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Caption w:val="CSIRO Template"/>
      </w:tblPr>
      <w:tblGrid>
        <w:gridCol w:w="9854"/>
      </w:tblGrid>
      <w:tr w:rsidR="00A943B2" w14:paraId="74FA7A2C" w14:textId="77777777" w:rsidTr="00AD275A">
        <w:trPr>
          <w:trHeight w:hRule="exact" w:val="1588"/>
        </w:trPr>
        <w:tc>
          <w:tcPr>
            <w:tcW w:w="9854" w:type="dxa"/>
          </w:tcPr>
          <w:bookmarkStart w:id="0" w:name="_GoBack"/>
          <w:bookmarkEnd w:id="0"/>
          <w:p w14:paraId="6F817377" w14:textId="0F60FAA0" w:rsidR="00A943B2" w:rsidRDefault="00690335" w:rsidP="00897FEE">
            <w:pPr>
              <w:pStyle w:val="BusinessUnitName"/>
              <w:rPr>
                <w:sz w:val="22"/>
              </w:rPr>
            </w:pPr>
            <w:r>
              <w:fldChar w:fldCharType="begin"/>
            </w:r>
            <w:r>
              <w:rPr>
                <w:sz w:val="22"/>
              </w:rPr>
              <w:instrText xml:space="preserve"> MACROBUTTON MTEditEquationSection2 </w:instrText>
            </w:r>
            <w:r w:rsidRPr="001C329C">
              <w:rPr>
                <w:rStyle w:val="MTEquationSection"/>
              </w:rPr>
              <w:instrText>Equation Chapter 1 Section 1</w:instrText>
            </w:r>
            <w:r>
              <w:fldChar w:fldCharType="begin"/>
            </w:r>
            <w:r>
              <w:rPr>
                <w:sz w:val="22"/>
              </w:rPr>
              <w:instrText xml:space="preserve"> SEQ MTEqn \r \h \* MERGEFORMAT </w:instrText>
            </w:r>
            <w:r>
              <w:fldChar w:fldCharType="end"/>
            </w:r>
            <w:r>
              <w:fldChar w:fldCharType="begin"/>
            </w:r>
            <w:r>
              <w:rPr>
                <w:sz w:val="22"/>
              </w:rPr>
              <w:instrText xml:space="preserve"> SEQ MTSec \r 1 \h \* MERGEFORMAT </w:instrText>
            </w:r>
            <w:r>
              <w:fldChar w:fldCharType="end"/>
            </w:r>
            <w:r>
              <w:fldChar w:fldCharType="begin"/>
            </w:r>
            <w:r>
              <w:rPr>
                <w:sz w:val="22"/>
              </w:rPr>
              <w:instrText xml:space="preserve"> SEQ MTChap \r 1 \h \* MERGEFORMAT </w:instrText>
            </w:r>
            <w:r>
              <w:fldChar w:fldCharType="end"/>
            </w:r>
            <w:r>
              <w:fldChar w:fldCharType="end"/>
            </w:r>
            <w:r w:rsidR="007B6DCE">
              <w:rPr>
                <w:lang w:eastAsia="en-AU"/>
              </w:rPr>
              <mc:AlternateContent>
                <mc:Choice Requires="wpg">
                  <w:drawing>
                    <wp:anchor distT="0" distB="0" distL="114300" distR="114300" simplePos="0" relativeHeight="251720703" behindDoc="1" locked="1" layoutInCell="1" allowOverlap="1" wp14:anchorId="65D9BD34" wp14:editId="3A86BE3E">
                      <wp:simplePos x="0" y="0"/>
                      <wp:positionH relativeFrom="column">
                        <wp:posOffset>-1245235</wp:posOffset>
                      </wp:positionH>
                      <wp:positionV relativeFrom="page">
                        <wp:posOffset>-119380</wp:posOffset>
                      </wp:positionV>
                      <wp:extent cx="9381490" cy="10126345"/>
                      <wp:effectExtent l="8255" t="1905" r="1905" b="0"/>
                      <wp:wrapNone/>
                      <wp:docPr id="2" name="Group 100" descr="CSIRO Template" title="CSIRO Templ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10126345"/>
                                <a:chOff x="0" y="0"/>
                                <a:chExt cx="93818" cy="101278"/>
                              </a:xfrm>
                            </wpg:grpSpPr>
                            <wpg:grpSp>
                              <wpg:cNvPr id="3" name="Group 99"/>
                              <wpg:cNvGrpSpPr>
                                <a:grpSpLocks/>
                              </wpg:cNvGrpSpPr>
                              <wpg:grpSpPr bwMode="auto">
                                <a:xfrm>
                                  <a:off x="3585" y="0"/>
                                  <a:ext cx="80963" cy="10223"/>
                                  <a:chOff x="0" y="0"/>
                                  <a:chExt cx="80962" cy="10223"/>
                                </a:xfrm>
                              </wpg:grpSpPr>
                              <wpg:grpSp>
                                <wpg:cNvPr id="4" name="Group 81"/>
                                <wpg:cNvGrpSpPr>
                                  <a:grpSpLocks/>
                                </wpg:cNvGrpSpPr>
                                <wpg:grpSpPr bwMode="auto">
                                  <a:xfrm>
                                    <a:off x="0" y="0"/>
                                    <a:ext cx="80962" cy="10223"/>
                                    <a:chOff x="254" y="226"/>
                                    <a:chExt cx="80962" cy="10223"/>
                                  </a:xfrm>
                                </wpg:grpSpPr>
                                <wps:wsp>
                                  <wps:cNvPr id="6" name="Freeform 70"/>
                                  <wps:cNvSpPr>
                                    <a:spLocks noEditPoints="1"/>
                                  </wps:cNvSpPr>
                                  <wps:spPr bwMode="auto">
                                    <a:xfrm>
                                      <a:off x="254" y="226"/>
                                      <a:ext cx="80962" cy="10224"/>
                                    </a:xfrm>
                                    <a:custGeom>
                                      <a:avLst/>
                                      <a:gdLst>
                                        <a:gd name="T0" fmla="*/ 2147483647 w 2488"/>
                                        <a:gd name="T1" fmla="*/ 223900945 h 313"/>
                                        <a:gd name="T2" fmla="*/ 2147483647 w 2488"/>
                                        <a:gd name="T3" fmla="*/ 223900945 h 313"/>
                                        <a:gd name="T4" fmla="*/ 2147483647 w 2488"/>
                                        <a:gd name="T5" fmla="*/ 1460676850 h 313"/>
                                        <a:gd name="T6" fmla="*/ 2147483647 w 2488"/>
                                        <a:gd name="T7" fmla="*/ 2147483647 h 313"/>
                                        <a:gd name="T8" fmla="*/ 2147483647 w 2488"/>
                                        <a:gd name="T9" fmla="*/ 2147483647 h 313"/>
                                        <a:gd name="T10" fmla="*/ 2147483647 w 2488"/>
                                        <a:gd name="T11" fmla="*/ 223900945 h 313"/>
                                        <a:gd name="T12" fmla="*/ 2147483647 w 2488"/>
                                        <a:gd name="T13" fmla="*/ 0 h 313"/>
                                        <a:gd name="T14" fmla="*/ 0 w 2488"/>
                                        <a:gd name="T15" fmla="*/ 0 h 313"/>
                                        <a:gd name="T16" fmla="*/ 0 w 2488"/>
                                        <a:gd name="T17" fmla="*/ 1673916778 h 313"/>
                                        <a:gd name="T18" fmla="*/ 2147483647 w 2488"/>
                                        <a:gd name="T19" fmla="*/ 1673916778 h 313"/>
                                        <a:gd name="T20" fmla="*/ 2147483647 w 2488"/>
                                        <a:gd name="T21" fmla="*/ 1460676850 h 313"/>
                                        <a:gd name="T22" fmla="*/ 2147483647 w 2488"/>
                                        <a:gd name="T23" fmla="*/ 1460676850 h 313"/>
                                        <a:gd name="T24" fmla="*/ 2147483647 w 2488"/>
                                        <a:gd name="T25" fmla="*/ 1460676850 h 313"/>
                                        <a:gd name="T26" fmla="*/ 2147483647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71" descr="Banner" title="CSIRO Template"/>
                                  <wps:cNvSpPr>
                                    <a:spLocks/>
                                  </wps:cNvSpPr>
                                  <wps:spPr bwMode="auto">
                                    <a:xfrm>
                                      <a:off x="254" y="912"/>
                                      <a:ext cx="58837" cy="4442"/>
                                    </a:xfrm>
                                    <a:custGeom>
                                      <a:avLst/>
                                      <a:gdLst>
                                        <a:gd name="T0" fmla="*/ 2147483647 w 1808"/>
                                        <a:gd name="T1" fmla="*/ 1236475422 h 136"/>
                                        <a:gd name="T2" fmla="*/ 2147483647 w 1808"/>
                                        <a:gd name="T3" fmla="*/ 0 h 136"/>
                                        <a:gd name="T4" fmla="*/ 0 w 1808"/>
                                        <a:gd name="T5" fmla="*/ 0 h 136"/>
                                        <a:gd name="T6" fmla="*/ 0 w 1808"/>
                                        <a:gd name="T7" fmla="*/ 1449659826 h 136"/>
                                        <a:gd name="T8" fmla="*/ 2147483647 w 1808"/>
                                        <a:gd name="T9" fmla="*/ 1449659826 h 136"/>
                                        <a:gd name="T10" fmla="*/ 2147483647 w 1808"/>
                                        <a:gd name="T11" fmla="*/ 1236475422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 name="Group 105"/>
                                  <wpg:cNvGrpSpPr>
                                    <a:grpSpLocks/>
                                  </wpg:cNvGrpSpPr>
                                  <wpg:grpSpPr bwMode="auto">
                                    <a:xfrm>
                                      <a:off x="9186" y="3326"/>
                                      <a:ext cx="8853" cy="1049"/>
                                      <a:chOff x="6800" y="3263"/>
                                      <a:chExt cx="8851" cy="1047"/>
                                    </a:xfrm>
                                  </wpg:grpSpPr>
                                  <wps:wsp>
                                    <wps:cNvPr id="9" name="Freeform 72"/>
                                    <wps:cNvSpPr>
                                      <a:spLocks/>
                                    </wps:cNvSpPr>
                                    <wps:spPr bwMode="auto">
                                      <a:xfrm>
                                        <a:off x="6800" y="3556"/>
                                        <a:ext cx="1042" cy="717"/>
                                      </a:xfrm>
                                      <a:custGeom>
                                        <a:avLst/>
                                        <a:gdLst>
                                          <a:gd name="T0" fmla="*/ 3391059 w 32"/>
                                          <a:gd name="T1" fmla="*/ 0 h 22"/>
                                          <a:gd name="T2" fmla="*/ 2755243 w 32"/>
                                          <a:gd name="T3" fmla="*/ 2338561 h 22"/>
                                          <a:gd name="T4" fmla="*/ 2119428 w 32"/>
                                          <a:gd name="T5" fmla="*/ 2338561 h 22"/>
                                          <a:gd name="T6" fmla="*/ 1801488 w 32"/>
                                          <a:gd name="T7" fmla="*/ 956674 h 22"/>
                                          <a:gd name="T8" fmla="*/ 1695529 w 32"/>
                                          <a:gd name="T9" fmla="*/ 744083 h 22"/>
                                          <a:gd name="T10" fmla="*/ 1695529 w 32"/>
                                          <a:gd name="T11" fmla="*/ 744083 h 22"/>
                                          <a:gd name="T12" fmla="*/ 1589571 w 32"/>
                                          <a:gd name="T13" fmla="*/ 956674 h 22"/>
                                          <a:gd name="T14" fmla="*/ 1271663 w 32"/>
                                          <a:gd name="T15" fmla="*/ 2338561 h 22"/>
                                          <a:gd name="T16" fmla="*/ 635815 w 32"/>
                                          <a:gd name="T17" fmla="*/ 2338561 h 22"/>
                                          <a:gd name="T18" fmla="*/ 0 w 32"/>
                                          <a:gd name="T19" fmla="*/ 0 h 22"/>
                                          <a:gd name="T20" fmla="*/ 529857 w 32"/>
                                          <a:gd name="T21" fmla="*/ 0 h 22"/>
                                          <a:gd name="T22" fmla="*/ 847765 w 32"/>
                                          <a:gd name="T23" fmla="*/ 1381887 h 22"/>
                                          <a:gd name="T24" fmla="*/ 953723 w 32"/>
                                          <a:gd name="T25" fmla="*/ 1807068 h 22"/>
                                          <a:gd name="T26" fmla="*/ 953723 w 32"/>
                                          <a:gd name="T27" fmla="*/ 1807068 h 22"/>
                                          <a:gd name="T28" fmla="*/ 1059714 w 32"/>
                                          <a:gd name="T29" fmla="*/ 1381887 h 22"/>
                                          <a:gd name="T30" fmla="*/ 1377622 w 32"/>
                                          <a:gd name="T31" fmla="*/ 0 h 22"/>
                                          <a:gd name="T32" fmla="*/ 2013437 w 32"/>
                                          <a:gd name="T33" fmla="*/ 0 h 22"/>
                                          <a:gd name="T34" fmla="*/ 2437336 w 32"/>
                                          <a:gd name="T35" fmla="*/ 1488166 h 22"/>
                                          <a:gd name="T36" fmla="*/ 2437336 w 32"/>
                                          <a:gd name="T37" fmla="*/ 1807068 h 22"/>
                                          <a:gd name="T38" fmla="*/ 2437336 w 32"/>
                                          <a:gd name="T39" fmla="*/ 1807068 h 22"/>
                                          <a:gd name="T40" fmla="*/ 2543294 w 32"/>
                                          <a:gd name="T41" fmla="*/ 1381887 h 22"/>
                                          <a:gd name="T42" fmla="*/ 2861202 w 32"/>
                                          <a:gd name="T43" fmla="*/ 0 h 22"/>
                                          <a:gd name="T44" fmla="*/ 3391059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73"/>
                                    <wps:cNvSpPr>
                                      <a:spLocks/>
                                    </wps:cNvSpPr>
                                    <wps:spPr bwMode="auto">
                                      <a:xfrm>
                                        <a:off x="7969" y="3556"/>
                                        <a:ext cx="1073" cy="717"/>
                                      </a:xfrm>
                                      <a:custGeom>
                                        <a:avLst/>
                                        <a:gdLst>
                                          <a:gd name="T0" fmla="*/ 3489363 w 33"/>
                                          <a:gd name="T1" fmla="*/ 0 h 22"/>
                                          <a:gd name="T2" fmla="*/ 2749189 w 33"/>
                                          <a:gd name="T3" fmla="*/ 2338561 h 22"/>
                                          <a:gd name="T4" fmla="*/ 2114753 w 33"/>
                                          <a:gd name="T5" fmla="*/ 2338561 h 22"/>
                                          <a:gd name="T6" fmla="*/ 1797535 w 33"/>
                                          <a:gd name="T7" fmla="*/ 956674 h 22"/>
                                          <a:gd name="T8" fmla="*/ 1691828 w 33"/>
                                          <a:gd name="T9" fmla="*/ 744083 h 22"/>
                                          <a:gd name="T10" fmla="*/ 1691828 w 33"/>
                                          <a:gd name="T11" fmla="*/ 744083 h 22"/>
                                          <a:gd name="T12" fmla="*/ 1691828 w 33"/>
                                          <a:gd name="T13" fmla="*/ 956674 h 22"/>
                                          <a:gd name="T14" fmla="*/ 1268871 w 33"/>
                                          <a:gd name="T15" fmla="*/ 2338561 h 22"/>
                                          <a:gd name="T16" fmla="*/ 634436 w 33"/>
                                          <a:gd name="T17" fmla="*/ 2338561 h 22"/>
                                          <a:gd name="T18" fmla="*/ 0 w 33"/>
                                          <a:gd name="T19" fmla="*/ 0 h 22"/>
                                          <a:gd name="T20" fmla="*/ 528696 w 33"/>
                                          <a:gd name="T21" fmla="*/ 0 h 22"/>
                                          <a:gd name="T22" fmla="*/ 951653 w 33"/>
                                          <a:gd name="T23" fmla="*/ 1381887 h 22"/>
                                          <a:gd name="T24" fmla="*/ 951653 w 33"/>
                                          <a:gd name="T25" fmla="*/ 1807068 h 22"/>
                                          <a:gd name="T26" fmla="*/ 951653 w 33"/>
                                          <a:gd name="T27" fmla="*/ 1807068 h 22"/>
                                          <a:gd name="T28" fmla="*/ 1057393 w 33"/>
                                          <a:gd name="T29" fmla="*/ 1381887 h 22"/>
                                          <a:gd name="T30" fmla="*/ 1480350 w 33"/>
                                          <a:gd name="T31" fmla="*/ 0 h 22"/>
                                          <a:gd name="T32" fmla="*/ 2009014 w 33"/>
                                          <a:gd name="T33" fmla="*/ 0 h 22"/>
                                          <a:gd name="T34" fmla="*/ 2431971 w 33"/>
                                          <a:gd name="T35" fmla="*/ 1488166 h 22"/>
                                          <a:gd name="T36" fmla="*/ 2537710 w 33"/>
                                          <a:gd name="T37" fmla="*/ 1807068 h 22"/>
                                          <a:gd name="T38" fmla="*/ 2537710 w 33"/>
                                          <a:gd name="T39" fmla="*/ 1807068 h 22"/>
                                          <a:gd name="T40" fmla="*/ 2643449 w 33"/>
                                          <a:gd name="T41" fmla="*/ 1381887 h 22"/>
                                          <a:gd name="T42" fmla="*/ 2960667 w 33"/>
                                          <a:gd name="T43" fmla="*/ 0 h 22"/>
                                          <a:gd name="T44" fmla="*/ 3489363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74"/>
                                    <wps:cNvSpPr>
                                      <a:spLocks/>
                                    </wps:cNvSpPr>
                                    <wps:spPr bwMode="auto">
                                      <a:xfrm>
                                        <a:off x="9144" y="3556"/>
                                        <a:ext cx="1073" cy="717"/>
                                      </a:xfrm>
                                      <a:custGeom>
                                        <a:avLst/>
                                        <a:gdLst>
                                          <a:gd name="T0" fmla="*/ 3489363 w 33"/>
                                          <a:gd name="T1" fmla="*/ 0 h 22"/>
                                          <a:gd name="T2" fmla="*/ 2854928 w 33"/>
                                          <a:gd name="T3" fmla="*/ 2338561 h 22"/>
                                          <a:gd name="T4" fmla="*/ 2220492 w 33"/>
                                          <a:gd name="T5" fmla="*/ 2338561 h 22"/>
                                          <a:gd name="T6" fmla="*/ 1797535 w 33"/>
                                          <a:gd name="T7" fmla="*/ 956674 h 22"/>
                                          <a:gd name="T8" fmla="*/ 1691828 w 33"/>
                                          <a:gd name="T9" fmla="*/ 744083 h 22"/>
                                          <a:gd name="T10" fmla="*/ 1691828 w 33"/>
                                          <a:gd name="T11" fmla="*/ 744083 h 22"/>
                                          <a:gd name="T12" fmla="*/ 1691828 w 33"/>
                                          <a:gd name="T13" fmla="*/ 956674 h 22"/>
                                          <a:gd name="T14" fmla="*/ 1374611 w 33"/>
                                          <a:gd name="T15" fmla="*/ 2338561 h 22"/>
                                          <a:gd name="T16" fmla="*/ 634436 w 33"/>
                                          <a:gd name="T17" fmla="*/ 2338561 h 22"/>
                                          <a:gd name="T18" fmla="*/ 0 w 33"/>
                                          <a:gd name="T19" fmla="*/ 0 h 22"/>
                                          <a:gd name="T20" fmla="*/ 634436 w 33"/>
                                          <a:gd name="T21" fmla="*/ 0 h 22"/>
                                          <a:gd name="T22" fmla="*/ 951653 w 33"/>
                                          <a:gd name="T23" fmla="*/ 1381887 h 22"/>
                                          <a:gd name="T24" fmla="*/ 1057393 w 33"/>
                                          <a:gd name="T25" fmla="*/ 1807068 h 22"/>
                                          <a:gd name="T26" fmla="*/ 1057393 w 33"/>
                                          <a:gd name="T27" fmla="*/ 1807068 h 22"/>
                                          <a:gd name="T28" fmla="*/ 1163132 w 33"/>
                                          <a:gd name="T29" fmla="*/ 1381887 h 22"/>
                                          <a:gd name="T30" fmla="*/ 1480350 w 33"/>
                                          <a:gd name="T31" fmla="*/ 0 h 22"/>
                                          <a:gd name="T32" fmla="*/ 2009014 w 33"/>
                                          <a:gd name="T33" fmla="*/ 0 h 22"/>
                                          <a:gd name="T34" fmla="*/ 2431971 w 33"/>
                                          <a:gd name="T35" fmla="*/ 1488166 h 22"/>
                                          <a:gd name="T36" fmla="*/ 2537710 w 33"/>
                                          <a:gd name="T37" fmla="*/ 1807068 h 22"/>
                                          <a:gd name="T38" fmla="*/ 2537710 w 33"/>
                                          <a:gd name="T39" fmla="*/ 1807068 h 22"/>
                                          <a:gd name="T40" fmla="*/ 2643449 w 33"/>
                                          <a:gd name="T41" fmla="*/ 1381887 h 22"/>
                                          <a:gd name="T42" fmla="*/ 2960667 w 33"/>
                                          <a:gd name="T43" fmla="*/ 0 h 22"/>
                                          <a:gd name="T44" fmla="*/ 3489363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Oval 75"/>
                                    <wps:cNvSpPr>
                                      <a:spLocks noChangeArrowheads="1"/>
                                    </wps:cNvSpPr>
                                    <wps:spPr bwMode="auto">
                                      <a:xfrm>
                                        <a:off x="10312" y="4044"/>
                                        <a:ext cx="229" cy="229"/>
                                      </a:xfrm>
                                      <a:prstGeom prst="ellipse">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76"/>
                                    <wps:cNvSpPr>
                                      <a:spLocks/>
                                    </wps:cNvSpPr>
                                    <wps:spPr bwMode="auto">
                                      <a:xfrm>
                                        <a:off x="10674" y="3556"/>
                                        <a:ext cx="552" cy="717"/>
                                      </a:xfrm>
                                      <a:custGeom>
                                        <a:avLst/>
                                        <a:gdLst>
                                          <a:gd name="T0" fmla="*/ 1793838 w 17"/>
                                          <a:gd name="T1" fmla="*/ 2232249 h 22"/>
                                          <a:gd name="T2" fmla="*/ 1055197 w 17"/>
                                          <a:gd name="T3" fmla="*/ 2338561 h 22"/>
                                          <a:gd name="T4" fmla="*/ 0 w 17"/>
                                          <a:gd name="T5" fmla="*/ 1275576 h 22"/>
                                          <a:gd name="T6" fmla="*/ 1160726 w 17"/>
                                          <a:gd name="T7" fmla="*/ 0 h 22"/>
                                          <a:gd name="T8" fmla="*/ 1688308 w 17"/>
                                          <a:gd name="T9" fmla="*/ 106312 h 22"/>
                                          <a:gd name="T10" fmla="*/ 1582811 w 17"/>
                                          <a:gd name="T11" fmla="*/ 531493 h 22"/>
                                          <a:gd name="T12" fmla="*/ 1160726 w 17"/>
                                          <a:gd name="T13" fmla="*/ 425181 h 22"/>
                                          <a:gd name="T14" fmla="*/ 633112 w 17"/>
                                          <a:gd name="T15" fmla="*/ 1169297 h 22"/>
                                          <a:gd name="T16" fmla="*/ 1160726 w 17"/>
                                          <a:gd name="T17" fmla="*/ 1913380 h 22"/>
                                          <a:gd name="T18" fmla="*/ 1688308 w 17"/>
                                          <a:gd name="T19" fmla="*/ 1807068 h 22"/>
                                          <a:gd name="T20" fmla="*/ 1793838 w 17"/>
                                          <a:gd name="T21" fmla="*/ 2232249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77"/>
                                    <wps:cNvSpPr>
                                      <a:spLocks/>
                                    </wps:cNvSpPr>
                                    <wps:spPr bwMode="auto">
                                      <a:xfrm>
                                        <a:off x="11322" y="3556"/>
                                        <a:ext cx="520" cy="755"/>
                                      </a:xfrm>
                                      <a:custGeom>
                                        <a:avLst/>
                                        <a:gdLst>
                                          <a:gd name="T0" fmla="*/ 740383 w 16"/>
                                          <a:gd name="T1" fmla="*/ 2480503 h 23"/>
                                          <a:gd name="T2" fmla="*/ 0 w 16"/>
                                          <a:gd name="T3" fmla="*/ 2372670 h 23"/>
                                          <a:gd name="T4" fmla="*/ 105755 w 16"/>
                                          <a:gd name="T5" fmla="*/ 1833403 h 23"/>
                                          <a:gd name="T6" fmla="*/ 740383 w 16"/>
                                          <a:gd name="T7" fmla="*/ 1941269 h 23"/>
                                          <a:gd name="T8" fmla="*/ 1057680 w 16"/>
                                          <a:gd name="T9" fmla="*/ 1725569 h 23"/>
                                          <a:gd name="T10" fmla="*/ 634595 w 16"/>
                                          <a:gd name="T11" fmla="*/ 1402035 h 23"/>
                                          <a:gd name="T12" fmla="*/ 105755 w 16"/>
                                          <a:gd name="T13" fmla="*/ 754934 h 23"/>
                                          <a:gd name="T14" fmla="*/ 951893 w 16"/>
                                          <a:gd name="T15" fmla="*/ 0 h 23"/>
                                          <a:gd name="T16" fmla="*/ 1480733 w 16"/>
                                          <a:gd name="T17" fmla="*/ 107834 h 23"/>
                                          <a:gd name="T18" fmla="*/ 1480733 w 16"/>
                                          <a:gd name="T19" fmla="*/ 539234 h 23"/>
                                          <a:gd name="T20" fmla="*/ 951893 w 16"/>
                                          <a:gd name="T21" fmla="*/ 431400 h 23"/>
                                          <a:gd name="T22" fmla="*/ 634595 w 16"/>
                                          <a:gd name="T23" fmla="*/ 647101 h 23"/>
                                          <a:gd name="T24" fmla="*/ 1057680 w 16"/>
                                          <a:gd name="T25" fmla="*/ 970635 h 23"/>
                                          <a:gd name="T26" fmla="*/ 1692275 w 16"/>
                                          <a:gd name="T27" fmla="*/ 1617735 h 23"/>
                                          <a:gd name="T28" fmla="*/ 740383 w 16"/>
                                          <a:gd name="T29" fmla="*/ 2480503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78"/>
                                    <wps:cNvSpPr>
                                      <a:spLocks noEditPoints="1"/>
                                    </wps:cNvSpPr>
                                    <wps:spPr bwMode="auto">
                                      <a:xfrm>
                                        <a:off x="11938" y="3263"/>
                                        <a:ext cx="298" cy="1010"/>
                                      </a:xfrm>
                                      <a:custGeom>
                                        <a:avLst/>
                                        <a:gdLst>
                                          <a:gd name="T0" fmla="*/ 329389 w 9"/>
                                          <a:gd name="T1" fmla="*/ 3289505 h 31"/>
                                          <a:gd name="T2" fmla="*/ 329389 w 9"/>
                                          <a:gd name="T3" fmla="*/ 1379465 h 31"/>
                                          <a:gd name="T4" fmla="*/ 0 w 9"/>
                                          <a:gd name="T5" fmla="*/ 1379465 h 31"/>
                                          <a:gd name="T6" fmla="*/ 0 w 9"/>
                                          <a:gd name="T7" fmla="*/ 955004 h 31"/>
                                          <a:gd name="T8" fmla="*/ 878405 w 9"/>
                                          <a:gd name="T9" fmla="*/ 955004 h 31"/>
                                          <a:gd name="T10" fmla="*/ 878405 w 9"/>
                                          <a:gd name="T11" fmla="*/ 3289505 h 31"/>
                                          <a:gd name="T12" fmla="*/ 329389 w 9"/>
                                          <a:gd name="T13" fmla="*/ 3289505 h 31"/>
                                          <a:gd name="T14" fmla="*/ 658812 w 9"/>
                                          <a:gd name="T15" fmla="*/ 636691 h 31"/>
                                          <a:gd name="T16" fmla="*/ 219593 w 9"/>
                                          <a:gd name="T17" fmla="*/ 318345 h 31"/>
                                          <a:gd name="T18" fmla="*/ 658812 w 9"/>
                                          <a:gd name="T19" fmla="*/ 0 h 31"/>
                                          <a:gd name="T20" fmla="*/ 988201 w 9"/>
                                          <a:gd name="T21" fmla="*/ 318345 h 31"/>
                                          <a:gd name="T22" fmla="*/ 658812 w 9"/>
                                          <a:gd name="T23" fmla="*/ 636691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79"/>
                                    <wps:cNvSpPr>
                                      <a:spLocks/>
                                    </wps:cNvSpPr>
                                    <wps:spPr bwMode="auto">
                                      <a:xfrm>
                                        <a:off x="12426" y="3556"/>
                                        <a:ext cx="426" cy="717"/>
                                      </a:xfrm>
                                      <a:custGeom>
                                        <a:avLst/>
                                        <a:gdLst>
                                          <a:gd name="T0" fmla="*/ 1286913 w 13"/>
                                          <a:gd name="T1" fmla="*/ 531493 h 22"/>
                                          <a:gd name="T2" fmla="*/ 1072439 w 13"/>
                                          <a:gd name="T3" fmla="*/ 531493 h 22"/>
                                          <a:gd name="T4" fmla="*/ 536203 w 13"/>
                                          <a:gd name="T5" fmla="*/ 956674 h 22"/>
                                          <a:gd name="T6" fmla="*/ 536203 w 13"/>
                                          <a:gd name="T7" fmla="*/ 2338561 h 22"/>
                                          <a:gd name="T8" fmla="*/ 0 w 13"/>
                                          <a:gd name="T9" fmla="*/ 2338561 h 22"/>
                                          <a:gd name="T10" fmla="*/ 0 w 13"/>
                                          <a:gd name="T11" fmla="*/ 0 h 22"/>
                                          <a:gd name="T12" fmla="*/ 428982 w 13"/>
                                          <a:gd name="T13" fmla="*/ 0 h 22"/>
                                          <a:gd name="T14" fmla="*/ 536203 w 13"/>
                                          <a:gd name="T15" fmla="*/ 425181 h 22"/>
                                          <a:gd name="T16" fmla="*/ 1072439 w 13"/>
                                          <a:gd name="T17" fmla="*/ 0 h 22"/>
                                          <a:gd name="T18" fmla="*/ 1394167 w 13"/>
                                          <a:gd name="T19" fmla="*/ 0 h 22"/>
                                          <a:gd name="T20" fmla="*/ 1286913 w 13"/>
                                          <a:gd name="T21" fmla="*/ 531493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80"/>
                                    <wps:cNvSpPr>
                                      <a:spLocks noEditPoints="1"/>
                                    </wps:cNvSpPr>
                                    <wps:spPr bwMode="auto">
                                      <a:xfrm>
                                        <a:off x="12947" y="3556"/>
                                        <a:ext cx="718" cy="755"/>
                                      </a:xfrm>
                                      <a:custGeom>
                                        <a:avLst/>
                                        <a:gdLst>
                                          <a:gd name="T0" fmla="*/ 1170927 w 22"/>
                                          <a:gd name="T1" fmla="*/ 2480503 h 23"/>
                                          <a:gd name="T2" fmla="*/ 0 w 22"/>
                                          <a:gd name="T3" fmla="*/ 1294168 h 23"/>
                                          <a:gd name="T4" fmla="*/ 1170927 w 22"/>
                                          <a:gd name="T5" fmla="*/ 0 h 23"/>
                                          <a:gd name="T6" fmla="*/ 2341822 w 22"/>
                                          <a:gd name="T7" fmla="*/ 1186335 h 23"/>
                                          <a:gd name="T8" fmla="*/ 1170927 w 22"/>
                                          <a:gd name="T9" fmla="*/ 2480503 h 23"/>
                                          <a:gd name="T10" fmla="*/ 1170927 w 22"/>
                                          <a:gd name="T11" fmla="*/ 431400 h 23"/>
                                          <a:gd name="T12" fmla="*/ 532234 w 22"/>
                                          <a:gd name="T13" fmla="*/ 1186335 h 23"/>
                                          <a:gd name="T14" fmla="*/ 1170927 w 22"/>
                                          <a:gd name="T15" fmla="*/ 1941269 h 23"/>
                                          <a:gd name="T16" fmla="*/ 1703129 w 22"/>
                                          <a:gd name="T17" fmla="*/ 1186335 h 23"/>
                                          <a:gd name="T18" fmla="*/ 1170927 w 22"/>
                                          <a:gd name="T19" fmla="*/ 431400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Oval 81"/>
                                    <wps:cNvSpPr>
                                      <a:spLocks noChangeArrowheads="1"/>
                                    </wps:cNvSpPr>
                                    <wps:spPr bwMode="auto">
                                      <a:xfrm>
                                        <a:off x="13830" y="4044"/>
                                        <a:ext cx="190" cy="229"/>
                                      </a:xfrm>
                                      <a:prstGeom prst="ellipse">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82"/>
                                    <wps:cNvSpPr>
                                      <a:spLocks noEditPoints="1"/>
                                    </wps:cNvSpPr>
                                    <wps:spPr bwMode="auto">
                                      <a:xfrm>
                                        <a:off x="14217" y="3556"/>
                                        <a:ext cx="584" cy="755"/>
                                      </a:xfrm>
                                      <a:custGeom>
                                        <a:avLst/>
                                        <a:gdLst>
                                          <a:gd name="T0" fmla="*/ 1474211 w 18"/>
                                          <a:gd name="T1" fmla="*/ 2372670 h 23"/>
                                          <a:gd name="T2" fmla="*/ 1474211 w 18"/>
                                          <a:gd name="T3" fmla="*/ 2156969 h 23"/>
                                          <a:gd name="T4" fmla="*/ 737105 w 18"/>
                                          <a:gd name="T5" fmla="*/ 2480503 h 23"/>
                                          <a:gd name="T6" fmla="*/ 0 w 18"/>
                                          <a:gd name="T7" fmla="*/ 1725569 h 23"/>
                                          <a:gd name="T8" fmla="*/ 1053017 w 18"/>
                                          <a:gd name="T9" fmla="*/ 970635 h 23"/>
                                          <a:gd name="T10" fmla="*/ 1368896 w 18"/>
                                          <a:gd name="T11" fmla="*/ 970635 h 23"/>
                                          <a:gd name="T12" fmla="*/ 1368896 w 18"/>
                                          <a:gd name="T13" fmla="*/ 862768 h 23"/>
                                          <a:gd name="T14" fmla="*/ 842388 w 18"/>
                                          <a:gd name="T15" fmla="*/ 431400 h 23"/>
                                          <a:gd name="T16" fmla="*/ 210597 w 18"/>
                                          <a:gd name="T17" fmla="*/ 539234 h 23"/>
                                          <a:gd name="T18" fmla="*/ 105315 w 18"/>
                                          <a:gd name="T19" fmla="*/ 107834 h 23"/>
                                          <a:gd name="T20" fmla="*/ 947702 w 18"/>
                                          <a:gd name="T21" fmla="*/ 0 h 23"/>
                                          <a:gd name="T22" fmla="*/ 1895404 w 18"/>
                                          <a:gd name="T23" fmla="*/ 754934 h 23"/>
                                          <a:gd name="T24" fmla="*/ 1895404 w 18"/>
                                          <a:gd name="T25" fmla="*/ 2372670 h 23"/>
                                          <a:gd name="T26" fmla="*/ 1474211 w 18"/>
                                          <a:gd name="T27" fmla="*/ 2372670 h 23"/>
                                          <a:gd name="T28" fmla="*/ 1368896 w 18"/>
                                          <a:gd name="T29" fmla="*/ 1294168 h 23"/>
                                          <a:gd name="T30" fmla="*/ 1053017 w 18"/>
                                          <a:gd name="T31" fmla="*/ 1294168 h 23"/>
                                          <a:gd name="T32" fmla="*/ 526508 w 18"/>
                                          <a:gd name="T33" fmla="*/ 1725569 h 23"/>
                                          <a:gd name="T34" fmla="*/ 842388 w 18"/>
                                          <a:gd name="T35" fmla="*/ 2049103 h 23"/>
                                          <a:gd name="T36" fmla="*/ 1368896 w 18"/>
                                          <a:gd name="T37" fmla="*/ 1833403 h 23"/>
                                          <a:gd name="T38" fmla="*/ 1368896 w 18"/>
                                          <a:gd name="T39" fmla="*/ 1294168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83"/>
                                    <wps:cNvSpPr>
                                      <a:spLocks/>
                                    </wps:cNvSpPr>
                                    <wps:spPr bwMode="auto">
                                      <a:xfrm>
                                        <a:off x="15030" y="3556"/>
                                        <a:ext cx="622" cy="755"/>
                                      </a:xfrm>
                                      <a:custGeom>
                                        <a:avLst/>
                                        <a:gdLst>
                                          <a:gd name="T0" fmla="*/ 1608328 w 19"/>
                                          <a:gd name="T1" fmla="*/ 2372670 h 23"/>
                                          <a:gd name="T2" fmla="*/ 1608328 w 19"/>
                                          <a:gd name="T3" fmla="*/ 2049103 h 23"/>
                                          <a:gd name="T4" fmla="*/ 750558 w 19"/>
                                          <a:gd name="T5" fmla="*/ 2480503 h 23"/>
                                          <a:gd name="T6" fmla="*/ 0 w 19"/>
                                          <a:gd name="T7" fmla="*/ 1509869 h 23"/>
                                          <a:gd name="T8" fmla="*/ 0 w 19"/>
                                          <a:gd name="T9" fmla="*/ 0 h 23"/>
                                          <a:gd name="T10" fmla="*/ 536099 w 19"/>
                                          <a:gd name="T11" fmla="*/ 0 h 23"/>
                                          <a:gd name="T12" fmla="*/ 536099 w 19"/>
                                          <a:gd name="T13" fmla="*/ 1402035 h 23"/>
                                          <a:gd name="T14" fmla="*/ 964984 w 19"/>
                                          <a:gd name="T15" fmla="*/ 1941269 h 23"/>
                                          <a:gd name="T16" fmla="*/ 1501115 w 19"/>
                                          <a:gd name="T17" fmla="*/ 1617735 h 23"/>
                                          <a:gd name="T18" fmla="*/ 1501115 w 19"/>
                                          <a:gd name="T19" fmla="*/ 0 h 23"/>
                                          <a:gd name="T20" fmla="*/ 2037214 w 19"/>
                                          <a:gd name="T21" fmla="*/ 0 h 23"/>
                                          <a:gd name="T22" fmla="*/ 2037214 w 19"/>
                                          <a:gd name="T23" fmla="*/ 2372670 h 23"/>
                                          <a:gd name="T24" fmla="*/ 1608328 w 19"/>
                                          <a:gd name="T25" fmla="*/ 2372670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2" name="Freeform 84"/>
                                  <wps:cNvSpPr>
                                    <a:spLocks/>
                                  </wps:cNvSpPr>
                                  <wps:spPr bwMode="auto">
                                    <a:xfrm>
                                      <a:off x="59091" y="912"/>
                                      <a:ext cx="22125" cy="8883"/>
                                    </a:xfrm>
                                    <a:custGeom>
                                      <a:avLst/>
                                      <a:gdLst>
                                        <a:gd name="T0" fmla="*/ 2147483647 w 680"/>
                                        <a:gd name="T1" fmla="*/ 0 h 272"/>
                                        <a:gd name="T2" fmla="*/ 0 w 680"/>
                                        <a:gd name="T3" fmla="*/ 1236476814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04" descr="CSIRO Logo" title="CSIRO Template"/>
                                  <wps:cNvSpPr>
                                    <a:spLocks/>
                                  </wps:cNvSpPr>
                                  <wps:spPr bwMode="auto">
                                    <a:xfrm>
                                      <a:off x="59103" y="929"/>
                                      <a:ext cx="22106" cy="8861"/>
                                    </a:xfrm>
                                    <a:custGeom>
                                      <a:avLst/>
                                      <a:gdLst>
                                        <a:gd name="T0" fmla="*/ 2147483647 w 680"/>
                                        <a:gd name="T1" fmla="*/ 0 h 272"/>
                                        <a:gd name="T2" fmla="*/ 0 w 680"/>
                                        <a:gd name="T3" fmla="*/ 1230451854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rgbClr val="F8F8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009E2C" w14:textId="77777777" w:rsidR="00162B76" w:rsidRPr="007367A7" w:rsidRDefault="00162B76" w:rsidP="00401C9F">
                                        <w:pPr>
                                          <w:rPr>
                                            <w:rFonts w:eastAsia="Times New Roman"/>
                                            <w:color w:val="00A9CE"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24" name="Picture 40"/>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5" name="Group 69"/>
                              <wpg:cNvGrpSpPr>
                                <a:grpSpLocks/>
                              </wpg:cNvGrpSpPr>
                              <wpg:grpSpPr bwMode="auto">
                                <a:xfrm>
                                  <a:off x="0" y="58987"/>
                                  <a:ext cx="93818" cy="42291"/>
                                  <a:chOff x="0" y="0"/>
                                  <a:chExt cx="93818" cy="42291"/>
                                </a:xfrm>
                              </wpg:grpSpPr>
                              <wps:wsp>
                                <wps:cNvPr id="26" name="Rectangle 68" descr="Border" title="CSIRO Template"/>
                                <wps:cNvSpPr>
                                  <a:spLocks noChangeArrowheads="1"/>
                                </wps:cNvSpPr>
                                <wps:spPr bwMode="auto">
                                  <a:xfrm>
                                    <a:off x="5257" y="10287"/>
                                    <a:ext cx="75990" cy="3200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29" name="Group 67"/>
                                <wpg:cNvGrpSpPr>
                                  <a:grpSpLocks/>
                                </wpg:cNvGrpSpPr>
                                <wpg:grpSpPr bwMode="auto">
                                  <a:xfrm>
                                    <a:off x="0" y="0"/>
                                    <a:ext cx="93818" cy="26426"/>
                                    <a:chOff x="0" y="0"/>
                                    <a:chExt cx="93818" cy="26426"/>
                                  </a:xfrm>
                                </wpg:grpSpPr>
                                <wps:wsp>
                                  <wps:cNvPr id="30" name="Freeform 115" descr="Border" title="CSIRO Template"/>
                                  <wps:cNvSpPr>
                                    <a:spLocks/>
                                  </wps:cNvSpPr>
                                  <wps:spPr bwMode="auto">
                                    <a:xfrm>
                                      <a:off x="0" y="0"/>
                                      <a:ext cx="47104" cy="12071"/>
                                    </a:xfrm>
                                    <a:custGeom>
                                      <a:avLst/>
                                      <a:gdLst>
                                        <a:gd name="T0" fmla="*/ 2147483647 w 1458"/>
                                        <a:gd name="T1" fmla="*/ 2147483647 h 374"/>
                                        <a:gd name="T2" fmla="*/ 2147483647 w 1458"/>
                                        <a:gd name="T3" fmla="*/ 0 h 374"/>
                                        <a:gd name="T4" fmla="*/ 0 w 1458"/>
                                        <a:gd name="T5" fmla="*/ 0 h 374"/>
                                        <a:gd name="T6" fmla="*/ 0 w 1458"/>
                                        <a:gd name="T7" fmla="*/ 2147483647 h 374"/>
                                        <a:gd name="T8" fmla="*/ 2147483647 w 1458"/>
                                        <a:gd name="T9" fmla="*/ 2147483647 h 374"/>
                                        <a:gd name="T10" fmla="*/ 2147483647 w 1458"/>
                                        <a:gd name="T11" fmla="*/ 2147483647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116" descr="Border" title="CSIRO Template"/>
                                  <wps:cNvSpPr>
                                    <a:spLocks/>
                                  </wps:cNvSpPr>
                                  <wps:spPr bwMode="auto">
                                    <a:xfrm>
                                      <a:off x="0" y="14031"/>
                                      <a:ext cx="21545" cy="6197"/>
                                    </a:xfrm>
                                    <a:custGeom>
                                      <a:avLst/>
                                      <a:gdLst>
                                        <a:gd name="T0" fmla="*/ 2147483647 w 667"/>
                                        <a:gd name="T1" fmla="*/ 1719207784 h 192"/>
                                        <a:gd name="T2" fmla="*/ 302593844 w 667"/>
                                        <a:gd name="T3" fmla="*/ 0 h 192"/>
                                        <a:gd name="T4" fmla="*/ 0 w 667"/>
                                        <a:gd name="T5" fmla="*/ 0 h 192"/>
                                        <a:gd name="T6" fmla="*/ 0 w 667"/>
                                        <a:gd name="T7" fmla="*/ 2000533633 h 192"/>
                                        <a:gd name="T8" fmla="*/ 2147483647 w 667"/>
                                        <a:gd name="T9" fmla="*/ 2000533633 h 192"/>
                                        <a:gd name="T10" fmla="*/ 2147483647 w 667"/>
                                        <a:gd name="T11" fmla="*/ 1719207784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117" descr="Border" title="CSIRO Template"/>
                                  <wps:cNvSpPr>
                                    <a:spLocks/>
                                  </wps:cNvSpPr>
                                  <wps:spPr bwMode="auto">
                                    <a:xfrm>
                                      <a:off x="21441" y="14031"/>
                                      <a:ext cx="72269" cy="12395"/>
                                    </a:xfrm>
                                    <a:custGeom>
                                      <a:avLst/>
                                      <a:gdLst>
                                        <a:gd name="T0" fmla="*/ 2147483647 w 2237"/>
                                        <a:gd name="T1" fmla="*/ 0 h 384"/>
                                        <a:gd name="T2" fmla="*/ 0 w 2237"/>
                                        <a:gd name="T3" fmla="*/ 1719207784 h 384"/>
                                        <a:gd name="T4" fmla="*/ 2147483647 w 2237"/>
                                        <a:gd name="T5" fmla="*/ 2147483647 h 384"/>
                                        <a:gd name="T6" fmla="*/ 2147483647 w 2237"/>
                                        <a:gd name="T7" fmla="*/ 2147483647 h 384"/>
                                        <a:gd name="T8" fmla="*/ 2147483647 w 2237"/>
                                        <a:gd name="T9" fmla="*/ 0 h 384"/>
                                        <a:gd name="T10" fmla="*/ 2147483647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118" descr="border" title="CSIRO Template"/>
                                  <wps:cNvSpPr>
                                    <a:spLocks/>
                                  </wps:cNvSpPr>
                                  <wps:spPr bwMode="auto">
                                    <a:xfrm>
                                      <a:off x="46981" y="0"/>
                                      <a:ext cx="46837" cy="24180"/>
                                    </a:xfrm>
                                    <a:custGeom>
                                      <a:avLst/>
                                      <a:gdLst>
                                        <a:gd name="T0" fmla="*/ 2147483647 w 1450"/>
                                        <a:gd name="T1" fmla="*/ 0 h 749"/>
                                        <a:gd name="T2" fmla="*/ 0 w 1450"/>
                                        <a:gd name="T3" fmla="*/ 2147483647 h 749"/>
                                        <a:gd name="T4" fmla="*/ 2147483647 w 1450"/>
                                        <a:gd name="T5" fmla="*/ 2147483647 h 749"/>
                                        <a:gd name="T6" fmla="*/ 2147483647 w 1450"/>
                                        <a:gd name="T7" fmla="*/ 2147483647 h 749"/>
                                        <a:gd name="T8" fmla="*/ 2147483647 w 1450"/>
                                        <a:gd name="T9" fmla="*/ 0 h 749"/>
                                        <a:gd name="T10" fmla="*/ 2147483647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119"/>
                                  <wps:cNvSpPr>
                                    <a:spLocks/>
                                  </wps:cNvSpPr>
                                  <wps:spPr bwMode="auto">
                                    <a:xfrm>
                                      <a:off x="0" y="22702"/>
                                      <a:ext cx="71170" cy="1422"/>
                                    </a:xfrm>
                                    <a:custGeom>
                                      <a:avLst/>
                                      <a:gdLst>
                                        <a:gd name="T0" fmla="*/ 2147483647 w 2203"/>
                                        <a:gd name="T1" fmla="*/ 397121149 h 44"/>
                                        <a:gd name="T2" fmla="*/ 2147483647 w 2203"/>
                                        <a:gd name="T3" fmla="*/ 0 h 44"/>
                                        <a:gd name="T4" fmla="*/ 0 w 2203"/>
                                        <a:gd name="T5" fmla="*/ 0 h 44"/>
                                        <a:gd name="T6" fmla="*/ 0 w 2203"/>
                                        <a:gd name="T7" fmla="*/ 459823127 h 44"/>
                                        <a:gd name="T8" fmla="*/ 2147483647 w 2203"/>
                                        <a:gd name="T9" fmla="*/ 459823127 h 44"/>
                                        <a:gd name="T10" fmla="*/ 2147483647 w 2203"/>
                                        <a:gd name="T11" fmla="*/ 397121149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120"/>
                                  <wps:cNvSpPr>
                                    <a:spLocks/>
                                  </wps:cNvSpPr>
                                  <wps:spPr bwMode="auto">
                                    <a:xfrm>
                                      <a:off x="71102" y="22702"/>
                                      <a:ext cx="22644" cy="2838"/>
                                    </a:xfrm>
                                    <a:custGeom>
                                      <a:avLst/>
                                      <a:gdLst>
                                        <a:gd name="T0" fmla="*/ 1596486576 w 701"/>
                                        <a:gd name="T1" fmla="*/ 0 h 88"/>
                                        <a:gd name="T2" fmla="*/ 0 w 701"/>
                                        <a:gd name="T3" fmla="*/ 395347702 h 88"/>
                                        <a:gd name="T4" fmla="*/ 1575619117 w 701"/>
                                        <a:gd name="T5" fmla="*/ 915545273 h 88"/>
                                        <a:gd name="T6" fmla="*/ 2147483647 w 701"/>
                                        <a:gd name="T7" fmla="*/ 915545273 h 88"/>
                                        <a:gd name="T8" fmla="*/ 2147483647 w 701"/>
                                        <a:gd name="T9" fmla="*/ 0 h 88"/>
                                        <a:gd name="T10" fmla="*/ 1596486576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122"/>
                                  <wps:cNvSpPr>
                                    <a:spLocks/>
                                  </wps:cNvSpPr>
                                  <wps:spPr bwMode="auto">
                                    <a:xfrm>
                                      <a:off x="0" y="18445"/>
                                      <a:ext cx="60090" cy="2807"/>
                                    </a:xfrm>
                                    <a:custGeom>
                                      <a:avLst/>
                                      <a:gdLst>
                                        <a:gd name="T0" fmla="*/ 2147483647 w 1860"/>
                                        <a:gd name="T1" fmla="*/ 905467229 h 87"/>
                                        <a:gd name="T2" fmla="*/ 2147483647 w 1860"/>
                                        <a:gd name="T3" fmla="*/ 520384763 h 87"/>
                                        <a:gd name="T4" fmla="*/ 2147483647 w 1860"/>
                                        <a:gd name="T5" fmla="*/ 0 h 87"/>
                                        <a:gd name="T6" fmla="*/ 0 w 1860"/>
                                        <a:gd name="T7" fmla="*/ 0 h 87"/>
                                        <a:gd name="T8" fmla="*/ 0 w 1860"/>
                                        <a:gd name="T9" fmla="*/ 905467229 h 87"/>
                                        <a:gd name="T10" fmla="*/ 2147483647 w 1860"/>
                                        <a:gd name="T11" fmla="*/ 905467229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5D9BD34" id="Group 100" o:spid="_x0000_s1026" alt="Title: CSIRO Template - Description: CSIRO Template" style="position:absolute;margin-left:-98.05pt;margin-top:-9.4pt;width:738.7pt;height:797.35pt;z-index:-251595777;mso-position-vertical-relative:page;mso-width-relative:margin;mso-height-relative:margin" coordsize="93818,1012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">
                      <v:group id="Group 99" o:spid="_x0000_s1027" style="position:absolute;left:3585;width:80963;height:10223"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group id="Group 81" o:spid="_x0000_s1028"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Freeform 70" o:spid="_x0000_s1029"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LKA8IA&#10;AADaAAAADwAAAGRycy9kb3ducmV2LnhtbESPT4vCMBTE74LfITzBm6YKilajiLK4ICv45+Lt2Tzb&#10;YvMSmqx2v/1GEDwOM/MbZr5sTCUeVPvSsoJBPwFBnFldcq7gfPrqTUD4gKyxskwK/sjDctFuzTHV&#10;9skHehxDLiKEfYoKihBcKqXPCjLo+9YRR+9ma4MhyjqXusZnhJtKDpNkLA2WHBcKdLQuKLsff42C&#10;/e4Q3PC64ct2NHJnfZred+WPUt1Os5qBCNSET/jd/tYKxvC6Em+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8soDwgAAANoAAAAPAAAAAAAAAAAAAAAAAJgCAABkcnMvZG93&#10;bnJldi54bWxQSwUGAAAAAAQABAD1AAAAhwMAAAAA&#10;" path="m2488,21v-204,,-204,,-204,c1994,21,1887,107,1808,137v97,81,229,176,470,176c2336,313,2488,313,2488,313v,-292,,-292,,-292m1354,c,,,,,,,157,,157,,157v1524,,1524,,1524,c1709,157,1769,152,1808,137v,,,,,c1808,137,1808,137,1808,137,1710,57,1548,,1354,e" fillcolor="#bfbfbf"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30" alt="Banner"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U/8MA&#10;AADaAAAADwAAAGRycy9kb3ducmV2LnhtbESPQWvCQBSE74X+h+UJ3urGWmyJriKRlt7E2EOPz+xL&#10;Nm32bchuk/Tfu4LgcZiZb5j1drSN6KnztWMF81kCgrhwuuZKwdfp/ekNhA/IGhvHpOCfPGw3jw9r&#10;TLUb+Eh9HioRIexTVGBCaFMpfWHIop+5ljh6pesshii7SuoOhwi3jXxOkqW0WHNcMNhSZqj4zf+s&#10;go9Fsuuz7/LnUL4M56yivTH5XqnpZNytQAQawz18a39qBa9wvRJvgNx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tU/8MAAADaAAAADwAAAAAAAAAAAAAAAACYAgAAZHJzL2Rv&#10;d25yZXYueG1sUEsFBgAAAAAEAAQA9QAAAIgDAAAAAA==&#10;" path="m1808,116c1698,54,1548,,1354,,,,,,,,,136,,136,,136v1524,,1524,,1524,c1709,136,1769,131,1808,116e" fillcolor="#00a9ce [3204]" stroked="f">
                            <v:path arrowok="t" o:connecttype="custom" o:connectlocs="2147483646,2147483646;2147483646,0;0,0;0,2147483646;2147483646,2147483646;2147483646,2147483646" o:connectangles="0,0,0,0,0,0"/>
                          </v:shape>
                          <v:group id="Group 105" o:spid="_x0000_s1031"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Freeform 72" o:spid="_x0000_s1032"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INcIA&#10;AADaAAAADwAAAGRycy9kb3ducmV2LnhtbESPQYvCMBSE78L+h/AW9iKaugfRairuguziQbD24PHZ&#10;PNvS5qU0Ueu/N4LgcZiZb5jlqjeNuFLnKssKJuMIBHFudcWFguywGc1AOI+ssbFMCu7kYJV8DJYY&#10;a3vjPV1TX4gAYRejgtL7NpbS5SUZdGPbEgfvbDuDPsiukLrDW4CbRn5H0VQarDgslNjSb0l5nV6M&#10;gt39x/Tb9Nhe/sjPTpgNa2lJqa/Pfr0A4an37/Cr/a8VzOF5JdwAmT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zMg1wgAAANoAAAAPAAAAAAAAAAAAAAAAAJgCAABkcnMvZG93&#10;bnJldi54bWxQSwUGAAAAAAQABAD1AAAAhwMAAAAA&#10;" path="m32,c31,8,29,15,26,22v-6,,-6,,-6,c17,9,17,9,17,9,16,7,16,7,16,7v,,,,,c15,9,15,9,15,9,12,22,12,22,12,22v-6,,-6,,-6,c3,15,1,8,,,5,,5,,5,,6,5,7,9,8,13v1,1,1,3,1,4c9,17,9,17,9,17v1,-4,1,-4,1,-4c13,,13,,13,v6,,6,,6,c23,14,23,14,23,14v,3,,3,,3c23,17,23,17,23,17v1,-1,1,-3,1,-4c25,9,26,5,27,r5,xe" fillcolor="#00313c [3205]" stroked="f">
                              <v:path arrowok="t" o:connecttype="custom" o:connectlocs="110421359,0;89717600,76215829;69013874,76215829;58660953,31178875;55210663,24250341;55210663,24250341;51760406,31178875;41408526,76215829;20703726,76215829;0,0;17253469,0;27605348,45036954;31055605,58893989;31055605,58893989;34506937,45036954;44858816,0;65562542,0;79365754,48500683;79365754,58893989;79365754,58893989;82816011,45036954;93167890,0;110421359,0" o:connectangles="0,0,0,0,0,0,0,0,0,0,0,0,0,0,0,0,0,0,0,0,0,0,0"/>
                            </v:shape>
                            <v:shape id="Freeform 73" o:spid="_x0000_s1033"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rUsQA&#10;AADbAAAADwAAAGRycy9kb3ducmV2LnhtbESPQWvCQBCF7wX/wzKCl6KberAluooKAaWHNqk/YMiO&#10;STA7m2ZXjf/eORR6m+G9ee+b1WZwrbpRHxrPBt5mCSji0tuGKwOnn2z6ASpEZIutZzLwoACb9ehl&#10;han1d87pVsRKSQiHFA3UMXap1qGsyWGY+Y5YtLPvHUZZ+0rbHu8S7lo9T5KFdtiwNNTY0b6m8lJc&#10;nYH33O7o8+s7vv4e9T4/LbLiGjJjJuNhuwQVaYj/5r/rgxV8oZdfZAC9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ya1LEAAAA2wAAAA8AAAAAAAAAAAAAAAAAmAIAAGRycy9k&#10;b3ducmV2LnhtbFBLBQYAAAAABAAEAPUAAACJAwAAAAA=&#10;" path="m33,c31,8,29,15,26,22v-6,,-6,,-6,c17,9,17,9,17,9,16,7,16,7,16,7v,,,,,c16,9,16,9,16,9,12,22,12,22,12,22v-6,,-6,,-6,c4,15,1,8,,,5,,5,,5,,6,5,7,9,9,13v,1,,3,,4c9,17,9,17,9,17v1,-4,1,-4,1,-4c14,,14,,14,v5,,5,,5,c23,14,23,14,23,14v1,3,1,3,1,3c24,17,24,17,24,17v,-1,,-3,1,-4c26,9,27,5,28,r5,xe" fillcolor="#00313c [3205]" stroked="f">
                              <v:path arrowok="t" o:connecttype="custom" o:connectlocs="113457167,0;89390297,76215829;68761514,76215829;58447123,31178875;55010044,24250341;55010044,24250341;55010044,31178875;41257533,76215829;20628783,76215829;0,0;17190631,0;30943141,45036954;30943141,58893989;30943141,58893989;34381294,45036954;48133805,0;65323395,0;79075906,48500683;82514025,58893989;82514025,58893989;85952145,45036954;96266536,0;113457167,0" o:connectangles="0,0,0,0,0,0,0,0,0,0,0,0,0,0,0,0,0,0,0,0,0,0,0"/>
                            </v:shape>
                            <v:shape id="Freeform 74" o:spid="_x0000_s1034"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7OycIA&#10;AADbAAAADwAAAGRycy9kb3ducmV2LnhtbERPzWrCQBC+F3yHZQq9FN3YQ1qiq1QhoPTQJvUBhuyY&#10;BLOzMbv58e27BcHbfHy/s95OphEDda62rGC5iEAQF1bXXCo4/abzDxDOI2tsLJOCGznYbmZPa0y0&#10;HTmjIfelCCHsElRQed8mUrqiIoNuYVviwJ1tZ9AH2JVSdziGcNPItyiKpcGaQ0OFLe0rKi55bxS8&#10;Z3pHX98//vV6lPvsFKd571KlXp6nzxUIT5N/iO/ugw7zl/D/Szh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vs7JwgAAANsAAAAPAAAAAAAAAAAAAAAAAJgCAABkcnMvZG93&#10;bnJldi54bWxQSwUGAAAAAAQABAD1AAAAhwMAAAAA&#10;" path="m33,c31,8,29,15,27,22v-6,,-6,,-6,c17,9,17,9,17,9,16,7,16,7,16,7v,,,,,c16,9,16,9,16,9,13,22,13,22,13,22v-7,,-7,,-7,c4,15,2,8,,,6,,6,,6,,7,5,8,9,9,13v,1,,3,1,4c10,17,10,17,10,17v1,-4,1,-4,1,-4c14,,14,,14,v5,,5,,5,c23,14,23,14,23,14v1,3,1,3,1,3c24,17,24,17,24,17v,-1,1,-3,1,-4c26,9,27,5,28,r5,xe" fillcolor="#00313c [3205]" stroked="f">
                              <v:path arrowok="t" o:connecttype="custom" o:connectlocs="113457167,0;92828416,76215829;72199634,76215829;58447123,31178875;55010044,24250341;55010044,24250341;55010044,31178875;44695685,76215829;20628783,76215829;0,0;20628783,0;30943141,45036954;34381294,58893989;34381294,58893989;37819413,45036954;48133805,0;65323395,0;79075906,48500683;82514025,58893989;82514025,58893989;85952145,45036954;96266536,0;113457167,0" o:connectangles="0,0,0,0,0,0,0,0,0,0,0,0,0,0,0,0,0,0,0,0,0,0,0"/>
                            </v:shape>
                            <v:oval id="Oval 75" o:spid="_x0000_s1035"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8MrsQA&#10;AADbAAAADwAAAGRycy9kb3ducmV2LnhtbERPTWvCQBC9F/wPyxS8FN2oIJK6StUoQg+lmkOPQ3ZM&#10;QrKzMbtq9Nd3hUJv83ifM192phZXal1pWcFoGIEgzqwuOVeQHreDGQjnkTXWlknBnRwsF72XOcba&#10;3vibrgefixDCLkYFhfdNLKXLCjLohrYhDtzJtgZ9gG0udYu3EG5qOY6iqTRYcmgosKF1QVl1uBgF&#10;1SPZnMfJ8fzzlp4+069VtRtxolT/tft4B+Gp8//iP/deh/kTeP4SDp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fDK7EAAAA2wAAAA8AAAAAAAAAAAAAAAAAmAIAAGRycy9k&#10;b3ducmV2LnhtbFBLBQYAAAAABAAEAPUAAACJAwAAAAA=&#10;" fillcolor="#00313c [3205]" stroked="f"/>
                            <v:shape id="Freeform 76" o:spid="_x0000_s1036"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AA&#10;AADbAAAADwAAAGRycy9kb3ducmV2LnhtbERP22oCMRB9L/QfwhR8q9mKFlmNUgRBRIV6wddhM+4G&#10;N5Mlibr69aZQ8G0O5zrjaWtrcSUfjGMFX90MBHHhtOFSwX43/xyCCBFZY+2YFNwpwHTy/jbGXLsb&#10;/9J1G0uRQjjkqKCKscmlDEVFFkPXNcSJOzlvMSboS6k93lK4rWUvy76lRcOpocKGZhUV5+3FKljj&#10;wJkMz6vl8fDQvjDzzcHVSnU+2p8RiEhtfIn/3Qud5vfh75d0gJ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sAAAADbAAAADwAAAAAAAAAAAAAAAACYAgAAZHJzL2Rvd25y&#10;ZXYueG1sUEsFBgAAAAAEAAQA9QAAAIUDAAAAAA==&#10;" path="m17,21v-3,1,-5,1,-7,1c3,22,,18,,12,,4,5,,11,v2,,4,,5,1c15,5,15,5,15,5,14,5,13,4,11,4,8,4,6,7,6,11v,5,2,7,5,7c13,18,14,18,16,17r1,4xe" fillcolor="#00313c [3205]" stroked="f">
                              <v:path arrowok="t" o:connecttype="custom" o:connectlocs="58246975,72751024;34262867,76215829;0,41572181;37689456,0;54820354,3464805;51394804,17321840;37689456,13857035;20557519,38108452;37689456,62358794;54820354,58893989;58246975,72751024" o:connectangles="0,0,0,0,0,0,0,0,0,0,0"/>
                            </v:shape>
                            <v:shape id="Freeform 77" o:spid="_x0000_s1037"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AwcAA&#10;AADbAAAADwAAAGRycy9kb3ducmV2LnhtbERPzWrCQBC+F3yHZQRvdWPBtkRXkUIhCh5MfYAhOyYx&#10;2dmYnWp8e7cg9DYf3+8s14Nr1ZX6UHs2MJsmoIgLb2suDRx/vl8/QQVBtth6JgN3CrBejV6WmFp/&#10;4wNdcylVDOGQooFKpEu1DkVFDsPUd8SRO/neoUTYl9r2eIvhrtVvSfKuHdYcGyrs6Kuiosl/nYE5&#10;73cfWXPcS1PstmWWy+WsrTGT8bBZgBIa5F/8dGc2zp/D3y/xAL1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jfAwcAAAADbAAAADwAAAAAAAAAAAAAAAACYAgAAZHJzL2Rvd25y&#10;ZXYueG1sUEsFBgAAAAAEAAQA9QAAAIUDAAAAAA==&#10;" path="m7,23c5,23,3,22,,22,1,17,1,17,1,17v2,1,4,1,6,1c9,18,10,18,10,16,10,15,9,14,6,13,3,12,1,10,1,7,1,3,4,,9,v2,,4,,5,1c14,5,14,5,14,5,12,4,11,4,9,4,7,4,6,5,6,6v,2,1,2,4,3c14,10,16,12,16,15v,5,-4,8,-9,8xe" fillcolor="#00313c [3205]" stroked="f">
                              <v:path arrowok="t" o:connecttype="custom" o:connectlocs="24062448,81425207;0,77885472;3437038,60183446;24062448,63724265;34374600,56643678;20624338,46023323;3437038,24781529;30936523,0;48123823,3539768;48123823,17700942;30936523,14161174;20624338,21241794;34374600,31862149;54998938,53103910;24062448,81425207" o:connectangles="0,0,0,0,0,0,0,0,0,0,0,0,0,0,0"/>
                            </v:shape>
                            <v:shape id="Freeform 78" o:spid="_x0000_s1038"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nI+sIA&#10;AADbAAAADwAAAGRycy9kb3ducmV2LnhtbERP3WrCMBS+H/gO4QjeyEznNhmdqQxBEQbC1Ac4NGdp&#10;a3NSk1jr2y+Dwe7Ox/d7lqvBtqInH2rHCp5mGQji0umajYLTcfP4BiJEZI2tY1JwpwCrYvSwxFy7&#10;G39Rf4hGpBAOOSqoYuxyKUNZkcUwcx1x4r6dtxgT9EZqj7cUbls5z7KFtFhzaqiwo3VF5flwtQri&#10;fvu8eTW9f5m23aXJmunVfO6VmoyHj3cQkYb4L/5z73Sav4DfX9IBsv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6cj6wgAAANsAAAAPAAAAAAAAAAAAAAAAAJgCAABkcnMvZG93&#10;bnJldi54bWxQSwUGAAAAAAQABAD1AAAAhwMAAAAA&#10;" path="m3,31c3,13,3,13,3,13,,13,,13,,13,,9,,9,,9v8,,8,,8,c8,31,8,31,8,31r-5,xm6,6c4,6,2,5,2,3,2,1,4,,6,,8,,9,1,9,3,9,5,8,6,6,6xe" fillcolor="#00313c [3205]" stroked="f">
                              <v:path arrowok="t" o:connecttype="custom" o:connectlocs="10906436,107174195;10906436,44943860;0,44943860;0,31114646;29084966,31114646;29084966,107174195;10906436,107174195;21813997,20743804;7270968,10371885;21813997,0;32720433,10371885;21813997,20743804" o:connectangles="0,0,0,0,0,0,0,0,0,0,0,0"/>
                              <o:lock v:ext="edit" verticies="t"/>
                            </v:shape>
                            <v:shape id="Freeform 79" o:spid="_x0000_s1039"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5R6cAA&#10;AADbAAAADwAAAGRycy9kb3ducmV2LnhtbERPS4vCMBC+L/gfwgje1lTFXalGEbEge9MVvA7N2Bab&#10;SW3Sh/76jSDsbT6+56w2vSlFS7UrLCuYjCMQxKnVBWcKzr/J5wKE88gaS8uk4EEONuvBxwpjbTs+&#10;UnvymQgh7GJUkHtfxVK6NCeDbmwr4sBdbW3QB1hnUtfYhXBTymkUfUmDBYeGHCva5ZTeTo1RMGtc&#10;0k4u5j4/R0l7bX46/dxnSo2G/XYJwlPv/8Vv90GH+d/w+iUc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y5R6cAAAADbAAAADwAAAAAAAAAAAAAAAACYAgAAZHJzL2Rvd25y&#10;ZXYueG1sUEsFBgAAAAAEAAQA9QAAAIUDAAAAAA==&#10;" path="m12,5v,,-1,,-2,c9,5,7,6,5,9v,13,,13,,13c,22,,22,,22,,,,,,,4,,4,,4,,5,4,5,4,5,4,7,1,8,,10,v1,,2,,3,l12,5xe" fillcolor="#00313c [3205]" stroked="f">
                              <v:path arrowok="t" o:connecttype="custom" o:connectlocs="42171149,17321840;35143001,17321840;17570960,31178875;17570960,76215829;0,76215829;0,0;14057410,0;17570960,13857035;35143001,0;45685780,0;42171149,17321840" o:connectangles="0,0,0,0,0,0,0,0,0,0,0"/>
                            </v:shape>
                            <v:shape id="Freeform 80" o:spid="_x0000_s1040"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W0oMIA&#10;AADbAAAADwAAAGRycy9kb3ducmV2LnhtbESPQUsDQQyF74L/YUjBm52tipRtp0WkonjStge9hZ10&#10;Z3Ens8zE7frvzUHwlvBe3vuy3k6xNyPl0iV2sJhXYIib5DtuHRwPT9dLMEWQPfaJycEPFdhuLi/W&#10;WPt05nca99IaDeFSo4MgMtTWliZQxDJPA7Fqp5Qjiq65tT7jWcNjb2+q6t5G7FgbAg70GKj52n9H&#10;B8PHuHsT3rUlh+r5Fu/wc5RX565m08MKjNAk/+a/6xev+Aqrv+gAd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VbSgwgAAANsAAAAPAAAAAAAAAAAAAAAAAJgCAABkcnMvZG93&#10;bnJldi54bWxQSwUGAAAAAAQABAD1AAAAhwMAAAAA&#10;" path="m11,23c3,23,,18,,12,,4,4,,11,v7,,11,4,11,11c22,18,18,23,11,23xm11,4c7,4,5,7,5,11v,4,2,7,6,7c15,18,16,15,16,11,16,7,15,4,11,4xe" fillcolor="#00313c [3205]" stroked="f">
                              <v:path arrowok="t" o:connecttype="custom" o:connectlocs="38214799,81425207;0,42482471;38214799,0;76428554,38942736;38214799,81425207;38214799,14161174;17370182,38942736;38214799,63724265;55583937,38942736;38214799,14161174" o:connectangles="0,0,0,0,0,0,0,0,0,0"/>
                              <o:lock v:ext="edit" verticies="t"/>
                            </v:shape>
                            <v:oval id="Oval 81" o:spid="_x0000_s1041"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7RMQA&#10;AADbAAAADwAAAGRycy9kb3ducmV2LnhtbERPTWvCQBC9F/wPyxS8FN3oQTR1lapRhB5KNYceh+yY&#10;hGRnY3bV6K/vCoXe5vE+Z77sTC2u1LrSsoLRMAJBnFldcq4gPW4HUxDOI2usLZOCOzlYLnovc4y1&#10;vfE3XQ8+FyGEXYwKCu+bWEqXFWTQDW1DHLiTbQ36ANtc6hZvIdzUchxFE2mw5NBQYEPrgrLqcDEK&#10;qkeyOY+T4/nnLT19pl+rajfiRKn+a/fxDsJT5//Ff+69DvNn8PwlH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3O0TEAAAA2wAAAA8AAAAAAAAAAAAAAAAAmAIAAGRycy9k&#10;b3ducmV2LnhtbFBLBQYAAAAABAAEAPUAAACJAwAAAAA=&#10;" fillcolor="#00313c [3205]" stroked="f"/>
                            <v:shape id="Freeform 82" o:spid="_x0000_s1042"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gJvsAA&#10;AADbAAAADwAAAGRycy9kb3ducmV2LnhtbERPTWvCQBC9F/wPywi9BN2YQynRVUQpCF5sVPQ4ZMck&#10;mJ0N2amm/949FHp8vO/FanCtelAfGs8GZtMUFHHpbcOVgdPxa/IJKgiyxdYzGfilAKvl6G2BufVP&#10;/qZHIZWKIRxyNFCLdLnWoazJYZj6jjhyN987lAj7StsenzHctTpL0w/tsOHYUGNHm5rKe/HjDNA1&#10;uTTFLNmftkl2dceqPYicjXkfD+s5KKFB/sV/7p01kMX18Uv8AXr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zgJvsAAAADbAAAADwAAAAAAAAAAAAAAAACYAgAAZHJzL2Rvd25y&#10;ZXYueG1sUEsFBgAAAAAEAAQA9QAAAIUDAAAAAA==&#10;" path="m14,22v,-2,,-2,,-2c12,22,10,23,7,23,2,23,,20,,16,,11,4,9,10,9v3,,3,,3,c13,8,13,8,13,8,13,5,12,4,8,4,6,4,4,4,2,5,1,1,1,1,1,1,3,,6,,9,v7,,9,3,9,7c18,22,18,22,18,22r-4,xm13,12v-3,,-3,,-3,c7,12,5,14,5,16v,1,1,3,3,3c10,19,12,18,13,17r,-5xe" fillcolor="#00313c [3205]" stroked="f">
                              <v:path arrowok="t" o:connecttype="custom" o:connectlocs="47829957,77885472;47829957,70804852;23914962,81425207;0,56643678;34164552,31862149;44413070,31862149;44413070,28321297;27330811,14161174;6832703,17700942;3416887,3539768;30747665,0;61495330,24781529;61495330,77885472;47829957,77885472;44413070,42482471;34164552,42482471;17082260,56643678;27330811,67264033;44413070,60183446;44413070,42482471" o:connectangles="0,0,0,0,0,0,0,0,0,0,0,0,0,0,0,0,0,0,0,0"/>
                              <o:lock v:ext="edit" verticies="t"/>
                            </v:shape>
                            <v:shape id="Freeform 83" o:spid="_x0000_s1043"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RZ8UA&#10;AADbAAAADwAAAGRycy9kb3ducmV2LnhtbESPQWvCQBSE7wX/w/IEL0U3ycFodBOkIFjopbYXb8/s&#10;Mwlm34bs1sT++m5B8DjMzDfMthhNK27Uu8aygngRgSAurW64UvD9tZ+vQDiPrLG1TAru5KDIJy9b&#10;zLQd+JNuR1+JAGGXoYLa+y6T0pU1GXQL2xEH72J7gz7IvpK6xyHATSuTKFpKgw2HhRo7equpvB5/&#10;jIL9Ov14vaYVvv+e2/EwpKcmXXZKzabjbgPC0+if4Uf7oBUkMfx/CT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K1FnxQAAANsAAAAPAAAAAAAAAAAAAAAAAJgCAABkcnMv&#10;ZG93bnJldi54bWxQSwUGAAAAAAQABAD1AAAAigMAAAAA&#10;" path="m15,22v,-3,,-3,,-3c12,22,10,23,7,23,2,23,,19,,14,,,,,,,5,,5,,5,v,13,,13,,13c5,16,6,18,9,18v2,,3,-1,5,-3c14,,14,,14,v5,,5,,5,c19,22,19,22,19,22r-4,xe" fillcolor="#00313c [3205]" stroked="f">
                              <v:path arrowok="t" o:connecttype="custom" o:connectlocs="52651580,77885472;52651580,67264033;24570899,81425207;0,49563091;0,0;17550188,0;17550188,46023323;31590529,63724265;49141765,53103910;49141765,0;66691953,0;66691953,77885472;52651580,77885472" o:connectangles="0,0,0,0,0,0,0,0,0,0,0,0,0"/>
                            </v:shape>
                          </v:group>
                          <v:shape id="Freeform 84" o:spid="_x0000_s1044"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3MsAA&#10;AADbAAAADwAAAGRycy9kb3ducmV2LnhtbESPT4vCMBTE78J+h/AEbza1sCLVKLKwUA978N/90bxt&#10;SpuXkkTtfvuNIHgcZuY3zGY32l7cyYfWsYJFloMgrp1uuVFwOX/PVyBCRNbYOyYFfxRgt/2YbLDU&#10;7sFHup9iIxKEQ4kKTIxDKWWoDVkMmRuIk/frvMWYpG+k9vhIcNvLIs+X0mLLacHgQF+G6u50swri&#10;Z+8qfbW+q34OY2W65Z4JlZpNx/0aRKQxvsOvdqUVFAU8v6QfIL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PI3MsAAAADbAAAADwAAAAAAAAAAAAAAAACYAgAAZHJzL2Rvd25y&#10;ZXYueG1sUEsFBgAAAAAEAAQA9QAAAIUDAAAAAA==&#10;" path="m476,c186,,79,86,,116v128,73,229,156,470,156c528,272,680,272,680,272,680,,680,,680,l476,xe" fillcolor="#fbfeff [3212]" stroked="f">
                            <v:path arrowok="t" o:connecttype="custom" o:connectlocs="2147483646,0;0,2147483646;2147483646,2147483646;2147483646,2147483646;2147483646,0;2147483646,0" o:connectangles="0,0,0,0,0,0"/>
                          </v:shape>
                          <v:shape id="Freeform 104" o:spid="_x0000_s1045" alt="CSIRO Logo"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iZAMAA&#10;AADbAAAADwAAAGRycy9kb3ducmV2LnhtbESPQYvCMBSE7wv+h/AEb9tUBVmrUURQvKmt4PXRPNtq&#10;81KaqPXfG0HY4zAz3zDzZWdq8aDWVZYVDKMYBHFudcWFglO2+f0D4TyyxtoyKXiRg+Wi9zPHRNsn&#10;H+mR+kIECLsEFZTeN4mULi/JoItsQxy8i20N+iDbQuoWnwFuajmK44k0WHFYKLGhdUn5Lb0bBfvJ&#10;fX9ZT282T5vtga7nzEubKTXod6sZCE+d/w9/2zutYDSGz5fwA+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iZAMAAAADbAAAADwAAAAAAAAAAAAAAAACYAgAAZHJzL2Rvd25y&#10;ZXYueG1sUEsFBgAAAAAEAAQA9QAAAIUDAAAAAA==&#10;" adj="-11796480,,5400" path="m476,c186,,79,86,,116v128,73,229,156,470,156c528,272,680,272,680,272,680,,680,,680,l476,xe" fillcolor="#f8f8f8" stroked="f">
                            <v:stroke joinstyle="miter"/>
                            <v:formulas/>
                            <v:path arrowok="t" o:connecttype="custom" o:connectlocs="2147483646,0;0,2147483646;2147483646,2147483646;2147483646,2147483646;2147483646,0;2147483646,0" o:connectangles="0,0,0,0,0,0" textboxrect="0,0,680,272"/>
                            <v:textbox>
                              <w:txbxContent>
                                <w:p w14:paraId="48009E2C" w14:textId="77777777" w:rsidR="00162B76" w:rsidRPr="007367A7" w:rsidRDefault="00162B76" w:rsidP="00401C9F">
                                  <w:pPr>
                                    <w:rPr>
                                      <w:rFonts w:eastAsia="Times New Roman"/>
                                      <w:color w:val="00A9CE"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6" type="#_x0000_t75"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ohRDEAAAA2wAAAA8AAABkcnMvZG93bnJldi54bWxEj0FrAjEUhO8F/0N4grearRStW6OIIJSy&#10;RbQ96O1189ws3bysm6jpv28EocdhZr5hZotoG3GhzteOFTwNMxDEpdM1Vwq+PtePLyB8QNbYOCYF&#10;v+RhMe89zDDX7spbuuxCJRKEfY4KTAhtLqUvDVn0Q9cSJ+/oOoshya6SusNrgttGjrJsLC3WnBYM&#10;trQyVP7szlbBd3Fq9ns3HW9M/Ih4eC+OEy6UGvTj8hVEoBj+w/f2m1Yweobbl/QD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ohRDEAAAA2wAAAA8AAAAAAAAAAAAAAAAA&#10;nwIAAGRycy9kb3ducmV2LnhtbFBLBQYAAAAABAAEAPcAAACQAwAAAAA=&#10;">
                          <v:imagedata r:id="rId10" o:title=""/>
                          <v:path arrowok="t"/>
                        </v:shape>
                      </v:group>
                      <v:group id="Group 69" o:spid="_x0000_s1047" style="position:absolute;top:58987;width:93818;height:42291" coordsize="93818,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rect id="Rectangle 68" o:spid="_x0000_s1048" alt="Border" style="position:absolute;left:5257;top:10287;width:75990;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olcMA&#10;AADbAAAADwAAAGRycy9kb3ducmV2LnhtbESPS4vCQBCE74L/YWhhbzrRxQfRUWRR0b35iOcm0ybB&#10;TE82M2r8946w4LGoqq+o2aIxpbhT7QrLCvq9CARxanXBmYLTcd2dgHAeWWNpmRQ8ycFi3m7NMNb2&#10;wXu6H3wmAoRdjApy76tYSpfmZND1bEUcvIutDfog60zqGh8Bbko5iKKRNFhwWMixop+c0uvhZhTc&#10;huPdqjn/bb6TKBn/JuVw6zeVUl+dZjkF4anxn/B/e6sVDEbw/hJ+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yolcMAAADbAAAADwAAAAAAAAAAAAAAAACYAgAAZHJzL2Rv&#10;d25yZXYueG1sUEsFBgAAAAAEAAQA9QAAAIgDAAAAAA==&#10;" fillcolor="#fbfeff [3212]" stroked="f" strokeweight="2pt"/>
                        <v:group id="Group 67" o:spid="_x0000_s1049" style="position:absolute;width:93818;height:26426" coordsize="93818,26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Freeform 115" o:spid="_x0000_s1050" alt="Border" style="position:absolute;width:47104;height:12071;visibility:visible;mso-wrap-style:square;v-text-anchor:top" coordsize="1458,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3t1sIA&#10;AADbAAAADwAAAGRycy9kb3ducmV2LnhtbERPz2vCMBS+D/wfwhO8zdQOZHRGEcs2D8I2Nz0/mmfT&#10;rXkpSVq7/345DDx+fL9Xm9G2YiAfGscKFvMMBHHldMO1gq/P5/tHECEia2wdk4JfCrBZT+5WWGh3&#10;5Q8ajrEWKYRDgQpMjF0hZagMWQxz1xEn7uK8xZigr6X2eE3htpV5li2lxYZTg8GOdoaqn2NvFfiQ&#10;m7fX8nTJ+++X9+HUl+dDXyo1m47bJxCRxngT/7v3WsFDWp++p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ve3WwgAAANsAAAAPAAAAAAAAAAAAAAAAAJgCAABkcnMvZG93&#10;bnJldi54bWxQSwUGAAAAAAQABAD1AAAAhwMAAAAA&#10;" path="m1458,321c1158,150,746,,214,,,,,,,,,374,,374,,374v680,,680,,680,c1186,374,1351,362,1458,321e" fillcolor="#00313c [3205]" stroked="f">
                            <v:path arrowok="t" o:connecttype="custom" o:connectlocs="2147483646,2147483646;2147483646,0;0,0;0,2147483646;2147483646,2147483646;2147483646,2147483646" o:connectangles="0,0,0,0,0,0"/>
                          </v:shape>
                          <v:shape id="Freeform 116" o:spid="_x0000_s1051" alt="Border" style="position:absolute;top:14031;width:21545;height:6197;visibility:visible;mso-wrap-style:square;v-text-anchor:top" coordsize="66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NDbcQA&#10;AADbAAAADwAAAGRycy9kb3ducmV2LnhtbESPQWvCQBSE70L/w/IKvTUbU5A2uglBsNSb1Qp6e2Sf&#10;STD7NuxuNfXXdwsFj8PMN8MsytH04kLOd5YVTJMUBHFtdceNgq/d6vkVhA/IGnvLpOCHPJTFw2SB&#10;ubZX/qTLNjQilrDPUUEbwpBL6euWDPrEDsTRO1lnMETpGqkdXmO56WWWpjNpsOO40OJAy5bq8/bb&#10;KHixx72uutt7tXG0toe3IZsd10o9PY7VHESgMdzD//SHjlwGf1/iD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DQ23EAAAA2wAAAA8AAAAAAAAAAAAAAAAAmAIAAGRycy9k&#10;b3ducmV2LnhtbFBLBQYAAAAABAAEAPUAAACJAwAAAAA=&#10;" path="m667,165c513,77,302,,29,,,,,,,,,192,,192,,192v268,,268,,268,c528,192,612,186,667,165e" fillcolor="#00a9ce [3204]" stroked="f">
                            <v:path arrowok="t" o:connecttype="custom" o:connectlocs="2147483646,2147483646;2147483646,0;0,0;0,2147483646;2147483646,2147483646;2147483646,2147483646" o:connectangles="0,0,0,0,0,0"/>
                          </v:shape>
                          <v:shape id="Freeform 117" o:spid="_x0000_s1052" alt="Border" style="position:absolute;left:21441;top:14031;width:72269;height:12395;visibility:visible;mso-wrap-style:square;v-text-anchor:top" coordsize="223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rmsQA&#10;AADbAAAADwAAAGRycy9kb3ducmV2LnhtbESPzWrDMBCE74W8g9hCbo2cJoTiWg5JITjQU9yCr4u1&#10;/qHWylhK7Pjpq0Chx2FmvmGS/WQ6caPBtZYVrFcRCOLS6pZrBd9fp5c3EM4ja+wsk4I7Odini6cE&#10;Y21HvtAt97UIEHYxKmi872MpXdmQQbeyPXHwKjsY9EEOtdQDjgFuOvkaRTtpsOWw0GBPHw2VP/nV&#10;KMj6SzUeD4XN6fS5nndzsa05U2r5PB3eQXia/H/4r33WCjYbeHwJP0C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B65rEAAAA2wAAAA8AAAAAAAAAAAAAAAAAmAIAAGRycy9k&#10;b3ducmV2LnhtbFBLBQYAAAAABAAEAPUAAACJAwAAAAA=&#10;" path="m669,c262,,112,122,,165,180,268,322,384,661,384v82,,1576,,1576,c2237,,2237,,2237,l669,xe" fillcolor="#00a9ce [3204]" stroked="f">
                            <v:path arrowok="t" o:connecttype="custom" o:connectlocs="2147483646,0;0,2147483646;2147483646,2147483646;2147483646,2147483646;2147483646,0;2147483646,0" o:connectangles="0,0,0,0,0,0"/>
                          </v:shape>
                          <v:shape id="Freeform 118" o:spid="_x0000_s1053" alt="border" style="position:absolute;left:46981;width:46837;height:24180;visibility:visible;mso-wrap-style:square;v-text-anchor:top" coordsize="1450,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YI48QA&#10;AADbAAAADwAAAGRycy9kb3ducmV2LnhtbESPUWvCMBSF3wX/Q7jC3jR1gzA70+IcgyLsYeoPuDR3&#10;bbW5CU2mnb/eDAZ7PJxzvsNZl6PtxYWG0DnWsFxkIIhrZzpuNBwP7/NnECEiG+wdk4YfClAW08ka&#10;c+Ou/EmXfWxEgnDIUUMbo8+lDHVLFsPCeeLkfbnBYkxyaKQZ8JrgtpePWaakxY7TQoueti3V5/23&#10;1aC2WL2+nSq/++CVP91so3Zqo/XDbNy8gIg0xv/wX7syGp4U/H5JP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2COPEAAAA2wAAAA8AAAAAAAAAAAAAAAAAmAIAAGRycy9k&#10;b3ducmV2LnhtbFBLBQYAAAAABAAEAPUAAACJAwAAAAA=&#10;" path="m1306,c512,,218,238,,321,351,522,628,749,1291,749v159,,155,,155,c1446,,1446,,1446,l1306,xe" fillcolor="#00313c [3205]" stroked="f">
                            <v:path arrowok="t" o:connecttype="custom" o:connectlocs="2147483646,0;0,2147483646;2147483646,2147483646;2147483646,2147483646;2147483646,0;2147483646,0" o:connectangles="0,0,0,0,0,0"/>
                          </v:shape>
                          <v:shape id="Freeform 119" o:spid="_x0000_s1054" style="position:absolute;top:22702;width:71170;height:1422;visibility:visible;mso-wrap-style:square;v-text-anchor:top" coordsize="220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nq8MA&#10;AADbAAAADwAAAGRycy9kb3ducmV2LnhtbESP3WoCMRSE7wu+QziCdzWrtSqrUURoEaQX/jzAYXPc&#10;LG5OliS6a5/eCIVeDjPzDbNcd7YWd/KhcqxgNMxAEBdOV1wqOJ++3ucgQkTWWDsmBQ8KsF713paY&#10;a9fyge7HWIoE4ZCjAhNjk0sZCkMWw9A1xMm7OG8xJulLqT22CW5rOc6yqbRYcVow2NDWUHE93qyC&#10;3f73mw9XPfqczjfG/0x0MW6jUoN+t1mAiNTF//Bfe6cVfMzg9SX9AL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Inq8MAAADbAAAADwAAAAAAAAAAAAAAAACYAgAAZHJzL2Rv&#10;d25yZXYueG1sUEsFBgAAAAAEAAQA9QAAAIgDAAAAAA==&#10;" path="m2203,38c2169,21,2120,,2058,,,,,,,,,44,,44,,44v2112,,2112,,2112,c2112,44,2193,40,2203,38e" fillcolor="#00313c [3205]" stroked="f">
                            <v:path arrowok="t" o:connecttype="custom" o:connectlocs="2147483646,2147483646;2147483646,0;0,0;0,2147483646;2147483646,2147483646;2147483646,2147483646" o:connectangles="0,0,0,0,0,0"/>
                          </v:shape>
                          <v:shape id="Freeform 120" o:spid="_x0000_s1055" style="position:absolute;left:71102;top:22702;width:22644;height:2838;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" path="m153,c60,,26,28,,38,41,61,74,88,151,88v550,,550,,550,c701,,701,,701,l153,xe" stroked="f">
                            <v:path arrowok="t" o:connecttype="custom" o:connectlocs="2147483646,0;0,2147483646;2147483646,2147483646;2147483646,2147483646;2147483646,0;2147483646,0" o:connectangles="0,0,0,0,0,0"/>
                          </v:shape>
                          <v:shape id="Freeform 122" o:spid="_x0000_s1056" style="position:absolute;top:18445;width:60090;height:2807;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bO48MA&#10;AADbAAAADwAAAGRycy9kb3ducmV2LnhtbERPu27CMBTdK/EP1kViAweEKA0YBIgKlko8OsB2Fd8m&#10;UePrYLsh9OvrAanj0XnPl62pREPOl5YVDAcJCOLM6pJzBZ/n9/4UhA/IGivLpOBBHpaLzsscU23v&#10;fKTmFHIRQ9inqKAIoU6l9FlBBv3A1sSR+7LOYIjQ5VI7vMdwU8lRkkykwZJjQ4E1bQrKvk8/RsGb&#10;f4TrZb09rPcft93vtXFms31VqtdtVzMQgdrwL36691rBOK6PX+I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1bO48MAAADbAAAADwAAAAAAAAAAAAAAAACYAgAAZHJzL2Rv&#10;d25yZXYueG1sUEsFBgAAAAAEAAQA9QAAAIgDAAAAAA==&#10;" path="m1707,87v93,,127,-28,153,-37c1819,26,1786,,1709,,,,,,,,,87,,87,,87r1707,xe" stroked="f">
                            <v:path arrowok="t" o:connecttype="custom" o:connectlocs="2147483646,2147483646;2147483646,2147483646;2147483646,0;0,0;0,2147483646;2147483646,2147483646" o:connectangles="0,0,0,0,0,0"/>
                          </v:shape>
                        </v:group>
                      </v:group>
                      <w10:wrap anchory="page"/>
                      <w10:anchorlock/>
                    </v:group>
                  </w:pict>
                </mc:Fallback>
              </mc:AlternateContent>
            </w:r>
            <w:r w:rsidR="008041FB">
              <w:rPr>
                <w:sz w:val="22"/>
              </w:rPr>
              <w:t>CSIRO Digital Productivity &amp; Land and Water Flagships</w:t>
            </w:r>
          </w:p>
          <w:p w14:paraId="54379FCE" w14:textId="77777777" w:rsidR="00A943B2" w:rsidRPr="00897FEE" w:rsidRDefault="00A943B2" w:rsidP="00897FEE">
            <w:pPr>
              <w:rPr>
                <w:sz w:val="22"/>
                <w:szCs w:val="22"/>
              </w:rPr>
            </w:pPr>
          </w:p>
        </w:tc>
      </w:tr>
      <w:tr w:rsidR="00A943B2" w:rsidRPr="00716588" w14:paraId="294957CA" w14:textId="77777777" w:rsidTr="00897FEE">
        <w:tc>
          <w:tcPr>
            <w:tcW w:w="9854" w:type="dxa"/>
          </w:tcPr>
          <w:p w14:paraId="482DF01B" w14:textId="185729A2" w:rsidR="00A943B2" w:rsidRPr="008F64BD" w:rsidRDefault="008041FB" w:rsidP="008F64BD">
            <w:pPr>
              <w:pStyle w:val="CoverTitle"/>
            </w:pPr>
            <w:r>
              <w:t>Review of the Marine Monitoring Program (MMP)</w:t>
            </w:r>
            <w:r w:rsidR="008F64BD" w:rsidRPr="008F64BD">
              <w:t xml:space="preserve"> </w:t>
            </w:r>
            <w:r w:rsidR="00A943B2" w:rsidRPr="008F64BD">
              <w:t xml:space="preserve"> </w:t>
            </w:r>
          </w:p>
          <w:p w14:paraId="25611B0B" w14:textId="77777777" w:rsidR="00A943B2" w:rsidRPr="00716588" w:rsidRDefault="00A943B2" w:rsidP="00897FEE">
            <w:pPr>
              <w:rPr>
                <w:color w:val="auto"/>
                <w:sz w:val="22"/>
                <w:szCs w:val="22"/>
              </w:rPr>
            </w:pPr>
          </w:p>
          <w:p w14:paraId="0CE71682" w14:textId="77777777" w:rsidR="00277378" w:rsidRPr="00277378" w:rsidRDefault="00277378" w:rsidP="00897FEE">
            <w:pPr>
              <w:rPr>
                <w:b/>
                <w:color w:val="auto"/>
                <w:sz w:val="32"/>
                <w:szCs w:val="32"/>
              </w:rPr>
            </w:pPr>
            <w:r w:rsidRPr="00277378">
              <w:rPr>
                <w:b/>
                <w:color w:val="auto"/>
                <w:sz w:val="32"/>
                <w:szCs w:val="32"/>
              </w:rPr>
              <w:t>FINAL REPORT</w:t>
            </w:r>
          </w:p>
          <w:p w14:paraId="19A8CF5D" w14:textId="77777777" w:rsidR="00EF635E" w:rsidRPr="00EF635E" w:rsidRDefault="008041FB" w:rsidP="00897FEE">
            <w:pPr>
              <w:rPr>
                <w:color w:val="auto"/>
                <w:sz w:val="28"/>
                <w:szCs w:val="28"/>
              </w:rPr>
            </w:pPr>
            <w:r w:rsidRPr="00EF635E">
              <w:rPr>
                <w:color w:val="auto"/>
                <w:sz w:val="28"/>
                <w:szCs w:val="28"/>
              </w:rPr>
              <w:t>Petra Kuhnert, Yang Liu, Brent Henderson, Jeffrey Dambacher, Emma Lawrence and Frederieke Kroon</w:t>
            </w:r>
            <w:r w:rsidR="00A943B2" w:rsidRPr="00EF635E">
              <w:rPr>
                <w:color w:val="auto"/>
                <w:sz w:val="28"/>
                <w:szCs w:val="28"/>
              </w:rPr>
              <w:br/>
            </w:r>
          </w:p>
          <w:p w14:paraId="746EFB51" w14:textId="77777777" w:rsidR="00EF635E" w:rsidRDefault="00EF635E" w:rsidP="00E224FA">
            <w:pPr>
              <w:spacing w:after="0"/>
              <w:rPr>
                <w:color w:val="auto"/>
                <w:sz w:val="28"/>
                <w:szCs w:val="28"/>
              </w:rPr>
            </w:pPr>
            <w:r w:rsidRPr="00EF635E">
              <w:rPr>
                <w:color w:val="auto"/>
                <w:sz w:val="28"/>
                <w:szCs w:val="28"/>
              </w:rPr>
              <w:t>CSIRO Digital Productivity Flagship</w:t>
            </w:r>
          </w:p>
          <w:p w14:paraId="5092F56A" w14:textId="30DDBA80" w:rsidR="00E224FA" w:rsidRDefault="00E224FA" w:rsidP="00E224FA">
            <w:pPr>
              <w:spacing w:after="0"/>
              <w:rPr>
                <w:color w:val="auto"/>
                <w:sz w:val="28"/>
                <w:szCs w:val="28"/>
              </w:rPr>
            </w:pPr>
            <w:r>
              <w:rPr>
                <w:color w:val="auto"/>
                <w:sz w:val="28"/>
                <w:szCs w:val="28"/>
              </w:rPr>
              <w:t>CSIRO Land and Water Flagship</w:t>
            </w:r>
          </w:p>
          <w:p w14:paraId="7E01ADF3" w14:textId="77777777" w:rsidR="00E224FA" w:rsidRPr="00EF635E" w:rsidRDefault="00E224FA" w:rsidP="00E224FA">
            <w:pPr>
              <w:spacing w:after="0"/>
              <w:rPr>
                <w:color w:val="auto"/>
                <w:sz w:val="28"/>
                <w:szCs w:val="28"/>
              </w:rPr>
            </w:pPr>
          </w:p>
          <w:p w14:paraId="195749AB" w14:textId="679A8D63" w:rsidR="00A943B2" w:rsidRPr="00EF635E" w:rsidRDefault="00E224FA" w:rsidP="00897FEE">
            <w:pPr>
              <w:rPr>
                <w:color w:val="auto"/>
                <w:sz w:val="28"/>
                <w:szCs w:val="28"/>
              </w:rPr>
            </w:pPr>
            <w:r>
              <w:rPr>
                <w:color w:val="auto"/>
                <w:sz w:val="28"/>
                <w:szCs w:val="28"/>
              </w:rPr>
              <w:t>Report No. EP149350</w:t>
            </w:r>
            <w:r w:rsidR="00A943B2" w:rsidRPr="00EF635E">
              <w:rPr>
                <w:color w:val="auto"/>
                <w:sz w:val="28"/>
                <w:szCs w:val="28"/>
              </w:rPr>
              <w:br/>
            </w:r>
            <w:r w:rsidR="00162B76">
              <w:rPr>
                <w:color w:val="auto"/>
                <w:sz w:val="28"/>
                <w:szCs w:val="28"/>
              </w:rPr>
              <w:t>2</w:t>
            </w:r>
            <w:r w:rsidR="008F3FBF">
              <w:rPr>
                <w:color w:val="auto"/>
                <w:sz w:val="28"/>
                <w:szCs w:val="28"/>
              </w:rPr>
              <w:t xml:space="preserve"> </w:t>
            </w:r>
            <w:r w:rsidR="00162B76">
              <w:rPr>
                <w:color w:val="auto"/>
                <w:sz w:val="28"/>
                <w:szCs w:val="28"/>
              </w:rPr>
              <w:t>February</w:t>
            </w:r>
            <w:r w:rsidR="008F7AFF">
              <w:rPr>
                <w:color w:val="auto"/>
                <w:sz w:val="28"/>
                <w:szCs w:val="28"/>
              </w:rPr>
              <w:t xml:space="preserve"> 2015</w:t>
            </w:r>
          </w:p>
          <w:p w14:paraId="4B023DA8" w14:textId="77777777" w:rsidR="00EF635E" w:rsidRPr="00EF635E" w:rsidRDefault="00EF635E" w:rsidP="00897FEE">
            <w:pPr>
              <w:rPr>
                <w:color w:val="auto"/>
                <w:sz w:val="28"/>
                <w:szCs w:val="28"/>
              </w:rPr>
            </w:pPr>
          </w:p>
          <w:p w14:paraId="44B1E256" w14:textId="0C0BAEF5" w:rsidR="00A943B2" w:rsidRPr="00EF635E" w:rsidRDefault="008041FB" w:rsidP="00897FEE">
            <w:pPr>
              <w:rPr>
                <w:color w:val="auto"/>
                <w:sz w:val="28"/>
                <w:szCs w:val="28"/>
              </w:rPr>
            </w:pPr>
            <w:r w:rsidRPr="00EF635E">
              <w:rPr>
                <w:color w:val="auto"/>
                <w:sz w:val="28"/>
                <w:szCs w:val="28"/>
              </w:rPr>
              <w:t xml:space="preserve">Client:  </w:t>
            </w:r>
            <w:r w:rsidR="008F7AFF">
              <w:rPr>
                <w:color w:val="auto"/>
                <w:sz w:val="28"/>
                <w:szCs w:val="28"/>
              </w:rPr>
              <w:t>Great Barrier Reef Marine Park Authority (GBRMPA)</w:t>
            </w:r>
            <w:r w:rsidR="00A943B2" w:rsidRPr="00EF635E">
              <w:rPr>
                <w:color w:val="auto"/>
                <w:sz w:val="28"/>
                <w:szCs w:val="28"/>
              </w:rPr>
              <w:br/>
            </w:r>
          </w:p>
          <w:p w14:paraId="7744E670" w14:textId="77777777" w:rsidR="00A943B2" w:rsidRPr="00716588" w:rsidRDefault="00A943B2" w:rsidP="00897FEE">
            <w:pPr>
              <w:rPr>
                <w:sz w:val="22"/>
                <w:szCs w:val="22"/>
              </w:rPr>
            </w:pPr>
          </w:p>
        </w:tc>
      </w:tr>
    </w:tbl>
    <w:p w14:paraId="7DB9B905" w14:textId="77777777" w:rsidR="00A943B2" w:rsidRDefault="00A943B2" w:rsidP="00897FEE">
      <w:pPr>
        <w:spacing w:after="0"/>
      </w:pPr>
    </w:p>
    <w:p w14:paraId="58FBF072" w14:textId="77777777" w:rsidR="00787338" w:rsidRDefault="00787338" w:rsidP="00787338"/>
    <w:tbl>
      <w:tblPr>
        <w:tblStyle w:val="TableGrid"/>
        <w:tblpPr w:leftFromText="181" w:rightFromText="181" w:vertAnchor="page" w:horzAnchor="margin" w:tblpY="144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SIRO Template"/>
      </w:tblPr>
      <w:tblGrid>
        <w:gridCol w:w="9854"/>
      </w:tblGrid>
      <w:tr w:rsidR="002274F9" w14:paraId="58862336" w14:textId="77777777" w:rsidTr="00141D5A">
        <w:trPr>
          <w:cantSplit/>
          <w:trHeight w:hRule="exact" w:val="1701"/>
        </w:trPr>
        <w:tc>
          <w:tcPr>
            <w:tcW w:w="9854" w:type="dxa"/>
            <w:vAlign w:val="bottom"/>
          </w:tcPr>
          <w:p w14:paraId="54443A87" w14:textId="77777777" w:rsidR="002274F9" w:rsidRPr="008F7A9C" w:rsidRDefault="002274F9" w:rsidP="001772D6">
            <w:pPr>
              <w:rPr>
                <w:sz w:val="22"/>
                <w:szCs w:val="22"/>
              </w:rPr>
            </w:pPr>
          </w:p>
        </w:tc>
      </w:tr>
    </w:tbl>
    <w:p w14:paraId="2D01A41D" w14:textId="77777777" w:rsidR="00A943B2" w:rsidRDefault="00A943B2" w:rsidP="00787338">
      <w:r>
        <w:br w:type="page"/>
      </w:r>
    </w:p>
    <w:p w14:paraId="3301A9AE" w14:textId="77777777" w:rsidR="00A943B2" w:rsidRDefault="00A943B2" w:rsidP="005A6C20"/>
    <w:p w14:paraId="61D73414" w14:textId="77777777" w:rsidR="00A943B2" w:rsidRDefault="00A943B2" w:rsidP="00F444B7">
      <w:pPr>
        <w:pStyle w:val="VersoPageHeading"/>
      </w:pPr>
      <w:r>
        <w:t>Citation</w:t>
      </w:r>
    </w:p>
    <w:p w14:paraId="17F5C221" w14:textId="267BA7F0" w:rsidR="00A943B2" w:rsidRPr="00F444B7" w:rsidRDefault="008041FB" w:rsidP="005A6C20">
      <w:r>
        <w:t xml:space="preserve">Kuhnert, P.M., Liu, Y., Henderson, B., Dambacher, J., </w:t>
      </w:r>
      <w:r w:rsidR="007A43D4">
        <w:t>Lawrence, E. and Kroon, F. (2015</w:t>
      </w:r>
      <w:r w:rsidR="00A943B2">
        <w:t xml:space="preserve">) </w:t>
      </w:r>
      <w:r>
        <w:t>Review of the Marine Monitoring Program (MMP)</w:t>
      </w:r>
      <w:r w:rsidR="00A02066">
        <w:t xml:space="preserve">, </w:t>
      </w:r>
      <w:r w:rsidR="0099386E">
        <w:t xml:space="preserve">Final </w:t>
      </w:r>
      <w:r w:rsidR="00A02066">
        <w:t>Report for the Great Barrier Reef Marine Park Authority (GBRMPA),</w:t>
      </w:r>
      <w:r w:rsidR="00A943B2">
        <w:t xml:space="preserve"> CSIRO, Australia.</w:t>
      </w:r>
    </w:p>
    <w:p w14:paraId="4A251DD1" w14:textId="77777777" w:rsidR="00A943B2" w:rsidRDefault="00A943B2" w:rsidP="00F444B7">
      <w:pPr>
        <w:pStyle w:val="VersoPageHeading"/>
      </w:pPr>
      <w:r>
        <w:t>Copyright and disclaimer</w:t>
      </w:r>
    </w:p>
    <w:p w14:paraId="0CF5ACC0" w14:textId="2C39037C" w:rsidR="00A943B2" w:rsidRDefault="00A943B2" w:rsidP="005A6C20">
      <w:r>
        <w:t>© 20</w:t>
      </w:r>
      <w:r w:rsidR="008041FB">
        <w:t>1</w:t>
      </w:r>
      <w:r w:rsidR="008F7AFF">
        <w:t>5</w:t>
      </w:r>
      <w:r>
        <w:t xml:space="preserve"> CSIRO To the extent permitted by law, all rights are reserved and no part of this publication covered by copyright may be reproduced or copied in any form or by any means except with the written permission of CSIRO.</w:t>
      </w:r>
    </w:p>
    <w:p w14:paraId="47F102B6" w14:textId="77777777" w:rsidR="00A943B2" w:rsidRDefault="00A943B2" w:rsidP="00F444B7">
      <w:pPr>
        <w:pStyle w:val="VersoPageHeading"/>
      </w:pPr>
      <w:r>
        <w:t>Important disclaimer</w:t>
      </w:r>
    </w:p>
    <w:p w14:paraId="0401EC78" w14:textId="77777777" w:rsidR="00A943B2" w:rsidRDefault="00A943B2" w:rsidP="005A6C20">
      <w: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58D95DBB" w14:textId="77777777" w:rsidR="00A943B2" w:rsidRDefault="00A943B2" w:rsidP="005A6C20"/>
    <w:p w14:paraId="25EDBA3C" w14:textId="77777777" w:rsidR="00A943B2" w:rsidRDefault="00A943B2">
      <w:pPr>
        <w:spacing w:after="200"/>
      </w:pPr>
    </w:p>
    <w:p w14:paraId="2C0E4778" w14:textId="77777777" w:rsidR="00A943B2" w:rsidRDefault="00A943B2">
      <w:pPr>
        <w:spacing w:after="200"/>
        <w:sectPr w:rsidR="00A943B2" w:rsidSect="005D5D01">
          <w:footerReference w:type="default" r:id="rId11"/>
          <w:type w:val="continuous"/>
          <w:pgSz w:w="11906" w:h="16838" w:code="9"/>
          <w:pgMar w:top="1106" w:right="1134" w:bottom="1134" w:left="1134" w:header="510" w:footer="624" w:gutter="0"/>
          <w:pgNumType w:fmt="lowerRoman" w:start="1"/>
          <w:cols w:space="284"/>
          <w:titlePg/>
          <w:docGrid w:linePitch="360"/>
        </w:sectPr>
      </w:pPr>
    </w:p>
    <w:p w14:paraId="3AD89EDC" w14:textId="77777777" w:rsidR="00A943B2" w:rsidRDefault="00A943B2" w:rsidP="001D36DC">
      <w:pPr>
        <w:pStyle w:val="Heading1noTOC"/>
      </w:pPr>
      <w:r w:rsidRPr="00890BD7">
        <w:lastRenderedPageBreak/>
        <w:t>Contents</w:t>
      </w:r>
    </w:p>
    <w:p w14:paraId="180BF412" w14:textId="77777777" w:rsidR="009E0F79" w:rsidRDefault="000D47BF">
      <w:pPr>
        <w:pStyle w:val="TOC2"/>
        <w:rPr>
          <w:rFonts w:asciiTheme="minorHAnsi" w:eastAsiaTheme="minorEastAsia" w:hAnsiTheme="minorHAnsi" w:cstheme="minorBidi"/>
          <w:noProof/>
          <w:color w:val="auto"/>
        </w:rPr>
      </w:pPr>
      <w:r>
        <w:rPr>
          <w:b/>
          <w:noProof/>
          <w:color w:val="FFFFFF"/>
          <w:spacing w:val="-7"/>
        </w:rPr>
        <w:fldChar w:fldCharType="begin"/>
      </w:r>
      <w:r w:rsidR="00462182">
        <w:rPr>
          <w:b/>
          <w:noProof/>
          <w:color w:val="FFFFFF"/>
          <w:spacing w:val="-7"/>
        </w:rPr>
        <w:instrText xml:space="preserve"> TOC \h \z \t "Heading 1,2,Heading 2,3,PartTitle,1,Heading 1 Numbered,2,Heading 1 not numbered,2,Heading 2 not numbered,3,Appendix Heading 1,2" </w:instrText>
      </w:r>
      <w:r>
        <w:rPr>
          <w:b/>
          <w:noProof/>
          <w:color w:val="FFFFFF"/>
          <w:spacing w:val="-7"/>
        </w:rPr>
        <w:fldChar w:fldCharType="separate"/>
      </w:r>
      <w:hyperlink w:anchor="_Toc410312828" w:history="1">
        <w:r w:rsidR="009E0F79" w:rsidRPr="0059272C">
          <w:rPr>
            <w:rStyle w:val="Hyperlink"/>
            <w:noProof/>
          </w:rPr>
          <w:t>Acknowledgments</w:t>
        </w:r>
        <w:r w:rsidR="009E0F79">
          <w:rPr>
            <w:noProof/>
            <w:webHidden/>
          </w:rPr>
          <w:tab/>
        </w:r>
        <w:r w:rsidR="009E0F79">
          <w:rPr>
            <w:noProof/>
            <w:webHidden/>
          </w:rPr>
          <w:fldChar w:fldCharType="begin"/>
        </w:r>
        <w:r w:rsidR="009E0F79">
          <w:rPr>
            <w:noProof/>
            <w:webHidden/>
          </w:rPr>
          <w:instrText xml:space="preserve"> PAGEREF _Toc410312828 \h </w:instrText>
        </w:r>
        <w:r w:rsidR="009E0F79">
          <w:rPr>
            <w:noProof/>
            <w:webHidden/>
          </w:rPr>
        </w:r>
        <w:r w:rsidR="009E0F79">
          <w:rPr>
            <w:noProof/>
            <w:webHidden/>
          </w:rPr>
          <w:fldChar w:fldCharType="separate"/>
        </w:r>
        <w:r w:rsidR="009E0F79">
          <w:rPr>
            <w:noProof/>
            <w:webHidden/>
          </w:rPr>
          <w:t>x</w:t>
        </w:r>
        <w:r w:rsidR="009E0F79">
          <w:rPr>
            <w:noProof/>
            <w:webHidden/>
          </w:rPr>
          <w:fldChar w:fldCharType="end"/>
        </w:r>
      </w:hyperlink>
    </w:p>
    <w:p w14:paraId="1D9F1914" w14:textId="77777777" w:rsidR="009E0F79" w:rsidRDefault="002119BB">
      <w:pPr>
        <w:pStyle w:val="TOC2"/>
        <w:rPr>
          <w:rFonts w:asciiTheme="minorHAnsi" w:eastAsiaTheme="minorEastAsia" w:hAnsiTheme="minorHAnsi" w:cstheme="minorBidi"/>
          <w:noProof/>
          <w:color w:val="auto"/>
        </w:rPr>
      </w:pPr>
      <w:hyperlink w:anchor="_Toc410312829" w:history="1">
        <w:r w:rsidR="009E0F79" w:rsidRPr="0059272C">
          <w:rPr>
            <w:rStyle w:val="Hyperlink"/>
            <w:noProof/>
          </w:rPr>
          <w:t>Executive summary</w:t>
        </w:r>
        <w:r w:rsidR="009E0F79">
          <w:rPr>
            <w:noProof/>
            <w:webHidden/>
          </w:rPr>
          <w:tab/>
        </w:r>
        <w:r w:rsidR="009E0F79">
          <w:rPr>
            <w:noProof/>
            <w:webHidden/>
          </w:rPr>
          <w:fldChar w:fldCharType="begin"/>
        </w:r>
        <w:r w:rsidR="009E0F79">
          <w:rPr>
            <w:noProof/>
            <w:webHidden/>
          </w:rPr>
          <w:instrText xml:space="preserve"> PAGEREF _Toc410312829 \h </w:instrText>
        </w:r>
        <w:r w:rsidR="009E0F79">
          <w:rPr>
            <w:noProof/>
            <w:webHidden/>
          </w:rPr>
        </w:r>
        <w:r w:rsidR="009E0F79">
          <w:rPr>
            <w:noProof/>
            <w:webHidden/>
          </w:rPr>
          <w:fldChar w:fldCharType="separate"/>
        </w:r>
        <w:r w:rsidR="009E0F79">
          <w:rPr>
            <w:noProof/>
            <w:webHidden/>
          </w:rPr>
          <w:t>xi</w:t>
        </w:r>
        <w:r w:rsidR="009E0F79">
          <w:rPr>
            <w:noProof/>
            <w:webHidden/>
          </w:rPr>
          <w:fldChar w:fldCharType="end"/>
        </w:r>
      </w:hyperlink>
    </w:p>
    <w:p w14:paraId="7B91D321" w14:textId="77777777" w:rsidR="009E0F79" w:rsidRDefault="002119BB">
      <w:pPr>
        <w:pStyle w:val="TOC1"/>
        <w:rPr>
          <w:rFonts w:asciiTheme="minorHAnsi" w:eastAsiaTheme="minorEastAsia" w:hAnsiTheme="minorHAnsi" w:cstheme="minorBidi"/>
          <w:b w:val="0"/>
          <w:color w:val="auto"/>
        </w:rPr>
      </w:pPr>
      <w:hyperlink w:anchor="_Toc410312830" w:history="1">
        <w:r w:rsidR="009E0F79" w:rsidRPr="0059272C">
          <w:rPr>
            <w:rStyle w:val="Hyperlink"/>
          </w:rPr>
          <w:t>Part I</w:t>
        </w:r>
        <w:r w:rsidR="009E0F79">
          <w:rPr>
            <w:rFonts w:asciiTheme="minorHAnsi" w:eastAsiaTheme="minorEastAsia" w:hAnsiTheme="minorHAnsi" w:cstheme="minorBidi"/>
            <w:b w:val="0"/>
            <w:color w:val="auto"/>
          </w:rPr>
          <w:tab/>
        </w:r>
        <w:r w:rsidR="009E0F79" w:rsidRPr="0059272C">
          <w:rPr>
            <w:rStyle w:val="Hyperlink"/>
          </w:rPr>
          <w:t>Overview of the Marine Monitoring Program</w:t>
        </w:r>
        <w:r w:rsidR="009E0F79">
          <w:rPr>
            <w:webHidden/>
          </w:rPr>
          <w:tab/>
        </w:r>
        <w:r w:rsidR="009E0F79">
          <w:rPr>
            <w:webHidden/>
          </w:rPr>
          <w:fldChar w:fldCharType="begin"/>
        </w:r>
        <w:r w:rsidR="009E0F79">
          <w:rPr>
            <w:webHidden/>
          </w:rPr>
          <w:instrText xml:space="preserve"> PAGEREF _Toc410312830 \h </w:instrText>
        </w:r>
        <w:r w:rsidR="009E0F79">
          <w:rPr>
            <w:webHidden/>
          </w:rPr>
        </w:r>
        <w:r w:rsidR="009E0F79">
          <w:rPr>
            <w:webHidden/>
          </w:rPr>
          <w:fldChar w:fldCharType="separate"/>
        </w:r>
        <w:r w:rsidR="009E0F79">
          <w:rPr>
            <w:webHidden/>
          </w:rPr>
          <w:t>23</w:t>
        </w:r>
        <w:r w:rsidR="009E0F79">
          <w:rPr>
            <w:webHidden/>
          </w:rPr>
          <w:fldChar w:fldCharType="end"/>
        </w:r>
      </w:hyperlink>
    </w:p>
    <w:p w14:paraId="245D820A" w14:textId="77777777" w:rsidR="009E0F79" w:rsidRDefault="002119BB">
      <w:pPr>
        <w:pStyle w:val="TOC2"/>
        <w:rPr>
          <w:rFonts w:asciiTheme="minorHAnsi" w:eastAsiaTheme="minorEastAsia" w:hAnsiTheme="minorHAnsi" w:cstheme="minorBidi"/>
          <w:noProof/>
          <w:color w:val="auto"/>
        </w:rPr>
      </w:pPr>
      <w:hyperlink w:anchor="_Toc410312831" w:history="1">
        <w:r w:rsidR="009E0F79" w:rsidRPr="0059272C">
          <w:rPr>
            <w:rStyle w:val="Hyperlink"/>
            <w:noProof/>
          </w:rPr>
          <w:t>1</w:t>
        </w:r>
        <w:r w:rsidR="009E0F79">
          <w:rPr>
            <w:rFonts w:asciiTheme="minorHAnsi" w:eastAsiaTheme="minorEastAsia" w:hAnsiTheme="minorHAnsi" w:cstheme="minorBidi"/>
            <w:noProof/>
            <w:color w:val="auto"/>
          </w:rPr>
          <w:tab/>
        </w:r>
        <w:r w:rsidR="009E0F79" w:rsidRPr="0059272C">
          <w:rPr>
            <w:rStyle w:val="Hyperlink"/>
            <w:noProof/>
          </w:rPr>
          <w:t>Introduction</w:t>
        </w:r>
        <w:r w:rsidR="009E0F79">
          <w:rPr>
            <w:noProof/>
            <w:webHidden/>
          </w:rPr>
          <w:tab/>
        </w:r>
        <w:r w:rsidR="009E0F79">
          <w:rPr>
            <w:noProof/>
            <w:webHidden/>
          </w:rPr>
          <w:fldChar w:fldCharType="begin"/>
        </w:r>
        <w:r w:rsidR="009E0F79">
          <w:rPr>
            <w:noProof/>
            <w:webHidden/>
          </w:rPr>
          <w:instrText xml:space="preserve"> PAGEREF _Toc410312831 \h </w:instrText>
        </w:r>
        <w:r w:rsidR="009E0F79">
          <w:rPr>
            <w:noProof/>
            <w:webHidden/>
          </w:rPr>
        </w:r>
        <w:r w:rsidR="009E0F79">
          <w:rPr>
            <w:noProof/>
            <w:webHidden/>
          </w:rPr>
          <w:fldChar w:fldCharType="separate"/>
        </w:r>
        <w:r w:rsidR="009E0F79">
          <w:rPr>
            <w:noProof/>
            <w:webHidden/>
          </w:rPr>
          <w:t>25</w:t>
        </w:r>
        <w:r w:rsidR="009E0F79">
          <w:rPr>
            <w:noProof/>
            <w:webHidden/>
          </w:rPr>
          <w:fldChar w:fldCharType="end"/>
        </w:r>
      </w:hyperlink>
    </w:p>
    <w:p w14:paraId="32528696" w14:textId="77777777" w:rsidR="009E0F79" w:rsidRDefault="002119BB">
      <w:pPr>
        <w:pStyle w:val="TOC2"/>
        <w:rPr>
          <w:rFonts w:asciiTheme="minorHAnsi" w:eastAsiaTheme="minorEastAsia" w:hAnsiTheme="minorHAnsi" w:cstheme="minorBidi"/>
          <w:noProof/>
          <w:color w:val="auto"/>
        </w:rPr>
      </w:pPr>
      <w:hyperlink w:anchor="_Toc410312832" w:history="1">
        <w:r w:rsidR="009E0F79" w:rsidRPr="0059272C">
          <w:rPr>
            <w:rStyle w:val="Hyperlink"/>
            <w:noProof/>
          </w:rPr>
          <w:t>2</w:t>
        </w:r>
        <w:r w:rsidR="009E0F79">
          <w:rPr>
            <w:rFonts w:asciiTheme="minorHAnsi" w:eastAsiaTheme="minorEastAsia" w:hAnsiTheme="minorHAnsi" w:cstheme="minorBidi"/>
            <w:noProof/>
            <w:color w:val="auto"/>
          </w:rPr>
          <w:tab/>
        </w:r>
        <w:r w:rsidR="009E0F79" w:rsidRPr="0059272C">
          <w:rPr>
            <w:rStyle w:val="Hyperlink"/>
            <w:noProof/>
          </w:rPr>
          <w:t>Conceptual Models</w:t>
        </w:r>
        <w:r w:rsidR="009E0F79">
          <w:rPr>
            <w:noProof/>
            <w:webHidden/>
          </w:rPr>
          <w:tab/>
        </w:r>
        <w:r w:rsidR="009E0F79">
          <w:rPr>
            <w:noProof/>
            <w:webHidden/>
          </w:rPr>
          <w:fldChar w:fldCharType="begin"/>
        </w:r>
        <w:r w:rsidR="009E0F79">
          <w:rPr>
            <w:noProof/>
            <w:webHidden/>
          </w:rPr>
          <w:instrText xml:space="preserve"> PAGEREF _Toc410312832 \h </w:instrText>
        </w:r>
        <w:r w:rsidR="009E0F79">
          <w:rPr>
            <w:noProof/>
            <w:webHidden/>
          </w:rPr>
        </w:r>
        <w:r w:rsidR="009E0F79">
          <w:rPr>
            <w:noProof/>
            <w:webHidden/>
          </w:rPr>
          <w:fldChar w:fldCharType="separate"/>
        </w:r>
        <w:r w:rsidR="009E0F79">
          <w:rPr>
            <w:noProof/>
            <w:webHidden/>
          </w:rPr>
          <w:t>29</w:t>
        </w:r>
        <w:r w:rsidR="009E0F79">
          <w:rPr>
            <w:noProof/>
            <w:webHidden/>
          </w:rPr>
          <w:fldChar w:fldCharType="end"/>
        </w:r>
      </w:hyperlink>
    </w:p>
    <w:p w14:paraId="2301F0E0" w14:textId="77777777" w:rsidR="009E0F79" w:rsidRDefault="002119BB">
      <w:pPr>
        <w:pStyle w:val="TOC3"/>
        <w:rPr>
          <w:rFonts w:asciiTheme="minorHAnsi" w:eastAsiaTheme="minorEastAsia" w:hAnsiTheme="minorHAnsi" w:cstheme="minorBidi"/>
          <w:noProof/>
          <w:color w:val="auto"/>
        </w:rPr>
      </w:pPr>
      <w:hyperlink w:anchor="_Toc410312833" w:history="1">
        <w:r w:rsidR="009E0F79" w:rsidRPr="0059272C">
          <w:rPr>
            <w:rStyle w:val="Hyperlink"/>
            <w:noProof/>
          </w:rPr>
          <w:t>2.1</w:t>
        </w:r>
        <w:r w:rsidR="009E0F79">
          <w:rPr>
            <w:rFonts w:asciiTheme="minorHAnsi" w:eastAsiaTheme="minorEastAsia" w:hAnsiTheme="minorHAnsi" w:cstheme="minorBidi"/>
            <w:noProof/>
            <w:color w:val="auto"/>
          </w:rPr>
          <w:tab/>
        </w:r>
        <w:r w:rsidR="009E0F79" w:rsidRPr="0059272C">
          <w:rPr>
            <w:rStyle w:val="Hyperlink"/>
            <w:noProof/>
          </w:rPr>
          <w:t>Overview of Qualitative Modelling Approach</w:t>
        </w:r>
        <w:r w:rsidR="009E0F79">
          <w:rPr>
            <w:noProof/>
            <w:webHidden/>
          </w:rPr>
          <w:tab/>
        </w:r>
        <w:r w:rsidR="009E0F79">
          <w:rPr>
            <w:noProof/>
            <w:webHidden/>
          </w:rPr>
          <w:fldChar w:fldCharType="begin"/>
        </w:r>
        <w:r w:rsidR="009E0F79">
          <w:rPr>
            <w:noProof/>
            <w:webHidden/>
          </w:rPr>
          <w:instrText xml:space="preserve"> PAGEREF _Toc410312833 \h </w:instrText>
        </w:r>
        <w:r w:rsidR="009E0F79">
          <w:rPr>
            <w:noProof/>
            <w:webHidden/>
          </w:rPr>
        </w:r>
        <w:r w:rsidR="009E0F79">
          <w:rPr>
            <w:noProof/>
            <w:webHidden/>
          </w:rPr>
          <w:fldChar w:fldCharType="separate"/>
        </w:r>
        <w:r w:rsidR="009E0F79">
          <w:rPr>
            <w:noProof/>
            <w:webHidden/>
          </w:rPr>
          <w:t>29</w:t>
        </w:r>
        <w:r w:rsidR="009E0F79">
          <w:rPr>
            <w:noProof/>
            <w:webHidden/>
          </w:rPr>
          <w:fldChar w:fldCharType="end"/>
        </w:r>
      </w:hyperlink>
    </w:p>
    <w:p w14:paraId="1C8286B0" w14:textId="77777777" w:rsidR="009E0F79" w:rsidRDefault="002119BB">
      <w:pPr>
        <w:pStyle w:val="TOC3"/>
        <w:rPr>
          <w:rFonts w:asciiTheme="minorHAnsi" w:eastAsiaTheme="minorEastAsia" w:hAnsiTheme="minorHAnsi" w:cstheme="minorBidi"/>
          <w:noProof/>
          <w:color w:val="auto"/>
        </w:rPr>
      </w:pPr>
      <w:hyperlink w:anchor="_Toc410312834" w:history="1">
        <w:r w:rsidR="009E0F79" w:rsidRPr="0059272C">
          <w:rPr>
            <w:rStyle w:val="Hyperlink"/>
            <w:noProof/>
          </w:rPr>
          <w:t>2.2</w:t>
        </w:r>
        <w:r w:rsidR="009E0F79">
          <w:rPr>
            <w:rFonts w:asciiTheme="minorHAnsi" w:eastAsiaTheme="minorEastAsia" w:hAnsiTheme="minorHAnsi" w:cstheme="minorBidi"/>
            <w:noProof/>
            <w:color w:val="auto"/>
          </w:rPr>
          <w:tab/>
        </w:r>
        <w:r w:rsidR="009E0F79" w:rsidRPr="0059272C">
          <w:rPr>
            <w:rStyle w:val="Hyperlink"/>
            <w:noProof/>
          </w:rPr>
          <w:t>Inshore Coral Reef and Water Quality Sub-Program</w:t>
        </w:r>
        <w:r w:rsidR="009E0F79">
          <w:rPr>
            <w:noProof/>
            <w:webHidden/>
          </w:rPr>
          <w:tab/>
        </w:r>
        <w:r w:rsidR="009E0F79">
          <w:rPr>
            <w:noProof/>
            <w:webHidden/>
          </w:rPr>
          <w:fldChar w:fldCharType="begin"/>
        </w:r>
        <w:r w:rsidR="009E0F79">
          <w:rPr>
            <w:noProof/>
            <w:webHidden/>
          </w:rPr>
          <w:instrText xml:space="preserve"> PAGEREF _Toc410312834 \h </w:instrText>
        </w:r>
        <w:r w:rsidR="009E0F79">
          <w:rPr>
            <w:noProof/>
            <w:webHidden/>
          </w:rPr>
        </w:r>
        <w:r w:rsidR="009E0F79">
          <w:rPr>
            <w:noProof/>
            <w:webHidden/>
          </w:rPr>
          <w:fldChar w:fldCharType="separate"/>
        </w:r>
        <w:r w:rsidR="009E0F79">
          <w:rPr>
            <w:noProof/>
            <w:webHidden/>
          </w:rPr>
          <w:t>30</w:t>
        </w:r>
        <w:r w:rsidR="009E0F79">
          <w:rPr>
            <w:noProof/>
            <w:webHidden/>
          </w:rPr>
          <w:fldChar w:fldCharType="end"/>
        </w:r>
      </w:hyperlink>
    </w:p>
    <w:p w14:paraId="5675C216" w14:textId="77777777" w:rsidR="009E0F79" w:rsidRDefault="002119BB">
      <w:pPr>
        <w:pStyle w:val="TOC3"/>
        <w:rPr>
          <w:rFonts w:asciiTheme="minorHAnsi" w:eastAsiaTheme="minorEastAsia" w:hAnsiTheme="minorHAnsi" w:cstheme="minorBidi"/>
          <w:noProof/>
          <w:color w:val="auto"/>
        </w:rPr>
      </w:pPr>
      <w:hyperlink w:anchor="_Toc410312835" w:history="1">
        <w:r w:rsidR="009E0F79" w:rsidRPr="0059272C">
          <w:rPr>
            <w:rStyle w:val="Hyperlink"/>
            <w:noProof/>
          </w:rPr>
          <w:t>2.3</w:t>
        </w:r>
        <w:r w:rsidR="009E0F79">
          <w:rPr>
            <w:rFonts w:asciiTheme="minorHAnsi" w:eastAsiaTheme="minorEastAsia" w:hAnsiTheme="minorHAnsi" w:cstheme="minorBidi"/>
            <w:noProof/>
            <w:color w:val="auto"/>
          </w:rPr>
          <w:tab/>
        </w:r>
        <w:r w:rsidR="009E0F79" w:rsidRPr="0059272C">
          <w:rPr>
            <w:rStyle w:val="Hyperlink"/>
            <w:noProof/>
          </w:rPr>
          <w:t>Inshore Seagrass Sub-Program</w:t>
        </w:r>
        <w:r w:rsidR="009E0F79">
          <w:rPr>
            <w:noProof/>
            <w:webHidden/>
          </w:rPr>
          <w:tab/>
        </w:r>
        <w:r w:rsidR="009E0F79">
          <w:rPr>
            <w:noProof/>
            <w:webHidden/>
          </w:rPr>
          <w:fldChar w:fldCharType="begin"/>
        </w:r>
        <w:r w:rsidR="009E0F79">
          <w:rPr>
            <w:noProof/>
            <w:webHidden/>
          </w:rPr>
          <w:instrText xml:space="preserve"> PAGEREF _Toc410312835 \h </w:instrText>
        </w:r>
        <w:r w:rsidR="009E0F79">
          <w:rPr>
            <w:noProof/>
            <w:webHidden/>
          </w:rPr>
        </w:r>
        <w:r w:rsidR="009E0F79">
          <w:rPr>
            <w:noProof/>
            <w:webHidden/>
          </w:rPr>
          <w:fldChar w:fldCharType="separate"/>
        </w:r>
        <w:r w:rsidR="009E0F79">
          <w:rPr>
            <w:noProof/>
            <w:webHidden/>
          </w:rPr>
          <w:t>33</w:t>
        </w:r>
        <w:r w:rsidR="009E0F79">
          <w:rPr>
            <w:noProof/>
            <w:webHidden/>
          </w:rPr>
          <w:fldChar w:fldCharType="end"/>
        </w:r>
      </w:hyperlink>
    </w:p>
    <w:p w14:paraId="7EA3B003" w14:textId="77777777" w:rsidR="009E0F79" w:rsidRDefault="002119BB">
      <w:pPr>
        <w:pStyle w:val="TOC3"/>
        <w:rPr>
          <w:rFonts w:asciiTheme="minorHAnsi" w:eastAsiaTheme="minorEastAsia" w:hAnsiTheme="minorHAnsi" w:cstheme="minorBidi"/>
          <w:noProof/>
          <w:color w:val="auto"/>
        </w:rPr>
      </w:pPr>
      <w:hyperlink w:anchor="_Toc410312836" w:history="1">
        <w:r w:rsidR="009E0F79" w:rsidRPr="0059272C">
          <w:rPr>
            <w:rStyle w:val="Hyperlink"/>
            <w:noProof/>
          </w:rPr>
          <w:t>2.4</w:t>
        </w:r>
        <w:r w:rsidR="009E0F79">
          <w:rPr>
            <w:rFonts w:asciiTheme="minorHAnsi" w:eastAsiaTheme="minorEastAsia" w:hAnsiTheme="minorHAnsi" w:cstheme="minorBidi"/>
            <w:noProof/>
            <w:color w:val="auto"/>
          </w:rPr>
          <w:tab/>
        </w:r>
        <w:r w:rsidR="009E0F79" w:rsidRPr="0059272C">
          <w:rPr>
            <w:rStyle w:val="Hyperlink"/>
            <w:noProof/>
          </w:rPr>
          <w:t>Flood Plume and Remote Sensing Sub-Program</w:t>
        </w:r>
        <w:r w:rsidR="009E0F79">
          <w:rPr>
            <w:noProof/>
            <w:webHidden/>
          </w:rPr>
          <w:tab/>
        </w:r>
        <w:r w:rsidR="009E0F79">
          <w:rPr>
            <w:noProof/>
            <w:webHidden/>
          </w:rPr>
          <w:fldChar w:fldCharType="begin"/>
        </w:r>
        <w:r w:rsidR="009E0F79">
          <w:rPr>
            <w:noProof/>
            <w:webHidden/>
          </w:rPr>
          <w:instrText xml:space="preserve"> PAGEREF _Toc410312836 \h </w:instrText>
        </w:r>
        <w:r w:rsidR="009E0F79">
          <w:rPr>
            <w:noProof/>
            <w:webHidden/>
          </w:rPr>
        </w:r>
        <w:r w:rsidR="009E0F79">
          <w:rPr>
            <w:noProof/>
            <w:webHidden/>
          </w:rPr>
          <w:fldChar w:fldCharType="separate"/>
        </w:r>
        <w:r w:rsidR="009E0F79">
          <w:rPr>
            <w:noProof/>
            <w:webHidden/>
          </w:rPr>
          <w:t>36</w:t>
        </w:r>
        <w:r w:rsidR="009E0F79">
          <w:rPr>
            <w:noProof/>
            <w:webHidden/>
          </w:rPr>
          <w:fldChar w:fldCharType="end"/>
        </w:r>
      </w:hyperlink>
    </w:p>
    <w:p w14:paraId="68A4641D" w14:textId="77777777" w:rsidR="009E0F79" w:rsidRDefault="002119BB">
      <w:pPr>
        <w:pStyle w:val="TOC3"/>
        <w:rPr>
          <w:rFonts w:asciiTheme="minorHAnsi" w:eastAsiaTheme="minorEastAsia" w:hAnsiTheme="minorHAnsi" w:cstheme="minorBidi"/>
          <w:noProof/>
          <w:color w:val="auto"/>
        </w:rPr>
      </w:pPr>
      <w:hyperlink w:anchor="_Toc410312837" w:history="1">
        <w:r w:rsidR="009E0F79" w:rsidRPr="0059272C">
          <w:rPr>
            <w:rStyle w:val="Hyperlink"/>
            <w:noProof/>
          </w:rPr>
          <w:t>2.5</w:t>
        </w:r>
        <w:r w:rsidR="009E0F79">
          <w:rPr>
            <w:rFonts w:asciiTheme="minorHAnsi" w:eastAsiaTheme="minorEastAsia" w:hAnsiTheme="minorHAnsi" w:cstheme="minorBidi"/>
            <w:noProof/>
            <w:color w:val="auto"/>
          </w:rPr>
          <w:tab/>
        </w:r>
        <w:r w:rsidR="009E0F79" w:rsidRPr="0059272C">
          <w:rPr>
            <w:rStyle w:val="Hyperlink"/>
            <w:noProof/>
          </w:rPr>
          <w:t>Key Indicators and Patterns of Correlation</w:t>
        </w:r>
        <w:r w:rsidR="009E0F79">
          <w:rPr>
            <w:noProof/>
            <w:webHidden/>
          </w:rPr>
          <w:tab/>
        </w:r>
        <w:r w:rsidR="009E0F79">
          <w:rPr>
            <w:noProof/>
            <w:webHidden/>
          </w:rPr>
          <w:fldChar w:fldCharType="begin"/>
        </w:r>
        <w:r w:rsidR="009E0F79">
          <w:rPr>
            <w:noProof/>
            <w:webHidden/>
          </w:rPr>
          <w:instrText xml:space="preserve"> PAGEREF _Toc410312837 \h </w:instrText>
        </w:r>
        <w:r w:rsidR="009E0F79">
          <w:rPr>
            <w:noProof/>
            <w:webHidden/>
          </w:rPr>
        </w:r>
        <w:r w:rsidR="009E0F79">
          <w:rPr>
            <w:noProof/>
            <w:webHidden/>
          </w:rPr>
          <w:fldChar w:fldCharType="separate"/>
        </w:r>
        <w:r w:rsidR="009E0F79">
          <w:rPr>
            <w:noProof/>
            <w:webHidden/>
          </w:rPr>
          <w:t>39</w:t>
        </w:r>
        <w:r w:rsidR="009E0F79">
          <w:rPr>
            <w:noProof/>
            <w:webHidden/>
          </w:rPr>
          <w:fldChar w:fldCharType="end"/>
        </w:r>
      </w:hyperlink>
    </w:p>
    <w:p w14:paraId="05A1A4A6" w14:textId="77777777" w:rsidR="009E0F79" w:rsidRDefault="002119BB">
      <w:pPr>
        <w:pStyle w:val="TOC1"/>
        <w:rPr>
          <w:rFonts w:asciiTheme="minorHAnsi" w:eastAsiaTheme="minorEastAsia" w:hAnsiTheme="minorHAnsi" w:cstheme="minorBidi"/>
          <w:b w:val="0"/>
          <w:color w:val="auto"/>
        </w:rPr>
      </w:pPr>
      <w:hyperlink w:anchor="_Toc410312838" w:history="1">
        <w:r w:rsidR="009E0F79" w:rsidRPr="0059272C">
          <w:rPr>
            <w:rStyle w:val="Hyperlink"/>
          </w:rPr>
          <w:t>Part II</w:t>
        </w:r>
        <w:r w:rsidR="009E0F79">
          <w:rPr>
            <w:rFonts w:asciiTheme="minorHAnsi" w:eastAsiaTheme="minorEastAsia" w:hAnsiTheme="minorHAnsi" w:cstheme="minorBidi"/>
            <w:b w:val="0"/>
            <w:color w:val="auto"/>
          </w:rPr>
          <w:tab/>
        </w:r>
        <w:r w:rsidR="009E0F79" w:rsidRPr="0059272C">
          <w:rPr>
            <w:rStyle w:val="Hyperlink"/>
          </w:rPr>
          <w:t>Analysis of Indicators and Metrics</w:t>
        </w:r>
        <w:r w:rsidR="009E0F79">
          <w:rPr>
            <w:webHidden/>
          </w:rPr>
          <w:tab/>
        </w:r>
        <w:r w:rsidR="009E0F79">
          <w:rPr>
            <w:webHidden/>
          </w:rPr>
          <w:fldChar w:fldCharType="begin"/>
        </w:r>
        <w:r w:rsidR="009E0F79">
          <w:rPr>
            <w:webHidden/>
          </w:rPr>
          <w:instrText xml:space="preserve"> PAGEREF _Toc410312838 \h </w:instrText>
        </w:r>
        <w:r w:rsidR="009E0F79">
          <w:rPr>
            <w:webHidden/>
          </w:rPr>
        </w:r>
        <w:r w:rsidR="009E0F79">
          <w:rPr>
            <w:webHidden/>
          </w:rPr>
          <w:fldChar w:fldCharType="separate"/>
        </w:r>
        <w:r w:rsidR="009E0F79">
          <w:rPr>
            <w:webHidden/>
          </w:rPr>
          <w:t>41</w:t>
        </w:r>
        <w:r w:rsidR="009E0F79">
          <w:rPr>
            <w:webHidden/>
          </w:rPr>
          <w:fldChar w:fldCharType="end"/>
        </w:r>
      </w:hyperlink>
    </w:p>
    <w:p w14:paraId="25362E4D" w14:textId="77777777" w:rsidR="009E0F79" w:rsidRDefault="002119BB">
      <w:pPr>
        <w:pStyle w:val="TOC2"/>
        <w:rPr>
          <w:rFonts w:asciiTheme="minorHAnsi" w:eastAsiaTheme="minorEastAsia" w:hAnsiTheme="minorHAnsi" w:cstheme="minorBidi"/>
          <w:noProof/>
          <w:color w:val="auto"/>
        </w:rPr>
      </w:pPr>
      <w:hyperlink w:anchor="_Toc410312839" w:history="1">
        <w:r w:rsidR="009E0F79" w:rsidRPr="0059272C">
          <w:rPr>
            <w:rStyle w:val="Hyperlink"/>
            <w:noProof/>
          </w:rPr>
          <w:t>3</w:t>
        </w:r>
        <w:r w:rsidR="009E0F79">
          <w:rPr>
            <w:rFonts w:asciiTheme="minorHAnsi" w:eastAsiaTheme="minorEastAsia" w:hAnsiTheme="minorHAnsi" w:cstheme="minorBidi"/>
            <w:noProof/>
            <w:color w:val="auto"/>
          </w:rPr>
          <w:tab/>
        </w:r>
        <w:r w:rsidR="009E0F79" w:rsidRPr="0059272C">
          <w:rPr>
            <w:rStyle w:val="Hyperlink"/>
            <w:noProof/>
          </w:rPr>
          <w:t>Pressure Indicators for Monitoring</w:t>
        </w:r>
        <w:r w:rsidR="009E0F79">
          <w:rPr>
            <w:noProof/>
            <w:webHidden/>
          </w:rPr>
          <w:tab/>
        </w:r>
        <w:r w:rsidR="009E0F79">
          <w:rPr>
            <w:noProof/>
            <w:webHidden/>
          </w:rPr>
          <w:fldChar w:fldCharType="begin"/>
        </w:r>
        <w:r w:rsidR="009E0F79">
          <w:rPr>
            <w:noProof/>
            <w:webHidden/>
          </w:rPr>
          <w:instrText xml:space="preserve"> PAGEREF _Toc410312839 \h </w:instrText>
        </w:r>
        <w:r w:rsidR="009E0F79">
          <w:rPr>
            <w:noProof/>
            <w:webHidden/>
          </w:rPr>
        </w:r>
        <w:r w:rsidR="009E0F79">
          <w:rPr>
            <w:noProof/>
            <w:webHidden/>
          </w:rPr>
          <w:fldChar w:fldCharType="separate"/>
        </w:r>
        <w:r w:rsidR="009E0F79">
          <w:rPr>
            <w:noProof/>
            <w:webHidden/>
          </w:rPr>
          <w:t>43</w:t>
        </w:r>
        <w:r w:rsidR="009E0F79">
          <w:rPr>
            <w:noProof/>
            <w:webHidden/>
          </w:rPr>
          <w:fldChar w:fldCharType="end"/>
        </w:r>
      </w:hyperlink>
    </w:p>
    <w:p w14:paraId="2A9B0A14" w14:textId="77777777" w:rsidR="009E0F79" w:rsidRDefault="002119BB">
      <w:pPr>
        <w:pStyle w:val="TOC3"/>
        <w:rPr>
          <w:rFonts w:asciiTheme="minorHAnsi" w:eastAsiaTheme="minorEastAsia" w:hAnsiTheme="minorHAnsi" w:cstheme="minorBidi"/>
          <w:noProof/>
          <w:color w:val="auto"/>
        </w:rPr>
      </w:pPr>
      <w:hyperlink w:anchor="_Toc410312840" w:history="1">
        <w:r w:rsidR="009E0F79" w:rsidRPr="0059272C">
          <w:rPr>
            <w:rStyle w:val="Hyperlink"/>
            <w:noProof/>
          </w:rPr>
          <w:t>3.1</w:t>
        </w:r>
        <w:r w:rsidR="009E0F79">
          <w:rPr>
            <w:rFonts w:asciiTheme="minorHAnsi" w:eastAsiaTheme="minorEastAsia" w:hAnsiTheme="minorHAnsi" w:cstheme="minorBidi"/>
            <w:noProof/>
            <w:color w:val="auto"/>
          </w:rPr>
          <w:tab/>
        </w:r>
        <w:r w:rsidR="009E0F79" w:rsidRPr="0059272C">
          <w:rPr>
            <w:rStyle w:val="Hyperlink"/>
            <w:noProof/>
          </w:rPr>
          <w:t>Coral Reef and Water Quality Marine Monitoring Program</w:t>
        </w:r>
        <w:r w:rsidR="009E0F79">
          <w:rPr>
            <w:noProof/>
            <w:webHidden/>
          </w:rPr>
          <w:tab/>
        </w:r>
        <w:r w:rsidR="009E0F79">
          <w:rPr>
            <w:noProof/>
            <w:webHidden/>
          </w:rPr>
          <w:fldChar w:fldCharType="begin"/>
        </w:r>
        <w:r w:rsidR="009E0F79">
          <w:rPr>
            <w:noProof/>
            <w:webHidden/>
          </w:rPr>
          <w:instrText xml:space="preserve"> PAGEREF _Toc410312840 \h </w:instrText>
        </w:r>
        <w:r w:rsidR="009E0F79">
          <w:rPr>
            <w:noProof/>
            <w:webHidden/>
          </w:rPr>
        </w:r>
        <w:r w:rsidR="009E0F79">
          <w:rPr>
            <w:noProof/>
            <w:webHidden/>
          </w:rPr>
          <w:fldChar w:fldCharType="separate"/>
        </w:r>
        <w:r w:rsidR="009E0F79">
          <w:rPr>
            <w:noProof/>
            <w:webHidden/>
          </w:rPr>
          <w:t>43</w:t>
        </w:r>
        <w:r w:rsidR="009E0F79">
          <w:rPr>
            <w:noProof/>
            <w:webHidden/>
          </w:rPr>
          <w:fldChar w:fldCharType="end"/>
        </w:r>
      </w:hyperlink>
    </w:p>
    <w:p w14:paraId="18DE6D65" w14:textId="77777777" w:rsidR="009E0F79" w:rsidRDefault="002119BB">
      <w:pPr>
        <w:pStyle w:val="TOC3"/>
        <w:rPr>
          <w:rFonts w:asciiTheme="minorHAnsi" w:eastAsiaTheme="minorEastAsia" w:hAnsiTheme="minorHAnsi" w:cstheme="minorBidi"/>
          <w:noProof/>
          <w:color w:val="auto"/>
        </w:rPr>
      </w:pPr>
      <w:hyperlink w:anchor="_Toc410312841" w:history="1">
        <w:r w:rsidR="009E0F79" w:rsidRPr="0059272C">
          <w:rPr>
            <w:rStyle w:val="Hyperlink"/>
            <w:noProof/>
          </w:rPr>
          <w:t>3.2</w:t>
        </w:r>
        <w:r w:rsidR="009E0F79">
          <w:rPr>
            <w:rFonts w:asciiTheme="minorHAnsi" w:eastAsiaTheme="minorEastAsia" w:hAnsiTheme="minorHAnsi" w:cstheme="minorBidi"/>
            <w:noProof/>
            <w:color w:val="auto"/>
          </w:rPr>
          <w:tab/>
        </w:r>
        <w:r w:rsidR="009E0F79" w:rsidRPr="0059272C">
          <w:rPr>
            <w:rStyle w:val="Hyperlink"/>
            <w:noProof/>
          </w:rPr>
          <w:t>Inshore Seagrass Monitoring Program</w:t>
        </w:r>
        <w:r w:rsidR="009E0F79">
          <w:rPr>
            <w:noProof/>
            <w:webHidden/>
          </w:rPr>
          <w:tab/>
        </w:r>
        <w:r w:rsidR="009E0F79">
          <w:rPr>
            <w:noProof/>
            <w:webHidden/>
          </w:rPr>
          <w:fldChar w:fldCharType="begin"/>
        </w:r>
        <w:r w:rsidR="009E0F79">
          <w:rPr>
            <w:noProof/>
            <w:webHidden/>
          </w:rPr>
          <w:instrText xml:space="preserve"> PAGEREF _Toc410312841 \h </w:instrText>
        </w:r>
        <w:r w:rsidR="009E0F79">
          <w:rPr>
            <w:noProof/>
            <w:webHidden/>
          </w:rPr>
        </w:r>
        <w:r w:rsidR="009E0F79">
          <w:rPr>
            <w:noProof/>
            <w:webHidden/>
          </w:rPr>
          <w:fldChar w:fldCharType="separate"/>
        </w:r>
        <w:r w:rsidR="009E0F79">
          <w:rPr>
            <w:noProof/>
            <w:webHidden/>
          </w:rPr>
          <w:t>72</w:t>
        </w:r>
        <w:r w:rsidR="009E0F79">
          <w:rPr>
            <w:noProof/>
            <w:webHidden/>
          </w:rPr>
          <w:fldChar w:fldCharType="end"/>
        </w:r>
      </w:hyperlink>
    </w:p>
    <w:p w14:paraId="28178426" w14:textId="77777777" w:rsidR="009E0F79" w:rsidRDefault="002119BB">
      <w:pPr>
        <w:pStyle w:val="TOC3"/>
        <w:rPr>
          <w:rFonts w:asciiTheme="minorHAnsi" w:eastAsiaTheme="minorEastAsia" w:hAnsiTheme="minorHAnsi" w:cstheme="minorBidi"/>
          <w:noProof/>
          <w:color w:val="auto"/>
        </w:rPr>
      </w:pPr>
      <w:hyperlink w:anchor="_Toc410312842" w:history="1">
        <w:r w:rsidR="009E0F79" w:rsidRPr="0059272C">
          <w:rPr>
            <w:rStyle w:val="Hyperlink"/>
            <w:noProof/>
          </w:rPr>
          <w:t>3.3</w:t>
        </w:r>
        <w:r w:rsidR="009E0F79">
          <w:rPr>
            <w:rFonts w:asciiTheme="minorHAnsi" w:eastAsiaTheme="minorEastAsia" w:hAnsiTheme="minorHAnsi" w:cstheme="minorBidi"/>
            <w:noProof/>
            <w:color w:val="auto"/>
          </w:rPr>
          <w:tab/>
        </w:r>
        <w:r w:rsidR="009E0F79" w:rsidRPr="0059272C">
          <w:rPr>
            <w:rStyle w:val="Hyperlink"/>
            <w:noProof/>
          </w:rPr>
          <w:t>Pesticide Marine Monitoring Program</w:t>
        </w:r>
        <w:r w:rsidR="009E0F79">
          <w:rPr>
            <w:noProof/>
            <w:webHidden/>
          </w:rPr>
          <w:tab/>
        </w:r>
        <w:r w:rsidR="009E0F79">
          <w:rPr>
            <w:noProof/>
            <w:webHidden/>
          </w:rPr>
          <w:fldChar w:fldCharType="begin"/>
        </w:r>
        <w:r w:rsidR="009E0F79">
          <w:rPr>
            <w:noProof/>
            <w:webHidden/>
          </w:rPr>
          <w:instrText xml:space="preserve"> PAGEREF _Toc410312842 \h </w:instrText>
        </w:r>
        <w:r w:rsidR="009E0F79">
          <w:rPr>
            <w:noProof/>
            <w:webHidden/>
          </w:rPr>
        </w:r>
        <w:r w:rsidR="009E0F79">
          <w:rPr>
            <w:noProof/>
            <w:webHidden/>
          </w:rPr>
          <w:fldChar w:fldCharType="separate"/>
        </w:r>
        <w:r w:rsidR="009E0F79">
          <w:rPr>
            <w:noProof/>
            <w:webHidden/>
          </w:rPr>
          <w:t>97</w:t>
        </w:r>
        <w:r w:rsidR="009E0F79">
          <w:rPr>
            <w:noProof/>
            <w:webHidden/>
          </w:rPr>
          <w:fldChar w:fldCharType="end"/>
        </w:r>
      </w:hyperlink>
    </w:p>
    <w:p w14:paraId="29357215" w14:textId="77777777" w:rsidR="009E0F79" w:rsidRDefault="002119BB">
      <w:pPr>
        <w:pStyle w:val="TOC3"/>
        <w:rPr>
          <w:rFonts w:asciiTheme="minorHAnsi" w:eastAsiaTheme="minorEastAsia" w:hAnsiTheme="minorHAnsi" w:cstheme="minorBidi"/>
          <w:noProof/>
          <w:color w:val="auto"/>
        </w:rPr>
      </w:pPr>
      <w:hyperlink w:anchor="_Toc410312843" w:history="1">
        <w:r w:rsidR="009E0F79" w:rsidRPr="0059272C">
          <w:rPr>
            <w:rStyle w:val="Hyperlink"/>
            <w:noProof/>
          </w:rPr>
          <w:t>3.4</w:t>
        </w:r>
        <w:r w:rsidR="009E0F79">
          <w:rPr>
            <w:rFonts w:asciiTheme="minorHAnsi" w:eastAsiaTheme="minorEastAsia" w:hAnsiTheme="minorHAnsi" w:cstheme="minorBidi"/>
            <w:noProof/>
            <w:color w:val="auto"/>
          </w:rPr>
          <w:tab/>
        </w:r>
        <w:r w:rsidR="009E0F79" w:rsidRPr="0059272C">
          <w:rPr>
            <w:rStyle w:val="Hyperlink"/>
            <w:noProof/>
          </w:rPr>
          <w:t>Flood Plume and Remote Sensing Monitoring Program</w:t>
        </w:r>
        <w:r w:rsidR="009E0F79">
          <w:rPr>
            <w:noProof/>
            <w:webHidden/>
          </w:rPr>
          <w:tab/>
        </w:r>
        <w:r w:rsidR="009E0F79">
          <w:rPr>
            <w:noProof/>
            <w:webHidden/>
          </w:rPr>
          <w:fldChar w:fldCharType="begin"/>
        </w:r>
        <w:r w:rsidR="009E0F79">
          <w:rPr>
            <w:noProof/>
            <w:webHidden/>
          </w:rPr>
          <w:instrText xml:space="preserve"> PAGEREF _Toc410312843 \h </w:instrText>
        </w:r>
        <w:r w:rsidR="009E0F79">
          <w:rPr>
            <w:noProof/>
            <w:webHidden/>
          </w:rPr>
        </w:r>
        <w:r w:rsidR="009E0F79">
          <w:rPr>
            <w:noProof/>
            <w:webHidden/>
          </w:rPr>
          <w:fldChar w:fldCharType="separate"/>
        </w:r>
        <w:r w:rsidR="009E0F79">
          <w:rPr>
            <w:noProof/>
            <w:webHidden/>
          </w:rPr>
          <w:t>109</w:t>
        </w:r>
        <w:r w:rsidR="009E0F79">
          <w:rPr>
            <w:noProof/>
            <w:webHidden/>
          </w:rPr>
          <w:fldChar w:fldCharType="end"/>
        </w:r>
      </w:hyperlink>
    </w:p>
    <w:p w14:paraId="02666606" w14:textId="77777777" w:rsidR="009E0F79" w:rsidRDefault="002119BB">
      <w:pPr>
        <w:pStyle w:val="TOC2"/>
        <w:rPr>
          <w:rFonts w:asciiTheme="minorHAnsi" w:eastAsiaTheme="minorEastAsia" w:hAnsiTheme="minorHAnsi" w:cstheme="minorBidi"/>
          <w:noProof/>
          <w:color w:val="auto"/>
        </w:rPr>
      </w:pPr>
      <w:hyperlink w:anchor="_Toc410312844" w:history="1">
        <w:r w:rsidR="009E0F79" w:rsidRPr="0059272C">
          <w:rPr>
            <w:rStyle w:val="Hyperlink"/>
            <w:noProof/>
          </w:rPr>
          <w:t>4</w:t>
        </w:r>
        <w:r w:rsidR="009E0F79">
          <w:rPr>
            <w:rFonts w:asciiTheme="minorHAnsi" w:eastAsiaTheme="minorEastAsia" w:hAnsiTheme="minorHAnsi" w:cstheme="minorBidi"/>
            <w:noProof/>
            <w:color w:val="auto"/>
          </w:rPr>
          <w:tab/>
        </w:r>
        <w:r w:rsidR="009E0F79" w:rsidRPr="0059272C">
          <w:rPr>
            <w:rStyle w:val="Hyperlink"/>
            <w:noProof/>
          </w:rPr>
          <w:t>Metrics</w:t>
        </w:r>
        <w:r w:rsidR="009E0F79">
          <w:rPr>
            <w:noProof/>
            <w:webHidden/>
          </w:rPr>
          <w:tab/>
        </w:r>
        <w:r w:rsidR="009E0F79">
          <w:rPr>
            <w:noProof/>
            <w:webHidden/>
          </w:rPr>
          <w:fldChar w:fldCharType="begin"/>
        </w:r>
        <w:r w:rsidR="009E0F79">
          <w:rPr>
            <w:noProof/>
            <w:webHidden/>
          </w:rPr>
          <w:instrText xml:space="preserve"> PAGEREF _Toc410312844 \h </w:instrText>
        </w:r>
        <w:r w:rsidR="009E0F79">
          <w:rPr>
            <w:noProof/>
            <w:webHidden/>
          </w:rPr>
        </w:r>
        <w:r w:rsidR="009E0F79">
          <w:rPr>
            <w:noProof/>
            <w:webHidden/>
          </w:rPr>
          <w:fldChar w:fldCharType="separate"/>
        </w:r>
        <w:r w:rsidR="009E0F79">
          <w:rPr>
            <w:noProof/>
            <w:webHidden/>
          </w:rPr>
          <w:t>115</w:t>
        </w:r>
        <w:r w:rsidR="009E0F79">
          <w:rPr>
            <w:noProof/>
            <w:webHidden/>
          </w:rPr>
          <w:fldChar w:fldCharType="end"/>
        </w:r>
      </w:hyperlink>
    </w:p>
    <w:p w14:paraId="2D64B837" w14:textId="77777777" w:rsidR="009E0F79" w:rsidRDefault="002119BB">
      <w:pPr>
        <w:pStyle w:val="TOC3"/>
        <w:rPr>
          <w:rFonts w:asciiTheme="minorHAnsi" w:eastAsiaTheme="minorEastAsia" w:hAnsiTheme="minorHAnsi" w:cstheme="minorBidi"/>
          <w:noProof/>
          <w:color w:val="auto"/>
        </w:rPr>
      </w:pPr>
      <w:hyperlink w:anchor="_Toc410312845" w:history="1">
        <w:r w:rsidR="009E0F79" w:rsidRPr="0059272C">
          <w:rPr>
            <w:rStyle w:val="Hyperlink"/>
            <w:noProof/>
          </w:rPr>
          <w:t>4.1</w:t>
        </w:r>
        <w:r w:rsidR="009E0F79">
          <w:rPr>
            <w:rFonts w:asciiTheme="minorHAnsi" w:eastAsiaTheme="minorEastAsia" w:hAnsiTheme="minorHAnsi" w:cstheme="minorBidi"/>
            <w:noProof/>
            <w:color w:val="auto"/>
          </w:rPr>
          <w:tab/>
        </w:r>
        <w:r w:rsidR="009E0F79" w:rsidRPr="0059272C">
          <w:rPr>
            <w:rStyle w:val="Hyperlink"/>
            <w:noProof/>
          </w:rPr>
          <w:t>Coral Metrics</w:t>
        </w:r>
        <w:r w:rsidR="009E0F79">
          <w:rPr>
            <w:noProof/>
            <w:webHidden/>
          </w:rPr>
          <w:tab/>
        </w:r>
        <w:r w:rsidR="009E0F79">
          <w:rPr>
            <w:noProof/>
            <w:webHidden/>
          </w:rPr>
          <w:fldChar w:fldCharType="begin"/>
        </w:r>
        <w:r w:rsidR="009E0F79">
          <w:rPr>
            <w:noProof/>
            <w:webHidden/>
          </w:rPr>
          <w:instrText xml:space="preserve"> PAGEREF _Toc410312845 \h </w:instrText>
        </w:r>
        <w:r w:rsidR="009E0F79">
          <w:rPr>
            <w:noProof/>
            <w:webHidden/>
          </w:rPr>
        </w:r>
        <w:r w:rsidR="009E0F79">
          <w:rPr>
            <w:noProof/>
            <w:webHidden/>
          </w:rPr>
          <w:fldChar w:fldCharType="separate"/>
        </w:r>
        <w:r w:rsidR="009E0F79">
          <w:rPr>
            <w:noProof/>
            <w:webHidden/>
          </w:rPr>
          <w:t>115</w:t>
        </w:r>
        <w:r w:rsidR="009E0F79">
          <w:rPr>
            <w:noProof/>
            <w:webHidden/>
          </w:rPr>
          <w:fldChar w:fldCharType="end"/>
        </w:r>
      </w:hyperlink>
    </w:p>
    <w:p w14:paraId="0BFBED21" w14:textId="77777777" w:rsidR="009E0F79" w:rsidRDefault="002119BB">
      <w:pPr>
        <w:pStyle w:val="TOC3"/>
        <w:rPr>
          <w:rFonts w:asciiTheme="minorHAnsi" w:eastAsiaTheme="minorEastAsia" w:hAnsiTheme="minorHAnsi" w:cstheme="minorBidi"/>
          <w:noProof/>
          <w:color w:val="auto"/>
        </w:rPr>
      </w:pPr>
      <w:hyperlink w:anchor="_Toc410312846" w:history="1">
        <w:r w:rsidR="009E0F79" w:rsidRPr="0059272C">
          <w:rPr>
            <w:rStyle w:val="Hyperlink"/>
            <w:noProof/>
          </w:rPr>
          <w:t>4.2</w:t>
        </w:r>
        <w:r w:rsidR="009E0F79">
          <w:rPr>
            <w:rFonts w:asciiTheme="minorHAnsi" w:eastAsiaTheme="minorEastAsia" w:hAnsiTheme="minorHAnsi" w:cstheme="minorBidi"/>
            <w:noProof/>
            <w:color w:val="auto"/>
          </w:rPr>
          <w:tab/>
        </w:r>
        <w:r w:rsidR="009E0F79" w:rsidRPr="0059272C">
          <w:rPr>
            <w:rStyle w:val="Hyperlink"/>
            <w:noProof/>
          </w:rPr>
          <w:t>Seagrass Metrics</w:t>
        </w:r>
        <w:r w:rsidR="009E0F79">
          <w:rPr>
            <w:noProof/>
            <w:webHidden/>
          </w:rPr>
          <w:tab/>
        </w:r>
        <w:r w:rsidR="009E0F79">
          <w:rPr>
            <w:noProof/>
            <w:webHidden/>
          </w:rPr>
          <w:fldChar w:fldCharType="begin"/>
        </w:r>
        <w:r w:rsidR="009E0F79">
          <w:rPr>
            <w:noProof/>
            <w:webHidden/>
          </w:rPr>
          <w:instrText xml:space="preserve"> PAGEREF _Toc410312846 \h </w:instrText>
        </w:r>
        <w:r w:rsidR="009E0F79">
          <w:rPr>
            <w:noProof/>
            <w:webHidden/>
          </w:rPr>
        </w:r>
        <w:r w:rsidR="009E0F79">
          <w:rPr>
            <w:noProof/>
            <w:webHidden/>
          </w:rPr>
          <w:fldChar w:fldCharType="separate"/>
        </w:r>
        <w:r w:rsidR="009E0F79">
          <w:rPr>
            <w:noProof/>
            <w:webHidden/>
          </w:rPr>
          <w:t>126</w:t>
        </w:r>
        <w:r w:rsidR="009E0F79">
          <w:rPr>
            <w:noProof/>
            <w:webHidden/>
          </w:rPr>
          <w:fldChar w:fldCharType="end"/>
        </w:r>
      </w:hyperlink>
    </w:p>
    <w:p w14:paraId="5AC4B89E" w14:textId="77777777" w:rsidR="009E0F79" w:rsidRDefault="002119BB">
      <w:pPr>
        <w:pStyle w:val="TOC3"/>
        <w:rPr>
          <w:rFonts w:asciiTheme="minorHAnsi" w:eastAsiaTheme="minorEastAsia" w:hAnsiTheme="minorHAnsi" w:cstheme="minorBidi"/>
          <w:noProof/>
          <w:color w:val="auto"/>
        </w:rPr>
      </w:pPr>
      <w:hyperlink w:anchor="_Toc410312847" w:history="1">
        <w:r w:rsidR="009E0F79" w:rsidRPr="0059272C">
          <w:rPr>
            <w:rStyle w:val="Hyperlink"/>
            <w:noProof/>
          </w:rPr>
          <w:t>4.3</w:t>
        </w:r>
        <w:r w:rsidR="009E0F79">
          <w:rPr>
            <w:rFonts w:asciiTheme="minorHAnsi" w:eastAsiaTheme="minorEastAsia" w:hAnsiTheme="minorHAnsi" w:cstheme="minorBidi"/>
            <w:noProof/>
            <w:color w:val="auto"/>
          </w:rPr>
          <w:tab/>
        </w:r>
        <w:r w:rsidR="009E0F79" w:rsidRPr="0059272C">
          <w:rPr>
            <w:rStyle w:val="Hyperlink"/>
            <w:noProof/>
          </w:rPr>
          <w:t>Water Quality Metrics</w:t>
        </w:r>
        <w:r w:rsidR="009E0F79">
          <w:rPr>
            <w:noProof/>
            <w:webHidden/>
          </w:rPr>
          <w:tab/>
        </w:r>
        <w:r w:rsidR="009E0F79">
          <w:rPr>
            <w:noProof/>
            <w:webHidden/>
          </w:rPr>
          <w:fldChar w:fldCharType="begin"/>
        </w:r>
        <w:r w:rsidR="009E0F79">
          <w:rPr>
            <w:noProof/>
            <w:webHidden/>
          </w:rPr>
          <w:instrText xml:space="preserve"> PAGEREF _Toc410312847 \h </w:instrText>
        </w:r>
        <w:r w:rsidR="009E0F79">
          <w:rPr>
            <w:noProof/>
            <w:webHidden/>
          </w:rPr>
        </w:r>
        <w:r w:rsidR="009E0F79">
          <w:rPr>
            <w:noProof/>
            <w:webHidden/>
          </w:rPr>
          <w:fldChar w:fldCharType="separate"/>
        </w:r>
        <w:r w:rsidR="009E0F79">
          <w:rPr>
            <w:noProof/>
            <w:webHidden/>
          </w:rPr>
          <w:t>134</w:t>
        </w:r>
        <w:r w:rsidR="009E0F79">
          <w:rPr>
            <w:noProof/>
            <w:webHidden/>
          </w:rPr>
          <w:fldChar w:fldCharType="end"/>
        </w:r>
      </w:hyperlink>
    </w:p>
    <w:p w14:paraId="47EB76FD" w14:textId="77777777" w:rsidR="009E0F79" w:rsidRDefault="002119BB">
      <w:pPr>
        <w:pStyle w:val="TOC3"/>
        <w:rPr>
          <w:rFonts w:asciiTheme="minorHAnsi" w:eastAsiaTheme="minorEastAsia" w:hAnsiTheme="minorHAnsi" w:cstheme="minorBidi"/>
          <w:noProof/>
          <w:color w:val="auto"/>
        </w:rPr>
      </w:pPr>
      <w:hyperlink w:anchor="_Toc410312848" w:history="1">
        <w:r w:rsidR="009E0F79" w:rsidRPr="0059272C">
          <w:rPr>
            <w:rStyle w:val="Hyperlink"/>
            <w:noProof/>
          </w:rPr>
          <w:t>4.4</w:t>
        </w:r>
        <w:r w:rsidR="009E0F79">
          <w:rPr>
            <w:rFonts w:asciiTheme="minorHAnsi" w:eastAsiaTheme="minorEastAsia" w:hAnsiTheme="minorHAnsi" w:cstheme="minorBidi"/>
            <w:noProof/>
            <w:color w:val="auto"/>
          </w:rPr>
          <w:tab/>
        </w:r>
        <w:r w:rsidR="009E0F79" w:rsidRPr="0059272C">
          <w:rPr>
            <w:rStyle w:val="Hyperlink"/>
            <w:noProof/>
          </w:rPr>
          <w:t>Other Potential Metrics to Consider</w:t>
        </w:r>
        <w:r w:rsidR="009E0F79">
          <w:rPr>
            <w:noProof/>
            <w:webHidden/>
          </w:rPr>
          <w:tab/>
        </w:r>
        <w:r w:rsidR="009E0F79">
          <w:rPr>
            <w:noProof/>
            <w:webHidden/>
          </w:rPr>
          <w:fldChar w:fldCharType="begin"/>
        </w:r>
        <w:r w:rsidR="009E0F79">
          <w:rPr>
            <w:noProof/>
            <w:webHidden/>
          </w:rPr>
          <w:instrText xml:space="preserve"> PAGEREF _Toc410312848 \h </w:instrText>
        </w:r>
        <w:r w:rsidR="009E0F79">
          <w:rPr>
            <w:noProof/>
            <w:webHidden/>
          </w:rPr>
        </w:r>
        <w:r w:rsidR="009E0F79">
          <w:rPr>
            <w:noProof/>
            <w:webHidden/>
          </w:rPr>
          <w:fldChar w:fldCharType="separate"/>
        </w:r>
        <w:r w:rsidR="009E0F79">
          <w:rPr>
            <w:noProof/>
            <w:webHidden/>
          </w:rPr>
          <w:t>134</w:t>
        </w:r>
        <w:r w:rsidR="009E0F79">
          <w:rPr>
            <w:noProof/>
            <w:webHidden/>
          </w:rPr>
          <w:fldChar w:fldCharType="end"/>
        </w:r>
      </w:hyperlink>
    </w:p>
    <w:p w14:paraId="2F40AFD6" w14:textId="77777777" w:rsidR="009E0F79" w:rsidRDefault="002119BB">
      <w:pPr>
        <w:pStyle w:val="TOC1"/>
        <w:rPr>
          <w:rFonts w:asciiTheme="minorHAnsi" w:eastAsiaTheme="minorEastAsia" w:hAnsiTheme="minorHAnsi" w:cstheme="minorBidi"/>
          <w:b w:val="0"/>
          <w:color w:val="auto"/>
        </w:rPr>
      </w:pPr>
      <w:hyperlink w:anchor="_Toc410312849" w:history="1">
        <w:r w:rsidR="009E0F79" w:rsidRPr="0059272C">
          <w:rPr>
            <w:rStyle w:val="Hyperlink"/>
          </w:rPr>
          <w:t>Part III</w:t>
        </w:r>
        <w:r w:rsidR="009E0F79">
          <w:rPr>
            <w:rFonts w:asciiTheme="minorHAnsi" w:eastAsiaTheme="minorEastAsia" w:hAnsiTheme="minorHAnsi" w:cstheme="minorBidi"/>
            <w:b w:val="0"/>
            <w:color w:val="auto"/>
          </w:rPr>
          <w:tab/>
        </w:r>
        <w:r w:rsidR="009E0F79" w:rsidRPr="0059272C">
          <w:rPr>
            <w:rStyle w:val="Hyperlink"/>
          </w:rPr>
          <w:t>Sampling Design</w:t>
        </w:r>
        <w:r w:rsidR="009E0F79">
          <w:rPr>
            <w:webHidden/>
          </w:rPr>
          <w:tab/>
        </w:r>
        <w:r w:rsidR="009E0F79">
          <w:rPr>
            <w:webHidden/>
          </w:rPr>
          <w:fldChar w:fldCharType="begin"/>
        </w:r>
        <w:r w:rsidR="009E0F79">
          <w:rPr>
            <w:webHidden/>
          </w:rPr>
          <w:instrText xml:space="preserve"> PAGEREF _Toc410312849 \h </w:instrText>
        </w:r>
        <w:r w:rsidR="009E0F79">
          <w:rPr>
            <w:webHidden/>
          </w:rPr>
        </w:r>
        <w:r w:rsidR="009E0F79">
          <w:rPr>
            <w:webHidden/>
          </w:rPr>
          <w:fldChar w:fldCharType="separate"/>
        </w:r>
        <w:r w:rsidR="009E0F79">
          <w:rPr>
            <w:webHidden/>
          </w:rPr>
          <w:t>137</w:t>
        </w:r>
        <w:r w:rsidR="009E0F79">
          <w:rPr>
            <w:webHidden/>
          </w:rPr>
          <w:fldChar w:fldCharType="end"/>
        </w:r>
      </w:hyperlink>
    </w:p>
    <w:p w14:paraId="5FA67C1B" w14:textId="77777777" w:rsidR="009E0F79" w:rsidRDefault="002119BB">
      <w:pPr>
        <w:pStyle w:val="TOC2"/>
        <w:rPr>
          <w:rFonts w:asciiTheme="minorHAnsi" w:eastAsiaTheme="minorEastAsia" w:hAnsiTheme="minorHAnsi" w:cstheme="minorBidi"/>
          <w:noProof/>
          <w:color w:val="auto"/>
        </w:rPr>
      </w:pPr>
      <w:hyperlink w:anchor="_Toc410312850" w:history="1">
        <w:r w:rsidR="009E0F79" w:rsidRPr="0059272C">
          <w:rPr>
            <w:rStyle w:val="Hyperlink"/>
            <w:noProof/>
          </w:rPr>
          <w:t>5</w:t>
        </w:r>
        <w:r w:rsidR="009E0F79">
          <w:rPr>
            <w:rFonts w:asciiTheme="minorHAnsi" w:eastAsiaTheme="minorEastAsia" w:hAnsiTheme="minorHAnsi" w:cstheme="minorBidi"/>
            <w:noProof/>
            <w:color w:val="auto"/>
          </w:rPr>
          <w:tab/>
        </w:r>
        <w:r w:rsidR="009E0F79" w:rsidRPr="0059272C">
          <w:rPr>
            <w:rStyle w:val="Hyperlink"/>
            <w:noProof/>
          </w:rPr>
          <w:t>General Overview of Sample Design in the MMP</w:t>
        </w:r>
        <w:r w:rsidR="009E0F79">
          <w:rPr>
            <w:noProof/>
            <w:webHidden/>
          </w:rPr>
          <w:tab/>
        </w:r>
        <w:r w:rsidR="009E0F79">
          <w:rPr>
            <w:noProof/>
            <w:webHidden/>
          </w:rPr>
          <w:fldChar w:fldCharType="begin"/>
        </w:r>
        <w:r w:rsidR="009E0F79">
          <w:rPr>
            <w:noProof/>
            <w:webHidden/>
          </w:rPr>
          <w:instrText xml:space="preserve"> PAGEREF _Toc410312850 \h </w:instrText>
        </w:r>
        <w:r w:rsidR="009E0F79">
          <w:rPr>
            <w:noProof/>
            <w:webHidden/>
          </w:rPr>
        </w:r>
        <w:r w:rsidR="009E0F79">
          <w:rPr>
            <w:noProof/>
            <w:webHidden/>
          </w:rPr>
          <w:fldChar w:fldCharType="separate"/>
        </w:r>
        <w:r w:rsidR="009E0F79">
          <w:rPr>
            <w:noProof/>
            <w:webHidden/>
          </w:rPr>
          <w:t>139</w:t>
        </w:r>
        <w:r w:rsidR="009E0F79">
          <w:rPr>
            <w:noProof/>
            <w:webHidden/>
          </w:rPr>
          <w:fldChar w:fldCharType="end"/>
        </w:r>
      </w:hyperlink>
    </w:p>
    <w:p w14:paraId="10F41012" w14:textId="77777777" w:rsidR="009E0F79" w:rsidRDefault="002119BB">
      <w:pPr>
        <w:pStyle w:val="TOC2"/>
        <w:rPr>
          <w:rFonts w:asciiTheme="minorHAnsi" w:eastAsiaTheme="minorEastAsia" w:hAnsiTheme="minorHAnsi" w:cstheme="minorBidi"/>
          <w:noProof/>
          <w:color w:val="auto"/>
        </w:rPr>
      </w:pPr>
      <w:hyperlink w:anchor="_Toc410312851" w:history="1">
        <w:r w:rsidR="009E0F79" w:rsidRPr="0059272C">
          <w:rPr>
            <w:rStyle w:val="Hyperlink"/>
            <w:noProof/>
          </w:rPr>
          <w:t>6</w:t>
        </w:r>
        <w:r w:rsidR="009E0F79">
          <w:rPr>
            <w:rFonts w:asciiTheme="minorHAnsi" w:eastAsiaTheme="minorEastAsia" w:hAnsiTheme="minorHAnsi" w:cstheme="minorBidi"/>
            <w:noProof/>
            <w:color w:val="auto"/>
          </w:rPr>
          <w:tab/>
        </w:r>
        <w:r w:rsidR="009E0F79" w:rsidRPr="0059272C">
          <w:rPr>
            <w:rStyle w:val="Hyperlink"/>
            <w:noProof/>
          </w:rPr>
          <w:t>Coral Reef and Water Quality Marine Monitoring Program</w:t>
        </w:r>
        <w:r w:rsidR="009E0F79">
          <w:rPr>
            <w:noProof/>
            <w:webHidden/>
          </w:rPr>
          <w:tab/>
        </w:r>
        <w:r w:rsidR="009E0F79">
          <w:rPr>
            <w:noProof/>
            <w:webHidden/>
          </w:rPr>
          <w:fldChar w:fldCharType="begin"/>
        </w:r>
        <w:r w:rsidR="009E0F79">
          <w:rPr>
            <w:noProof/>
            <w:webHidden/>
          </w:rPr>
          <w:instrText xml:space="preserve"> PAGEREF _Toc410312851 \h </w:instrText>
        </w:r>
        <w:r w:rsidR="009E0F79">
          <w:rPr>
            <w:noProof/>
            <w:webHidden/>
          </w:rPr>
        </w:r>
        <w:r w:rsidR="009E0F79">
          <w:rPr>
            <w:noProof/>
            <w:webHidden/>
          </w:rPr>
          <w:fldChar w:fldCharType="separate"/>
        </w:r>
        <w:r w:rsidR="009E0F79">
          <w:rPr>
            <w:noProof/>
            <w:webHidden/>
          </w:rPr>
          <w:t>141</w:t>
        </w:r>
        <w:r w:rsidR="009E0F79">
          <w:rPr>
            <w:noProof/>
            <w:webHidden/>
          </w:rPr>
          <w:fldChar w:fldCharType="end"/>
        </w:r>
      </w:hyperlink>
    </w:p>
    <w:p w14:paraId="7E194A77" w14:textId="77777777" w:rsidR="009E0F79" w:rsidRDefault="002119BB">
      <w:pPr>
        <w:pStyle w:val="TOC3"/>
        <w:rPr>
          <w:rFonts w:asciiTheme="minorHAnsi" w:eastAsiaTheme="minorEastAsia" w:hAnsiTheme="minorHAnsi" w:cstheme="minorBidi"/>
          <w:noProof/>
          <w:color w:val="auto"/>
        </w:rPr>
      </w:pPr>
      <w:hyperlink w:anchor="_Toc410312852" w:history="1">
        <w:r w:rsidR="009E0F79" w:rsidRPr="0059272C">
          <w:rPr>
            <w:rStyle w:val="Hyperlink"/>
            <w:noProof/>
          </w:rPr>
          <w:t>6.1</w:t>
        </w:r>
        <w:r w:rsidR="009E0F79">
          <w:rPr>
            <w:rFonts w:asciiTheme="minorHAnsi" w:eastAsiaTheme="minorEastAsia" w:hAnsiTheme="minorHAnsi" w:cstheme="minorBidi"/>
            <w:noProof/>
            <w:color w:val="auto"/>
          </w:rPr>
          <w:tab/>
        </w:r>
        <w:r w:rsidR="009E0F79" w:rsidRPr="0059272C">
          <w:rPr>
            <w:rStyle w:val="Hyperlink"/>
            <w:noProof/>
          </w:rPr>
          <w:t>Overview of the Coral Monitoring Program</w:t>
        </w:r>
        <w:r w:rsidR="009E0F79">
          <w:rPr>
            <w:noProof/>
            <w:webHidden/>
          </w:rPr>
          <w:tab/>
        </w:r>
        <w:r w:rsidR="009E0F79">
          <w:rPr>
            <w:noProof/>
            <w:webHidden/>
          </w:rPr>
          <w:fldChar w:fldCharType="begin"/>
        </w:r>
        <w:r w:rsidR="009E0F79">
          <w:rPr>
            <w:noProof/>
            <w:webHidden/>
          </w:rPr>
          <w:instrText xml:space="preserve"> PAGEREF _Toc410312852 \h </w:instrText>
        </w:r>
        <w:r w:rsidR="009E0F79">
          <w:rPr>
            <w:noProof/>
            <w:webHidden/>
          </w:rPr>
        </w:r>
        <w:r w:rsidR="009E0F79">
          <w:rPr>
            <w:noProof/>
            <w:webHidden/>
          </w:rPr>
          <w:fldChar w:fldCharType="separate"/>
        </w:r>
        <w:r w:rsidR="009E0F79">
          <w:rPr>
            <w:noProof/>
            <w:webHidden/>
          </w:rPr>
          <w:t>141</w:t>
        </w:r>
        <w:r w:rsidR="009E0F79">
          <w:rPr>
            <w:noProof/>
            <w:webHidden/>
          </w:rPr>
          <w:fldChar w:fldCharType="end"/>
        </w:r>
      </w:hyperlink>
    </w:p>
    <w:p w14:paraId="2B4AC5D2" w14:textId="77777777" w:rsidR="009E0F79" w:rsidRDefault="002119BB">
      <w:pPr>
        <w:pStyle w:val="TOC3"/>
        <w:rPr>
          <w:rFonts w:asciiTheme="minorHAnsi" w:eastAsiaTheme="minorEastAsia" w:hAnsiTheme="minorHAnsi" w:cstheme="minorBidi"/>
          <w:noProof/>
          <w:color w:val="auto"/>
        </w:rPr>
      </w:pPr>
      <w:hyperlink w:anchor="_Toc410312853" w:history="1">
        <w:r w:rsidR="009E0F79" w:rsidRPr="0059272C">
          <w:rPr>
            <w:rStyle w:val="Hyperlink"/>
            <w:noProof/>
          </w:rPr>
          <w:t>6.2</w:t>
        </w:r>
        <w:r w:rsidR="009E0F79">
          <w:rPr>
            <w:rFonts w:asciiTheme="minorHAnsi" w:eastAsiaTheme="minorEastAsia" w:hAnsiTheme="minorHAnsi" w:cstheme="minorBidi"/>
            <w:noProof/>
            <w:color w:val="auto"/>
          </w:rPr>
          <w:tab/>
        </w:r>
        <w:r w:rsidR="009E0F79" w:rsidRPr="0059272C">
          <w:rPr>
            <w:rStyle w:val="Hyperlink"/>
            <w:noProof/>
          </w:rPr>
          <w:t>Overview of the Inshore water quality monitoring program</w:t>
        </w:r>
        <w:r w:rsidR="009E0F79">
          <w:rPr>
            <w:noProof/>
            <w:webHidden/>
          </w:rPr>
          <w:tab/>
        </w:r>
        <w:r w:rsidR="009E0F79">
          <w:rPr>
            <w:noProof/>
            <w:webHidden/>
          </w:rPr>
          <w:fldChar w:fldCharType="begin"/>
        </w:r>
        <w:r w:rsidR="009E0F79">
          <w:rPr>
            <w:noProof/>
            <w:webHidden/>
          </w:rPr>
          <w:instrText xml:space="preserve"> PAGEREF _Toc410312853 \h </w:instrText>
        </w:r>
        <w:r w:rsidR="009E0F79">
          <w:rPr>
            <w:noProof/>
            <w:webHidden/>
          </w:rPr>
        </w:r>
        <w:r w:rsidR="009E0F79">
          <w:rPr>
            <w:noProof/>
            <w:webHidden/>
          </w:rPr>
          <w:fldChar w:fldCharType="separate"/>
        </w:r>
        <w:r w:rsidR="009E0F79">
          <w:rPr>
            <w:noProof/>
            <w:webHidden/>
          </w:rPr>
          <w:t>142</w:t>
        </w:r>
        <w:r w:rsidR="009E0F79">
          <w:rPr>
            <w:noProof/>
            <w:webHidden/>
          </w:rPr>
          <w:fldChar w:fldCharType="end"/>
        </w:r>
      </w:hyperlink>
    </w:p>
    <w:p w14:paraId="6E93D63D" w14:textId="77777777" w:rsidR="009E0F79" w:rsidRDefault="002119BB">
      <w:pPr>
        <w:pStyle w:val="TOC2"/>
        <w:rPr>
          <w:rFonts w:asciiTheme="minorHAnsi" w:eastAsiaTheme="minorEastAsia" w:hAnsiTheme="minorHAnsi" w:cstheme="minorBidi"/>
          <w:noProof/>
          <w:color w:val="auto"/>
        </w:rPr>
      </w:pPr>
      <w:hyperlink w:anchor="_Toc410312854" w:history="1">
        <w:r w:rsidR="009E0F79" w:rsidRPr="0059272C">
          <w:rPr>
            <w:rStyle w:val="Hyperlink"/>
            <w:noProof/>
          </w:rPr>
          <w:t>7</w:t>
        </w:r>
        <w:r w:rsidR="009E0F79">
          <w:rPr>
            <w:rFonts w:asciiTheme="minorHAnsi" w:eastAsiaTheme="minorEastAsia" w:hAnsiTheme="minorHAnsi" w:cstheme="minorBidi"/>
            <w:noProof/>
            <w:color w:val="auto"/>
          </w:rPr>
          <w:tab/>
        </w:r>
        <w:r w:rsidR="009E0F79" w:rsidRPr="0059272C">
          <w:rPr>
            <w:rStyle w:val="Hyperlink"/>
            <w:noProof/>
          </w:rPr>
          <w:t>Inshore Seagrass Monitoring Program</w:t>
        </w:r>
        <w:r w:rsidR="009E0F79">
          <w:rPr>
            <w:noProof/>
            <w:webHidden/>
          </w:rPr>
          <w:tab/>
        </w:r>
        <w:r w:rsidR="009E0F79">
          <w:rPr>
            <w:noProof/>
            <w:webHidden/>
          </w:rPr>
          <w:fldChar w:fldCharType="begin"/>
        </w:r>
        <w:r w:rsidR="009E0F79">
          <w:rPr>
            <w:noProof/>
            <w:webHidden/>
          </w:rPr>
          <w:instrText xml:space="preserve"> PAGEREF _Toc410312854 \h </w:instrText>
        </w:r>
        <w:r w:rsidR="009E0F79">
          <w:rPr>
            <w:noProof/>
            <w:webHidden/>
          </w:rPr>
        </w:r>
        <w:r w:rsidR="009E0F79">
          <w:rPr>
            <w:noProof/>
            <w:webHidden/>
          </w:rPr>
          <w:fldChar w:fldCharType="separate"/>
        </w:r>
        <w:r w:rsidR="009E0F79">
          <w:rPr>
            <w:noProof/>
            <w:webHidden/>
          </w:rPr>
          <w:t>145</w:t>
        </w:r>
        <w:r w:rsidR="009E0F79">
          <w:rPr>
            <w:noProof/>
            <w:webHidden/>
          </w:rPr>
          <w:fldChar w:fldCharType="end"/>
        </w:r>
      </w:hyperlink>
    </w:p>
    <w:p w14:paraId="388ED0E8" w14:textId="77777777" w:rsidR="009E0F79" w:rsidRDefault="002119BB">
      <w:pPr>
        <w:pStyle w:val="TOC3"/>
        <w:rPr>
          <w:rFonts w:asciiTheme="minorHAnsi" w:eastAsiaTheme="minorEastAsia" w:hAnsiTheme="minorHAnsi" w:cstheme="minorBidi"/>
          <w:noProof/>
          <w:color w:val="auto"/>
        </w:rPr>
      </w:pPr>
      <w:hyperlink w:anchor="_Toc410312855" w:history="1">
        <w:r w:rsidR="009E0F79" w:rsidRPr="0059272C">
          <w:rPr>
            <w:rStyle w:val="Hyperlink"/>
            <w:noProof/>
          </w:rPr>
          <w:t>7.1</w:t>
        </w:r>
        <w:r w:rsidR="009E0F79">
          <w:rPr>
            <w:rFonts w:asciiTheme="minorHAnsi" w:eastAsiaTheme="minorEastAsia" w:hAnsiTheme="minorHAnsi" w:cstheme="minorBidi"/>
            <w:noProof/>
            <w:color w:val="auto"/>
          </w:rPr>
          <w:tab/>
        </w:r>
        <w:r w:rsidR="009E0F79" w:rsidRPr="0059272C">
          <w:rPr>
            <w:rStyle w:val="Hyperlink"/>
            <w:noProof/>
          </w:rPr>
          <w:t>Overview of the inshore seagrass monitoring program</w:t>
        </w:r>
        <w:r w:rsidR="009E0F79">
          <w:rPr>
            <w:noProof/>
            <w:webHidden/>
          </w:rPr>
          <w:tab/>
        </w:r>
        <w:r w:rsidR="009E0F79">
          <w:rPr>
            <w:noProof/>
            <w:webHidden/>
          </w:rPr>
          <w:fldChar w:fldCharType="begin"/>
        </w:r>
        <w:r w:rsidR="009E0F79">
          <w:rPr>
            <w:noProof/>
            <w:webHidden/>
          </w:rPr>
          <w:instrText xml:space="preserve"> PAGEREF _Toc410312855 \h </w:instrText>
        </w:r>
        <w:r w:rsidR="009E0F79">
          <w:rPr>
            <w:noProof/>
            <w:webHidden/>
          </w:rPr>
        </w:r>
        <w:r w:rsidR="009E0F79">
          <w:rPr>
            <w:noProof/>
            <w:webHidden/>
          </w:rPr>
          <w:fldChar w:fldCharType="separate"/>
        </w:r>
        <w:r w:rsidR="009E0F79">
          <w:rPr>
            <w:noProof/>
            <w:webHidden/>
          </w:rPr>
          <w:t>145</w:t>
        </w:r>
        <w:r w:rsidR="009E0F79">
          <w:rPr>
            <w:noProof/>
            <w:webHidden/>
          </w:rPr>
          <w:fldChar w:fldCharType="end"/>
        </w:r>
      </w:hyperlink>
    </w:p>
    <w:p w14:paraId="59F119BD" w14:textId="77777777" w:rsidR="009E0F79" w:rsidRDefault="002119BB">
      <w:pPr>
        <w:pStyle w:val="TOC2"/>
        <w:rPr>
          <w:rFonts w:asciiTheme="minorHAnsi" w:eastAsiaTheme="minorEastAsia" w:hAnsiTheme="minorHAnsi" w:cstheme="minorBidi"/>
          <w:noProof/>
          <w:color w:val="auto"/>
        </w:rPr>
      </w:pPr>
      <w:hyperlink w:anchor="_Toc410312856" w:history="1">
        <w:r w:rsidR="009E0F79" w:rsidRPr="0059272C">
          <w:rPr>
            <w:rStyle w:val="Hyperlink"/>
            <w:noProof/>
          </w:rPr>
          <w:t>8</w:t>
        </w:r>
        <w:r w:rsidR="009E0F79">
          <w:rPr>
            <w:rFonts w:asciiTheme="minorHAnsi" w:eastAsiaTheme="minorEastAsia" w:hAnsiTheme="minorHAnsi" w:cstheme="minorBidi"/>
            <w:noProof/>
            <w:color w:val="auto"/>
          </w:rPr>
          <w:tab/>
        </w:r>
        <w:r w:rsidR="009E0F79" w:rsidRPr="0059272C">
          <w:rPr>
            <w:rStyle w:val="Hyperlink"/>
            <w:noProof/>
          </w:rPr>
          <w:t>Pesticide marine Monitoring Program</w:t>
        </w:r>
        <w:r w:rsidR="009E0F79">
          <w:rPr>
            <w:noProof/>
            <w:webHidden/>
          </w:rPr>
          <w:tab/>
        </w:r>
        <w:r w:rsidR="009E0F79">
          <w:rPr>
            <w:noProof/>
            <w:webHidden/>
          </w:rPr>
          <w:fldChar w:fldCharType="begin"/>
        </w:r>
        <w:r w:rsidR="009E0F79">
          <w:rPr>
            <w:noProof/>
            <w:webHidden/>
          </w:rPr>
          <w:instrText xml:space="preserve"> PAGEREF _Toc410312856 \h </w:instrText>
        </w:r>
        <w:r w:rsidR="009E0F79">
          <w:rPr>
            <w:noProof/>
            <w:webHidden/>
          </w:rPr>
        </w:r>
        <w:r w:rsidR="009E0F79">
          <w:rPr>
            <w:noProof/>
            <w:webHidden/>
          </w:rPr>
          <w:fldChar w:fldCharType="separate"/>
        </w:r>
        <w:r w:rsidR="009E0F79">
          <w:rPr>
            <w:noProof/>
            <w:webHidden/>
          </w:rPr>
          <w:t>147</w:t>
        </w:r>
        <w:r w:rsidR="009E0F79">
          <w:rPr>
            <w:noProof/>
            <w:webHidden/>
          </w:rPr>
          <w:fldChar w:fldCharType="end"/>
        </w:r>
      </w:hyperlink>
    </w:p>
    <w:p w14:paraId="1175501D" w14:textId="77777777" w:rsidR="009E0F79" w:rsidRDefault="002119BB">
      <w:pPr>
        <w:pStyle w:val="TOC3"/>
        <w:rPr>
          <w:rFonts w:asciiTheme="minorHAnsi" w:eastAsiaTheme="minorEastAsia" w:hAnsiTheme="minorHAnsi" w:cstheme="minorBidi"/>
          <w:noProof/>
          <w:color w:val="auto"/>
        </w:rPr>
      </w:pPr>
      <w:hyperlink w:anchor="_Toc410312857" w:history="1">
        <w:r w:rsidR="009E0F79" w:rsidRPr="0059272C">
          <w:rPr>
            <w:rStyle w:val="Hyperlink"/>
            <w:noProof/>
          </w:rPr>
          <w:t>8.1</w:t>
        </w:r>
        <w:r w:rsidR="009E0F79">
          <w:rPr>
            <w:rFonts w:asciiTheme="minorHAnsi" w:eastAsiaTheme="minorEastAsia" w:hAnsiTheme="minorHAnsi" w:cstheme="minorBidi"/>
            <w:noProof/>
            <w:color w:val="auto"/>
          </w:rPr>
          <w:tab/>
        </w:r>
        <w:r w:rsidR="009E0F79" w:rsidRPr="0059272C">
          <w:rPr>
            <w:rStyle w:val="Hyperlink"/>
            <w:noProof/>
          </w:rPr>
          <w:t>Overview of the pesticide marine monitoring program</w:t>
        </w:r>
        <w:r w:rsidR="009E0F79">
          <w:rPr>
            <w:noProof/>
            <w:webHidden/>
          </w:rPr>
          <w:tab/>
        </w:r>
        <w:r w:rsidR="009E0F79">
          <w:rPr>
            <w:noProof/>
            <w:webHidden/>
          </w:rPr>
          <w:fldChar w:fldCharType="begin"/>
        </w:r>
        <w:r w:rsidR="009E0F79">
          <w:rPr>
            <w:noProof/>
            <w:webHidden/>
          </w:rPr>
          <w:instrText xml:space="preserve"> PAGEREF _Toc410312857 \h </w:instrText>
        </w:r>
        <w:r w:rsidR="009E0F79">
          <w:rPr>
            <w:noProof/>
            <w:webHidden/>
          </w:rPr>
        </w:r>
        <w:r w:rsidR="009E0F79">
          <w:rPr>
            <w:noProof/>
            <w:webHidden/>
          </w:rPr>
          <w:fldChar w:fldCharType="separate"/>
        </w:r>
        <w:r w:rsidR="009E0F79">
          <w:rPr>
            <w:noProof/>
            <w:webHidden/>
          </w:rPr>
          <w:t>147</w:t>
        </w:r>
        <w:r w:rsidR="009E0F79">
          <w:rPr>
            <w:noProof/>
            <w:webHidden/>
          </w:rPr>
          <w:fldChar w:fldCharType="end"/>
        </w:r>
      </w:hyperlink>
    </w:p>
    <w:p w14:paraId="5C8F23F4" w14:textId="77777777" w:rsidR="009E0F79" w:rsidRDefault="002119BB">
      <w:pPr>
        <w:pStyle w:val="TOC2"/>
        <w:rPr>
          <w:rFonts w:asciiTheme="minorHAnsi" w:eastAsiaTheme="minorEastAsia" w:hAnsiTheme="minorHAnsi" w:cstheme="minorBidi"/>
          <w:noProof/>
          <w:color w:val="auto"/>
        </w:rPr>
      </w:pPr>
      <w:hyperlink w:anchor="_Toc410312858" w:history="1">
        <w:r w:rsidR="009E0F79" w:rsidRPr="0059272C">
          <w:rPr>
            <w:rStyle w:val="Hyperlink"/>
            <w:noProof/>
          </w:rPr>
          <w:t>9</w:t>
        </w:r>
        <w:r w:rsidR="009E0F79">
          <w:rPr>
            <w:rFonts w:asciiTheme="minorHAnsi" w:eastAsiaTheme="minorEastAsia" w:hAnsiTheme="minorHAnsi" w:cstheme="minorBidi"/>
            <w:noProof/>
            <w:color w:val="auto"/>
          </w:rPr>
          <w:tab/>
        </w:r>
        <w:r w:rsidR="009E0F79" w:rsidRPr="0059272C">
          <w:rPr>
            <w:rStyle w:val="Hyperlink"/>
            <w:noProof/>
          </w:rPr>
          <w:t>Flood Plume and Remote Sensing Monitoring Program</w:t>
        </w:r>
        <w:r w:rsidR="009E0F79">
          <w:rPr>
            <w:noProof/>
            <w:webHidden/>
          </w:rPr>
          <w:tab/>
        </w:r>
        <w:r w:rsidR="009E0F79">
          <w:rPr>
            <w:noProof/>
            <w:webHidden/>
          </w:rPr>
          <w:fldChar w:fldCharType="begin"/>
        </w:r>
        <w:r w:rsidR="009E0F79">
          <w:rPr>
            <w:noProof/>
            <w:webHidden/>
          </w:rPr>
          <w:instrText xml:space="preserve"> PAGEREF _Toc410312858 \h </w:instrText>
        </w:r>
        <w:r w:rsidR="009E0F79">
          <w:rPr>
            <w:noProof/>
            <w:webHidden/>
          </w:rPr>
        </w:r>
        <w:r w:rsidR="009E0F79">
          <w:rPr>
            <w:noProof/>
            <w:webHidden/>
          </w:rPr>
          <w:fldChar w:fldCharType="separate"/>
        </w:r>
        <w:r w:rsidR="009E0F79">
          <w:rPr>
            <w:noProof/>
            <w:webHidden/>
          </w:rPr>
          <w:t>154</w:t>
        </w:r>
        <w:r w:rsidR="009E0F79">
          <w:rPr>
            <w:noProof/>
            <w:webHidden/>
          </w:rPr>
          <w:fldChar w:fldCharType="end"/>
        </w:r>
      </w:hyperlink>
    </w:p>
    <w:p w14:paraId="7A63230D" w14:textId="77777777" w:rsidR="009E0F79" w:rsidRDefault="002119BB">
      <w:pPr>
        <w:pStyle w:val="TOC3"/>
        <w:rPr>
          <w:rFonts w:asciiTheme="minorHAnsi" w:eastAsiaTheme="minorEastAsia" w:hAnsiTheme="minorHAnsi" w:cstheme="minorBidi"/>
          <w:noProof/>
          <w:color w:val="auto"/>
        </w:rPr>
      </w:pPr>
      <w:hyperlink w:anchor="_Toc410312859" w:history="1">
        <w:r w:rsidR="009E0F79" w:rsidRPr="0059272C">
          <w:rPr>
            <w:rStyle w:val="Hyperlink"/>
            <w:noProof/>
          </w:rPr>
          <w:t>9.1</w:t>
        </w:r>
        <w:r w:rsidR="009E0F79">
          <w:rPr>
            <w:rFonts w:asciiTheme="minorHAnsi" w:eastAsiaTheme="minorEastAsia" w:hAnsiTheme="minorHAnsi" w:cstheme="minorBidi"/>
            <w:noProof/>
            <w:color w:val="auto"/>
          </w:rPr>
          <w:tab/>
        </w:r>
        <w:r w:rsidR="009E0F79" w:rsidRPr="0059272C">
          <w:rPr>
            <w:rStyle w:val="Hyperlink"/>
            <w:noProof/>
          </w:rPr>
          <w:t>Overview of the flood plume monitoring program</w:t>
        </w:r>
        <w:r w:rsidR="009E0F79">
          <w:rPr>
            <w:noProof/>
            <w:webHidden/>
          </w:rPr>
          <w:tab/>
        </w:r>
        <w:r w:rsidR="009E0F79">
          <w:rPr>
            <w:noProof/>
            <w:webHidden/>
          </w:rPr>
          <w:fldChar w:fldCharType="begin"/>
        </w:r>
        <w:r w:rsidR="009E0F79">
          <w:rPr>
            <w:noProof/>
            <w:webHidden/>
          </w:rPr>
          <w:instrText xml:space="preserve"> PAGEREF _Toc410312859 \h </w:instrText>
        </w:r>
        <w:r w:rsidR="009E0F79">
          <w:rPr>
            <w:noProof/>
            <w:webHidden/>
          </w:rPr>
        </w:r>
        <w:r w:rsidR="009E0F79">
          <w:rPr>
            <w:noProof/>
            <w:webHidden/>
          </w:rPr>
          <w:fldChar w:fldCharType="separate"/>
        </w:r>
        <w:r w:rsidR="009E0F79">
          <w:rPr>
            <w:noProof/>
            <w:webHidden/>
          </w:rPr>
          <w:t>154</w:t>
        </w:r>
        <w:r w:rsidR="009E0F79">
          <w:rPr>
            <w:noProof/>
            <w:webHidden/>
          </w:rPr>
          <w:fldChar w:fldCharType="end"/>
        </w:r>
      </w:hyperlink>
    </w:p>
    <w:p w14:paraId="48449AA4" w14:textId="77777777" w:rsidR="009E0F79" w:rsidRDefault="002119BB">
      <w:pPr>
        <w:pStyle w:val="TOC3"/>
        <w:rPr>
          <w:rFonts w:asciiTheme="minorHAnsi" w:eastAsiaTheme="minorEastAsia" w:hAnsiTheme="minorHAnsi" w:cstheme="minorBidi"/>
          <w:noProof/>
          <w:color w:val="auto"/>
        </w:rPr>
      </w:pPr>
      <w:hyperlink w:anchor="_Toc410312860" w:history="1">
        <w:r w:rsidR="009E0F79" w:rsidRPr="0059272C">
          <w:rPr>
            <w:rStyle w:val="Hyperlink"/>
            <w:noProof/>
          </w:rPr>
          <w:t>9.2</w:t>
        </w:r>
        <w:r w:rsidR="009E0F79">
          <w:rPr>
            <w:rFonts w:asciiTheme="minorHAnsi" w:eastAsiaTheme="minorEastAsia" w:hAnsiTheme="minorHAnsi" w:cstheme="minorBidi"/>
            <w:noProof/>
            <w:color w:val="auto"/>
          </w:rPr>
          <w:tab/>
        </w:r>
        <w:r w:rsidR="009E0F79" w:rsidRPr="0059272C">
          <w:rPr>
            <w:rStyle w:val="Hyperlink"/>
            <w:noProof/>
          </w:rPr>
          <w:t>Overview of the remote sensing monitoring program</w:t>
        </w:r>
        <w:r w:rsidR="009E0F79">
          <w:rPr>
            <w:noProof/>
            <w:webHidden/>
          </w:rPr>
          <w:tab/>
        </w:r>
        <w:r w:rsidR="009E0F79">
          <w:rPr>
            <w:noProof/>
            <w:webHidden/>
          </w:rPr>
          <w:fldChar w:fldCharType="begin"/>
        </w:r>
        <w:r w:rsidR="009E0F79">
          <w:rPr>
            <w:noProof/>
            <w:webHidden/>
          </w:rPr>
          <w:instrText xml:space="preserve"> PAGEREF _Toc410312860 \h </w:instrText>
        </w:r>
        <w:r w:rsidR="009E0F79">
          <w:rPr>
            <w:noProof/>
            <w:webHidden/>
          </w:rPr>
        </w:r>
        <w:r w:rsidR="009E0F79">
          <w:rPr>
            <w:noProof/>
            <w:webHidden/>
          </w:rPr>
          <w:fldChar w:fldCharType="separate"/>
        </w:r>
        <w:r w:rsidR="009E0F79">
          <w:rPr>
            <w:noProof/>
            <w:webHidden/>
          </w:rPr>
          <w:t>158</w:t>
        </w:r>
        <w:r w:rsidR="009E0F79">
          <w:rPr>
            <w:noProof/>
            <w:webHidden/>
          </w:rPr>
          <w:fldChar w:fldCharType="end"/>
        </w:r>
      </w:hyperlink>
    </w:p>
    <w:p w14:paraId="0AED553B" w14:textId="77777777" w:rsidR="009E0F79" w:rsidRDefault="002119BB">
      <w:pPr>
        <w:pStyle w:val="TOC1"/>
        <w:rPr>
          <w:rFonts w:asciiTheme="minorHAnsi" w:eastAsiaTheme="minorEastAsia" w:hAnsiTheme="minorHAnsi" w:cstheme="minorBidi"/>
          <w:b w:val="0"/>
          <w:color w:val="auto"/>
        </w:rPr>
      </w:pPr>
      <w:hyperlink w:anchor="_Toc410312861" w:history="1">
        <w:r w:rsidR="009E0F79" w:rsidRPr="0059272C">
          <w:rPr>
            <w:rStyle w:val="Hyperlink"/>
          </w:rPr>
          <w:t>Part IV</w:t>
        </w:r>
        <w:r w:rsidR="009E0F79">
          <w:rPr>
            <w:rFonts w:asciiTheme="minorHAnsi" w:eastAsiaTheme="minorEastAsia" w:hAnsiTheme="minorHAnsi" w:cstheme="minorBidi"/>
            <w:b w:val="0"/>
            <w:color w:val="auto"/>
          </w:rPr>
          <w:tab/>
        </w:r>
        <w:r w:rsidR="009E0F79" w:rsidRPr="0059272C">
          <w:rPr>
            <w:rStyle w:val="Hyperlink"/>
          </w:rPr>
          <w:t>Data Management, Reporting and Provenance</w:t>
        </w:r>
        <w:r w:rsidR="009E0F79">
          <w:rPr>
            <w:webHidden/>
          </w:rPr>
          <w:tab/>
        </w:r>
        <w:r w:rsidR="009E0F79">
          <w:rPr>
            <w:webHidden/>
          </w:rPr>
          <w:fldChar w:fldCharType="begin"/>
        </w:r>
        <w:r w:rsidR="009E0F79">
          <w:rPr>
            <w:webHidden/>
          </w:rPr>
          <w:instrText xml:space="preserve"> PAGEREF _Toc410312861 \h </w:instrText>
        </w:r>
        <w:r w:rsidR="009E0F79">
          <w:rPr>
            <w:webHidden/>
          </w:rPr>
        </w:r>
        <w:r w:rsidR="009E0F79">
          <w:rPr>
            <w:webHidden/>
          </w:rPr>
          <w:fldChar w:fldCharType="separate"/>
        </w:r>
        <w:r w:rsidR="009E0F79">
          <w:rPr>
            <w:webHidden/>
          </w:rPr>
          <w:t>160</w:t>
        </w:r>
        <w:r w:rsidR="009E0F79">
          <w:rPr>
            <w:webHidden/>
          </w:rPr>
          <w:fldChar w:fldCharType="end"/>
        </w:r>
      </w:hyperlink>
    </w:p>
    <w:p w14:paraId="4DEB6F21" w14:textId="77777777" w:rsidR="009E0F79" w:rsidRDefault="002119BB">
      <w:pPr>
        <w:pStyle w:val="TOC2"/>
        <w:rPr>
          <w:rFonts w:asciiTheme="minorHAnsi" w:eastAsiaTheme="minorEastAsia" w:hAnsiTheme="minorHAnsi" w:cstheme="minorBidi"/>
          <w:noProof/>
          <w:color w:val="auto"/>
        </w:rPr>
      </w:pPr>
      <w:hyperlink w:anchor="_Toc410312862" w:history="1">
        <w:r w:rsidR="009E0F79" w:rsidRPr="0059272C">
          <w:rPr>
            <w:rStyle w:val="Hyperlink"/>
            <w:noProof/>
          </w:rPr>
          <w:t>10</w:t>
        </w:r>
        <w:r w:rsidR="009E0F79">
          <w:rPr>
            <w:rFonts w:asciiTheme="minorHAnsi" w:eastAsiaTheme="minorEastAsia" w:hAnsiTheme="minorHAnsi" w:cstheme="minorBidi"/>
            <w:noProof/>
            <w:color w:val="auto"/>
          </w:rPr>
          <w:tab/>
        </w:r>
        <w:r w:rsidR="009E0F79" w:rsidRPr="0059272C">
          <w:rPr>
            <w:rStyle w:val="Hyperlink"/>
            <w:noProof/>
          </w:rPr>
          <w:t>Overview</w:t>
        </w:r>
        <w:r w:rsidR="009E0F79">
          <w:rPr>
            <w:noProof/>
            <w:webHidden/>
          </w:rPr>
          <w:tab/>
        </w:r>
        <w:r w:rsidR="009E0F79">
          <w:rPr>
            <w:noProof/>
            <w:webHidden/>
          </w:rPr>
          <w:fldChar w:fldCharType="begin"/>
        </w:r>
        <w:r w:rsidR="009E0F79">
          <w:rPr>
            <w:noProof/>
            <w:webHidden/>
          </w:rPr>
          <w:instrText xml:space="preserve"> PAGEREF _Toc410312862 \h </w:instrText>
        </w:r>
        <w:r w:rsidR="009E0F79">
          <w:rPr>
            <w:noProof/>
            <w:webHidden/>
          </w:rPr>
        </w:r>
        <w:r w:rsidR="009E0F79">
          <w:rPr>
            <w:noProof/>
            <w:webHidden/>
          </w:rPr>
          <w:fldChar w:fldCharType="separate"/>
        </w:r>
        <w:r w:rsidR="009E0F79">
          <w:rPr>
            <w:noProof/>
            <w:webHidden/>
          </w:rPr>
          <w:t>162</w:t>
        </w:r>
        <w:r w:rsidR="009E0F79">
          <w:rPr>
            <w:noProof/>
            <w:webHidden/>
          </w:rPr>
          <w:fldChar w:fldCharType="end"/>
        </w:r>
      </w:hyperlink>
    </w:p>
    <w:p w14:paraId="5C1335C1" w14:textId="77777777" w:rsidR="009E0F79" w:rsidRDefault="002119BB">
      <w:pPr>
        <w:pStyle w:val="TOC3"/>
        <w:rPr>
          <w:rFonts w:asciiTheme="minorHAnsi" w:eastAsiaTheme="minorEastAsia" w:hAnsiTheme="minorHAnsi" w:cstheme="minorBidi"/>
          <w:noProof/>
          <w:color w:val="auto"/>
        </w:rPr>
      </w:pPr>
      <w:hyperlink w:anchor="_Toc410312863" w:history="1">
        <w:r w:rsidR="009E0F79" w:rsidRPr="0059272C">
          <w:rPr>
            <w:rStyle w:val="Hyperlink"/>
            <w:noProof/>
          </w:rPr>
          <w:t>10.1</w:t>
        </w:r>
        <w:r w:rsidR="009E0F79">
          <w:rPr>
            <w:rFonts w:asciiTheme="minorHAnsi" w:eastAsiaTheme="minorEastAsia" w:hAnsiTheme="minorHAnsi" w:cstheme="minorBidi"/>
            <w:noProof/>
            <w:color w:val="auto"/>
          </w:rPr>
          <w:tab/>
        </w:r>
        <w:r w:rsidR="009E0F79" w:rsidRPr="0059272C">
          <w:rPr>
            <w:rStyle w:val="Hyperlink"/>
            <w:noProof/>
          </w:rPr>
          <w:t>Inshore coral and water quality sub-program</w:t>
        </w:r>
        <w:r w:rsidR="009E0F79">
          <w:rPr>
            <w:noProof/>
            <w:webHidden/>
          </w:rPr>
          <w:tab/>
        </w:r>
        <w:r w:rsidR="009E0F79">
          <w:rPr>
            <w:noProof/>
            <w:webHidden/>
          </w:rPr>
          <w:fldChar w:fldCharType="begin"/>
        </w:r>
        <w:r w:rsidR="009E0F79">
          <w:rPr>
            <w:noProof/>
            <w:webHidden/>
          </w:rPr>
          <w:instrText xml:space="preserve"> PAGEREF _Toc410312863 \h </w:instrText>
        </w:r>
        <w:r w:rsidR="009E0F79">
          <w:rPr>
            <w:noProof/>
            <w:webHidden/>
          </w:rPr>
        </w:r>
        <w:r w:rsidR="009E0F79">
          <w:rPr>
            <w:noProof/>
            <w:webHidden/>
          </w:rPr>
          <w:fldChar w:fldCharType="separate"/>
        </w:r>
        <w:r w:rsidR="009E0F79">
          <w:rPr>
            <w:noProof/>
            <w:webHidden/>
          </w:rPr>
          <w:t>162</w:t>
        </w:r>
        <w:r w:rsidR="009E0F79">
          <w:rPr>
            <w:noProof/>
            <w:webHidden/>
          </w:rPr>
          <w:fldChar w:fldCharType="end"/>
        </w:r>
      </w:hyperlink>
    </w:p>
    <w:p w14:paraId="6802151D" w14:textId="77777777" w:rsidR="009E0F79" w:rsidRDefault="002119BB">
      <w:pPr>
        <w:pStyle w:val="TOC3"/>
        <w:rPr>
          <w:rFonts w:asciiTheme="minorHAnsi" w:eastAsiaTheme="minorEastAsia" w:hAnsiTheme="minorHAnsi" w:cstheme="minorBidi"/>
          <w:noProof/>
          <w:color w:val="auto"/>
        </w:rPr>
      </w:pPr>
      <w:hyperlink w:anchor="_Toc410312864" w:history="1">
        <w:r w:rsidR="009E0F79" w:rsidRPr="0059272C">
          <w:rPr>
            <w:rStyle w:val="Hyperlink"/>
            <w:noProof/>
          </w:rPr>
          <w:t>10.2</w:t>
        </w:r>
        <w:r w:rsidR="009E0F79">
          <w:rPr>
            <w:rFonts w:asciiTheme="minorHAnsi" w:eastAsiaTheme="minorEastAsia" w:hAnsiTheme="minorHAnsi" w:cstheme="minorBidi"/>
            <w:noProof/>
            <w:color w:val="auto"/>
          </w:rPr>
          <w:tab/>
        </w:r>
        <w:r w:rsidR="009E0F79" w:rsidRPr="0059272C">
          <w:rPr>
            <w:rStyle w:val="Hyperlink"/>
            <w:noProof/>
          </w:rPr>
          <w:t>Seagrass sub-program</w:t>
        </w:r>
        <w:r w:rsidR="009E0F79">
          <w:rPr>
            <w:noProof/>
            <w:webHidden/>
          </w:rPr>
          <w:tab/>
        </w:r>
        <w:r w:rsidR="009E0F79">
          <w:rPr>
            <w:noProof/>
            <w:webHidden/>
          </w:rPr>
          <w:fldChar w:fldCharType="begin"/>
        </w:r>
        <w:r w:rsidR="009E0F79">
          <w:rPr>
            <w:noProof/>
            <w:webHidden/>
          </w:rPr>
          <w:instrText xml:space="preserve"> PAGEREF _Toc410312864 \h </w:instrText>
        </w:r>
        <w:r w:rsidR="009E0F79">
          <w:rPr>
            <w:noProof/>
            <w:webHidden/>
          </w:rPr>
        </w:r>
        <w:r w:rsidR="009E0F79">
          <w:rPr>
            <w:noProof/>
            <w:webHidden/>
          </w:rPr>
          <w:fldChar w:fldCharType="separate"/>
        </w:r>
        <w:r w:rsidR="009E0F79">
          <w:rPr>
            <w:noProof/>
            <w:webHidden/>
          </w:rPr>
          <w:t>163</w:t>
        </w:r>
        <w:r w:rsidR="009E0F79">
          <w:rPr>
            <w:noProof/>
            <w:webHidden/>
          </w:rPr>
          <w:fldChar w:fldCharType="end"/>
        </w:r>
      </w:hyperlink>
    </w:p>
    <w:p w14:paraId="32F0D7DF" w14:textId="77777777" w:rsidR="009E0F79" w:rsidRDefault="002119BB">
      <w:pPr>
        <w:pStyle w:val="TOC3"/>
        <w:rPr>
          <w:rFonts w:asciiTheme="minorHAnsi" w:eastAsiaTheme="minorEastAsia" w:hAnsiTheme="minorHAnsi" w:cstheme="minorBidi"/>
          <w:noProof/>
          <w:color w:val="auto"/>
        </w:rPr>
      </w:pPr>
      <w:hyperlink w:anchor="_Toc410312865" w:history="1">
        <w:r w:rsidR="009E0F79" w:rsidRPr="0059272C">
          <w:rPr>
            <w:rStyle w:val="Hyperlink"/>
            <w:noProof/>
          </w:rPr>
          <w:t>10.3</w:t>
        </w:r>
        <w:r w:rsidR="009E0F79">
          <w:rPr>
            <w:rFonts w:asciiTheme="minorHAnsi" w:eastAsiaTheme="minorEastAsia" w:hAnsiTheme="minorHAnsi" w:cstheme="minorBidi"/>
            <w:noProof/>
            <w:color w:val="auto"/>
          </w:rPr>
          <w:tab/>
        </w:r>
        <w:r w:rsidR="009E0F79" w:rsidRPr="0059272C">
          <w:rPr>
            <w:rStyle w:val="Hyperlink"/>
            <w:noProof/>
          </w:rPr>
          <w:t>Pesticide sub-program</w:t>
        </w:r>
        <w:r w:rsidR="009E0F79">
          <w:rPr>
            <w:noProof/>
            <w:webHidden/>
          </w:rPr>
          <w:tab/>
        </w:r>
        <w:r w:rsidR="009E0F79">
          <w:rPr>
            <w:noProof/>
            <w:webHidden/>
          </w:rPr>
          <w:fldChar w:fldCharType="begin"/>
        </w:r>
        <w:r w:rsidR="009E0F79">
          <w:rPr>
            <w:noProof/>
            <w:webHidden/>
          </w:rPr>
          <w:instrText xml:space="preserve"> PAGEREF _Toc410312865 \h </w:instrText>
        </w:r>
        <w:r w:rsidR="009E0F79">
          <w:rPr>
            <w:noProof/>
            <w:webHidden/>
          </w:rPr>
        </w:r>
        <w:r w:rsidR="009E0F79">
          <w:rPr>
            <w:noProof/>
            <w:webHidden/>
          </w:rPr>
          <w:fldChar w:fldCharType="separate"/>
        </w:r>
        <w:r w:rsidR="009E0F79">
          <w:rPr>
            <w:noProof/>
            <w:webHidden/>
          </w:rPr>
          <w:t>163</w:t>
        </w:r>
        <w:r w:rsidR="009E0F79">
          <w:rPr>
            <w:noProof/>
            <w:webHidden/>
          </w:rPr>
          <w:fldChar w:fldCharType="end"/>
        </w:r>
      </w:hyperlink>
    </w:p>
    <w:p w14:paraId="5C9653C9" w14:textId="77777777" w:rsidR="009E0F79" w:rsidRDefault="002119BB">
      <w:pPr>
        <w:pStyle w:val="TOC1"/>
        <w:rPr>
          <w:rFonts w:asciiTheme="minorHAnsi" w:eastAsiaTheme="minorEastAsia" w:hAnsiTheme="minorHAnsi" w:cstheme="minorBidi"/>
          <w:b w:val="0"/>
          <w:color w:val="auto"/>
        </w:rPr>
      </w:pPr>
      <w:hyperlink w:anchor="_Toc410312866" w:history="1">
        <w:r w:rsidR="009E0F79" w:rsidRPr="0059272C">
          <w:rPr>
            <w:rStyle w:val="Hyperlink"/>
          </w:rPr>
          <w:t>Part V</w:t>
        </w:r>
        <w:r w:rsidR="009E0F79">
          <w:rPr>
            <w:rFonts w:asciiTheme="minorHAnsi" w:eastAsiaTheme="minorEastAsia" w:hAnsiTheme="minorHAnsi" w:cstheme="minorBidi"/>
            <w:b w:val="0"/>
            <w:color w:val="auto"/>
          </w:rPr>
          <w:tab/>
        </w:r>
        <w:r w:rsidR="009E0F79" w:rsidRPr="0059272C">
          <w:rPr>
            <w:rStyle w:val="Hyperlink"/>
          </w:rPr>
          <w:t>Discussion and Implications for the MMP</w:t>
        </w:r>
        <w:r w:rsidR="009E0F79">
          <w:rPr>
            <w:webHidden/>
          </w:rPr>
          <w:tab/>
        </w:r>
        <w:r w:rsidR="009E0F79">
          <w:rPr>
            <w:webHidden/>
          </w:rPr>
          <w:fldChar w:fldCharType="begin"/>
        </w:r>
        <w:r w:rsidR="009E0F79">
          <w:rPr>
            <w:webHidden/>
          </w:rPr>
          <w:instrText xml:space="preserve"> PAGEREF _Toc410312866 \h </w:instrText>
        </w:r>
        <w:r w:rsidR="009E0F79">
          <w:rPr>
            <w:webHidden/>
          </w:rPr>
        </w:r>
        <w:r w:rsidR="009E0F79">
          <w:rPr>
            <w:webHidden/>
          </w:rPr>
          <w:fldChar w:fldCharType="separate"/>
        </w:r>
        <w:r w:rsidR="009E0F79">
          <w:rPr>
            <w:webHidden/>
          </w:rPr>
          <w:t>168</w:t>
        </w:r>
        <w:r w:rsidR="009E0F79">
          <w:rPr>
            <w:webHidden/>
          </w:rPr>
          <w:fldChar w:fldCharType="end"/>
        </w:r>
      </w:hyperlink>
    </w:p>
    <w:p w14:paraId="0E1934B1" w14:textId="77777777" w:rsidR="009E0F79" w:rsidRDefault="002119BB">
      <w:pPr>
        <w:pStyle w:val="TOC2"/>
        <w:rPr>
          <w:rFonts w:asciiTheme="minorHAnsi" w:eastAsiaTheme="minorEastAsia" w:hAnsiTheme="minorHAnsi" w:cstheme="minorBidi"/>
          <w:noProof/>
          <w:color w:val="auto"/>
        </w:rPr>
      </w:pPr>
      <w:hyperlink w:anchor="_Toc410312867" w:history="1">
        <w:r w:rsidR="009E0F79" w:rsidRPr="0059272C">
          <w:rPr>
            <w:rStyle w:val="Hyperlink"/>
            <w:noProof/>
          </w:rPr>
          <w:t>11</w:t>
        </w:r>
        <w:r w:rsidR="009E0F79">
          <w:rPr>
            <w:rFonts w:asciiTheme="minorHAnsi" w:eastAsiaTheme="minorEastAsia" w:hAnsiTheme="minorHAnsi" w:cstheme="minorBidi"/>
            <w:noProof/>
            <w:color w:val="auto"/>
          </w:rPr>
          <w:tab/>
        </w:r>
        <w:r w:rsidR="009E0F79" w:rsidRPr="0059272C">
          <w:rPr>
            <w:rStyle w:val="Hyperlink"/>
            <w:noProof/>
          </w:rPr>
          <w:t>Overview</w:t>
        </w:r>
        <w:r w:rsidR="009E0F79">
          <w:rPr>
            <w:noProof/>
            <w:webHidden/>
          </w:rPr>
          <w:tab/>
        </w:r>
        <w:r w:rsidR="009E0F79">
          <w:rPr>
            <w:noProof/>
            <w:webHidden/>
          </w:rPr>
          <w:fldChar w:fldCharType="begin"/>
        </w:r>
        <w:r w:rsidR="009E0F79">
          <w:rPr>
            <w:noProof/>
            <w:webHidden/>
          </w:rPr>
          <w:instrText xml:space="preserve"> PAGEREF _Toc410312867 \h </w:instrText>
        </w:r>
        <w:r w:rsidR="009E0F79">
          <w:rPr>
            <w:noProof/>
            <w:webHidden/>
          </w:rPr>
        </w:r>
        <w:r w:rsidR="009E0F79">
          <w:rPr>
            <w:noProof/>
            <w:webHidden/>
          </w:rPr>
          <w:fldChar w:fldCharType="separate"/>
        </w:r>
        <w:r w:rsidR="009E0F79">
          <w:rPr>
            <w:noProof/>
            <w:webHidden/>
          </w:rPr>
          <w:t>170</w:t>
        </w:r>
        <w:r w:rsidR="009E0F79">
          <w:rPr>
            <w:noProof/>
            <w:webHidden/>
          </w:rPr>
          <w:fldChar w:fldCharType="end"/>
        </w:r>
      </w:hyperlink>
    </w:p>
    <w:p w14:paraId="780728A3" w14:textId="77777777" w:rsidR="009E0F79" w:rsidRDefault="002119BB">
      <w:pPr>
        <w:pStyle w:val="TOC3"/>
        <w:rPr>
          <w:rFonts w:asciiTheme="minorHAnsi" w:eastAsiaTheme="minorEastAsia" w:hAnsiTheme="minorHAnsi" w:cstheme="minorBidi"/>
          <w:noProof/>
          <w:color w:val="auto"/>
        </w:rPr>
      </w:pPr>
      <w:hyperlink w:anchor="_Toc410312868" w:history="1">
        <w:r w:rsidR="009E0F79" w:rsidRPr="0059272C">
          <w:rPr>
            <w:rStyle w:val="Hyperlink"/>
            <w:noProof/>
          </w:rPr>
          <w:t>11.1</w:t>
        </w:r>
        <w:r w:rsidR="009E0F79">
          <w:rPr>
            <w:rFonts w:asciiTheme="minorHAnsi" w:eastAsiaTheme="minorEastAsia" w:hAnsiTheme="minorHAnsi" w:cstheme="minorBidi"/>
            <w:noProof/>
            <w:color w:val="auto"/>
          </w:rPr>
          <w:tab/>
        </w:r>
        <w:r w:rsidR="009E0F79" w:rsidRPr="0059272C">
          <w:rPr>
            <w:rStyle w:val="Hyperlink"/>
            <w:noProof/>
          </w:rPr>
          <w:t>Sample Design and Integration</w:t>
        </w:r>
        <w:r w:rsidR="009E0F79">
          <w:rPr>
            <w:noProof/>
            <w:webHidden/>
          </w:rPr>
          <w:tab/>
        </w:r>
        <w:r w:rsidR="009E0F79">
          <w:rPr>
            <w:noProof/>
            <w:webHidden/>
          </w:rPr>
          <w:fldChar w:fldCharType="begin"/>
        </w:r>
        <w:r w:rsidR="009E0F79">
          <w:rPr>
            <w:noProof/>
            <w:webHidden/>
          </w:rPr>
          <w:instrText xml:space="preserve"> PAGEREF _Toc410312868 \h </w:instrText>
        </w:r>
        <w:r w:rsidR="009E0F79">
          <w:rPr>
            <w:noProof/>
            <w:webHidden/>
          </w:rPr>
        </w:r>
        <w:r w:rsidR="009E0F79">
          <w:rPr>
            <w:noProof/>
            <w:webHidden/>
          </w:rPr>
          <w:fldChar w:fldCharType="separate"/>
        </w:r>
        <w:r w:rsidR="009E0F79">
          <w:rPr>
            <w:noProof/>
            <w:webHidden/>
          </w:rPr>
          <w:t>170</w:t>
        </w:r>
        <w:r w:rsidR="009E0F79">
          <w:rPr>
            <w:noProof/>
            <w:webHidden/>
          </w:rPr>
          <w:fldChar w:fldCharType="end"/>
        </w:r>
      </w:hyperlink>
    </w:p>
    <w:p w14:paraId="45AEFA36" w14:textId="77777777" w:rsidR="009E0F79" w:rsidRDefault="002119BB">
      <w:pPr>
        <w:pStyle w:val="TOC3"/>
        <w:rPr>
          <w:rFonts w:asciiTheme="minorHAnsi" w:eastAsiaTheme="minorEastAsia" w:hAnsiTheme="minorHAnsi" w:cstheme="minorBidi"/>
          <w:noProof/>
          <w:color w:val="auto"/>
        </w:rPr>
      </w:pPr>
      <w:hyperlink w:anchor="_Toc410312869" w:history="1">
        <w:r w:rsidR="009E0F79" w:rsidRPr="0059272C">
          <w:rPr>
            <w:rStyle w:val="Hyperlink"/>
            <w:noProof/>
          </w:rPr>
          <w:t>11.2</w:t>
        </w:r>
        <w:r w:rsidR="009E0F79">
          <w:rPr>
            <w:rFonts w:asciiTheme="minorHAnsi" w:eastAsiaTheme="minorEastAsia" w:hAnsiTheme="minorHAnsi" w:cstheme="minorBidi"/>
            <w:noProof/>
            <w:color w:val="auto"/>
          </w:rPr>
          <w:tab/>
        </w:r>
        <w:r w:rsidR="009E0F79" w:rsidRPr="0059272C">
          <w:rPr>
            <w:rStyle w:val="Hyperlink"/>
            <w:noProof/>
          </w:rPr>
          <w:t>Linkages between the qualitative modelling and statistical explorations of the data</w:t>
        </w:r>
        <w:r w:rsidR="009E0F79">
          <w:rPr>
            <w:noProof/>
            <w:webHidden/>
          </w:rPr>
          <w:tab/>
        </w:r>
        <w:r w:rsidR="009E0F79">
          <w:rPr>
            <w:noProof/>
            <w:webHidden/>
          </w:rPr>
          <w:fldChar w:fldCharType="begin"/>
        </w:r>
        <w:r w:rsidR="009E0F79">
          <w:rPr>
            <w:noProof/>
            <w:webHidden/>
          </w:rPr>
          <w:instrText xml:space="preserve"> PAGEREF _Toc410312869 \h </w:instrText>
        </w:r>
        <w:r w:rsidR="009E0F79">
          <w:rPr>
            <w:noProof/>
            <w:webHidden/>
          </w:rPr>
        </w:r>
        <w:r w:rsidR="009E0F79">
          <w:rPr>
            <w:noProof/>
            <w:webHidden/>
          </w:rPr>
          <w:fldChar w:fldCharType="separate"/>
        </w:r>
        <w:r w:rsidR="009E0F79">
          <w:rPr>
            <w:noProof/>
            <w:webHidden/>
          </w:rPr>
          <w:t>172</w:t>
        </w:r>
        <w:r w:rsidR="009E0F79">
          <w:rPr>
            <w:noProof/>
            <w:webHidden/>
          </w:rPr>
          <w:fldChar w:fldCharType="end"/>
        </w:r>
      </w:hyperlink>
    </w:p>
    <w:p w14:paraId="64C1D357" w14:textId="77777777" w:rsidR="009E0F79" w:rsidRDefault="002119BB">
      <w:pPr>
        <w:pStyle w:val="TOC3"/>
        <w:rPr>
          <w:rFonts w:asciiTheme="minorHAnsi" w:eastAsiaTheme="minorEastAsia" w:hAnsiTheme="minorHAnsi" w:cstheme="minorBidi"/>
          <w:noProof/>
          <w:color w:val="auto"/>
        </w:rPr>
      </w:pPr>
      <w:hyperlink w:anchor="_Toc410312870" w:history="1">
        <w:r w:rsidR="009E0F79" w:rsidRPr="0059272C">
          <w:rPr>
            <w:rStyle w:val="Hyperlink"/>
            <w:noProof/>
          </w:rPr>
          <w:t>11.3</w:t>
        </w:r>
        <w:r w:rsidR="009E0F79">
          <w:rPr>
            <w:rFonts w:asciiTheme="minorHAnsi" w:eastAsiaTheme="minorEastAsia" w:hAnsiTheme="minorHAnsi" w:cstheme="minorBidi"/>
            <w:noProof/>
            <w:color w:val="auto"/>
          </w:rPr>
          <w:tab/>
        </w:r>
        <w:r w:rsidR="009E0F79" w:rsidRPr="0059272C">
          <w:rPr>
            <w:rStyle w:val="Hyperlink"/>
            <w:noProof/>
          </w:rPr>
          <w:t>Reporting and Provenance</w:t>
        </w:r>
        <w:r w:rsidR="009E0F79">
          <w:rPr>
            <w:noProof/>
            <w:webHidden/>
          </w:rPr>
          <w:tab/>
        </w:r>
        <w:r w:rsidR="009E0F79">
          <w:rPr>
            <w:noProof/>
            <w:webHidden/>
          </w:rPr>
          <w:fldChar w:fldCharType="begin"/>
        </w:r>
        <w:r w:rsidR="009E0F79">
          <w:rPr>
            <w:noProof/>
            <w:webHidden/>
          </w:rPr>
          <w:instrText xml:space="preserve"> PAGEREF _Toc410312870 \h </w:instrText>
        </w:r>
        <w:r w:rsidR="009E0F79">
          <w:rPr>
            <w:noProof/>
            <w:webHidden/>
          </w:rPr>
        </w:r>
        <w:r w:rsidR="009E0F79">
          <w:rPr>
            <w:noProof/>
            <w:webHidden/>
          </w:rPr>
          <w:fldChar w:fldCharType="separate"/>
        </w:r>
        <w:r w:rsidR="009E0F79">
          <w:rPr>
            <w:noProof/>
            <w:webHidden/>
          </w:rPr>
          <w:t>176</w:t>
        </w:r>
        <w:r w:rsidR="009E0F79">
          <w:rPr>
            <w:noProof/>
            <w:webHidden/>
          </w:rPr>
          <w:fldChar w:fldCharType="end"/>
        </w:r>
      </w:hyperlink>
    </w:p>
    <w:p w14:paraId="7AD595C1" w14:textId="77777777" w:rsidR="009E0F79" w:rsidRDefault="002119BB">
      <w:pPr>
        <w:pStyle w:val="TOC3"/>
        <w:rPr>
          <w:rFonts w:asciiTheme="minorHAnsi" w:eastAsiaTheme="minorEastAsia" w:hAnsiTheme="minorHAnsi" w:cstheme="minorBidi"/>
          <w:noProof/>
          <w:color w:val="auto"/>
        </w:rPr>
      </w:pPr>
      <w:hyperlink w:anchor="_Toc410312871" w:history="1">
        <w:r w:rsidR="009E0F79" w:rsidRPr="0059272C">
          <w:rPr>
            <w:rStyle w:val="Hyperlink"/>
            <w:noProof/>
          </w:rPr>
          <w:t>11.4</w:t>
        </w:r>
        <w:r w:rsidR="009E0F79">
          <w:rPr>
            <w:rFonts w:asciiTheme="minorHAnsi" w:eastAsiaTheme="minorEastAsia" w:hAnsiTheme="minorHAnsi" w:cstheme="minorBidi"/>
            <w:noProof/>
            <w:color w:val="auto"/>
          </w:rPr>
          <w:tab/>
        </w:r>
        <w:r w:rsidR="009E0F79" w:rsidRPr="0059272C">
          <w:rPr>
            <w:rStyle w:val="Hyperlink"/>
            <w:noProof/>
          </w:rPr>
          <w:t>Specific options relating to the individual sub-programs</w:t>
        </w:r>
        <w:r w:rsidR="009E0F79">
          <w:rPr>
            <w:noProof/>
            <w:webHidden/>
          </w:rPr>
          <w:tab/>
        </w:r>
        <w:r w:rsidR="009E0F79">
          <w:rPr>
            <w:noProof/>
            <w:webHidden/>
          </w:rPr>
          <w:fldChar w:fldCharType="begin"/>
        </w:r>
        <w:r w:rsidR="009E0F79">
          <w:rPr>
            <w:noProof/>
            <w:webHidden/>
          </w:rPr>
          <w:instrText xml:space="preserve"> PAGEREF _Toc410312871 \h </w:instrText>
        </w:r>
        <w:r w:rsidR="009E0F79">
          <w:rPr>
            <w:noProof/>
            <w:webHidden/>
          </w:rPr>
        </w:r>
        <w:r w:rsidR="009E0F79">
          <w:rPr>
            <w:noProof/>
            <w:webHidden/>
          </w:rPr>
          <w:fldChar w:fldCharType="separate"/>
        </w:r>
        <w:r w:rsidR="009E0F79">
          <w:rPr>
            <w:noProof/>
            <w:webHidden/>
          </w:rPr>
          <w:t>177</w:t>
        </w:r>
        <w:r w:rsidR="009E0F79">
          <w:rPr>
            <w:noProof/>
            <w:webHidden/>
          </w:rPr>
          <w:fldChar w:fldCharType="end"/>
        </w:r>
      </w:hyperlink>
    </w:p>
    <w:p w14:paraId="6EDF158E" w14:textId="77777777" w:rsidR="009E0F79" w:rsidRDefault="002119BB">
      <w:pPr>
        <w:pStyle w:val="TOC2"/>
        <w:rPr>
          <w:rFonts w:asciiTheme="minorHAnsi" w:eastAsiaTheme="minorEastAsia" w:hAnsiTheme="minorHAnsi" w:cstheme="minorBidi"/>
          <w:noProof/>
          <w:color w:val="auto"/>
        </w:rPr>
      </w:pPr>
      <w:hyperlink w:anchor="_Toc410312872" w:history="1">
        <w:r w:rsidR="009E0F79" w:rsidRPr="0059272C">
          <w:rPr>
            <w:rStyle w:val="Hyperlink"/>
            <w:noProof/>
          </w:rPr>
          <w:t>References</w:t>
        </w:r>
        <w:r w:rsidR="009E0F79">
          <w:rPr>
            <w:noProof/>
            <w:webHidden/>
          </w:rPr>
          <w:tab/>
        </w:r>
        <w:r w:rsidR="009E0F79">
          <w:rPr>
            <w:noProof/>
            <w:webHidden/>
          </w:rPr>
          <w:fldChar w:fldCharType="begin"/>
        </w:r>
        <w:r w:rsidR="009E0F79">
          <w:rPr>
            <w:noProof/>
            <w:webHidden/>
          </w:rPr>
          <w:instrText xml:space="preserve"> PAGEREF _Toc410312872 \h </w:instrText>
        </w:r>
        <w:r w:rsidR="009E0F79">
          <w:rPr>
            <w:noProof/>
            <w:webHidden/>
          </w:rPr>
        </w:r>
        <w:r w:rsidR="009E0F79">
          <w:rPr>
            <w:noProof/>
            <w:webHidden/>
          </w:rPr>
          <w:fldChar w:fldCharType="separate"/>
        </w:r>
        <w:r w:rsidR="009E0F79">
          <w:rPr>
            <w:noProof/>
            <w:webHidden/>
          </w:rPr>
          <w:t>180</w:t>
        </w:r>
        <w:r w:rsidR="009E0F79">
          <w:rPr>
            <w:noProof/>
            <w:webHidden/>
          </w:rPr>
          <w:fldChar w:fldCharType="end"/>
        </w:r>
      </w:hyperlink>
    </w:p>
    <w:p w14:paraId="7F4ADFF1" w14:textId="77777777" w:rsidR="009E0F79" w:rsidRDefault="002119BB">
      <w:pPr>
        <w:pStyle w:val="TOC2"/>
        <w:tabs>
          <w:tab w:val="left" w:pos="1320"/>
        </w:tabs>
        <w:rPr>
          <w:rFonts w:asciiTheme="minorHAnsi" w:eastAsiaTheme="minorEastAsia" w:hAnsiTheme="minorHAnsi" w:cstheme="minorBidi"/>
          <w:noProof/>
          <w:color w:val="auto"/>
        </w:rPr>
      </w:pPr>
      <w:hyperlink w:anchor="_Toc410312873" w:history="1">
        <w:r w:rsidR="009E0F79" w:rsidRPr="0059272C">
          <w:rPr>
            <w:rStyle w:val="Hyperlink"/>
            <w:noProof/>
          </w:rPr>
          <w:t>Appendix A</w:t>
        </w:r>
        <w:r w:rsidR="009E0F79">
          <w:rPr>
            <w:rFonts w:asciiTheme="minorHAnsi" w:eastAsiaTheme="minorEastAsia" w:hAnsiTheme="minorHAnsi" w:cstheme="minorBidi"/>
            <w:noProof/>
            <w:color w:val="auto"/>
          </w:rPr>
          <w:tab/>
        </w:r>
        <w:r w:rsidR="009E0F79" w:rsidRPr="0059272C">
          <w:rPr>
            <w:rStyle w:val="Hyperlink"/>
            <w:noProof/>
          </w:rPr>
          <w:t>Power Analysis</w:t>
        </w:r>
        <w:r w:rsidR="009E0F79">
          <w:rPr>
            <w:noProof/>
            <w:webHidden/>
          </w:rPr>
          <w:tab/>
        </w:r>
        <w:r w:rsidR="009E0F79">
          <w:rPr>
            <w:noProof/>
            <w:webHidden/>
          </w:rPr>
          <w:fldChar w:fldCharType="begin"/>
        </w:r>
        <w:r w:rsidR="009E0F79">
          <w:rPr>
            <w:noProof/>
            <w:webHidden/>
          </w:rPr>
          <w:instrText xml:space="preserve"> PAGEREF _Toc410312873 \h </w:instrText>
        </w:r>
        <w:r w:rsidR="009E0F79">
          <w:rPr>
            <w:noProof/>
            <w:webHidden/>
          </w:rPr>
        </w:r>
        <w:r w:rsidR="009E0F79">
          <w:rPr>
            <w:noProof/>
            <w:webHidden/>
          </w:rPr>
          <w:fldChar w:fldCharType="separate"/>
        </w:r>
        <w:r w:rsidR="009E0F79">
          <w:rPr>
            <w:noProof/>
            <w:webHidden/>
          </w:rPr>
          <w:t>184</w:t>
        </w:r>
        <w:r w:rsidR="009E0F79">
          <w:rPr>
            <w:noProof/>
            <w:webHidden/>
          </w:rPr>
          <w:fldChar w:fldCharType="end"/>
        </w:r>
      </w:hyperlink>
    </w:p>
    <w:p w14:paraId="767E2E63" w14:textId="77777777" w:rsidR="009E0F79" w:rsidRDefault="002119BB">
      <w:pPr>
        <w:pStyle w:val="TOC2"/>
        <w:tabs>
          <w:tab w:val="left" w:pos="1320"/>
        </w:tabs>
        <w:rPr>
          <w:rFonts w:asciiTheme="minorHAnsi" w:eastAsiaTheme="minorEastAsia" w:hAnsiTheme="minorHAnsi" w:cstheme="minorBidi"/>
          <w:noProof/>
          <w:color w:val="auto"/>
        </w:rPr>
      </w:pPr>
      <w:hyperlink w:anchor="_Toc410312874" w:history="1">
        <w:r w:rsidR="009E0F79" w:rsidRPr="0059272C">
          <w:rPr>
            <w:rStyle w:val="Hyperlink"/>
            <w:noProof/>
          </w:rPr>
          <w:t>Appendix B</w:t>
        </w:r>
        <w:r w:rsidR="009E0F79">
          <w:rPr>
            <w:rFonts w:asciiTheme="minorHAnsi" w:eastAsiaTheme="minorEastAsia" w:hAnsiTheme="minorHAnsi" w:cstheme="minorBidi"/>
            <w:noProof/>
            <w:color w:val="auto"/>
          </w:rPr>
          <w:tab/>
        </w:r>
        <w:r w:rsidR="009E0F79" w:rsidRPr="0059272C">
          <w:rPr>
            <w:rStyle w:val="Hyperlink"/>
            <w:noProof/>
          </w:rPr>
          <w:t>Seagrass Classification Trees</w:t>
        </w:r>
        <w:r w:rsidR="009E0F79">
          <w:rPr>
            <w:noProof/>
            <w:webHidden/>
          </w:rPr>
          <w:tab/>
        </w:r>
        <w:r w:rsidR="009E0F79">
          <w:rPr>
            <w:noProof/>
            <w:webHidden/>
          </w:rPr>
          <w:fldChar w:fldCharType="begin"/>
        </w:r>
        <w:r w:rsidR="009E0F79">
          <w:rPr>
            <w:noProof/>
            <w:webHidden/>
          </w:rPr>
          <w:instrText xml:space="preserve"> PAGEREF _Toc410312874 \h </w:instrText>
        </w:r>
        <w:r w:rsidR="009E0F79">
          <w:rPr>
            <w:noProof/>
            <w:webHidden/>
          </w:rPr>
        </w:r>
        <w:r w:rsidR="009E0F79">
          <w:rPr>
            <w:noProof/>
            <w:webHidden/>
          </w:rPr>
          <w:fldChar w:fldCharType="separate"/>
        </w:r>
        <w:r w:rsidR="009E0F79">
          <w:rPr>
            <w:noProof/>
            <w:webHidden/>
          </w:rPr>
          <w:t>211</w:t>
        </w:r>
        <w:r w:rsidR="009E0F79">
          <w:rPr>
            <w:noProof/>
            <w:webHidden/>
          </w:rPr>
          <w:fldChar w:fldCharType="end"/>
        </w:r>
      </w:hyperlink>
    </w:p>
    <w:p w14:paraId="61C68652" w14:textId="77777777" w:rsidR="009E0F79" w:rsidRDefault="002119BB">
      <w:pPr>
        <w:pStyle w:val="TOC2"/>
        <w:tabs>
          <w:tab w:val="left" w:pos="1320"/>
        </w:tabs>
        <w:rPr>
          <w:rFonts w:asciiTheme="minorHAnsi" w:eastAsiaTheme="minorEastAsia" w:hAnsiTheme="minorHAnsi" w:cstheme="minorBidi"/>
          <w:noProof/>
          <w:color w:val="auto"/>
        </w:rPr>
      </w:pPr>
      <w:hyperlink w:anchor="_Toc410312875" w:history="1">
        <w:r w:rsidR="009E0F79" w:rsidRPr="0059272C">
          <w:rPr>
            <w:rStyle w:val="Hyperlink"/>
            <w:noProof/>
          </w:rPr>
          <w:t>Appendix C</w:t>
        </w:r>
        <w:r w:rsidR="009E0F79">
          <w:rPr>
            <w:rFonts w:asciiTheme="minorHAnsi" w:eastAsiaTheme="minorEastAsia" w:hAnsiTheme="minorHAnsi" w:cstheme="minorBidi"/>
            <w:noProof/>
            <w:color w:val="auto"/>
          </w:rPr>
          <w:tab/>
        </w:r>
        <w:r w:rsidR="009E0F79" w:rsidRPr="0059272C">
          <w:rPr>
            <w:rStyle w:val="Hyperlink"/>
            <w:noProof/>
          </w:rPr>
          <w:t>Seasonality and Trend Analysis</w:t>
        </w:r>
        <w:r w:rsidR="009E0F79">
          <w:rPr>
            <w:noProof/>
            <w:webHidden/>
          </w:rPr>
          <w:tab/>
        </w:r>
        <w:r w:rsidR="009E0F79">
          <w:rPr>
            <w:noProof/>
            <w:webHidden/>
          </w:rPr>
          <w:fldChar w:fldCharType="begin"/>
        </w:r>
        <w:r w:rsidR="009E0F79">
          <w:rPr>
            <w:noProof/>
            <w:webHidden/>
          </w:rPr>
          <w:instrText xml:space="preserve"> PAGEREF _Toc410312875 \h </w:instrText>
        </w:r>
        <w:r w:rsidR="009E0F79">
          <w:rPr>
            <w:noProof/>
            <w:webHidden/>
          </w:rPr>
        </w:r>
        <w:r w:rsidR="009E0F79">
          <w:rPr>
            <w:noProof/>
            <w:webHidden/>
          </w:rPr>
          <w:fldChar w:fldCharType="separate"/>
        </w:r>
        <w:r w:rsidR="009E0F79">
          <w:rPr>
            <w:noProof/>
            <w:webHidden/>
          </w:rPr>
          <w:t>231</w:t>
        </w:r>
        <w:r w:rsidR="009E0F79">
          <w:rPr>
            <w:noProof/>
            <w:webHidden/>
          </w:rPr>
          <w:fldChar w:fldCharType="end"/>
        </w:r>
      </w:hyperlink>
    </w:p>
    <w:p w14:paraId="181BE975" w14:textId="77777777" w:rsidR="009E0F79" w:rsidRDefault="002119BB">
      <w:pPr>
        <w:pStyle w:val="TOC2"/>
        <w:tabs>
          <w:tab w:val="left" w:pos="1320"/>
        </w:tabs>
        <w:rPr>
          <w:rFonts w:asciiTheme="minorHAnsi" w:eastAsiaTheme="minorEastAsia" w:hAnsiTheme="minorHAnsi" w:cstheme="minorBidi"/>
          <w:noProof/>
          <w:color w:val="auto"/>
        </w:rPr>
      </w:pPr>
      <w:hyperlink w:anchor="_Toc410312876" w:history="1">
        <w:r w:rsidR="009E0F79" w:rsidRPr="0059272C">
          <w:rPr>
            <w:rStyle w:val="Hyperlink"/>
            <w:noProof/>
          </w:rPr>
          <w:t>Appendix D</w:t>
        </w:r>
        <w:r w:rsidR="009E0F79">
          <w:rPr>
            <w:rFonts w:asciiTheme="minorHAnsi" w:eastAsiaTheme="minorEastAsia" w:hAnsiTheme="minorHAnsi" w:cstheme="minorBidi"/>
            <w:noProof/>
            <w:color w:val="auto"/>
          </w:rPr>
          <w:tab/>
        </w:r>
        <w:r w:rsidR="009E0F79" w:rsidRPr="0059272C">
          <w:rPr>
            <w:rStyle w:val="Hyperlink"/>
            <w:noProof/>
          </w:rPr>
          <w:t>Trends in Pesticides</w:t>
        </w:r>
        <w:r w:rsidR="009E0F79">
          <w:rPr>
            <w:noProof/>
            <w:webHidden/>
          </w:rPr>
          <w:tab/>
        </w:r>
        <w:r w:rsidR="009E0F79">
          <w:rPr>
            <w:noProof/>
            <w:webHidden/>
          </w:rPr>
          <w:fldChar w:fldCharType="begin"/>
        </w:r>
        <w:r w:rsidR="009E0F79">
          <w:rPr>
            <w:noProof/>
            <w:webHidden/>
          </w:rPr>
          <w:instrText xml:space="preserve"> PAGEREF _Toc410312876 \h </w:instrText>
        </w:r>
        <w:r w:rsidR="009E0F79">
          <w:rPr>
            <w:noProof/>
            <w:webHidden/>
          </w:rPr>
        </w:r>
        <w:r w:rsidR="009E0F79">
          <w:rPr>
            <w:noProof/>
            <w:webHidden/>
          </w:rPr>
          <w:fldChar w:fldCharType="separate"/>
        </w:r>
        <w:r w:rsidR="009E0F79">
          <w:rPr>
            <w:noProof/>
            <w:webHidden/>
          </w:rPr>
          <w:t>271</w:t>
        </w:r>
        <w:r w:rsidR="009E0F79">
          <w:rPr>
            <w:noProof/>
            <w:webHidden/>
          </w:rPr>
          <w:fldChar w:fldCharType="end"/>
        </w:r>
      </w:hyperlink>
    </w:p>
    <w:p w14:paraId="35437BEE" w14:textId="77777777" w:rsidR="00A943B2" w:rsidRDefault="000D47BF" w:rsidP="00FE3F4D">
      <w:r>
        <w:rPr>
          <w:b/>
          <w:noProof/>
          <w:color w:val="FFFFFF"/>
          <w:spacing w:val="-7"/>
        </w:rPr>
        <w:fldChar w:fldCharType="end"/>
      </w:r>
    </w:p>
    <w:p w14:paraId="78F62B6E" w14:textId="77777777" w:rsidR="00A943B2" w:rsidRDefault="00A943B2" w:rsidP="004712A8"/>
    <w:p w14:paraId="16ED103A" w14:textId="77777777" w:rsidR="003053C7" w:rsidRDefault="003053C7">
      <w:pPr>
        <w:spacing w:after="0"/>
        <w:rPr>
          <w:rFonts w:eastAsiaTheme="majorEastAsia" w:cstheme="majorBidi"/>
          <w:b/>
          <w:color w:val="00A9CE" w:themeColor="accent1"/>
          <w:sz w:val="44"/>
          <w:szCs w:val="28"/>
        </w:rPr>
      </w:pPr>
      <w:r>
        <w:br w:type="page"/>
      </w:r>
    </w:p>
    <w:p w14:paraId="1F943EE3" w14:textId="77777777" w:rsidR="00A943B2" w:rsidRDefault="004D139E" w:rsidP="00064612">
      <w:pPr>
        <w:pStyle w:val="ListofFiguresandTablesTOCHeading"/>
      </w:pPr>
      <w:r>
        <w:t>F</w:t>
      </w:r>
      <w:r w:rsidR="00A943B2">
        <w:t>igures</w:t>
      </w:r>
    </w:p>
    <w:p w14:paraId="020816BD" w14:textId="77777777" w:rsidR="009E0F79" w:rsidRDefault="000D47BF">
      <w:pPr>
        <w:pStyle w:val="TableofFigures"/>
        <w:rPr>
          <w:rFonts w:asciiTheme="minorHAnsi" w:eastAsiaTheme="minorEastAsia" w:hAnsiTheme="minorHAnsi" w:cstheme="minorBidi"/>
          <w:noProof/>
          <w:color w:val="auto"/>
        </w:rPr>
      </w:pPr>
      <w:r>
        <w:fldChar w:fldCharType="begin"/>
      </w:r>
      <w:r w:rsidR="00A943B2">
        <w:instrText xml:space="preserve"> TOC \h \z \c "Figure" </w:instrText>
      </w:r>
      <w:r>
        <w:fldChar w:fldCharType="separate"/>
      </w:r>
      <w:hyperlink w:anchor="_Toc410312877" w:history="1">
        <w:r w:rsidR="009E0F79" w:rsidRPr="00AF460F">
          <w:rPr>
            <w:rStyle w:val="Hyperlink"/>
            <w:noProof/>
          </w:rPr>
          <w:t>Figure 1: Alternative signed digraph model of coral ecosystems in the GBRWHA. Abbreviations shown in the nodes of the digraph are defined in Table 1. Alternative models based on presence (Model i) or absence (Model ii) of links from FOS to Turb and MA are shown.</w:t>
        </w:r>
        <w:r w:rsidR="009E0F79">
          <w:rPr>
            <w:noProof/>
            <w:webHidden/>
          </w:rPr>
          <w:tab/>
        </w:r>
        <w:r w:rsidR="009E0F79">
          <w:rPr>
            <w:noProof/>
            <w:webHidden/>
          </w:rPr>
          <w:fldChar w:fldCharType="begin"/>
        </w:r>
        <w:r w:rsidR="009E0F79">
          <w:rPr>
            <w:noProof/>
            <w:webHidden/>
          </w:rPr>
          <w:instrText xml:space="preserve"> PAGEREF _Toc410312877 \h </w:instrText>
        </w:r>
        <w:r w:rsidR="009E0F79">
          <w:rPr>
            <w:noProof/>
            <w:webHidden/>
          </w:rPr>
        </w:r>
        <w:r w:rsidR="009E0F79">
          <w:rPr>
            <w:noProof/>
            <w:webHidden/>
          </w:rPr>
          <w:fldChar w:fldCharType="separate"/>
        </w:r>
        <w:r w:rsidR="009E0F79">
          <w:rPr>
            <w:noProof/>
            <w:webHidden/>
          </w:rPr>
          <w:t>31</w:t>
        </w:r>
        <w:r w:rsidR="009E0F79">
          <w:rPr>
            <w:noProof/>
            <w:webHidden/>
          </w:rPr>
          <w:fldChar w:fldCharType="end"/>
        </w:r>
      </w:hyperlink>
    </w:p>
    <w:p w14:paraId="0B5CF108" w14:textId="77777777" w:rsidR="009E0F79" w:rsidRDefault="002119BB">
      <w:pPr>
        <w:pStyle w:val="TableofFigures"/>
        <w:rPr>
          <w:rFonts w:asciiTheme="minorHAnsi" w:eastAsiaTheme="minorEastAsia" w:hAnsiTheme="minorHAnsi" w:cstheme="minorBidi"/>
          <w:noProof/>
          <w:color w:val="auto"/>
        </w:rPr>
      </w:pPr>
      <w:hyperlink w:anchor="_Toc410312878" w:history="1">
        <w:r w:rsidR="009E0F79" w:rsidRPr="00AF460F">
          <w:rPr>
            <w:rStyle w:val="Hyperlink"/>
            <w:noProof/>
          </w:rPr>
          <w:t xml:space="preserve">Figure 2: </w:t>
        </w:r>
        <w:r w:rsidR="009E0F79" w:rsidRPr="00AF460F">
          <w:rPr>
            <w:rStyle w:val="Hyperlink"/>
            <w:rFonts w:eastAsia="SimSun"/>
            <w:noProof/>
            <w:lang w:val="en-GB"/>
          </w:rPr>
          <w:t>Alternative signed digraph models of seagrass ecosystems in the GBRWHA. Abbreviations are defined in Table 3. Alternative models based on presence-absence of link from DIN to SG.</w:t>
        </w:r>
        <w:r w:rsidR="009E0F79">
          <w:rPr>
            <w:noProof/>
            <w:webHidden/>
          </w:rPr>
          <w:tab/>
        </w:r>
        <w:r w:rsidR="009E0F79">
          <w:rPr>
            <w:noProof/>
            <w:webHidden/>
          </w:rPr>
          <w:fldChar w:fldCharType="begin"/>
        </w:r>
        <w:r w:rsidR="009E0F79">
          <w:rPr>
            <w:noProof/>
            <w:webHidden/>
          </w:rPr>
          <w:instrText xml:space="preserve"> PAGEREF _Toc410312878 \h </w:instrText>
        </w:r>
        <w:r w:rsidR="009E0F79">
          <w:rPr>
            <w:noProof/>
            <w:webHidden/>
          </w:rPr>
        </w:r>
        <w:r w:rsidR="009E0F79">
          <w:rPr>
            <w:noProof/>
            <w:webHidden/>
          </w:rPr>
          <w:fldChar w:fldCharType="separate"/>
        </w:r>
        <w:r w:rsidR="009E0F79">
          <w:rPr>
            <w:noProof/>
            <w:webHidden/>
          </w:rPr>
          <w:t>34</w:t>
        </w:r>
        <w:r w:rsidR="009E0F79">
          <w:rPr>
            <w:noProof/>
            <w:webHidden/>
          </w:rPr>
          <w:fldChar w:fldCharType="end"/>
        </w:r>
      </w:hyperlink>
    </w:p>
    <w:p w14:paraId="0797855F" w14:textId="77777777" w:rsidR="009E0F79" w:rsidRDefault="002119BB">
      <w:pPr>
        <w:pStyle w:val="TableofFigures"/>
        <w:rPr>
          <w:rFonts w:asciiTheme="minorHAnsi" w:eastAsiaTheme="minorEastAsia" w:hAnsiTheme="minorHAnsi" w:cstheme="minorBidi"/>
          <w:noProof/>
          <w:color w:val="auto"/>
        </w:rPr>
      </w:pPr>
      <w:hyperlink w:anchor="_Toc410312879" w:history="1">
        <w:r w:rsidR="009E0F79" w:rsidRPr="00AF460F">
          <w:rPr>
            <w:rStyle w:val="Hyperlink"/>
            <w:rFonts w:eastAsia="SimSun"/>
            <w:noProof/>
            <w:lang w:val="en-GB"/>
          </w:rPr>
          <w:t>Figure 3: Alternative signed digraph models of inshore plankton communities in the GBRWHA. Alternative models based on presence/absence of links from ZP to PP, and from WCLA to PP. Abbreviations are defined in Table 5.</w:t>
        </w:r>
        <w:r w:rsidR="009E0F79">
          <w:rPr>
            <w:noProof/>
            <w:webHidden/>
          </w:rPr>
          <w:tab/>
        </w:r>
        <w:r w:rsidR="009E0F79">
          <w:rPr>
            <w:noProof/>
            <w:webHidden/>
          </w:rPr>
          <w:fldChar w:fldCharType="begin"/>
        </w:r>
        <w:r w:rsidR="009E0F79">
          <w:rPr>
            <w:noProof/>
            <w:webHidden/>
          </w:rPr>
          <w:instrText xml:space="preserve"> PAGEREF _Toc410312879 \h </w:instrText>
        </w:r>
        <w:r w:rsidR="009E0F79">
          <w:rPr>
            <w:noProof/>
            <w:webHidden/>
          </w:rPr>
        </w:r>
        <w:r w:rsidR="009E0F79">
          <w:rPr>
            <w:noProof/>
            <w:webHidden/>
          </w:rPr>
          <w:fldChar w:fldCharType="separate"/>
        </w:r>
        <w:r w:rsidR="009E0F79">
          <w:rPr>
            <w:noProof/>
            <w:webHidden/>
          </w:rPr>
          <w:t>37</w:t>
        </w:r>
        <w:r w:rsidR="009E0F79">
          <w:rPr>
            <w:noProof/>
            <w:webHidden/>
          </w:rPr>
          <w:fldChar w:fldCharType="end"/>
        </w:r>
      </w:hyperlink>
    </w:p>
    <w:p w14:paraId="5AE4403A" w14:textId="77777777" w:rsidR="009E0F79" w:rsidRDefault="002119BB">
      <w:pPr>
        <w:pStyle w:val="TableofFigures"/>
        <w:rPr>
          <w:rFonts w:asciiTheme="minorHAnsi" w:eastAsiaTheme="minorEastAsia" w:hAnsiTheme="minorHAnsi" w:cstheme="minorBidi"/>
          <w:noProof/>
          <w:color w:val="auto"/>
        </w:rPr>
      </w:pPr>
      <w:hyperlink w:anchor="_Toc410312880" w:history="1">
        <w:r w:rsidR="009E0F79" w:rsidRPr="00AF460F">
          <w:rPr>
            <w:rStyle w:val="Hyperlink"/>
            <w:noProof/>
          </w:rPr>
          <w:t>Figure 4: Water quality logger data availability for (a) turbidity and (b) chlorophyll.</w:t>
        </w:r>
        <w:r w:rsidR="009E0F79">
          <w:rPr>
            <w:noProof/>
            <w:webHidden/>
          </w:rPr>
          <w:tab/>
        </w:r>
        <w:r w:rsidR="009E0F79">
          <w:rPr>
            <w:noProof/>
            <w:webHidden/>
          </w:rPr>
          <w:fldChar w:fldCharType="begin"/>
        </w:r>
        <w:r w:rsidR="009E0F79">
          <w:rPr>
            <w:noProof/>
            <w:webHidden/>
          </w:rPr>
          <w:instrText xml:space="preserve"> PAGEREF _Toc410312880 \h </w:instrText>
        </w:r>
        <w:r w:rsidR="009E0F79">
          <w:rPr>
            <w:noProof/>
            <w:webHidden/>
          </w:rPr>
        </w:r>
        <w:r w:rsidR="009E0F79">
          <w:rPr>
            <w:noProof/>
            <w:webHidden/>
          </w:rPr>
          <w:fldChar w:fldCharType="separate"/>
        </w:r>
        <w:r w:rsidR="009E0F79">
          <w:rPr>
            <w:noProof/>
            <w:webHidden/>
          </w:rPr>
          <w:t>47</w:t>
        </w:r>
        <w:r w:rsidR="009E0F79">
          <w:rPr>
            <w:noProof/>
            <w:webHidden/>
          </w:rPr>
          <w:fldChar w:fldCharType="end"/>
        </w:r>
      </w:hyperlink>
    </w:p>
    <w:p w14:paraId="0180E0E5" w14:textId="77777777" w:rsidR="009E0F79" w:rsidRDefault="002119BB">
      <w:pPr>
        <w:pStyle w:val="TableofFigures"/>
        <w:rPr>
          <w:rFonts w:asciiTheme="minorHAnsi" w:eastAsiaTheme="minorEastAsia" w:hAnsiTheme="minorHAnsi" w:cstheme="minorBidi"/>
          <w:noProof/>
          <w:color w:val="auto"/>
        </w:rPr>
      </w:pPr>
      <w:hyperlink w:anchor="_Toc410312881" w:history="1">
        <w:r w:rsidR="009E0F79" w:rsidRPr="00AF460F">
          <w:rPr>
            <w:rStyle w:val="Hyperlink"/>
            <w:noProof/>
          </w:rPr>
          <w:t>Figure 5: Time series of the median turbidity logger data, where red lines show the seasonal trend in the data.</w:t>
        </w:r>
        <w:r w:rsidR="009E0F79">
          <w:rPr>
            <w:noProof/>
            <w:webHidden/>
          </w:rPr>
          <w:tab/>
        </w:r>
        <w:r w:rsidR="009E0F79">
          <w:rPr>
            <w:noProof/>
            <w:webHidden/>
          </w:rPr>
          <w:fldChar w:fldCharType="begin"/>
        </w:r>
        <w:r w:rsidR="009E0F79">
          <w:rPr>
            <w:noProof/>
            <w:webHidden/>
          </w:rPr>
          <w:instrText xml:space="preserve"> PAGEREF _Toc410312881 \h </w:instrText>
        </w:r>
        <w:r w:rsidR="009E0F79">
          <w:rPr>
            <w:noProof/>
            <w:webHidden/>
          </w:rPr>
        </w:r>
        <w:r w:rsidR="009E0F79">
          <w:rPr>
            <w:noProof/>
            <w:webHidden/>
          </w:rPr>
          <w:fldChar w:fldCharType="separate"/>
        </w:r>
        <w:r w:rsidR="009E0F79">
          <w:rPr>
            <w:noProof/>
            <w:webHidden/>
          </w:rPr>
          <w:t>48</w:t>
        </w:r>
        <w:r w:rsidR="009E0F79">
          <w:rPr>
            <w:noProof/>
            <w:webHidden/>
          </w:rPr>
          <w:fldChar w:fldCharType="end"/>
        </w:r>
      </w:hyperlink>
    </w:p>
    <w:p w14:paraId="48406C62" w14:textId="77777777" w:rsidR="009E0F79" w:rsidRDefault="002119BB">
      <w:pPr>
        <w:pStyle w:val="TableofFigures"/>
        <w:rPr>
          <w:rFonts w:asciiTheme="minorHAnsi" w:eastAsiaTheme="minorEastAsia" w:hAnsiTheme="minorHAnsi" w:cstheme="minorBidi"/>
          <w:noProof/>
          <w:color w:val="auto"/>
        </w:rPr>
      </w:pPr>
      <w:hyperlink w:anchor="_Toc410312882" w:history="1">
        <w:r w:rsidR="009E0F79" w:rsidRPr="00AF460F">
          <w:rPr>
            <w:rStyle w:val="Hyperlink"/>
            <w:noProof/>
          </w:rPr>
          <w:t>Figure 6: Time series of the median chlorophyll logger data, where red lines show the seasonal trend in the data and blue lines indicate the long term trend.</w:t>
        </w:r>
        <w:r w:rsidR="009E0F79">
          <w:rPr>
            <w:noProof/>
            <w:webHidden/>
          </w:rPr>
          <w:tab/>
        </w:r>
        <w:r w:rsidR="009E0F79">
          <w:rPr>
            <w:noProof/>
            <w:webHidden/>
          </w:rPr>
          <w:fldChar w:fldCharType="begin"/>
        </w:r>
        <w:r w:rsidR="009E0F79">
          <w:rPr>
            <w:noProof/>
            <w:webHidden/>
          </w:rPr>
          <w:instrText xml:space="preserve"> PAGEREF _Toc410312882 \h </w:instrText>
        </w:r>
        <w:r w:rsidR="009E0F79">
          <w:rPr>
            <w:noProof/>
            <w:webHidden/>
          </w:rPr>
        </w:r>
        <w:r w:rsidR="009E0F79">
          <w:rPr>
            <w:noProof/>
            <w:webHidden/>
          </w:rPr>
          <w:fldChar w:fldCharType="separate"/>
        </w:r>
        <w:r w:rsidR="009E0F79">
          <w:rPr>
            <w:noProof/>
            <w:webHidden/>
          </w:rPr>
          <w:t>48</w:t>
        </w:r>
        <w:r w:rsidR="009E0F79">
          <w:rPr>
            <w:noProof/>
            <w:webHidden/>
          </w:rPr>
          <w:fldChar w:fldCharType="end"/>
        </w:r>
      </w:hyperlink>
    </w:p>
    <w:p w14:paraId="6A8AD879" w14:textId="77777777" w:rsidR="009E0F79" w:rsidRDefault="002119BB">
      <w:pPr>
        <w:pStyle w:val="TableofFigures"/>
        <w:rPr>
          <w:rFonts w:asciiTheme="minorHAnsi" w:eastAsiaTheme="minorEastAsia" w:hAnsiTheme="minorHAnsi" w:cstheme="minorBidi"/>
          <w:noProof/>
          <w:color w:val="auto"/>
        </w:rPr>
      </w:pPr>
      <w:hyperlink w:anchor="_Toc410312883" w:history="1">
        <w:r w:rsidR="009E0F79" w:rsidRPr="00AF460F">
          <w:rPr>
            <w:rStyle w:val="Hyperlink"/>
            <w:noProof/>
          </w:rPr>
          <w:t>Figure 7: Power results for (a) Barren Island, (b) Cape Tripbulation, (c) Daydream Island, (d) Double Cone Island, (e) Double Island and (f) Dunk Island North investigating 15 water quality parameters collected for the MMP.</w:t>
        </w:r>
        <w:r w:rsidR="009E0F79">
          <w:rPr>
            <w:noProof/>
            <w:webHidden/>
          </w:rPr>
          <w:tab/>
        </w:r>
        <w:r w:rsidR="009E0F79">
          <w:rPr>
            <w:noProof/>
            <w:webHidden/>
          </w:rPr>
          <w:fldChar w:fldCharType="begin"/>
        </w:r>
        <w:r w:rsidR="009E0F79">
          <w:rPr>
            <w:noProof/>
            <w:webHidden/>
          </w:rPr>
          <w:instrText xml:space="preserve"> PAGEREF _Toc410312883 \h </w:instrText>
        </w:r>
        <w:r w:rsidR="009E0F79">
          <w:rPr>
            <w:noProof/>
            <w:webHidden/>
          </w:rPr>
        </w:r>
        <w:r w:rsidR="009E0F79">
          <w:rPr>
            <w:noProof/>
            <w:webHidden/>
          </w:rPr>
          <w:fldChar w:fldCharType="separate"/>
        </w:r>
        <w:r w:rsidR="009E0F79">
          <w:rPr>
            <w:noProof/>
            <w:webHidden/>
          </w:rPr>
          <w:t>52</w:t>
        </w:r>
        <w:r w:rsidR="009E0F79">
          <w:rPr>
            <w:noProof/>
            <w:webHidden/>
          </w:rPr>
          <w:fldChar w:fldCharType="end"/>
        </w:r>
      </w:hyperlink>
    </w:p>
    <w:p w14:paraId="6B9F7C56" w14:textId="77777777" w:rsidR="009E0F79" w:rsidRDefault="002119BB">
      <w:pPr>
        <w:pStyle w:val="TableofFigures"/>
        <w:rPr>
          <w:rFonts w:asciiTheme="minorHAnsi" w:eastAsiaTheme="minorEastAsia" w:hAnsiTheme="minorHAnsi" w:cstheme="minorBidi"/>
          <w:noProof/>
          <w:color w:val="auto"/>
        </w:rPr>
      </w:pPr>
      <w:hyperlink w:anchor="_Toc410312884" w:history="1">
        <w:r w:rsidR="009E0F79" w:rsidRPr="00AF460F">
          <w:rPr>
            <w:rStyle w:val="Hyperlink"/>
            <w:noProof/>
          </w:rPr>
          <w:t>Figure 8: Power results for (a) Fairlead Buoy, (b) Fitzroy Island West, (c) Frankland Group West, (d) Geoffrey Bay, (e) Green Island and (e) High Island West investigating 15 water quality parameters collected for the MMP.</w:t>
        </w:r>
        <w:r w:rsidR="009E0F79">
          <w:rPr>
            <w:noProof/>
            <w:webHidden/>
          </w:rPr>
          <w:tab/>
        </w:r>
        <w:r w:rsidR="009E0F79">
          <w:rPr>
            <w:noProof/>
            <w:webHidden/>
          </w:rPr>
          <w:fldChar w:fldCharType="begin"/>
        </w:r>
        <w:r w:rsidR="009E0F79">
          <w:rPr>
            <w:noProof/>
            <w:webHidden/>
          </w:rPr>
          <w:instrText xml:space="preserve"> PAGEREF _Toc410312884 \h </w:instrText>
        </w:r>
        <w:r w:rsidR="009E0F79">
          <w:rPr>
            <w:noProof/>
            <w:webHidden/>
          </w:rPr>
        </w:r>
        <w:r w:rsidR="009E0F79">
          <w:rPr>
            <w:noProof/>
            <w:webHidden/>
          </w:rPr>
          <w:fldChar w:fldCharType="separate"/>
        </w:r>
        <w:r w:rsidR="009E0F79">
          <w:rPr>
            <w:noProof/>
            <w:webHidden/>
          </w:rPr>
          <w:t>53</w:t>
        </w:r>
        <w:r w:rsidR="009E0F79">
          <w:rPr>
            <w:noProof/>
            <w:webHidden/>
          </w:rPr>
          <w:fldChar w:fldCharType="end"/>
        </w:r>
      </w:hyperlink>
    </w:p>
    <w:p w14:paraId="6071DC09" w14:textId="77777777" w:rsidR="009E0F79" w:rsidRDefault="002119BB">
      <w:pPr>
        <w:pStyle w:val="TableofFigures"/>
        <w:rPr>
          <w:rFonts w:asciiTheme="minorHAnsi" w:eastAsiaTheme="minorEastAsia" w:hAnsiTheme="minorHAnsi" w:cstheme="minorBidi"/>
          <w:noProof/>
          <w:color w:val="auto"/>
        </w:rPr>
      </w:pPr>
      <w:hyperlink w:anchor="_Toc410312885" w:history="1">
        <w:r w:rsidR="009E0F79" w:rsidRPr="00AF460F">
          <w:rPr>
            <w:rStyle w:val="Hyperlink"/>
            <w:noProof/>
          </w:rPr>
          <w:t>Figure 9: Power results for (a) Humpy and Halfway Islands, (b) Pandora, (c) Pelican Island, (d) Pelorus and Orpheus Islands West, (e) Pine Island and (e) Port Douglas investigating 15 water quality parameters collected for the MMP.</w:t>
        </w:r>
        <w:r w:rsidR="009E0F79">
          <w:rPr>
            <w:noProof/>
            <w:webHidden/>
          </w:rPr>
          <w:tab/>
        </w:r>
        <w:r w:rsidR="009E0F79">
          <w:rPr>
            <w:noProof/>
            <w:webHidden/>
          </w:rPr>
          <w:fldChar w:fldCharType="begin"/>
        </w:r>
        <w:r w:rsidR="009E0F79">
          <w:rPr>
            <w:noProof/>
            <w:webHidden/>
          </w:rPr>
          <w:instrText xml:space="preserve"> PAGEREF _Toc410312885 \h </w:instrText>
        </w:r>
        <w:r w:rsidR="009E0F79">
          <w:rPr>
            <w:noProof/>
            <w:webHidden/>
          </w:rPr>
        </w:r>
        <w:r w:rsidR="009E0F79">
          <w:rPr>
            <w:noProof/>
            <w:webHidden/>
          </w:rPr>
          <w:fldChar w:fldCharType="separate"/>
        </w:r>
        <w:r w:rsidR="009E0F79">
          <w:rPr>
            <w:noProof/>
            <w:webHidden/>
          </w:rPr>
          <w:t>54</w:t>
        </w:r>
        <w:r w:rsidR="009E0F79">
          <w:rPr>
            <w:noProof/>
            <w:webHidden/>
          </w:rPr>
          <w:fldChar w:fldCharType="end"/>
        </w:r>
      </w:hyperlink>
    </w:p>
    <w:p w14:paraId="0B133B96" w14:textId="77777777" w:rsidR="009E0F79" w:rsidRDefault="002119BB">
      <w:pPr>
        <w:pStyle w:val="TableofFigures"/>
        <w:rPr>
          <w:rFonts w:asciiTheme="minorHAnsi" w:eastAsiaTheme="minorEastAsia" w:hAnsiTheme="minorHAnsi" w:cstheme="minorBidi"/>
          <w:noProof/>
          <w:color w:val="auto"/>
        </w:rPr>
      </w:pPr>
      <w:hyperlink w:anchor="_Toc410312886" w:history="1">
        <w:r w:rsidR="009E0F79" w:rsidRPr="00AF460F">
          <w:rPr>
            <w:rStyle w:val="Hyperlink"/>
            <w:noProof/>
          </w:rPr>
          <w:t>Figure 10: Power results for (a) Snapper Island North and (b) Yorkeys Knob investigating 15 water quality parameters collected for the MMP.</w:t>
        </w:r>
        <w:r w:rsidR="009E0F79">
          <w:rPr>
            <w:noProof/>
            <w:webHidden/>
          </w:rPr>
          <w:tab/>
        </w:r>
        <w:r w:rsidR="009E0F79">
          <w:rPr>
            <w:noProof/>
            <w:webHidden/>
          </w:rPr>
          <w:fldChar w:fldCharType="begin"/>
        </w:r>
        <w:r w:rsidR="009E0F79">
          <w:rPr>
            <w:noProof/>
            <w:webHidden/>
          </w:rPr>
          <w:instrText xml:space="preserve"> PAGEREF _Toc410312886 \h </w:instrText>
        </w:r>
        <w:r w:rsidR="009E0F79">
          <w:rPr>
            <w:noProof/>
            <w:webHidden/>
          </w:rPr>
        </w:r>
        <w:r w:rsidR="009E0F79">
          <w:rPr>
            <w:noProof/>
            <w:webHidden/>
          </w:rPr>
          <w:fldChar w:fldCharType="separate"/>
        </w:r>
        <w:r w:rsidR="009E0F79">
          <w:rPr>
            <w:noProof/>
            <w:webHidden/>
          </w:rPr>
          <w:t>55</w:t>
        </w:r>
        <w:r w:rsidR="009E0F79">
          <w:rPr>
            <w:noProof/>
            <w:webHidden/>
          </w:rPr>
          <w:fldChar w:fldCharType="end"/>
        </w:r>
      </w:hyperlink>
    </w:p>
    <w:p w14:paraId="7BE195B2" w14:textId="77777777" w:rsidR="009E0F79" w:rsidRDefault="002119BB">
      <w:pPr>
        <w:pStyle w:val="TableofFigures"/>
        <w:rPr>
          <w:rFonts w:asciiTheme="minorHAnsi" w:eastAsiaTheme="minorEastAsia" w:hAnsiTheme="minorHAnsi" w:cstheme="minorBidi"/>
          <w:noProof/>
          <w:color w:val="auto"/>
        </w:rPr>
      </w:pPr>
      <w:hyperlink w:anchor="_Toc410312887" w:history="1">
        <w:r w:rsidR="009E0F79" w:rsidRPr="00AF460F">
          <w:rPr>
            <w:rStyle w:val="Hyperlink"/>
            <w:noProof/>
          </w:rPr>
          <w:t>Figure 11: Summary of data availability for the water quality satellite data for each site through time.</w:t>
        </w:r>
        <w:r w:rsidR="009E0F79">
          <w:rPr>
            <w:noProof/>
            <w:webHidden/>
          </w:rPr>
          <w:tab/>
        </w:r>
        <w:r w:rsidR="009E0F79">
          <w:rPr>
            <w:noProof/>
            <w:webHidden/>
          </w:rPr>
          <w:fldChar w:fldCharType="begin"/>
        </w:r>
        <w:r w:rsidR="009E0F79">
          <w:rPr>
            <w:noProof/>
            <w:webHidden/>
          </w:rPr>
          <w:instrText xml:space="preserve"> PAGEREF _Toc410312887 \h </w:instrText>
        </w:r>
        <w:r w:rsidR="009E0F79">
          <w:rPr>
            <w:noProof/>
            <w:webHidden/>
          </w:rPr>
        </w:r>
        <w:r w:rsidR="009E0F79">
          <w:rPr>
            <w:noProof/>
            <w:webHidden/>
          </w:rPr>
          <w:fldChar w:fldCharType="separate"/>
        </w:r>
        <w:r w:rsidR="009E0F79">
          <w:rPr>
            <w:noProof/>
            <w:webHidden/>
          </w:rPr>
          <w:t>56</w:t>
        </w:r>
        <w:r w:rsidR="009E0F79">
          <w:rPr>
            <w:noProof/>
            <w:webHidden/>
          </w:rPr>
          <w:fldChar w:fldCharType="end"/>
        </w:r>
      </w:hyperlink>
    </w:p>
    <w:p w14:paraId="1838D450" w14:textId="77777777" w:rsidR="009E0F79" w:rsidRDefault="002119BB">
      <w:pPr>
        <w:pStyle w:val="TableofFigures"/>
        <w:rPr>
          <w:rFonts w:asciiTheme="minorHAnsi" w:eastAsiaTheme="minorEastAsia" w:hAnsiTheme="minorHAnsi" w:cstheme="minorBidi"/>
          <w:noProof/>
          <w:color w:val="auto"/>
        </w:rPr>
      </w:pPr>
      <w:hyperlink w:anchor="_Toc410312888" w:history="1">
        <w:r w:rsidR="009E0F79" w:rsidRPr="00AF460F">
          <w:rPr>
            <w:rStyle w:val="Hyperlink"/>
            <w:noProof/>
          </w:rPr>
          <w:t>Figure 12: Time series of remotely sensed chlorophyll for each site monitored with the seasonal trend in red overlayed.</w:t>
        </w:r>
        <w:r w:rsidR="009E0F79">
          <w:rPr>
            <w:noProof/>
            <w:webHidden/>
          </w:rPr>
          <w:tab/>
        </w:r>
        <w:r w:rsidR="009E0F79">
          <w:rPr>
            <w:noProof/>
            <w:webHidden/>
          </w:rPr>
          <w:fldChar w:fldCharType="begin"/>
        </w:r>
        <w:r w:rsidR="009E0F79">
          <w:rPr>
            <w:noProof/>
            <w:webHidden/>
          </w:rPr>
          <w:instrText xml:space="preserve"> PAGEREF _Toc410312888 \h </w:instrText>
        </w:r>
        <w:r w:rsidR="009E0F79">
          <w:rPr>
            <w:noProof/>
            <w:webHidden/>
          </w:rPr>
        </w:r>
        <w:r w:rsidR="009E0F79">
          <w:rPr>
            <w:noProof/>
            <w:webHidden/>
          </w:rPr>
          <w:fldChar w:fldCharType="separate"/>
        </w:r>
        <w:r w:rsidR="009E0F79">
          <w:rPr>
            <w:noProof/>
            <w:webHidden/>
          </w:rPr>
          <w:t>57</w:t>
        </w:r>
        <w:r w:rsidR="009E0F79">
          <w:rPr>
            <w:noProof/>
            <w:webHidden/>
          </w:rPr>
          <w:fldChar w:fldCharType="end"/>
        </w:r>
      </w:hyperlink>
    </w:p>
    <w:p w14:paraId="5735C446" w14:textId="77777777" w:rsidR="009E0F79" w:rsidRDefault="002119BB">
      <w:pPr>
        <w:pStyle w:val="TableofFigures"/>
        <w:rPr>
          <w:rFonts w:asciiTheme="minorHAnsi" w:eastAsiaTheme="minorEastAsia" w:hAnsiTheme="minorHAnsi" w:cstheme="minorBidi"/>
          <w:noProof/>
          <w:color w:val="auto"/>
        </w:rPr>
      </w:pPr>
      <w:hyperlink w:anchor="_Toc410312889" w:history="1">
        <w:r w:rsidR="009E0F79" w:rsidRPr="00AF460F">
          <w:rPr>
            <w:rStyle w:val="Hyperlink"/>
            <w:noProof/>
          </w:rPr>
          <w:t>Figure 13: Time series of remotely sensed TSS for each site monitored with the seasonal trend in red overlayed.</w:t>
        </w:r>
        <w:r w:rsidR="009E0F79">
          <w:rPr>
            <w:noProof/>
            <w:webHidden/>
          </w:rPr>
          <w:tab/>
        </w:r>
        <w:r w:rsidR="009E0F79">
          <w:rPr>
            <w:noProof/>
            <w:webHidden/>
          </w:rPr>
          <w:fldChar w:fldCharType="begin"/>
        </w:r>
        <w:r w:rsidR="009E0F79">
          <w:rPr>
            <w:noProof/>
            <w:webHidden/>
          </w:rPr>
          <w:instrText xml:space="preserve"> PAGEREF _Toc410312889 \h </w:instrText>
        </w:r>
        <w:r w:rsidR="009E0F79">
          <w:rPr>
            <w:noProof/>
            <w:webHidden/>
          </w:rPr>
        </w:r>
        <w:r w:rsidR="009E0F79">
          <w:rPr>
            <w:noProof/>
            <w:webHidden/>
          </w:rPr>
          <w:fldChar w:fldCharType="separate"/>
        </w:r>
        <w:r w:rsidR="009E0F79">
          <w:rPr>
            <w:noProof/>
            <w:webHidden/>
          </w:rPr>
          <w:t>58</w:t>
        </w:r>
        <w:r w:rsidR="009E0F79">
          <w:rPr>
            <w:noProof/>
            <w:webHidden/>
          </w:rPr>
          <w:fldChar w:fldCharType="end"/>
        </w:r>
      </w:hyperlink>
    </w:p>
    <w:p w14:paraId="44B788A5" w14:textId="77777777" w:rsidR="009E0F79" w:rsidRDefault="002119BB">
      <w:pPr>
        <w:pStyle w:val="TableofFigures"/>
        <w:rPr>
          <w:rFonts w:asciiTheme="minorHAnsi" w:eastAsiaTheme="minorEastAsia" w:hAnsiTheme="minorHAnsi" w:cstheme="minorBidi"/>
          <w:noProof/>
          <w:color w:val="auto"/>
        </w:rPr>
      </w:pPr>
      <w:hyperlink w:anchor="_Toc410312890" w:history="1">
        <w:r w:rsidR="009E0F79" w:rsidRPr="00AF460F">
          <w:rPr>
            <w:rStyle w:val="Hyperlink"/>
            <w:noProof/>
          </w:rPr>
          <w:t>Figure 14: Data availability for coral cover at the family and genus levels for hard coral, soft coral and algal species.</w:t>
        </w:r>
        <w:r w:rsidR="009E0F79">
          <w:rPr>
            <w:noProof/>
            <w:webHidden/>
          </w:rPr>
          <w:tab/>
        </w:r>
        <w:r w:rsidR="009E0F79">
          <w:rPr>
            <w:noProof/>
            <w:webHidden/>
          </w:rPr>
          <w:fldChar w:fldCharType="begin"/>
        </w:r>
        <w:r w:rsidR="009E0F79">
          <w:rPr>
            <w:noProof/>
            <w:webHidden/>
          </w:rPr>
          <w:instrText xml:space="preserve"> PAGEREF _Toc410312890 \h </w:instrText>
        </w:r>
        <w:r w:rsidR="009E0F79">
          <w:rPr>
            <w:noProof/>
            <w:webHidden/>
          </w:rPr>
        </w:r>
        <w:r w:rsidR="009E0F79">
          <w:rPr>
            <w:noProof/>
            <w:webHidden/>
          </w:rPr>
          <w:fldChar w:fldCharType="separate"/>
        </w:r>
        <w:r w:rsidR="009E0F79">
          <w:rPr>
            <w:noProof/>
            <w:webHidden/>
          </w:rPr>
          <w:t>59</w:t>
        </w:r>
        <w:r w:rsidR="009E0F79">
          <w:rPr>
            <w:noProof/>
            <w:webHidden/>
          </w:rPr>
          <w:fldChar w:fldCharType="end"/>
        </w:r>
      </w:hyperlink>
    </w:p>
    <w:p w14:paraId="50020C44" w14:textId="77777777" w:rsidR="009E0F79" w:rsidRDefault="002119BB">
      <w:pPr>
        <w:pStyle w:val="TableofFigures"/>
        <w:rPr>
          <w:rFonts w:asciiTheme="minorHAnsi" w:eastAsiaTheme="minorEastAsia" w:hAnsiTheme="minorHAnsi" w:cstheme="minorBidi"/>
          <w:noProof/>
          <w:color w:val="auto"/>
        </w:rPr>
      </w:pPr>
      <w:hyperlink w:anchor="_Toc410312891" w:history="1">
        <w:r w:rsidR="009E0F79" w:rsidRPr="00AF460F">
          <w:rPr>
            <w:rStyle w:val="Hyperlink"/>
            <w:noProof/>
          </w:rPr>
          <w:t>Figure 15: Variable importance ranking identified through the Random Forest modelling which shows for each variable included in the model, the node purity when each variable is added to the model.</w:t>
        </w:r>
        <w:r w:rsidR="009E0F79">
          <w:rPr>
            <w:noProof/>
            <w:webHidden/>
          </w:rPr>
          <w:tab/>
        </w:r>
        <w:r w:rsidR="009E0F79">
          <w:rPr>
            <w:noProof/>
            <w:webHidden/>
          </w:rPr>
          <w:fldChar w:fldCharType="begin"/>
        </w:r>
        <w:r w:rsidR="009E0F79">
          <w:rPr>
            <w:noProof/>
            <w:webHidden/>
          </w:rPr>
          <w:instrText xml:space="preserve"> PAGEREF _Toc410312891 \h </w:instrText>
        </w:r>
        <w:r w:rsidR="009E0F79">
          <w:rPr>
            <w:noProof/>
            <w:webHidden/>
          </w:rPr>
        </w:r>
        <w:r w:rsidR="009E0F79">
          <w:rPr>
            <w:noProof/>
            <w:webHidden/>
          </w:rPr>
          <w:fldChar w:fldCharType="separate"/>
        </w:r>
        <w:r w:rsidR="009E0F79">
          <w:rPr>
            <w:noProof/>
            <w:webHidden/>
          </w:rPr>
          <w:t>60</w:t>
        </w:r>
        <w:r w:rsidR="009E0F79">
          <w:rPr>
            <w:noProof/>
            <w:webHidden/>
          </w:rPr>
          <w:fldChar w:fldCharType="end"/>
        </w:r>
      </w:hyperlink>
    </w:p>
    <w:p w14:paraId="799D5CE0" w14:textId="77777777" w:rsidR="009E0F79" w:rsidRDefault="002119BB">
      <w:pPr>
        <w:pStyle w:val="TableofFigures"/>
        <w:rPr>
          <w:rFonts w:asciiTheme="minorHAnsi" w:eastAsiaTheme="minorEastAsia" w:hAnsiTheme="minorHAnsi" w:cstheme="minorBidi"/>
          <w:noProof/>
          <w:color w:val="auto"/>
        </w:rPr>
      </w:pPr>
      <w:hyperlink w:anchor="_Toc410312892" w:history="1">
        <w:r w:rsidR="009E0F79" w:rsidRPr="00AF460F">
          <w:rPr>
            <w:rStyle w:val="Hyperlink"/>
            <w:noProof/>
          </w:rPr>
          <w:t>Figure 16: Trends in Acroporidae cover by reef plotted as (a) a scatterplot smoother and (b) box plots. A scatterplot smoother is overlayed on each figure. Multiple points shown for each year represent samples taken at each transect, depth and site.</w:t>
        </w:r>
        <w:r w:rsidR="009E0F79">
          <w:rPr>
            <w:noProof/>
            <w:webHidden/>
          </w:rPr>
          <w:tab/>
        </w:r>
        <w:r w:rsidR="009E0F79">
          <w:rPr>
            <w:noProof/>
            <w:webHidden/>
          </w:rPr>
          <w:fldChar w:fldCharType="begin"/>
        </w:r>
        <w:r w:rsidR="009E0F79">
          <w:rPr>
            <w:noProof/>
            <w:webHidden/>
          </w:rPr>
          <w:instrText xml:space="preserve"> PAGEREF _Toc410312892 \h </w:instrText>
        </w:r>
        <w:r w:rsidR="009E0F79">
          <w:rPr>
            <w:noProof/>
            <w:webHidden/>
          </w:rPr>
        </w:r>
        <w:r w:rsidR="009E0F79">
          <w:rPr>
            <w:noProof/>
            <w:webHidden/>
          </w:rPr>
          <w:fldChar w:fldCharType="separate"/>
        </w:r>
        <w:r w:rsidR="009E0F79">
          <w:rPr>
            <w:noProof/>
            <w:webHidden/>
          </w:rPr>
          <w:t>61</w:t>
        </w:r>
        <w:r w:rsidR="009E0F79">
          <w:rPr>
            <w:noProof/>
            <w:webHidden/>
          </w:rPr>
          <w:fldChar w:fldCharType="end"/>
        </w:r>
      </w:hyperlink>
    </w:p>
    <w:p w14:paraId="2500E4DA" w14:textId="77777777" w:rsidR="009E0F79" w:rsidRDefault="002119BB">
      <w:pPr>
        <w:pStyle w:val="TableofFigures"/>
        <w:rPr>
          <w:rFonts w:asciiTheme="minorHAnsi" w:eastAsiaTheme="minorEastAsia" w:hAnsiTheme="minorHAnsi" w:cstheme="minorBidi"/>
          <w:noProof/>
          <w:color w:val="auto"/>
        </w:rPr>
      </w:pPr>
      <w:hyperlink w:anchor="_Toc410312893" w:history="1">
        <w:r w:rsidR="009E0F79" w:rsidRPr="00AF460F">
          <w:rPr>
            <w:rStyle w:val="Hyperlink"/>
            <w:noProof/>
          </w:rPr>
          <w:t>Figure 17: : Pruned classification tree produced from coral and algal assemblage data. Terminal nodes are shaded red(HC – hard coral), blue (SC – soft coral) or green (MA – macroalgae) and indicate the classification assigned to observations residing in these terminal nodes. Primary splits are highlighted above each split and the size of each split is indicative of the importance of the split (i.e. longer splits are more important than shorter ones). The blue boxes house the surrogate information for a selection of highly associated surrogates.  Their correlations (or associations, A) are shown next to each split. The cross-validated error rate for this model is 0.920 (SD = 0.043).</w:t>
        </w:r>
        <w:r w:rsidR="009E0F79">
          <w:rPr>
            <w:noProof/>
            <w:webHidden/>
          </w:rPr>
          <w:tab/>
        </w:r>
        <w:r w:rsidR="009E0F79">
          <w:rPr>
            <w:noProof/>
            <w:webHidden/>
          </w:rPr>
          <w:fldChar w:fldCharType="begin"/>
        </w:r>
        <w:r w:rsidR="009E0F79">
          <w:rPr>
            <w:noProof/>
            <w:webHidden/>
          </w:rPr>
          <w:instrText xml:space="preserve"> PAGEREF _Toc410312893 \h </w:instrText>
        </w:r>
        <w:r w:rsidR="009E0F79">
          <w:rPr>
            <w:noProof/>
            <w:webHidden/>
          </w:rPr>
        </w:r>
        <w:r w:rsidR="009E0F79">
          <w:rPr>
            <w:noProof/>
            <w:webHidden/>
          </w:rPr>
          <w:fldChar w:fldCharType="separate"/>
        </w:r>
        <w:r w:rsidR="009E0F79">
          <w:rPr>
            <w:noProof/>
            <w:webHidden/>
          </w:rPr>
          <w:t>66</w:t>
        </w:r>
        <w:r w:rsidR="009E0F79">
          <w:rPr>
            <w:noProof/>
            <w:webHidden/>
          </w:rPr>
          <w:fldChar w:fldCharType="end"/>
        </w:r>
      </w:hyperlink>
    </w:p>
    <w:p w14:paraId="2E585331" w14:textId="77777777" w:rsidR="009E0F79" w:rsidRDefault="002119BB">
      <w:pPr>
        <w:pStyle w:val="TableofFigures"/>
        <w:rPr>
          <w:rFonts w:asciiTheme="minorHAnsi" w:eastAsiaTheme="minorEastAsia" w:hAnsiTheme="minorHAnsi" w:cstheme="minorBidi"/>
          <w:noProof/>
          <w:color w:val="auto"/>
        </w:rPr>
      </w:pPr>
      <w:hyperlink w:anchor="_Toc410312894" w:history="1">
        <w:r w:rsidR="009E0F79" w:rsidRPr="00AF460F">
          <w:rPr>
            <w:rStyle w:val="Hyperlink"/>
            <w:noProof/>
          </w:rPr>
          <w:t>Figure 18: Terminal Nodes (a) node 2, (b) node 6, (c) node 15, (d) node 28, (e) node 117 , (f) node 119.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w:t>
        </w:r>
        <w:r w:rsidR="009E0F79">
          <w:rPr>
            <w:noProof/>
            <w:webHidden/>
          </w:rPr>
          <w:tab/>
        </w:r>
        <w:r w:rsidR="009E0F79">
          <w:rPr>
            <w:noProof/>
            <w:webHidden/>
          </w:rPr>
          <w:fldChar w:fldCharType="begin"/>
        </w:r>
        <w:r w:rsidR="009E0F79">
          <w:rPr>
            <w:noProof/>
            <w:webHidden/>
          </w:rPr>
          <w:instrText xml:space="preserve"> PAGEREF _Toc410312894 \h </w:instrText>
        </w:r>
        <w:r w:rsidR="009E0F79">
          <w:rPr>
            <w:noProof/>
            <w:webHidden/>
          </w:rPr>
        </w:r>
        <w:r w:rsidR="009E0F79">
          <w:rPr>
            <w:noProof/>
            <w:webHidden/>
          </w:rPr>
          <w:fldChar w:fldCharType="separate"/>
        </w:r>
        <w:r w:rsidR="009E0F79">
          <w:rPr>
            <w:noProof/>
            <w:webHidden/>
          </w:rPr>
          <w:t>67</w:t>
        </w:r>
        <w:r w:rsidR="009E0F79">
          <w:rPr>
            <w:noProof/>
            <w:webHidden/>
          </w:rPr>
          <w:fldChar w:fldCharType="end"/>
        </w:r>
      </w:hyperlink>
    </w:p>
    <w:p w14:paraId="0D7C4A08" w14:textId="77777777" w:rsidR="009E0F79" w:rsidRDefault="002119BB">
      <w:pPr>
        <w:pStyle w:val="TableofFigures"/>
        <w:rPr>
          <w:rFonts w:asciiTheme="minorHAnsi" w:eastAsiaTheme="minorEastAsia" w:hAnsiTheme="minorHAnsi" w:cstheme="minorBidi"/>
          <w:noProof/>
          <w:color w:val="auto"/>
        </w:rPr>
      </w:pPr>
      <w:hyperlink w:anchor="_Toc410312895" w:history="1">
        <w:r w:rsidR="009E0F79" w:rsidRPr="00AF460F">
          <w:rPr>
            <w:rStyle w:val="Hyperlink"/>
            <w:noProof/>
          </w:rPr>
          <w:t>Figure 19: Terminal Nodes (a) node 232, (b) node 233, (c) node 236 and (d) node 237.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w:t>
        </w:r>
        <w:r w:rsidR="009E0F79">
          <w:rPr>
            <w:noProof/>
            <w:webHidden/>
          </w:rPr>
          <w:tab/>
        </w:r>
        <w:r w:rsidR="009E0F79">
          <w:rPr>
            <w:noProof/>
            <w:webHidden/>
          </w:rPr>
          <w:fldChar w:fldCharType="begin"/>
        </w:r>
        <w:r w:rsidR="009E0F79">
          <w:rPr>
            <w:noProof/>
            <w:webHidden/>
          </w:rPr>
          <w:instrText xml:space="preserve"> PAGEREF _Toc410312895 \h </w:instrText>
        </w:r>
        <w:r w:rsidR="009E0F79">
          <w:rPr>
            <w:noProof/>
            <w:webHidden/>
          </w:rPr>
        </w:r>
        <w:r w:rsidR="009E0F79">
          <w:rPr>
            <w:noProof/>
            <w:webHidden/>
          </w:rPr>
          <w:fldChar w:fldCharType="separate"/>
        </w:r>
        <w:r w:rsidR="009E0F79">
          <w:rPr>
            <w:noProof/>
            <w:webHidden/>
          </w:rPr>
          <w:t>68</w:t>
        </w:r>
        <w:r w:rsidR="009E0F79">
          <w:rPr>
            <w:noProof/>
            <w:webHidden/>
          </w:rPr>
          <w:fldChar w:fldCharType="end"/>
        </w:r>
      </w:hyperlink>
    </w:p>
    <w:p w14:paraId="7430D677" w14:textId="77777777" w:rsidR="009E0F79" w:rsidRDefault="002119BB">
      <w:pPr>
        <w:pStyle w:val="TableofFigures"/>
        <w:rPr>
          <w:rFonts w:asciiTheme="minorHAnsi" w:eastAsiaTheme="minorEastAsia" w:hAnsiTheme="minorHAnsi" w:cstheme="minorBidi"/>
          <w:noProof/>
          <w:color w:val="auto"/>
        </w:rPr>
      </w:pPr>
      <w:hyperlink w:anchor="_Toc410312896" w:history="1">
        <w:r w:rsidR="009E0F79" w:rsidRPr="00AF460F">
          <w:rPr>
            <w:rStyle w:val="Hyperlink"/>
            <w:noProof/>
          </w:rPr>
          <w:t>Figure 20: Summary of benthic proportions as predicted by the classification tree in Figure 17. The legend to the left shows a spectrum of colours representing proportions that range between 0 (white) and 1 (red).  The image central in this figure shows the proportion of hard coral (HC), macroalgae (MA) and soft coral (SC) predicted by each terminal node (y-axis) of the tree.</w:t>
        </w:r>
        <w:r w:rsidR="009E0F79">
          <w:rPr>
            <w:noProof/>
            <w:webHidden/>
          </w:rPr>
          <w:tab/>
        </w:r>
        <w:r w:rsidR="009E0F79">
          <w:rPr>
            <w:noProof/>
            <w:webHidden/>
          </w:rPr>
          <w:fldChar w:fldCharType="begin"/>
        </w:r>
        <w:r w:rsidR="009E0F79">
          <w:rPr>
            <w:noProof/>
            <w:webHidden/>
          </w:rPr>
          <w:instrText xml:space="preserve"> PAGEREF _Toc410312896 \h </w:instrText>
        </w:r>
        <w:r w:rsidR="009E0F79">
          <w:rPr>
            <w:noProof/>
            <w:webHidden/>
          </w:rPr>
        </w:r>
        <w:r w:rsidR="009E0F79">
          <w:rPr>
            <w:noProof/>
            <w:webHidden/>
          </w:rPr>
          <w:fldChar w:fldCharType="separate"/>
        </w:r>
        <w:r w:rsidR="009E0F79">
          <w:rPr>
            <w:noProof/>
            <w:webHidden/>
          </w:rPr>
          <w:t>69</w:t>
        </w:r>
        <w:r w:rsidR="009E0F79">
          <w:rPr>
            <w:noProof/>
            <w:webHidden/>
          </w:rPr>
          <w:fldChar w:fldCharType="end"/>
        </w:r>
      </w:hyperlink>
    </w:p>
    <w:p w14:paraId="10A090F7" w14:textId="77777777" w:rsidR="009E0F79" w:rsidRDefault="002119BB">
      <w:pPr>
        <w:pStyle w:val="TableofFigures"/>
        <w:rPr>
          <w:rFonts w:asciiTheme="minorHAnsi" w:eastAsiaTheme="minorEastAsia" w:hAnsiTheme="minorHAnsi" w:cstheme="minorBidi"/>
          <w:noProof/>
          <w:color w:val="auto"/>
        </w:rPr>
      </w:pPr>
      <w:hyperlink w:anchor="_Toc410312897" w:history="1">
        <w:r w:rsidR="009E0F79" w:rsidRPr="00AF460F">
          <w:rPr>
            <w:rStyle w:val="Hyperlink"/>
            <w:noProof/>
          </w:rPr>
          <w:t>Figure 21: Sites summarising the classifications from the classification tree. Maps show the sites where (a) hard coral dominates, (b) soft coral dominates and (c) macroalgae dominates.</w:t>
        </w:r>
        <w:r w:rsidR="009E0F79">
          <w:rPr>
            <w:noProof/>
            <w:webHidden/>
          </w:rPr>
          <w:tab/>
        </w:r>
        <w:r w:rsidR="009E0F79">
          <w:rPr>
            <w:noProof/>
            <w:webHidden/>
          </w:rPr>
          <w:fldChar w:fldCharType="begin"/>
        </w:r>
        <w:r w:rsidR="009E0F79">
          <w:rPr>
            <w:noProof/>
            <w:webHidden/>
          </w:rPr>
          <w:instrText xml:space="preserve"> PAGEREF _Toc410312897 \h </w:instrText>
        </w:r>
        <w:r w:rsidR="009E0F79">
          <w:rPr>
            <w:noProof/>
            <w:webHidden/>
          </w:rPr>
        </w:r>
        <w:r w:rsidR="009E0F79">
          <w:rPr>
            <w:noProof/>
            <w:webHidden/>
          </w:rPr>
          <w:fldChar w:fldCharType="separate"/>
        </w:r>
        <w:r w:rsidR="009E0F79">
          <w:rPr>
            <w:noProof/>
            <w:webHidden/>
          </w:rPr>
          <w:t>70</w:t>
        </w:r>
        <w:r w:rsidR="009E0F79">
          <w:rPr>
            <w:noProof/>
            <w:webHidden/>
          </w:rPr>
          <w:fldChar w:fldCharType="end"/>
        </w:r>
      </w:hyperlink>
    </w:p>
    <w:p w14:paraId="7AE5FF69" w14:textId="77777777" w:rsidR="009E0F79" w:rsidRDefault="002119BB">
      <w:pPr>
        <w:pStyle w:val="TableofFigures"/>
        <w:rPr>
          <w:rFonts w:asciiTheme="minorHAnsi" w:eastAsiaTheme="minorEastAsia" w:hAnsiTheme="minorHAnsi" w:cstheme="minorBidi"/>
          <w:noProof/>
          <w:color w:val="auto"/>
        </w:rPr>
      </w:pPr>
      <w:hyperlink w:anchor="_Toc410312898" w:history="1">
        <w:r w:rsidR="009E0F79" w:rsidRPr="00AF460F">
          <w:rPr>
            <w:rStyle w:val="Hyperlink"/>
            <w:noProof/>
          </w:rPr>
          <w:t>Figure 22: Partial dependence plots that show the relationship between  (a) catchment, (b) the wet season chlorophyll (75</w:t>
        </w:r>
        <w:r w:rsidR="009E0F79" w:rsidRPr="00AF460F">
          <w:rPr>
            <w:rStyle w:val="Hyperlink"/>
            <w:noProof/>
            <w:vertAlign w:val="superscript"/>
          </w:rPr>
          <w:t>th</w:t>
        </w:r>
        <w:r w:rsidR="009E0F79" w:rsidRPr="00AF460F">
          <w:rPr>
            <w:rStyle w:val="Hyperlink"/>
            <w:noProof/>
          </w:rPr>
          <w:t xml:space="preserve"> percentile), (c) depth and (d) wet season median turbidity (75</w:t>
        </w:r>
        <w:r w:rsidR="009E0F79" w:rsidRPr="00AF460F">
          <w:rPr>
            <w:rStyle w:val="Hyperlink"/>
            <w:noProof/>
            <w:vertAlign w:val="superscript"/>
          </w:rPr>
          <w:t>th</w:t>
        </w:r>
        <w:r w:rsidR="009E0F79" w:rsidRPr="00AF460F">
          <w:rPr>
            <w:rStyle w:val="Hyperlink"/>
            <w:noProof/>
          </w:rPr>
          <w:t xml:space="preserve"> percentile) and the benthic composition as a proportion.</w:t>
        </w:r>
        <w:r w:rsidR="009E0F79">
          <w:rPr>
            <w:noProof/>
            <w:webHidden/>
          </w:rPr>
          <w:tab/>
        </w:r>
        <w:r w:rsidR="009E0F79">
          <w:rPr>
            <w:noProof/>
            <w:webHidden/>
          </w:rPr>
          <w:fldChar w:fldCharType="begin"/>
        </w:r>
        <w:r w:rsidR="009E0F79">
          <w:rPr>
            <w:noProof/>
            <w:webHidden/>
          </w:rPr>
          <w:instrText xml:space="preserve"> PAGEREF _Toc410312898 \h </w:instrText>
        </w:r>
        <w:r w:rsidR="009E0F79">
          <w:rPr>
            <w:noProof/>
            <w:webHidden/>
          </w:rPr>
        </w:r>
        <w:r w:rsidR="009E0F79">
          <w:rPr>
            <w:noProof/>
            <w:webHidden/>
          </w:rPr>
          <w:fldChar w:fldCharType="separate"/>
        </w:r>
        <w:r w:rsidR="009E0F79">
          <w:rPr>
            <w:noProof/>
            <w:webHidden/>
          </w:rPr>
          <w:t>71</w:t>
        </w:r>
        <w:r w:rsidR="009E0F79">
          <w:rPr>
            <w:noProof/>
            <w:webHidden/>
          </w:rPr>
          <w:fldChar w:fldCharType="end"/>
        </w:r>
      </w:hyperlink>
    </w:p>
    <w:p w14:paraId="64845B60" w14:textId="77777777" w:rsidR="009E0F79" w:rsidRDefault="002119BB">
      <w:pPr>
        <w:pStyle w:val="TableofFigures"/>
        <w:rPr>
          <w:rFonts w:asciiTheme="minorHAnsi" w:eastAsiaTheme="minorEastAsia" w:hAnsiTheme="minorHAnsi" w:cstheme="minorBidi"/>
          <w:noProof/>
          <w:color w:val="auto"/>
        </w:rPr>
      </w:pPr>
      <w:hyperlink w:anchor="_Toc410312899" w:history="1">
        <w:r w:rsidR="009E0F79" w:rsidRPr="00AF460F">
          <w:rPr>
            <w:rStyle w:val="Hyperlink"/>
            <w:noProof/>
          </w:rPr>
          <w:t>Figure 23: The seagrass community summarised by habitat across all years of sampling.</w:t>
        </w:r>
        <w:r w:rsidR="009E0F79">
          <w:rPr>
            <w:noProof/>
            <w:webHidden/>
          </w:rPr>
          <w:tab/>
        </w:r>
        <w:r w:rsidR="009E0F79">
          <w:rPr>
            <w:noProof/>
            <w:webHidden/>
          </w:rPr>
          <w:fldChar w:fldCharType="begin"/>
        </w:r>
        <w:r w:rsidR="009E0F79">
          <w:rPr>
            <w:noProof/>
            <w:webHidden/>
          </w:rPr>
          <w:instrText xml:space="preserve"> PAGEREF _Toc410312899 \h </w:instrText>
        </w:r>
        <w:r w:rsidR="009E0F79">
          <w:rPr>
            <w:noProof/>
            <w:webHidden/>
          </w:rPr>
        </w:r>
        <w:r w:rsidR="009E0F79">
          <w:rPr>
            <w:noProof/>
            <w:webHidden/>
          </w:rPr>
          <w:fldChar w:fldCharType="separate"/>
        </w:r>
        <w:r w:rsidR="009E0F79">
          <w:rPr>
            <w:noProof/>
            <w:webHidden/>
          </w:rPr>
          <w:t>73</w:t>
        </w:r>
        <w:r w:rsidR="009E0F79">
          <w:rPr>
            <w:noProof/>
            <w:webHidden/>
          </w:rPr>
          <w:fldChar w:fldCharType="end"/>
        </w:r>
      </w:hyperlink>
    </w:p>
    <w:p w14:paraId="44B25202" w14:textId="77777777" w:rsidR="009E0F79" w:rsidRDefault="002119BB">
      <w:pPr>
        <w:pStyle w:val="TableofFigures"/>
        <w:rPr>
          <w:rFonts w:asciiTheme="minorHAnsi" w:eastAsiaTheme="minorEastAsia" w:hAnsiTheme="minorHAnsi" w:cstheme="minorBidi"/>
          <w:noProof/>
          <w:color w:val="auto"/>
        </w:rPr>
      </w:pPr>
      <w:hyperlink w:anchor="_Toc410312900" w:history="1">
        <w:r w:rsidR="009E0F79" w:rsidRPr="00AF460F">
          <w:rPr>
            <w:rStyle w:val="Hyperlink"/>
            <w:noProof/>
          </w:rPr>
          <w:t>Figure 24: Temporal pattern of seagrass communities across habitat types represented as a stacked barplot. Blue shaded bars indicate foundation species while red shaded bars indicate pioneer species.</w:t>
        </w:r>
        <w:r w:rsidR="009E0F79">
          <w:rPr>
            <w:noProof/>
            <w:webHidden/>
          </w:rPr>
          <w:tab/>
        </w:r>
        <w:r w:rsidR="009E0F79">
          <w:rPr>
            <w:noProof/>
            <w:webHidden/>
          </w:rPr>
          <w:fldChar w:fldCharType="begin"/>
        </w:r>
        <w:r w:rsidR="009E0F79">
          <w:rPr>
            <w:noProof/>
            <w:webHidden/>
          </w:rPr>
          <w:instrText xml:space="preserve"> PAGEREF _Toc410312900 \h </w:instrText>
        </w:r>
        <w:r w:rsidR="009E0F79">
          <w:rPr>
            <w:noProof/>
            <w:webHidden/>
          </w:rPr>
        </w:r>
        <w:r w:rsidR="009E0F79">
          <w:rPr>
            <w:noProof/>
            <w:webHidden/>
          </w:rPr>
          <w:fldChar w:fldCharType="separate"/>
        </w:r>
        <w:r w:rsidR="009E0F79">
          <w:rPr>
            <w:noProof/>
            <w:webHidden/>
          </w:rPr>
          <w:t>74</w:t>
        </w:r>
        <w:r w:rsidR="009E0F79">
          <w:rPr>
            <w:noProof/>
            <w:webHidden/>
          </w:rPr>
          <w:fldChar w:fldCharType="end"/>
        </w:r>
      </w:hyperlink>
    </w:p>
    <w:p w14:paraId="0800F24B" w14:textId="77777777" w:rsidR="009E0F79" w:rsidRDefault="002119BB">
      <w:pPr>
        <w:pStyle w:val="TableofFigures"/>
        <w:rPr>
          <w:rFonts w:asciiTheme="minorHAnsi" w:eastAsiaTheme="minorEastAsia" w:hAnsiTheme="minorHAnsi" w:cstheme="minorBidi"/>
          <w:noProof/>
          <w:color w:val="auto"/>
        </w:rPr>
      </w:pPr>
      <w:hyperlink w:anchor="_Toc410312901" w:history="1">
        <w:r w:rsidR="009E0F79" w:rsidRPr="00AF460F">
          <w:rPr>
            <w:rStyle w:val="Hyperlink"/>
            <w:noProof/>
          </w:rPr>
          <w:t>Figure 25: Order of sites beginning with the lowest probability of presence (Lugger Bay) to the highest probability of presence of seagrass (Wheelans Hut). Estimates shown are the probability of presence overlayed with 95% confidence intervals.</w:t>
        </w:r>
        <w:r w:rsidR="009E0F79">
          <w:rPr>
            <w:noProof/>
            <w:webHidden/>
          </w:rPr>
          <w:tab/>
        </w:r>
        <w:r w:rsidR="009E0F79">
          <w:rPr>
            <w:noProof/>
            <w:webHidden/>
          </w:rPr>
          <w:fldChar w:fldCharType="begin"/>
        </w:r>
        <w:r w:rsidR="009E0F79">
          <w:rPr>
            <w:noProof/>
            <w:webHidden/>
          </w:rPr>
          <w:instrText xml:space="preserve"> PAGEREF _Toc410312901 \h </w:instrText>
        </w:r>
        <w:r w:rsidR="009E0F79">
          <w:rPr>
            <w:noProof/>
            <w:webHidden/>
          </w:rPr>
        </w:r>
        <w:r w:rsidR="009E0F79">
          <w:rPr>
            <w:noProof/>
            <w:webHidden/>
          </w:rPr>
          <w:fldChar w:fldCharType="separate"/>
        </w:r>
        <w:r w:rsidR="009E0F79">
          <w:rPr>
            <w:noProof/>
            <w:webHidden/>
          </w:rPr>
          <w:t>79</w:t>
        </w:r>
        <w:r w:rsidR="009E0F79">
          <w:rPr>
            <w:noProof/>
            <w:webHidden/>
          </w:rPr>
          <w:fldChar w:fldCharType="end"/>
        </w:r>
      </w:hyperlink>
    </w:p>
    <w:p w14:paraId="275BD960" w14:textId="77777777" w:rsidR="009E0F79" w:rsidRDefault="002119BB">
      <w:pPr>
        <w:pStyle w:val="TableofFigures"/>
        <w:rPr>
          <w:rFonts w:asciiTheme="minorHAnsi" w:eastAsiaTheme="minorEastAsia" w:hAnsiTheme="minorHAnsi" w:cstheme="minorBidi"/>
          <w:noProof/>
          <w:color w:val="auto"/>
        </w:rPr>
      </w:pPr>
      <w:hyperlink w:anchor="_Toc410312902" w:history="1">
        <w:r w:rsidR="009E0F79" w:rsidRPr="00AF460F">
          <w:rPr>
            <w:rStyle w:val="Hyperlink"/>
            <w:noProof/>
          </w:rPr>
          <w:t>Figure 26: Results from the generalised additive model that show (a) the yearly non-linear trend term and (b) the seasonal pattern that highlights changes in the probability of presence of seagrass from the coastal intertidal habitat.</w:t>
        </w:r>
        <w:r w:rsidR="009E0F79">
          <w:rPr>
            <w:noProof/>
            <w:webHidden/>
          </w:rPr>
          <w:tab/>
        </w:r>
        <w:r w:rsidR="009E0F79">
          <w:rPr>
            <w:noProof/>
            <w:webHidden/>
          </w:rPr>
          <w:fldChar w:fldCharType="begin"/>
        </w:r>
        <w:r w:rsidR="009E0F79">
          <w:rPr>
            <w:noProof/>
            <w:webHidden/>
          </w:rPr>
          <w:instrText xml:space="preserve"> PAGEREF _Toc410312902 \h </w:instrText>
        </w:r>
        <w:r w:rsidR="009E0F79">
          <w:rPr>
            <w:noProof/>
            <w:webHidden/>
          </w:rPr>
        </w:r>
        <w:r w:rsidR="009E0F79">
          <w:rPr>
            <w:noProof/>
            <w:webHidden/>
          </w:rPr>
          <w:fldChar w:fldCharType="separate"/>
        </w:r>
        <w:r w:rsidR="009E0F79">
          <w:rPr>
            <w:noProof/>
            <w:webHidden/>
          </w:rPr>
          <w:t>80</w:t>
        </w:r>
        <w:r w:rsidR="009E0F79">
          <w:rPr>
            <w:noProof/>
            <w:webHidden/>
          </w:rPr>
          <w:fldChar w:fldCharType="end"/>
        </w:r>
      </w:hyperlink>
    </w:p>
    <w:p w14:paraId="09AEFF36" w14:textId="77777777" w:rsidR="009E0F79" w:rsidRDefault="002119BB">
      <w:pPr>
        <w:pStyle w:val="TableofFigures"/>
        <w:rPr>
          <w:rFonts w:asciiTheme="minorHAnsi" w:eastAsiaTheme="minorEastAsia" w:hAnsiTheme="minorHAnsi" w:cstheme="minorBidi"/>
          <w:noProof/>
          <w:color w:val="auto"/>
        </w:rPr>
      </w:pPr>
      <w:hyperlink w:anchor="_Toc410312903" w:history="1">
        <w:r w:rsidR="009E0F79" w:rsidRPr="00AF460F">
          <w:rPr>
            <w:rStyle w:val="Hyperlink"/>
            <w:noProof/>
          </w:rPr>
          <w:t>Figure 27: Pruned classification trees for coastal intertidal sites for (a) all the data (cross-validated error rate</w:t>
        </w:r>
        <w:r w:rsidR="009E0F79" w:rsidRPr="00B14A7E">
          <w:rPr>
            <w:noProof/>
            <w:position w:val="-6"/>
          </w:rPr>
          <w:object w:dxaOrig="1160" w:dyaOrig="240" w14:anchorId="085A07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0.357 +/- 0.008" style="width:57.75pt;height:14.25pt" o:ole="">
              <v:imagedata r:id="rId12" o:title=""/>
            </v:shape>
            <o:OLEObject Type="Embed" ProgID="Equation.DSMT4" ShapeID="_x0000_i1025" DrawAspect="Content" ObjectID="_1484380488" r:id="rId13"/>
          </w:object>
        </w:r>
        <w:r w:rsidR="009E0F79" w:rsidRPr="00AF460F">
          <w:rPr>
            <w:rStyle w:val="Hyperlink"/>
            <w:noProof/>
          </w:rPr>
          <w:t>) and (b) the late dry season only (cross-validated error rate</w:t>
        </w:r>
        <w:r w:rsidR="009E0F79" w:rsidRPr="00B14A7E">
          <w:rPr>
            <w:noProof/>
            <w:position w:val="-6"/>
          </w:rPr>
          <w:object w:dxaOrig="1160" w:dyaOrig="240" w14:anchorId="00D75B50">
            <v:shape id="_x0000_i1026" type="#_x0000_t75" alt="0.357 +/- 0.008" style="width:57.75pt;height:14.25pt" o:ole="">
              <v:imagedata r:id="rId12" o:title=""/>
            </v:shape>
            <o:OLEObject Type="Embed" ProgID="Equation.DSMT4" ShapeID="_x0000_i1026" DrawAspect="Content" ObjectID="_1484380489" r:id="rId14"/>
          </w:object>
        </w:r>
        <w:r w:rsidR="009E0F79" w:rsidRPr="00AF460F">
          <w:rPr>
            <w:rStyle w:val="Hyperlink"/>
            <w:noProof/>
          </w:rPr>
          <w:t xml:space="preserve">). Surrogate splits are shown in blue text for splits where missing data reside. The cross-validated error rate was </w:t>
        </w:r>
        <w:r w:rsidR="009E0F79" w:rsidRPr="00B14A7E">
          <w:rPr>
            <w:noProof/>
            <w:position w:val="-6"/>
          </w:rPr>
          <w:object w:dxaOrig="1160" w:dyaOrig="240" w14:anchorId="60D6B7F8">
            <v:shape id="_x0000_i1027" type="#_x0000_t75" alt="0.5503 +/- 0.019" style="width:57.75pt;height:14.25pt" o:ole="">
              <v:imagedata r:id="rId15" o:title=""/>
            </v:shape>
            <o:OLEObject Type="Embed" ProgID="Equation.DSMT4" ShapeID="_x0000_i1027" DrawAspect="Content" ObjectID="_1484380490" r:id="rId16"/>
          </w:object>
        </w:r>
        <w:r w:rsidR="009E0F79">
          <w:rPr>
            <w:noProof/>
            <w:webHidden/>
          </w:rPr>
          <w:tab/>
        </w:r>
        <w:r w:rsidR="009E0F79">
          <w:rPr>
            <w:noProof/>
            <w:webHidden/>
          </w:rPr>
          <w:fldChar w:fldCharType="begin"/>
        </w:r>
        <w:r w:rsidR="009E0F79">
          <w:rPr>
            <w:noProof/>
            <w:webHidden/>
          </w:rPr>
          <w:instrText xml:space="preserve"> PAGEREF _Toc410312903 \h </w:instrText>
        </w:r>
        <w:r w:rsidR="009E0F79">
          <w:rPr>
            <w:noProof/>
            <w:webHidden/>
          </w:rPr>
        </w:r>
        <w:r w:rsidR="009E0F79">
          <w:rPr>
            <w:noProof/>
            <w:webHidden/>
          </w:rPr>
          <w:fldChar w:fldCharType="separate"/>
        </w:r>
        <w:r w:rsidR="009E0F79">
          <w:rPr>
            <w:noProof/>
            <w:webHidden/>
          </w:rPr>
          <w:t>82</w:t>
        </w:r>
        <w:r w:rsidR="009E0F79">
          <w:rPr>
            <w:noProof/>
            <w:webHidden/>
          </w:rPr>
          <w:fldChar w:fldCharType="end"/>
        </w:r>
      </w:hyperlink>
    </w:p>
    <w:p w14:paraId="19816B19" w14:textId="77777777" w:rsidR="009E0F79" w:rsidRDefault="002119BB">
      <w:pPr>
        <w:pStyle w:val="TableofFigures"/>
        <w:rPr>
          <w:rFonts w:asciiTheme="minorHAnsi" w:eastAsiaTheme="minorEastAsia" w:hAnsiTheme="minorHAnsi" w:cstheme="minorBidi"/>
          <w:noProof/>
          <w:color w:val="auto"/>
        </w:rPr>
      </w:pPr>
      <w:hyperlink w:anchor="_Toc410312904" w:history="1">
        <w:r w:rsidR="009E0F79" w:rsidRPr="00AF460F">
          <w:rPr>
            <w:rStyle w:val="Hyperlink"/>
            <w:noProof/>
          </w:rPr>
          <w:t>Figure 28: Summary of nodes from the classification tree produced (a) for all of the data and (b) the late dry period. Each figure shows the composition of seagrass as a grade of colour ranging from white (no seagrass) to red (100% seagrass) for each species comprising the composition.  Seagrass species are shown on the x-axis and terminal nodes are shown on the y-axis.</w:t>
        </w:r>
        <w:r w:rsidR="009E0F79">
          <w:rPr>
            <w:noProof/>
            <w:webHidden/>
          </w:rPr>
          <w:tab/>
        </w:r>
        <w:r w:rsidR="009E0F79">
          <w:rPr>
            <w:noProof/>
            <w:webHidden/>
          </w:rPr>
          <w:fldChar w:fldCharType="begin"/>
        </w:r>
        <w:r w:rsidR="009E0F79">
          <w:rPr>
            <w:noProof/>
            <w:webHidden/>
          </w:rPr>
          <w:instrText xml:space="preserve"> PAGEREF _Toc410312904 \h </w:instrText>
        </w:r>
        <w:r w:rsidR="009E0F79">
          <w:rPr>
            <w:noProof/>
            <w:webHidden/>
          </w:rPr>
        </w:r>
        <w:r w:rsidR="009E0F79">
          <w:rPr>
            <w:noProof/>
            <w:webHidden/>
          </w:rPr>
          <w:fldChar w:fldCharType="separate"/>
        </w:r>
        <w:r w:rsidR="009E0F79">
          <w:rPr>
            <w:noProof/>
            <w:webHidden/>
          </w:rPr>
          <w:t>83</w:t>
        </w:r>
        <w:r w:rsidR="009E0F79">
          <w:rPr>
            <w:noProof/>
            <w:webHidden/>
          </w:rPr>
          <w:fldChar w:fldCharType="end"/>
        </w:r>
      </w:hyperlink>
    </w:p>
    <w:p w14:paraId="14F66591" w14:textId="77777777" w:rsidR="009E0F79" w:rsidRDefault="002119BB">
      <w:pPr>
        <w:pStyle w:val="TableofFigures"/>
        <w:rPr>
          <w:rFonts w:asciiTheme="minorHAnsi" w:eastAsiaTheme="minorEastAsia" w:hAnsiTheme="minorHAnsi" w:cstheme="minorBidi"/>
          <w:noProof/>
          <w:color w:val="auto"/>
        </w:rPr>
      </w:pPr>
      <w:hyperlink w:anchor="_Toc410312905" w:history="1">
        <w:r w:rsidR="009E0F79" w:rsidRPr="00AF460F">
          <w:rPr>
            <w:rStyle w:val="Hyperlink"/>
            <w:noProof/>
          </w:rPr>
          <w:t>Figure 29: Order of sites beginning with the lowest probability of presence (Rodds Bay) to the highest probability of presence of seagrass (Pelican Banks) at the estuarine intertidal sites. Estimates shown are the probability of presence overlayed with 95% confidence intervals.</w:t>
        </w:r>
        <w:r w:rsidR="009E0F79">
          <w:rPr>
            <w:noProof/>
            <w:webHidden/>
          </w:rPr>
          <w:tab/>
        </w:r>
        <w:r w:rsidR="009E0F79">
          <w:rPr>
            <w:noProof/>
            <w:webHidden/>
          </w:rPr>
          <w:fldChar w:fldCharType="begin"/>
        </w:r>
        <w:r w:rsidR="009E0F79">
          <w:rPr>
            <w:noProof/>
            <w:webHidden/>
          </w:rPr>
          <w:instrText xml:space="preserve"> PAGEREF _Toc410312905 \h </w:instrText>
        </w:r>
        <w:r w:rsidR="009E0F79">
          <w:rPr>
            <w:noProof/>
            <w:webHidden/>
          </w:rPr>
        </w:r>
        <w:r w:rsidR="009E0F79">
          <w:rPr>
            <w:noProof/>
            <w:webHidden/>
          </w:rPr>
          <w:fldChar w:fldCharType="separate"/>
        </w:r>
        <w:r w:rsidR="009E0F79">
          <w:rPr>
            <w:noProof/>
            <w:webHidden/>
          </w:rPr>
          <w:t>84</w:t>
        </w:r>
        <w:r w:rsidR="009E0F79">
          <w:rPr>
            <w:noProof/>
            <w:webHidden/>
          </w:rPr>
          <w:fldChar w:fldCharType="end"/>
        </w:r>
      </w:hyperlink>
    </w:p>
    <w:p w14:paraId="4BA32A17" w14:textId="77777777" w:rsidR="009E0F79" w:rsidRDefault="002119BB">
      <w:pPr>
        <w:pStyle w:val="TableofFigures"/>
        <w:rPr>
          <w:rFonts w:asciiTheme="minorHAnsi" w:eastAsiaTheme="minorEastAsia" w:hAnsiTheme="minorHAnsi" w:cstheme="minorBidi"/>
          <w:noProof/>
          <w:color w:val="auto"/>
        </w:rPr>
      </w:pPr>
      <w:hyperlink w:anchor="_Toc410312906" w:history="1">
        <w:r w:rsidR="009E0F79" w:rsidRPr="00AF460F">
          <w:rPr>
            <w:rStyle w:val="Hyperlink"/>
            <w:noProof/>
          </w:rPr>
          <w:t>Figure 30: Results from the generalised additive model that show (a) the yearly non-linear trend term and (b) the seasonal pattern that highlights changes in the probability of presence of seagrass from the estuarine intertidal habitat.</w:t>
        </w:r>
        <w:r w:rsidR="009E0F79">
          <w:rPr>
            <w:noProof/>
            <w:webHidden/>
          </w:rPr>
          <w:tab/>
        </w:r>
        <w:r w:rsidR="009E0F79">
          <w:rPr>
            <w:noProof/>
            <w:webHidden/>
          </w:rPr>
          <w:fldChar w:fldCharType="begin"/>
        </w:r>
        <w:r w:rsidR="009E0F79">
          <w:rPr>
            <w:noProof/>
            <w:webHidden/>
          </w:rPr>
          <w:instrText xml:space="preserve"> PAGEREF _Toc410312906 \h </w:instrText>
        </w:r>
        <w:r w:rsidR="009E0F79">
          <w:rPr>
            <w:noProof/>
            <w:webHidden/>
          </w:rPr>
        </w:r>
        <w:r w:rsidR="009E0F79">
          <w:rPr>
            <w:noProof/>
            <w:webHidden/>
          </w:rPr>
          <w:fldChar w:fldCharType="separate"/>
        </w:r>
        <w:r w:rsidR="009E0F79">
          <w:rPr>
            <w:noProof/>
            <w:webHidden/>
          </w:rPr>
          <w:t>85</w:t>
        </w:r>
        <w:r w:rsidR="009E0F79">
          <w:rPr>
            <w:noProof/>
            <w:webHidden/>
          </w:rPr>
          <w:fldChar w:fldCharType="end"/>
        </w:r>
      </w:hyperlink>
    </w:p>
    <w:p w14:paraId="4D9299F5" w14:textId="77777777" w:rsidR="009E0F79" w:rsidRDefault="002119BB">
      <w:pPr>
        <w:pStyle w:val="TableofFigures"/>
        <w:rPr>
          <w:rFonts w:asciiTheme="minorHAnsi" w:eastAsiaTheme="minorEastAsia" w:hAnsiTheme="minorHAnsi" w:cstheme="minorBidi"/>
          <w:noProof/>
          <w:color w:val="auto"/>
        </w:rPr>
      </w:pPr>
      <w:hyperlink w:anchor="_Toc410312907" w:history="1">
        <w:r w:rsidR="009E0F79" w:rsidRPr="00AF460F">
          <w:rPr>
            <w:rStyle w:val="Hyperlink"/>
            <w:noProof/>
          </w:rPr>
          <w:t xml:space="preserve">Figure 31: Pruned classification tree produced from the estuarine intertidal sites which has a cross-validated relative error of </w:t>
        </w:r>
        <w:r w:rsidR="009E0F79" w:rsidRPr="00B14A7E">
          <w:rPr>
            <w:noProof/>
            <w:position w:val="-6"/>
          </w:rPr>
          <w:object w:dxaOrig="1060" w:dyaOrig="240" w14:anchorId="285C8FDF">
            <v:shape id="_x0000_i1028" type="#_x0000_t75" alt="0.895 +/- 0.04" style="width:50.25pt;height:14.25pt" o:ole="">
              <v:imagedata r:id="rId17" o:title=""/>
            </v:shape>
            <o:OLEObject Type="Embed" ProgID="Equation.DSMT4" ShapeID="_x0000_i1028" DrawAspect="Content" ObjectID="_1484380491" r:id="rId18"/>
          </w:object>
        </w:r>
        <w:r w:rsidR="009E0F79" w:rsidRPr="00AF460F">
          <w:rPr>
            <w:rStyle w:val="Hyperlink"/>
            <w:noProof/>
          </w:rPr>
          <w:t>.</w:t>
        </w:r>
        <w:r w:rsidR="009E0F79">
          <w:rPr>
            <w:noProof/>
            <w:webHidden/>
          </w:rPr>
          <w:tab/>
        </w:r>
        <w:r w:rsidR="009E0F79">
          <w:rPr>
            <w:noProof/>
            <w:webHidden/>
          </w:rPr>
          <w:fldChar w:fldCharType="begin"/>
        </w:r>
        <w:r w:rsidR="009E0F79">
          <w:rPr>
            <w:noProof/>
            <w:webHidden/>
          </w:rPr>
          <w:instrText xml:space="preserve"> PAGEREF _Toc410312907 \h </w:instrText>
        </w:r>
        <w:r w:rsidR="009E0F79">
          <w:rPr>
            <w:noProof/>
            <w:webHidden/>
          </w:rPr>
        </w:r>
        <w:r w:rsidR="009E0F79">
          <w:rPr>
            <w:noProof/>
            <w:webHidden/>
          </w:rPr>
          <w:fldChar w:fldCharType="separate"/>
        </w:r>
        <w:r w:rsidR="009E0F79">
          <w:rPr>
            <w:noProof/>
            <w:webHidden/>
          </w:rPr>
          <w:t>86</w:t>
        </w:r>
        <w:r w:rsidR="009E0F79">
          <w:rPr>
            <w:noProof/>
            <w:webHidden/>
          </w:rPr>
          <w:fldChar w:fldCharType="end"/>
        </w:r>
      </w:hyperlink>
    </w:p>
    <w:p w14:paraId="0C293189" w14:textId="77777777" w:rsidR="009E0F79" w:rsidRDefault="002119BB">
      <w:pPr>
        <w:pStyle w:val="TableofFigures"/>
        <w:rPr>
          <w:rFonts w:asciiTheme="minorHAnsi" w:eastAsiaTheme="minorEastAsia" w:hAnsiTheme="minorHAnsi" w:cstheme="minorBidi"/>
          <w:noProof/>
          <w:color w:val="auto"/>
        </w:rPr>
      </w:pPr>
      <w:hyperlink w:anchor="_Toc410312908" w:history="1">
        <w:r w:rsidR="009E0F79" w:rsidRPr="00AF460F">
          <w:rPr>
            <w:rStyle w:val="Hyperlink"/>
            <w:noProof/>
          </w:rPr>
          <w:t>Figure 32: Summary of nodes from the classification tree produced on the estuarine intertidal data. This figure shows the composition of seagrass as a grade of colour ranging from white (no seagrass) to red (100% seagrass) for each species comprising the composition.  Seagrass species are shown on the x-axis and terminal nodes are shown on the y-axis.</w:t>
        </w:r>
        <w:r w:rsidR="009E0F79">
          <w:rPr>
            <w:noProof/>
            <w:webHidden/>
          </w:rPr>
          <w:tab/>
        </w:r>
        <w:r w:rsidR="009E0F79">
          <w:rPr>
            <w:noProof/>
            <w:webHidden/>
          </w:rPr>
          <w:fldChar w:fldCharType="begin"/>
        </w:r>
        <w:r w:rsidR="009E0F79">
          <w:rPr>
            <w:noProof/>
            <w:webHidden/>
          </w:rPr>
          <w:instrText xml:space="preserve"> PAGEREF _Toc410312908 \h </w:instrText>
        </w:r>
        <w:r w:rsidR="009E0F79">
          <w:rPr>
            <w:noProof/>
            <w:webHidden/>
          </w:rPr>
        </w:r>
        <w:r w:rsidR="009E0F79">
          <w:rPr>
            <w:noProof/>
            <w:webHidden/>
          </w:rPr>
          <w:fldChar w:fldCharType="separate"/>
        </w:r>
        <w:r w:rsidR="009E0F79">
          <w:rPr>
            <w:noProof/>
            <w:webHidden/>
          </w:rPr>
          <w:t>87</w:t>
        </w:r>
        <w:r w:rsidR="009E0F79">
          <w:rPr>
            <w:noProof/>
            <w:webHidden/>
          </w:rPr>
          <w:fldChar w:fldCharType="end"/>
        </w:r>
      </w:hyperlink>
    </w:p>
    <w:p w14:paraId="235E0CF8" w14:textId="77777777" w:rsidR="009E0F79" w:rsidRDefault="002119BB">
      <w:pPr>
        <w:pStyle w:val="TableofFigures"/>
        <w:rPr>
          <w:rFonts w:asciiTheme="minorHAnsi" w:eastAsiaTheme="minorEastAsia" w:hAnsiTheme="minorHAnsi" w:cstheme="minorBidi"/>
          <w:noProof/>
          <w:color w:val="auto"/>
        </w:rPr>
      </w:pPr>
      <w:hyperlink w:anchor="_Toc410312909" w:history="1">
        <w:r w:rsidR="009E0F79" w:rsidRPr="00AF460F">
          <w:rPr>
            <w:rStyle w:val="Hyperlink"/>
            <w:noProof/>
          </w:rPr>
          <w:t>Figure 33: Order of sites beginning with the lowest probability of presence (Hamilton Island) to the highest probability of presence of seagrass (Green Island) at the reef intertidal sites. Estimates shown are the probability of presence overlayed with 95% confidence intervals.</w:t>
        </w:r>
        <w:r w:rsidR="009E0F79">
          <w:rPr>
            <w:noProof/>
            <w:webHidden/>
          </w:rPr>
          <w:tab/>
        </w:r>
        <w:r w:rsidR="009E0F79">
          <w:rPr>
            <w:noProof/>
            <w:webHidden/>
          </w:rPr>
          <w:fldChar w:fldCharType="begin"/>
        </w:r>
        <w:r w:rsidR="009E0F79">
          <w:rPr>
            <w:noProof/>
            <w:webHidden/>
          </w:rPr>
          <w:instrText xml:space="preserve"> PAGEREF _Toc410312909 \h </w:instrText>
        </w:r>
        <w:r w:rsidR="009E0F79">
          <w:rPr>
            <w:noProof/>
            <w:webHidden/>
          </w:rPr>
        </w:r>
        <w:r w:rsidR="009E0F79">
          <w:rPr>
            <w:noProof/>
            <w:webHidden/>
          </w:rPr>
          <w:fldChar w:fldCharType="separate"/>
        </w:r>
        <w:r w:rsidR="009E0F79">
          <w:rPr>
            <w:noProof/>
            <w:webHidden/>
          </w:rPr>
          <w:t>89</w:t>
        </w:r>
        <w:r w:rsidR="009E0F79">
          <w:rPr>
            <w:noProof/>
            <w:webHidden/>
          </w:rPr>
          <w:fldChar w:fldCharType="end"/>
        </w:r>
      </w:hyperlink>
    </w:p>
    <w:p w14:paraId="6A244269" w14:textId="77777777" w:rsidR="009E0F79" w:rsidRDefault="002119BB">
      <w:pPr>
        <w:pStyle w:val="TableofFigures"/>
        <w:rPr>
          <w:rFonts w:asciiTheme="minorHAnsi" w:eastAsiaTheme="minorEastAsia" w:hAnsiTheme="minorHAnsi" w:cstheme="minorBidi"/>
          <w:noProof/>
          <w:color w:val="auto"/>
        </w:rPr>
      </w:pPr>
      <w:hyperlink w:anchor="_Toc410312910" w:history="1">
        <w:r w:rsidR="009E0F79" w:rsidRPr="00AF460F">
          <w:rPr>
            <w:rStyle w:val="Hyperlink"/>
            <w:noProof/>
          </w:rPr>
          <w:t>Figure 34: Results from the generalised additive model that show (a) the yearly non-linear trend term and (b) the seasonal pattern that highlights changes in the probability of presence of seagrass from the reef intertidal habitat.</w:t>
        </w:r>
        <w:r w:rsidR="009E0F79">
          <w:rPr>
            <w:noProof/>
            <w:webHidden/>
          </w:rPr>
          <w:tab/>
        </w:r>
        <w:r w:rsidR="009E0F79">
          <w:rPr>
            <w:noProof/>
            <w:webHidden/>
          </w:rPr>
          <w:fldChar w:fldCharType="begin"/>
        </w:r>
        <w:r w:rsidR="009E0F79">
          <w:rPr>
            <w:noProof/>
            <w:webHidden/>
          </w:rPr>
          <w:instrText xml:space="preserve"> PAGEREF _Toc410312910 \h </w:instrText>
        </w:r>
        <w:r w:rsidR="009E0F79">
          <w:rPr>
            <w:noProof/>
            <w:webHidden/>
          </w:rPr>
        </w:r>
        <w:r w:rsidR="009E0F79">
          <w:rPr>
            <w:noProof/>
            <w:webHidden/>
          </w:rPr>
          <w:fldChar w:fldCharType="separate"/>
        </w:r>
        <w:r w:rsidR="009E0F79">
          <w:rPr>
            <w:noProof/>
            <w:webHidden/>
          </w:rPr>
          <w:t>90</w:t>
        </w:r>
        <w:r w:rsidR="009E0F79">
          <w:rPr>
            <w:noProof/>
            <w:webHidden/>
          </w:rPr>
          <w:fldChar w:fldCharType="end"/>
        </w:r>
      </w:hyperlink>
    </w:p>
    <w:p w14:paraId="0C149874" w14:textId="77777777" w:rsidR="009E0F79" w:rsidRDefault="002119BB">
      <w:pPr>
        <w:pStyle w:val="TableofFigures"/>
        <w:rPr>
          <w:rFonts w:asciiTheme="minorHAnsi" w:eastAsiaTheme="minorEastAsia" w:hAnsiTheme="minorHAnsi" w:cstheme="minorBidi"/>
          <w:noProof/>
          <w:color w:val="auto"/>
        </w:rPr>
      </w:pPr>
      <w:hyperlink w:anchor="_Toc410312911" w:history="1">
        <w:r w:rsidR="009E0F79" w:rsidRPr="00AF460F">
          <w:rPr>
            <w:rStyle w:val="Hyperlink"/>
            <w:noProof/>
          </w:rPr>
          <w:t>Figure 35: Pruned classification tree on reef intertidal sites (all data). Boxed splits showcase the surrogate splits used in the model.</w:t>
        </w:r>
        <w:r w:rsidR="009E0F79">
          <w:rPr>
            <w:noProof/>
            <w:webHidden/>
          </w:rPr>
          <w:tab/>
        </w:r>
        <w:r w:rsidR="009E0F79">
          <w:rPr>
            <w:noProof/>
            <w:webHidden/>
          </w:rPr>
          <w:fldChar w:fldCharType="begin"/>
        </w:r>
        <w:r w:rsidR="009E0F79">
          <w:rPr>
            <w:noProof/>
            <w:webHidden/>
          </w:rPr>
          <w:instrText xml:space="preserve"> PAGEREF _Toc410312911 \h </w:instrText>
        </w:r>
        <w:r w:rsidR="009E0F79">
          <w:rPr>
            <w:noProof/>
            <w:webHidden/>
          </w:rPr>
        </w:r>
        <w:r w:rsidR="009E0F79">
          <w:rPr>
            <w:noProof/>
            <w:webHidden/>
          </w:rPr>
          <w:fldChar w:fldCharType="separate"/>
        </w:r>
        <w:r w:rsidR="009E0F79">
          <w:rPr>
            <w:noProof/>
            <w:webHidden/>
          </w:rPr>
          <w:t>91</w:t>
        </w:r>
        <w:r w:rsidR="009E0F79">
          <w:rPr>
            <w:noProof/>
            <w:webHidden/>
          </w:rPr>
          <w:fldChar w:fldCharType="end"/>
        </w:r>
      </w:hyperlink>
    </w:p>
    <w:p w14:paraId="0D29599C" w14:textId="77777777" w:rsidR="009E0F79" w:rsidRDefault="002119BB">
      <w:pPr>
        <w:pStyle w:val="TableofFigures"/>
        <w:rPr>
          <w:rFonts w:asciiTheme="minorHAnsi" w:eastAsiaTheme="minorEastAsia" w:hAnsiTheme="minorHAnsi" w:cstheme="minorBidi"/>
          <w:noProof/>
          <w:color w:val="auto"/>
        </w:rPr>
      </w:pPr>
      <w:hyperlink w:anchor="_Toc410312912" w:history="1">
        <w:r w:rsidR="009E0F79" w:rsidRPr="00AF460F">
          <w:rPr>
            <w:rStyle w:val="Hyperlink"/>
            <w:noProof/>
          </w:rPr>
          <w:t>Figure 36: Pruned classification tree for reef intertidal sites during the late dry period. Boxed splits showcase the surrogate splits used in the model.</w:t>
        </w:r>
        <w:r w:rsidR="009E0F79">
          <w:rPr>
            <w:noProof/>
            <w:webHidden/>
          </w:rPr>
          <w:tab/>
        </w:r>
        <w:r w:rsidR="009E0F79">
          <w:rPr>
            <w:noProof/>
            <w:webHidden/>
          </w:rPr>
          <w:fldChar w:fldCharType="begin"/>
        </w:r>
        <w:r w:rsidR="009E0F79">
          <w:rPr>
            <w:noProof/>
            <w:webHidden/>
          </w:rPr>
          <w:instrText xml:space="preserve"> PAGEREF _Toc410312912 \h </w:instrText>
        </w:r>
        <w:r w:rsidR="009E0F79">
          <w:rPr>
            <w:noProof/>
            <w:webHidden/>
          </w:rPr>
        </w:r>
        <w:r w:rsidR="009E0F79">
          <w:rPr>
            <w:noProof/>
            <w:webHidden/>
          </w:rPr>
          <w:fldChar w:fldCharType="separate"/>
        </w:r>
        <w:r w:rsidR="009E0F79">
          <w:rPr>
            <w:noProof/>
            <w:webHidden/>
          </w:rPr>
          <w:t>91</w:t>
        </w:r>
        <w:r w:rsidR="009E0F79">
          <w:rPr>
            <w:noProof/>
            <w:webHidden/>
          </w:rPr>
          <w:fldChar w:fldCharType="end"/>
        </w:r>
      </w:hyperlink>
    </w:p>
    <w:p w14:paraId="065F6362" w14:textId="77777777" w:rsidR="009E0F79" w:rsidRDefault="002119BB">
      <w:pPr>
        <w:pStyle w:val="TableofFigures"/>
        <w:rPr>
          <w:rFonts w:asciiTheme="minorHAnsi" w:eastAsiaTheme="minorEastAsia" w:hAnsiTheme="minorHAnsi" w:cstheme="minorBidi"/>
          <w:noProof/>
          <w:color w:val="auto"/>
        </w:rPr>
      </w:pPr>
      <w:hyperlink w:anchor="_Toc410312913" w:history="1">
        <w:r w:rsidR="009E0F79" w:rsidRPr="00AF460F">
          <w:rPr>
            <w:rStyle w:val="Hyperlink"/>
            <w:noProof/>
          </w:rPr>
          <w:t>Figure 37: Summary of nodes from the reef intertidal classification tree produced (a) for all of the data and (b) the late dry period.</w:t>
        </w:r>
        <w:r w:rsidR="009E0F79">
          <w:rPr>
            <w:noProof/>
            <w:webHidden/>
          </w:rPr>
          <w:tab/>
        </w:r>
        <w:r w:rsidR="009E0F79">
          <w:rPr>
            <w:noProof/>
            <w:webHidden/>
          </w:rPr>
          <w:fldChar w:fldCharType="begin"/>
        </w:r>
        <w:r w:rsidR="009E0F79">
          <w:rPr>
            <w:noProof/>
            <w:webHidden/>
          </w:rPr>
          <w:instrText xml:space="preserve"> PAGEREF _Toc410312913 \h </w:instrText>
        </w:r>
        <w:r w:rsidR="009E0F79">
          <w:rPr>
            <w:noProof/>
            <w:webHidden/>
          </w:rPr>
        </w:r>
        <w:r w:rsidR="009E0F79">
          <w:rPr>
            <w:noProof/>
            <w:webHidden/>
          </w:rPr>
          <w:fldChar w:fldCharType="separate"/>
        </w:r>
        <w:r w:rsidR="009E0F79">
          <w:rPr>
            <w:noProof/>
            <w:webHidden/>
          </w:rPr>
          <w:t>92</w:t>
        </w:r>
        <w:r w:rsidR="009E0F79">
          <w:rPr>
            <w:noProof/>
            <w:webHidden/>
          </w:rPr>
          <w:fldChar w:fldCharType="end"/>
        </w:r>
      </w:hyperlink>
    </w:p>
    <w:p w14:paraId="14745270" w14:textId="77777777" w:rsidR="009E0F79" w:rsidRDefault="002119BB">
      <w:pPr>
        <w:pStyle w:val="TableofFigures"/>
        <w:rPr>
          <w:rFonts w:asciiTheme="minorHAnsi" w:eastAsiaTheme="minorEastAsia" w:hAnsiTheme="minorHAnsi" w:cstheme="minorBidi"/>
          <w:noProof/>
          <w:color w:val="auto"/>
        </w:rPr>
      </w:pPr>
      <w:hyperlink w:anchor="_Toc410312914" w:history="1">
        <w:r w:rsidR="009E0F79" w:rsidRPr="00AF460F">
          <w:rPr>
            <w:rStyle w:val="Hyperlink"/>
            <w:noProof/>
          </w:rPr>
          <w:t>Figure 38: Results from the generalised additive model that show (a) the smooth term for the 2 week lagged flow, (b) the  6 week lagged temperature, (c) light and (d) the seasonal pattern that highlights changes in the probability of presence of seagrass from the reef subtidal habitat.</w:t>
        </w:r>
        <w:r w:rsidR="009E0F79">
          <w:rPr>
            <w:noProof/>
            <w:webHidden/>
          </w:rPr>
          <w:tab/>
        </w:r>
        <w:r w:rsidR="009E0F79">
          <w:rPr>
            <w:noProof/>
            <w:webHidden/>
          </w:rPr>
          <w:fldChar w:fldCharType="begin"/>
        </w:r>
        <w:r w:rsidR="009E0F79">
          <w:rPr>
            <w:noProof/>
            <w:webHidden/>
          </w:rPr>
          <w:instrText xml:space="preserve"> PAGEREF _Toc410312914 \h </w:instrText>
        </w:r>
        <w:r w:rsidR="009E0F79">
          <w:rPr>
            <w:noProof/>
            <w:webHidden/>
          </w:rPr>
        </w:r>
        <w:r w:rsidR="009E0F79">
          <w:rPr>
            <w:noProof/>
            <w:webHidden/>
          </w:rPr>
          <w:fldChar w:fldCharType="separate"/>
        </w:r>
        <w:r w:rsidR="009E0F79">
          <w:rPr>
            <w:noProof/>
            <w:webHidden/>
          </w:rPr>
          <w:t>95</w:t>
        </w:r>
        <w:r w:rsidR="009E0F79">
          <w:rPr>
            <w:noProof/>
            <w:webHidden/>
          </w:rPr>
          <w:fldChar w:fldCharType="end"/>
        </w:r>
      </w:hyperlink>
    </w:p>
    <w:p w14:paraId="4D8B5021" w14:textId="77777777" w:rsidR="009E0F79" w:rsidRDefault="002119BB">
      <w:pPr>
        <w:pStyle w:val="TableofFigures"/>
        <w:rPr>
          <w:rFonts w:asciiTheme="minorHAnsi" w:eastAsiaTheme="minorEastAsia" w:hAnsiTheme="minorHAnsi" w:cstheme="minorBidi"/>
          <w:noProof/>
          <w:color w:val="auto"/>
        </w:rPr>
      </w:pPr>
      <w:hyperlink w:anchor="_Toc410312915" w:history="1">
        <w:r w:rsidR="009E0F79" w:rsidRPr="00AF460F">
          <w:rPr>
            <w:rStyle w:val="Hyperlink"/>
            <w:noProof/>
          </w:rPr>
          <w:t>Figure 39: Classification tree produced for the reef subtidal habitat. Boxed splits indicate surrogate splits used to partition observations when missing values are encountered.</w:t>
        </w:r>
        <w:r w:rsidR="009E0F79">
          <w:rPr>
            <w:noProof/>
            <w:webHidden/>
          </w:rPr>
          <w:tab/>
        </w:r>
        <w:r w:rsidR="009E0F79">
          <w:rPr>
            <w:noProof/>
            <w:webHidden/>
          </w:rPr>
          <w:fldChar w:fldCharType="begin"/>
        </w:r>
        <w:r w:rsidR="009E0F79">
          <w:rPr>
            <w:noProof/>
            <w:webHidden/>
          </w:rPr>
          <w:instrText xml:space="preserve"> PAGEREF _Toc410312915 \h </w:instrText>
        </w:r>
        <w:r w:rsidR="009E0F79">
          <w:rPr>
            <w:noProof/>
            <w:webHidden/>
          </w:rPr>
        </w:r>
        <w:r w:rsidR="009E0F79">
          <w:rPr>
            <w:noProof/>
            <w:webHidden/>
          </w:rPr>
          <w:fldChar w:fldCharType="separate"/>
        </w:r>
        <w:r w:rsidR="009E0F79">
          <w:rPr>
            <w:noProof/>
            <w:webHidden/>
          </w:rPr>
          <w:t>96</w:t>
        </w:r>
        <w:r w:rsidR="009E0F79">
          <w:rPr>
            <w:noProof/>
            <w:webHidden/>
          </w:rPr>
          <w:fldChar w:fldCharType="end"/>
        </w:r>
      </w:hyperlink>
    </w:p>
    <w:p w14:paraId="748DD9BA" w14:textId="77777777" w:rsidR="009E0F79" w:rsidRDefault="002119BB">
      <w:pPr>
        <w:pStyle w:val="TableofFigures"/>
        <w:rPr>
          <w:rFonts w:asciiTheme="minorHAnsi" w:eastAsiaTheme="minorEastAsia" w:hAnsiTheme="minorHAnsi" w:cstheme="minorBidi"/>
          <w:noProof/>
          <w:color w:val="auto"/>
        </w:rPr>
      </w:pPr>
      <w:hyperlink w:anchor="_Toc410312916" w:history="1">
        <w:r w:rsidR="009E0F79" w:rsidRPr="00AF460F">
          <w:rPr>
            <w:rStyle w:val="Hyperlink"/>
            <w:noProof/>
          </w:rPr>
          <w:t>Figure 40: Summary of nodes of classification tree for reef subtidal sites.</w:t>
        </w:r>
        <w:r w:rsidR="009E0F79">
          <w:rPr>
            <w:noProof/>
            <w:webHidden/>
          </w:rPr>
          <w:tab/>
        </w:r>
        <w:r w:rsidR="009E0F79">
          <w:rPr>
            <w:noProof/>
            <w:webHidden/>
          </w:rPr>
          <w:fldChar w:fldCharType="begin"/>
        </w:r>
        <w:r w:rsidR="009E0F79">
          <w:rPr>
            <w:noProof/>
            <w:webHidden/>
          </w:rPr>
          <w:instrText xml:space="preserve"> PAGEREF _Toc410312916 \h </w:instrText>
        </w:r>
        <w:r w:rsidR="009E0F79">
          <w:rPr>
            <w:noProof/>
            <w:webHidden/>
          </w:rPr>
        </w:r>
        <w:r w:rsidR="009E0F79">
          <w:rPr>
            <w:noProof/>
            <w:webHidden/>
          </w:rPr>
          <w:fldChar w:fldCharType="separate"/>
        </w:r>
        <w:r w:rsidR="009E0F79">
          <w:rPr>
            <w:noProof/>
            <w:webHidden/>
          </w:rPr>
          <w:t>97</w:t>
        </w:r>
        <w:r w:rsidR="009E0F79">
          <w:rPr>
            <w:noProof/>
            <w:webHidden/>
          </w:rPr>
          <w:fldChar w:fldCharType="end"/>
        </w:r>
      </w:hyperlink>
    </w:p>
    <w:p w14:paraId="00E6A950" w14:textId="77777777" w:rsidR="009E0F79" w:rsidRDefault="002119BB">
      <w:pPr>
        <w:pStyle w:val="TableofFigures"/>
        <w:rPr>
          <w:rFonts w:asciiTheme="minorHAnsi" w:eastAsiaTheme="minorEastAsia" w:hAnsiTheme="minorHAnsi" w:cstheme="minorBidi"/>
          <w:noProof/>
          <w:color w:val="auto"/>
        </w:rPr>
      </w:pPr>
      <w:hyperlink w:anchor="_Toc410312917" w:history="1">
        <w:r w:rsidR="009E0F79" w:rsidRPr="00AF460F">
          <w:rPr>
            <w:rStyle w:val="Hyperlink"/>
            <w:noProof/>
          </w:rPr>
          <w:t>Figure 41. Linear trend in PSII at 12 locations. The black line represents the overall trend; the blue and red lines are trends in wet and dry seasons respectively.</w:t>
        </w:r>
        <w:r w:rsidR="009E0F79">
          <w:rPr>
            <w:noProof/>
            <w:webHidden/>
          </w:rPr>
          <w:tab/>
        </w:r>
        <w:r w:rsidR="009E0F79">
          <w:rPr>
            <w:noProof/>
            <w:webHidden/>
          </w:rPr>
          <w:fldChar w:fldCharType="begin"/>
        </w:r>
        <w:r w:rsidR="009E0F79">
          <w:rPr>
            <w:noProof/>
            <w:webHidden/>
          </w:rPr>
          <w:instrText xml:space="preserve"> PAGEREF _Toc410312917 \h </w:instrText>
        </w:r>
        <w:r w:rsidR="009E0F79">
          <w:rPr>
            <w:noProof/>
            <w:webHidden/>
          </w:rPr>
        </w:r>
        <w:r w:rsidR="009E0F79">
          <w:rPr>
            <w:noProof/>
            <w:webHidden/>
          </w:rPr>
          <w:fldChar w:fldCharType="separate"/>
        </w:r>
        <w:r w:rsidR="009E0F79">
          <w:rPr>
            <w:noProof/>
            <w:webHidden/>
          </w:rPr>
          <w:t>101</w:t>
        </w:r>
        <w:r w:rsidR="009E0F79">
          <w:rPr>
            <w:noProof/>
            <w:webHidden/>
          </w:rPr>
          <w:fldChar w:fldCharType="end"/>
        </w:r>
      </w:hyperlink>
    </w:p>
    <w:p w14:paraId="2BFA158A" w14:textId="77777777" w:rsidR="009E0F79" w:rsidRDefault="002119BB">
      <w:pPr>
        <w:pStyle w:val="TableofFigures"/>
        <w:rPr>
          <w:rFonts w:asciiTheme="minorHAnsi" w:eastAsiaTheme="minorEastAsia" w:hAnsiTheme="minorHAnsi" w:cstheme="minorBidi"/>
          <w:noProof/>
          <w:color w:val="auto"/>
        </w:rPr>
      </w:pPr>
      <w:hyperlink w:anchor="_Toc410312918" w:history="1">
        <w:r w:rsidR="009E0F79" w:rsidRPr="00AF460F">
          <w:rPr>
            <w:rStyle w:val="Hyperlink"/>
            <w:noProof/>
          </w:rPr>
          <w:t>Figure 42 Trend and seasonality estimates for PSII concentration (combined herbicide equivalent factor).</w:t>
        </w:r>
        <w:r w:rsidR="009E0F79">
          <w:rPr>
            <w:noProof/>
            <w:webHidden/>
          </w:rPr>
          <w:tab/>
        </w:r>
        <w:r w:rsidR="009E0F79">
          <w:rPr>
            <w:noProof/>
            <w:webHidden/>
          </w:rPr>
          <w:fldChar w:fldCharType="begin"/>
        </w:r>
        <w:r w:rsidR="009E0F79">
          <w:rPr>
            <w:noProof/>
            <w:webHidden/>
          </w:rPr>
          <w:instrText xml:space="preserve"> PAGEREF _Toc410312918 \h </w:instrText>
        </w:r>
        <w:r w:rsidR="009E0F79">
          <w:rPr>
            <w:noProof/>
            <w:webHidden/>
          </w:rPr>
        </w:r>
        <w:r w:rsidR="009E0F79">
          <w:rPr>
            <w:noProof/>
            <w:webHidden/>
          </w:rPr>
          <w:fldChar w:fldCharType="separate"/>
        </w:r>
        <w:r w:rsidR="009E0F79">
          <w:rPr>
            <w:noProof/>
            <w:webHidden/>
          </w:rPr>
          <w:t>103</w:t>
        </w:r>
        <w:r w:rsidR="009E0F79">
          <w:rPr>
            <w:noProof/>
            <w:webHidden/>
          </w:rPr>
          <w:fldChar w:fldCharType="end"/>
        </w:r>
      </w:hyperlink>
    </w:p>
    <w:p w14:paraId="341920CF" w14:textId="77777777" w:rsidR="009E0F79" w:rsidRDefault="002119BB">
      <w:pPr>
        <w:pStyle w:val="TableofFigures"/>
        <w:rPr>
          <w:rFonts w:asciiTheme="minorHAnsi" w:eastAsiaTheme="minorEastAsia" w:hAnsiTheme="minorHAnsi" w:cstheme="minorBidi"/>
          <w:noProof/>
          <w:color w:val="auto"/>
        </w:rPr>
      </w:pPr>
      <w:hyperlink w:anchor="_Toc410312919" w:history="1">
        <w:r w:rsidR="009E0F79" w:rsidRPr="00AF460F">
          <w:rPr>
            <w:rStyle w:val="Hyperlink"/>
            <w:noProof/>
          </w:rPr>
          <w:t>Figure 43: Log PSII-HEQ concentration against the log average daily lagged discharge. Blue points represent samples taken in the wet season while red samples were taken in the dry season.</w:t>
        </w:r>
        <w:r w:rsidR="009E0F79">
          <w:rPr>
            <w:noProof/>
            <w:webHidden/>
          </w:rPr>
          <w:tab/>
        </w:r>
        <w:r w:rsidR="009E0F79">
          <w:rPr>
            <w:noProof/>
            <w:webHidden/>
          </w:rPr>
          <w:fldChar w:fldCharType="begin"/>
        </w:r>
        <w:r w:rsidR="009E0F79">
          <w:rPr>
            <w:noProof/>
            <w:webHidden/>
          </w:rPr>
          <w:instrText xml:space="preserve"> PAGEREF _Toc410312919 \h </w:instrText>
        </w:r>
        <w:r w:rsidR="009E0F79">
          <w:rPr>
            <w:noProof/>
            <w:webHidden/>
          </w:rPr>
        </w:r>
        <w:r w:rsidR="009E0F79">
          <w:rPr>
            <w:noProof/>
            <w:webHidden/>
          </w:rPr>
          <w:fldChar w:fldCharType="separate"/>
        </w:r>
        <w:r w:rsidR="009E0F79">
          <w:rPr>
            <w:noProof/>
            <w:webHidden/>
          </w:rPr>
          <w:t>104</w:t>
        </w:r>
        <w:r w:rsidR="009E0F79">
          <w:rPr>
            <w:noProof/>
            <w:webHidden/>
          </w:rPr>
          <w:fldChar w:fldCharType="end"/>
        </w:r>
      </w:hyperlink>
    </w:p>
    <w:p w14:paraId="430C63BA" w14:textId="77777777" w:rsidR="009E0F79" w:rsidRDefault="002119BB">
      <w:pPr>
        <w:pStyle w:val="TableofFigures"/>
        <w:rPr>
          <w:rFonts w:asciiTheme="minorHAnsi" w:eastAsiaTheme="minorEastAsia" w:hAnsiTheme="minorHAnsi" w:cstheme="minorBidi"/>
          <w:noProof/>
          <w:color w:val="auto"/>
        </w:rPr>
      </w:pPr>
      <w:hyperlink w:anchor="_Toc410312920" w:history="1">
        <w:r w:rsidR="009E0F79" w:rsidRPr="00AF460F">
          <w:rPr>
            <w:rStyle w:val="Hyperlink"/>
            <w:noProof/>
          </w:rPr>
          <w:t>Figure 44. Partial residual plot for logged flow (a) with the flow-site interaction term and (b) without the flow-site interaction term.</w:t>
        </w:r>
        <w:r w:rsidR="009E0F79">
          <w:rPr>
            <w:noProof/>
            <w:webHidden/>
          </w:rPr>
          <w:tab/>
        </w:r>
        <w:r w:rsidR="009E0F79">
          <w:rPr>
            <w:noProof/>
            <w:webHidden/>
          </w:rPr>
          <w:fldChar w:fldCharType="begin"/>
        </w:r>
        <w:r w:rsidR="009E0F79">
          <w:rPr>
            <w:noProof/>
            <w:webHidden/>
          </w:rPr>
          <w:instrText xml:space="preserve"> PAGEREF _Toc410312920 \h </w:instrText>
        </w:r>
        <w:r w:rsidR="009E0F79">
          <w:rPr>
            <w:noProof/>
            <w:webHidden/>
          </w:rPr>
        </w:r>
        <w:r w:rsidR="009E0F79">
          <w:rPr>
            <w:noProof/>
            <w:webHidden/>
          </w:rPr>
          <w:fldChar w:fldCharType="separate"/>
        </w:r>
        <w:r w:rsidR="009E0F79">
          <w:rPr>
            <w:noProof/>
            <w:webHidden/>
          </w:rPr>
          <w:t>105</w:t>
        </w:r>
        <w:r w:rsidR="009E0F79">
          <w:rPr>
            <w:noProof/>
            <w:webHidden/>
          </w:rPr>
          <w:fldChar w:fldCharType="end"/>
        </w:r>
      </w:hyperlink>
    </w:p>
    <w:p w14:paraId="4D5AB372" w14:textId="77777777" w:rsidR="009E0F79" w:rsidRDefault="002119BB">
      <w:pPr>
        <w:pStyle w:val="TableofFigures"/>
        <w:rPr>
          <w:rFonts w:asciiTheme="minorHAnsi" w:eastAsiaTheme="minorEastAsia" w:hAnsiTheme="minorHAnsi" w:cstheme="minorBidi"/>
          <w:noProof/>
          <w:color w:val="auto"/>
        </w:rPr>
      </w:pPr>
      <w:hyperlink w:anchor="_Toc410312921" w:history="1">
        <w:r w:rsidR="009E0F79" w:rsidRPr="00AF460F">
          <w:rPr>
            <w:rStyle w:val="Hyperlink"/>
            <w:noProof/>
          </w:rPr>
          <w:t>Figure 45. Sensitivity of current pesticide monitoring to potential future changes for a range of rate increases simulated across a 6 year period.</w:t>
        </w:r>
        <w:r w:rsidR="009E0F79">
          <w:rPr>
            <w:noProof/>
            <w:webHidden/>
          </w:rPr>
          <w:tab/>
        </w:r>
        <w:r w:rsidR="009E0F79">
          <w:rPr>
            <w:noProof/>
            <w:webHidden/>
          </w:rPr>
          <w:fldChar w:fldCharType="begin"/>
        </w:r>
        <w:r w:rsidR="009E0F79">
          <w:rPr>
            <w:noProof/>
            <w:webHidden/>
          </w:rPr>
          <w:instrText xml:space="preserve"> PAGEREF _Toc410312921 \h </w:instrText>
        </w:r>
        <w:r w:rsidR="009E0F79">
          <w:rPr>
            <w:noProof/>
            <w:webHidden/>
          </w:rPr>
        </w:r>
        <w:r w:rsidR="009E0F79">
          <w:rPr>
            <w:noProof/>
            <w:webHidden/>
          </w:rPr>
          <w:fldChar w:fldCharType="separate"/>
        </w:r>
        <w:r w:rsidR="009E0F79">
          <w:rPr>
            <w:noProof/>
            <w:webHidden/>
          </w:rPr>
          <w:t>108</w:t>
        </w:r>
        <w:r w:rsidR="009E0F79">
          <w:rPr>
            <w:noProof/>
            <w:webHidden/>
          </w:rPr>
          <w:fldChar w:fldCharType="end"/>
        </w:r>
      </w:hyperlink>
    </w:p>
    <w:p w14:paraId="2BA2E88B" w14:textId="77777777" w:rsidR="009E0F79" w:rsidRDefault="002119BB">
      <w:pPr>
        <w:pStyle w:val="TableofFigures"/>
        <w:rPr>
          <w:rFonts w:asciiTheme="minorHAnsi" w:eastAsiaTheme="minorEastAsia" w:hAnsiTheme="minorHAnsi" w:cstheme="minorBidi"/>
          <w:noProof/>
          <w:color w:val="auto"/>
        </w:rPr>
      </w:pPr>
      <w:hyperlink w:anchor="_Toc410312922" w:history="1">
        <w:r w:rsidR="009E0F79" w:rsidRPr="00AF460F">
          <w:rPr>
            <w:rStyle w:val="Hyperlink"/>
            <w:noProof/>
          </w:rPr>
          <w:t>Figure 46. Rates of detecting a change in PSII concentration at all sites, assuming 20% p.a. increase in PSII concentration for 6 years.</w:t>
        </w:r>
        <w:r w:rsidR="009E0F79">
          <w:rPr>
            <w:noProof/>
            <w:webHidden/>
          </w:rPr>
          <w:tab/>
        </w:r>
        <w:r w:rsidR="009E0F79">
          <w:rPr>
            <w:noProof/>
            <w:webHidden/>
          </w:rPr>
          <w:fldChar w:fldCharType="begin"/>
        </w:r>
        <w:r w:rsidR="009E0F79">
          <w:rPr>
            <w:noProof/>
            <w:webHidden/>
          </w:rPr>
          <w:instrText xml:space="preserve"> PAGEREF _Toc410312922 \h </w:instrText>
        </w:r>
        <w:r w:rsidR="009E0F79">
          <w:rPr>
            <w:noProof/>
            <w:webHidden/>
          </w:rPr>
        </w:r>
        <w:r w:rsidR="009E0F79">
          <w:rPr>
            <w:noProof/>
            <w:webHidden/>
          </w:rPr>
          <w:fldChar w:fldCharType="separate"/>
        </w:r>
        <w:r w:rsidR="009E0F79">
          <w:rPr>
            <w:noProof/>
            <w:webHidden/>
          </w:rPr>
          <w:t>109</w:t>
        </w:r>
        <w:r w:rsidR="009E0F79">
          <w:rPr>
            <w:noProof/>
            <w:webHidden/>
          </w:rPr>
          <w:fldChar w:fldCharType="end"/>
        </w:r>
      </w:hyperlink>
    </w:p>
    <w:p w14:paraId="23BFE4F4" w14:textId="77777777" w:rsidR="009E0F79" w:rsidRDefault="002119BB">
      <w:pPr>
        <w:pStyle w:val="TableofFigures"/>
        <w:rPr>
          <w:rFonts w:asciiTheme="minorHAnsi" w:eastAsiaTheme="minorEastAsia" w:hAnsiTheme="minorHAnsi" w:cstheme="minorBidi"/>
          <w:noProof/>
          <w:color w:val="auto"/>
        </w:rPr>
      </w:pPr>
      <w:hyperlink w:anchor="_Toc410312923" w:history="1">
        <w:r w:rsidR="009E0F79" w:rsidRPr="00AF460F">
          <w:rPr>
            <w:rStyle w:val="Hyperlink"/>
            <w:noProof/>
          </w:rPr>
          <w:t>Figure 47. A summary of the flood plume data provided for the review consisting of a pairwise plot of the data summarising the NRM regions sampled (coloured boxplots on the top row of this figure); the distribution of light, CDOM, TSS and chlorophyll across each NRM region (bottom 10 triangular plots); and the pairwise correlation of each of the 4 parameters at each of the NRM regions (upper 6 figures that list correlations).</w:t>
        </w:r>
        <w:r w:rsidR="009E0F79">
          <w:rPr>
            <w:noProof/>
            <w:webHidden/>
          </w:rPr>
          <w:tab/>
        </w:r>
        <w:r w:rsidR="009E0F79">
          <w:rPr>
            <w:noProof/>
            <w:webHidden/>
          </w:rPr>
          <w:fldChar w:fldCharType="begin"/>
        </w:r>
        <w:r w:rsidR="009E0F79">
          <w:rPr>
            <w:noProof/>
            <w:webHidden/>
          </w:rPr>
          <w:instrText xml:space="preserve"> PAGEREF _Toc410312923 \h </w:instrText>
        </w:r>
        <w:r w:rsidR="009E0F79">
          <w:rPr>
            <w:noProof/>
            <w:webHidden/>
          </w:rPr>
        </w:r>
        <w:r w:rsidR="009E0F79">
          <w:rPr>
            <w:noProof/>
            <w:webHidden/>
          </w:rPr>
          <w:fldChar w:fldCharType="separate"/>
        </w:r>
        <w:r w:rsidR="009E0F79">
          <w:rPr>
            <w:noProof/>
            <w:webHidden/>
          </w:rPr>
          <w:t>110</w:t>
        </w:r>
        <w:r w:rsidR="009E0F79">
          <w:rPr>
            <w:noProof/>
            <w:webHidden/>
          </w:rPr>
          <w:fldChar w:fldCharType="end"/>
        </w:r>
      </w:hyperlink>
    </w:p>
    <w:p w14:paraId="13BF30EC" w14:textId="77777777" w:rsidR="009E0F79" w:rsidRDefault="002119BB">
      <w:pPr>
        <w:pStyle w:val="TableofFigures"/>
        <w:rPr>
          <w:rFonts w:asciiTheme="minorHAnsi" w:eastAsiaTheme="minorEastAsia" w:hAnsiTheme="minorHAnsi" w:cstheme="minorBidi"/>
          <w:noProof/>
          <w:color w:val="auto"/>
        </w:rPr>
      </w:pPr>
      <w:hyperlink w:anchor="_Toc410312924" w:history="1">
        <w:r w:rsidR="009E0F79" w:rsidRPr="00AF460F">
          <w:rPr>
            <w:rStyle w:val="Hyperlink"/>
            <w:noProof/>
          </w:rPr>
          <w:t>Figure 48: A summary of light availability by (a) river and (b) transect. The colours simply refer to the different rivers and transects plotted.</w:t>
        </w:r>
        <w:r w:rsidR="009E0F79">
          <w:rPr>
            <w:noProof/>
            <w:webHidden/>
          </w:rPr>
          <w:tab/>
        </w:r>
        <w:r w:rsidR="009E0F79">
          <w:rPr>
            <w:noProof/>
            <w:webHidden/>
          </w:rPr>
          <w:fldChar w:fldCharType="begin"/>
        </w:r>
        <w:r w:rsidR="009E0F79">
          <w:rPr>
            <w:noProof/>
            <w:webHidden/>
          </w:rPr>
          <w:instrText xml:space="preserve"> PAGEREF _Toc410312924 \h </w:instrText>
        </w:r>
        <w:r w:rsidR="009E0F79">
          <w:rPr>
            <w:noProof/>
            <w:webHidden/>
          </w:rPr>
        </w:r>
        <w:r w:rsidR="009E0F79">
          <w:rPr>
            <w:noProof/>
            <w:webHidden/>
          </w:rPr>
          <w:fldChar w:fldCharType="separate"/>
        </w:r>
        <w:r w:rsidR="009E0F79">
          <w:rPr>
            <w:noProof/>
            <w:webHidden/>
          </w:rPr>
          <w:t>111</w:t>
        </w:r>
        <w:r w:rsidR="009E0F79">
          <w:rPr>
            <w:noProof/>
            <w:webHidden/>
          </w:rPr>
          <w:fldChar w:fldCharType="end"/>
        </w:r>
      </w:hyperlink>
    </w:p>
    <w:p w14:paraId="28C47DC4" w14:textId="77777777" w:rsidR="009E0F79" w:rsidRDefault="002119BB">
      <w:pPr>
        <w:pStyle w:val="TableofFigures"/>
        <w:rPr>
          <w:rFonts w:asciiTheme="minorHAnsi" w:eastAsiaTheme="minorEastAsia" w:hAnsiTheme="minorHAnsi" w:cstheme="minorBidi"/>
          <w:noProof/>
          <w:color w:val="auto"/>
        </w:rPr>
      </w:pPr>
      <w:hyperlink w:anchor="_Toc410312925" w:history="1">
        <w:r w:rsidR="009E0F79" w:rsidRPr="00AF460F">
          <w:rPr>
            <w:rStyle w:val="Hyperlink"/>
            <w:noProof/>
          </w:rPr>
          <w:t>Figure 49. Gradient effect in the Tully to Sister Transect.</w:t>
        </w:r>
        <w:r w:rsidR="009E0F79">
          <w:rPr>
            <w:noProof/>
            <w:webHidden/>
          </w:rPr>
          <w:tab/>
        </w:r>
        <w:r w:rsidR="009E0F79">
          <w:rPr>
            <w:noProof/>
            <w:webHidden/>
          </w:rPr>
          <w:fldChar w:fldCharType="begin"/>
        </w:r>
        <w:r w:rsidR="009E0F79">
          <w:rPr>
            <w:noProof/>
            <w:webHidden/>
          </w:rPr>
          <w:instrText xml:space="preserve"> PAGEREF _Toc410312925 \h </w:instrText>
        </w:r>
        <w:r w:rsidR="009E0F79">
          <w:rPr>
            <w:noProof/>
            <w:webHidden/>
          </w:rPr>
        </w:r>
        <w:r w:rsidR="009E0F79">
          <w:rPr>
            <w:noProof/>
            <w:webHidden/>
          </w:rPr>
          <w:fldChar w:fldCharType="separate"/>
        </w:r>
        <w:r w:rsidR="009E0F79">
          <w:rPr>
            <w:noProof/>
            <w:webHidden/>
          </w:rPr>
          <w:t>112</w:t>
        </w:r>
        <w:r w:rsidR="009E0F79">
          <w:rPr>
            <w:noProof/>
            <w:webHidden/>
          </w:rPr>
          <w:fldChar w:fldCharType="end"/>
        </w:r>
      </w:hyperlink>
    </w:p>
    <w:p w14:paraId="15198C3E" w14:textId="77777777" w:rsidR="009E0F79" w:rsidRDefault="002119BB">
      <w:pPr>
        <w:pStyle w:val="TableofFigures"/>
        <w:rPr>
          <w:rFonts w:asciiTheme="minorHAnsi" w:eastAsiaTheme="minorEastAsia" w:hAnsiTheme="minorHAnsi" w:cstheme="minorBidi"/>
          <w:noProof/>
          <w:color w:val="auto"/>
        </w:rPr>
      </w:pPr>
      <w:hyperlink w:anchor="_Toc410312926" w:history="1">
        <w:r w:rsidR="009E0F79" w:rsidRPr="00AF460F">
          <w:rPr>
            <w:rStyle w:val="Hyperlink"/>
            <w:noProof/>
          </w:rPr>
          <w:t>Figure 50: Phytoplankton sampling by date and NRM region.</w:t>
        </w:r>
        <w:r w:rsidR="009E0F79">
          <w:rPr>
            <w:noProof/>
            <w:webHidden/>
          </w:rPr>
          <w:tab/>
        </w:r>
        <w:r w:rsidR="009E0F79">
          <w:rPr>
            <w:noProof/>
            <w:webHidden/>
          </w:rPr>
          <w:fldChar w:fldCharType="begin"/>
        </w:r>
        <w:r w:rsidR="009E0F79">
          <w:rPr>
            <w:noProof/>
            <w:webHidden/>
          </w:rPr>
          <w:instrText xml:space="preserve"> PAGEREF _Toc410312926 \h </w:instrText>
        </w:r>
        <w:r w:rsidR="009E0F79">
          <w:rPr>
            <w:noProof/>
            <w:webHidden/>
          </w:rPr>
        </w:r>
        <w:r w:rsidR="009E0F79">
          <w:rPr>
            <w:noProof/>
            <w:webHidden/>
          </w:rPr>
          <w:fldChar w:fldCharType="separate"/>
        </w:r>
        <w:r w:rsidR="009E0F79">
          <w:rPr>
            <w:noProof/>
            <w:webHidden/>
          </w:rPr>
          <w:t>113</w:t>
        </w:r>
        <w:r w:rsidR="009E0F79">
          <w:rPr>
            <w:noProof/>
            <w:webHidden/>
          </w:rPr>
          <w:fldChar w:fldCharType="end"/>
        </w:r>
      </w:hyperlink>
    </w:p>
    <w:p w14:paraId="1025D74E" w14:textId="77777777" w:rsidR="009E0F79" w:rsidRDefault="002119BB">
      <w:pPr>
        <w:pStyle w:val="TableofFigures"/>
        <w:rPr>
          <w:rFonts w:asciiTheme="minorHAnsi" w:eastAsiaTheme="minorEastAsia" w:hAnsiTheme="minorHAnsi" w:cstheme="minorBidi"/>
          <w:noProof/>
          <w:color w:val="auto"/>
        </w:rPr>
      </w:pPr>
      <w:hyperlink w:anchor="_Toc410312927" w:history="1">
        <w:r w:rsidR="009E0F79" w:rsidRPr="00AF460F">
          <w:rPr>
            <w:rStyle w:val="Hyperlink"/>
            <w:noProof/>
          </w:rPr>
          <w:t>Figure 51. Variable importance ranking from the random forest analysis for the Diatomaceae group. The x-axis represents the node purity when a variable (on the y-axis) is excluded from the model. Important variables appear towards the top of this figure and yield large node purity measures.</w:t>
        </w:r>
        <w:r w:rsidR="009E0F79">
          <w:rPr>
            <w:noProof/>
            <w:webHidden/>
          </w:rPr>
          <w:tab/>
        </w:r>
        <w:r w:rsidR="009E0F79">
          <w:rPr>
            <w:noProof/>
            <w:webHidden/>
          </w:rPr>
          <w:fldChar w:fldCharType="begin"/>
        </w:r>
        <w:r w:rsidR="009E0F79">
          <w:rPr>
            <w:noProof/>
            <w:webHidden/>
          </w:rPr>
          <w:instrText xml:space="preserve"> PAGEREF _Toc410312927 \h </w:instrText>
        </w:r>
        <w:r w:rsidR="009E0F79">
          <w:rPr>
            <w:noProof/>
            <w:webHidden/>
          </w:rPr>
        </w:r>
        <w:r w:rsidR="009E0F79">
          <w:rPr>
            <w:noProof/>
            <w:webHidden/>
          </w:rPr>
          <w:fldChar w:fldCharType="separate"/>
        </w:r>
        <w:r w:rsidR="009E0F79">
          <w:rPr>
            <w:noProof/>
            <w:webHidden/>
          </w:rPr>
          <w:t>114</w:t>
        </w:r>
        <w:r w:rsidR="009E0F79">
          <w:rPr>
            <w:noProof/>
            <w:webHidden/>
          </w:rPr>
          <w:fldChar w:fldCharType="end"/>
        </w:r>
      </w:hyperlink>
    </w:p>
    <w:p w14:paraId="16C18855" w14:textId="77777777" w:rsidR="009E0F79" w:rsidRDefault="002119BB">
      <w:pPr>
        <w:pStyle w:val="TableofFigures"/>
        <w:rPr>
          <w:rFonts w:asciiTheme="minorHAnsi" w:eastAsiaTheme="minorEastAsia" w:hAnsiTheme="minorHAnsi" w:cstheme="minorBidi"/>
          <w:noProof/>
          <w:color w:val="auto"/>
        </w:rPr>
      </w:pPr>
      <w:hyperlink w:anchor="_Toc410312928" w:history="1">
        <w:r w:rsidR="009E0F79" w:rsidRPr="00AF460F">
          <w:rPr>
            <w:rStyle w:val="Hyperlink"/>
            <w:noProof/>
          </w:rPr>
          <w:t>Figure 52: Summary of power in detecting declines in coral cover at a depth of 2m over a 9 year time period based on changes of 5%, 10%, 20% and 30%. High power to detect change is indicated in red.</w:t>
        </w:r>
        <w:r w:rsidR="009E0F79">
          <w:rPr>
            <w:noProof/>
            <w:webHidden/>
          </w:rPr>
          <w:tab/>
        </w:r>
        <w:r w:rsidR="009E0F79">
          <w:rPr>
            <w:noProof/>
            <w:webHidden/>
          </w:rPr>
          <w:fldChar w:fldCharType="begin"/>
        </w:r>
        <w:r w:rsidR="009E0F79">
          <w:rPr>
            <w:noProof/>
            <w:webHidden/>
          </w:rPr>
          <w:instrText xml:space="preserve"> PAGEREF _Toc410312928 \h </w:instrText>
        </w:r>
        <w:r w:rsidR="009E0F79">
          <w:rPr>
            <w:noProof/>
            <w:webHidden/>
          </w:rPr>
        </w:r>
        <w:r w:rsidR="009E0F79">
          <w:rPr>
            <w:noProof/>
            <w:webHidden/>
          </w:rPr>
          <w:fldChar w:fldCharType="separate"/>
        </w:r>
        <w:r w:rsidR="009E0F79">
          <w:rPr>
            <w:noProof/>
            <w:webHidden/>
          </w:rPr>
          <w:t>124</w:t>
        </w:r>
        <w:r w:rsidR="009E0F79">
          <w:rPr>
            <w:noProof/>
            <w:webHidden/>
          </w:rPr>
          <w:fldChar w:fldCharType="end"/>
        </w:r>
      </w:hyperlink>
    </w:p>
    <w:p w14:paraId="1997D2D0" w14:textId="77777777" w:rsidR="009E0F79" w:rsidRDefault="002119BB">
      <w:pPr>
        <w:pStyle w:val="TableofFigures"/>
        <w:rPr>
          <w:rFonts w:asciiTheme="minorHAnsi" w:eastAsiaTheme="minorEastAsia" w:hAnsiTheme="minorHAnsi" w:cstheme="minorBidi"/>
          <w:noProof/>
          <w:color w:val="auto"/>
        </w:rPr>
      </w:pPr>
      <w:hyperlink w:anchor="_Toc410312929" w:history="1">
        <w:r w:rsidR="009E0F79" w:rsidRPr="00AF460F">
          <w:rPr>
            <w:rStyle w:val="Hyperlink"/>
            <w:noProof/>
          </w:rPr>
          <w:t>Figure 53: Summary of power in detecting increases in macroalgae cover at a depth of 2m over a 9 year time period based on changes of 5%, 10%, 20% and 30%. High power to detect change is indicated in red.</w:t>
        </w:r>
        <w:r w:rsidR="009E0F79">
          <w:rPr>
            <w:noProof/>
            <w:webHidden/>
          </w:rPr>
          <w:tab/>
        </w:r>
        <w:r w:rsidR="009E0F79">
          <w:rPr>
            <w:noProof/>
            <w:webHidden/>
          </w:rPr>
          <w:fldChar w:fldCharType="begin"/>
        </w:r>
        <w:r w:rsidR="009E0F79">
          <w:rPr>
            <w:noProof/>
            <w:webHidden/>
          </w:rPr>
          <w:instrText xml:space="preserve"> PAGEREF _Toc410312929 \h </w:instrText>
        </w:r>
        <w:r w:rsidR="009E0F79">
          <w:rPr>
            <w:noProof/>
            <w:webHidden/>
          </w:rPr>
        </w:r>
        <w:r w:rsidR="009E0F79">
          <w:rPr>
            <w:noProof/>
            <w:webHidden/>
          </w:rPr>
          <w:fldChar w:fldCharType="separate"/>
        </w:r>
        <w:r w:rsidR="009E0F79">
          <w:rPr>
            <w:noProof/>
            <w:webHidden/>
          </w:rPr>
          <w:t>125</w:t>
        </w:r>
        <w:r w:rsidR="009E0F79">
          <w:rPr>
            <w:noProof/>
            <w:webHidden/>
          </w:rPr>
          <w:fldChar w:fldCharType="end"/>
        </w:r>
      </w:hyperlink>
    </w:p>
    <w:p w14:paraId="707F364C" w14:textId="77777777" w:rsidR="009E0F79" w:rsidRDefault="002119BB">
      <w:pPr>
        <w:pStyle w:val="TableofFigures"/>
        <w:rPr>
          <w:rFonts w:asciiTheme="minorHAnsi" w:eastAsiaTheme="minorEastAsia" w:hAnsiTheme="minorHAnsi" w:cstheme="minorBidi"/>
          <w:noProof/>
          <w:color w:val="auto"/>
        </w:rPr>
      </w:pPr>
      <w:hyperlink w:anchor="_Toc410312930" w:history="1">
        <w:r w:rsidR="009E0F79" w:rsidRPr="00AF460F">
          <w:rPr>
            <w:rStyle w:val="Hyperlink"/>
            <w:noProof/>
          </w:rPr>
          <w:t>Figure 54: Summary of power in detecting declines in juvenile density at a depth of 2m over a 9 year time period based on changes of 5%, 10%, 20% and 30%. High power to detect change is indicated in red.</w:t>
        </w:r>
        <w:r w:rsidR="009E0F79">
          <w:rPr>
            <w:noProof/>
            <w:webHidden/>
          </w:rPr>
          <w:tab/>
        </w:r>
        <w:r w:rsidR="009E0F79">
          <w:rPr>
            <w:noProof/>
            <w:webHidden/>
          </w:rPr>
          <w:fldChar w:fldCharType="begin"/>
        </w:r>
        <w:r w:rsidR="009E0F79">
          <w:rPr>
            <w:noProof/>
            <w:webHidden/>
          </w:rPr>
          <w:instrText xml:space="preserve"> PAGEREF _Toc410312930 \h </w:instrText>
        </w:r>
        <w:r w:rsidR="009E0F79">
          <w:rPr>
            <w:noProof/>
            <w:webHidden/>
          </w:rPr>
        </w:r>
        <w:r w:rsidR="009E0F79">
          <w:rPr>
            <w:noProof/>
            <w:webHidden/>
          </w:rPr>
          <w:fldChar w:fldCharType="separate"/>
        </w:r>
        <w:r w:rsidR="009E0F79">
          <w:rPr>
            <w:noProof/>
            <w:webHidden/>
          </w:rPr>
          <w:t>126</w:t>
        </w:r>
        <w:r w:rsidR="009E0F79">
          <w:rPr>
            <w:noProof/>
            <w:webHidden/>
          </w:rPr>
          <w:fldChar w:fldCharType="end"/>
        </w:r>
      </w:hyperlink>
    </w:p>
    <w:p w14:paraId="5B52FF6A" w14:textId="77777777" w:rsidR="009E0F79" w:rsidRDefault="002119BB">
      <w:pPr>
        <w:pStyle w:val="TableofFigures"/>
        <w:rPr>
          <w:rFonts w:asciiTheme="minorHAnsi" w:eastAsiaTheme="minorEastAsia" w:hAnsiTheme="minorHAnsi" w:cstheme="minorBidi"/>
          <w:noProof/>
          <w:color w:val="auto"/>
        </w:rPr>
      </w:pPr>
      <w:hyperlink w:anchor="_Toc410312931" w:history="1">
        <w:r w:rsidR="009E0F79" w:rsidRPr="00AF460F">
          <w:rPr>
            <w:rStyle w:val="Hyperlink"/>
            <w:noProof/>
          </w:rPr>
          <w:t>Figure 55: Power curves for detecting declines in nutrient status for each habitat and for a range of declines.</w:t>
        </w:r>
        <w:r w:rsidR="009E0F79">
          <w:rPr>
            <w:noProof/>
            <w:webHidden/>
          </w:rPr>
          <w:tab/>
        </w:r>
        <w:r w:rsidR="009E0F79">
          <w:rPr>
            <w:noProof/>
            <w:webHidden/>
          </w:rPr>
          <w:fldChar w:fldCharType="begin"/>
        </w:r>
        <w:r w:rsidR="009E0F79">
          <w:rPr>
            <w:noProof/>
            <w:webHidden/>
          </w:rPr>
          <w:instrText xml:space="preserve"> PAGEREF _Toc410312931 \h </w:instrText>
        </w:r>
        <w:r w:rsidR="009E0F79">
          <w:rPr>
            <w:noProof/>
            <w:webHidden/>
          </w:rPr>
        </w:r>
        <w:r w:rsidR="009E0F79">
          <w:rPr>
            <w:noProof/>
            <w:webHidden/>
          </w:rPr>
          <w:fldChar w:fldCharType="separate"/>
        </w:r>
        <w:r w:rsidR="009E0F79">
          <w:rPr>
            <w:noProof/>
            <w:webHidden/>
          </w:rPr>
          <w:t>129</w:t>
        </w:r>
        <w:r w:rsidR="009E0F79">
          <w:rPr>
            <w:noProof/>
            <w:webHidden/>
          </w:rPr>
          <w:fldChar w:fldCharType="end"/>
        </w:r>
      </w:hyperlink>
    </w:p>
    <w:p w14:paraId="1A1D5E73" w14:textId="77777777" w:rsidR="009E0F79" w:rsidRDefault="002119BB">
      <w:pPr>
        <w:pStyle w:val="TableofFigures"/>
        <w:rPr>
          <w:rFonts w:asciiTheme="minorHAnsi" w:eastAsiaTheme="minorEastAsia" w:hAnsiTheme="minorHAnsi" w:cstheme="minorBidi"/>
          <w:noProof/>
          <w:color w:val="auto"/>
        </w:rPr>
      </w:pPr>
      <w:hyperlink w:anchor="_Toc410312932" w:history="1">
        <w:r w:rsidR="009E0F79" w:rsidRPr="00AF460F">
          <w:rPr>
            <w:rStyle w:val="Hyperlink"/>
            <w:noProof/>
          </w:rPr>
          <w:t>Figure 56: Exploratory plots of (a) nutrient status by year, (b) median seagrass abundance by year and (c) reproductive effort by year.</w:t>
        </w:r>
        <w:r w:rsidR="009E0F79">
          <w:rPr>
            <w:noProof/>
            <w:webHidden/>
          </w:rPr>
          <w:tab/>
        </w:r>
        <w:r w:rsidR="009E0F79">
          <w:rPr>
            <w:noProof/>
            <w:webHidden/>
          </w:rPr>
          <w:fldChar w:fldCharType="begin"/>
        </w:r>
        <w:r w:rsidR="009E0F79">
          <w:rPr>
            <w:noProof/>
            <w:webHidden/>
          </w:rPr>
          <w:instrText xml:space="preserve"> PAGEREF _Toc410312932 \h </w:instrText>
        </w:r>
        <w:r w:rsidR="009E0F79">
          <w:rPr>
            <w:noProof/>
            <w:webHidden/>
          </w:rPr>
        </w:r>
        <w:r w:rsidR="009E0F79">
          <w:rPr>
            <w:noProof/>
            <w:webHidden/>
          </w:rPr>
          <w:fldChar w:fldCharType="separate"/>
        </w:r>
        <w:r w:rsidR="009E0F79">
          <w:rPr>
            <w:noProof/>
            <w:webHidden/>
          </w:rPr>
          <w:t>130</w:t>
        </w:r>
        <w:r w:rsidR="009E0F79">
          <w:rPr>
            <w:noProof/>
            <w:webHidden/>
          </w:rPr>
          <w:fldChar w:fldCharType="end"/>
        </w:r>
      </w:hyperlink>
    </w:p>
    <w:p w14:paraId="73BD2C8E" w14:textId="77777777" w:rsidR="009E0F79" w:rsidRDefault="002119BB">
      <w:pPr>
        <w:pStyle w:val="TableofFigures"/>
        <w:rPr>
          <w:rFonts w:asciiTheme="minorHAnsi" w:eastAsiaTheme="minorEastAsia" w:hAnsiTheme="minorHAnsi" w:cstheme="minorBidi"/>
          <w:noProof/>
          <w:color w:val="auto"/>
        </w:rPr>
      </w:pPr>
      <w:hyperlink w:anchor="_Toc410312933" w:history="1">
        <w:r w:rsidR="009E0F79" w:rsidRPr="00AF460F">
          <w:rPr>
            <w:rStyle w:val="Hyperlink"/>
            <w:noProof/>
          </w:rPr>
          <w:t>Figure 57: Spatial summary of the power to detect declines in nutrient status of 5% (topleft), 10% (top right), bottom left and bottom right. The legend in each figure represents the power to detect a change and ranges from red to blue.</w:t>
        </w:r>
        <w:r w:rsidR="009E0F79">
          <w:rPr>
            <w:noProof/>
            <w:webHidden/>
          </w:rPr>
          <w:tab/>
        </w:r>
        <w:r w:rsidR="009E0F79">
          <w:rPr>
            <w:noProof/>
            <w:webHidden/>
          </w:rPr>
          <w:fldChar w:fldCharType="begin"/>
        </w:r>
        <w:r w:rsidR="009E0F79">
          <w:rPr>
            <w:noProof/>
            <w:webHidden/>
          </w:rPr>
          <w:instrText xml:space="preserve"> PAGEREF _Toc410312933 \h </w:instrText>
        </w:r>
        <w:r w:rsidR="009E0F79">
          <w:rPr>
            <w:noProof/>
            <w:webHidden/>
          </w:rPr>
        </w:r>
        <w:r w:rsidR="009E0F79">
          <w:rPr>
            <w:noProof/>
            <w:webHidden/>
          </w:rPr>
          <w:fldChar w:fldCharType="separate"/>
        </w:r>
        <w:r w:rsidR="009E0F79">
          <w:rPr>
            <w:noProof/>
            <w:webHidden/>
          </w:rPr>
          <w:t>131</w:t>
        </w:r>
        <w:r w:rsidR="009E0F79">
          <w:rPr>
            <w:noProof/>
            <w:webHidden/>
          </w:rPr>
          <w:fldChar w:fldCharType="end"/>
        </w:r>
      </w:hyperlink>
    </w:p>
    <w:p w14:paraId="3B632811" w14:textId="77777777" w:rsidR="009E0F79" w:rsidRDefault="002119BB">
      <w:pPr>
        <w:pStyle w:val="TableofFigures"/>
        <w:rPr>
          <w:rFonts w:asciiTheme="minorHAnsi" w:eastAsiaTheme="minorEastAsia" w:hAnsiTheme="minorHAnsi" w:cstheme="minorBidi"/>
          <w:noProof/>
          <w:color w:val="auto"/>
        </w:rPr>
      </w:pPr>
      <w:hyperlink w:anchor="_Toc410312934" w:history="1">
        <w:r w:rsidR="009E0F79" w:rsidRPr="00AF460F">
          <w:rPr>
            <w:rStyle w:val="Hyperlink"/>
            <w:noProof/>
          </w:rPr>
          <w:t>Figure 58: Power curves for investigating the power to detect declines in abundance for each habitat.</w:t>
        </w:r>
        <w:r w:rsidR="009E0F79">
          <w:rPr>
            <w:noProof/>
            <w:webHidden/>
          </w:rPr>
          <w:tab/>
        </w:r>
        <w:r w:rsidR="009E0F79">
          <w:rPr>
            <w:noProof/>
            <w:webHidden/>
          </w:rPr>
          <w:fldChar w:fldCharType="begin"/>
        </w:r>
        <w:r w:rsidR="009E0F79">
          <w:rPr>
            <w:noProof/>
            <w:webHidden/>
          </w:rPr>
          <w:instrText xml:space="preserve"> PAGEREF _Toc410312934 \h </w:instrText>
        </w:r>
        <w:r w:rsidR="009E0F79">
          <w:rPr>
            <w:noProof/>
            <w:webHidden/>
          </w:rPr>
        </w:r>
        <w:r w:rsidR="009E0F79">
          <w:rPr>
            <w:noProof/>
            <w:webHidden/>
          </w:rPr>
          <w:fldChar w:fldCharType="separate"/>
        </w:r>
        <w:r w:rsidR="009E0F79">
          <w:rPr>
            <w:noProof/>
            <w:webHidden/>
          </w:rPr>
          <w:t>132</w:t>
        </w:r>
        <w:r w:rsidR="009E0F79">
          <w:rPr>
            <w:noProof/>
            <w:webHidden/>
          </w:rPr>
          <w:fldChar w:fldCharType="end"/>
        </w:r>
      </w:hyperlink>
    </w:p>
    <w:p w14:paraId="6604DDFA" w14:textId="77777777" w:rsidR="009E0F79" w:rsidRDefault="002119BB">
      <w:pPr>
        <w:pStyle w:val="TableofFigures"/>
        <w:rPr>
          <w:rFonts w:asciiTheme="minorHAnsi" w:eastAsiaTheme="minorEastAsia" w:hAnsiTheme="minorHAnsi" w:cstheme="minorBidi"/>
          <w:noProof/>
          <w:color w:val="auto"/>
        </w:rPr>
      </w:pPr>
      <w:hyperlink w:anchor="_Toc410312935" w:history="1">
        <w:r w:rsidR="009E0F79" w:rsidRPr="00AF460F">
          <w:rPr>
            <w:rStyle w:val="Hyperlink"/>
            <w:noProof/>
          </w:rPr>
          <w:t>Figure 59: Spatial summary of the power to detect declines in seagrass abundance of 5% (topleft), 10% (top right), bottom left and bottom right.</w:t>
        </w:r>
        <w:r w:rsidR="009E0F79">
          <w:rPr>
            <w:noProof/>
            <w:webHidden/>
          </w:rPr>
          <w:tab/>
        </w:r>
        <w:r w:rsidR="009E0F79">
          <w:rPr>
            <w:noProof/>
            <w:webHidden/>
          </w:rPr>
          <w:fldChar w:fldCharType="begin"/>
        </w:r>
        <w:r w:rsidR="009E0F79">
          <w:rPr>
            <w:noProof/>
            <w:webHidden/>
          </w:rPr>
          <w:instrText xml:space="preserve"> PAGEREF _Toc410312935 \h </w:instrText>
        </w:r>
        <w:r w:rsidR="009E0F79">
          <w:rPr>
            <w:noProof/>
            <w:webHidden/>
          </w:rPr>
        </w:r>
        <w:r w:rsidR="009E0F79">
          <w:rPr>
            <w:noProof/>
            <w:webHidden/>
          </w:rPr>
          <w:fldChar w:fldCharType="separate"/>
        </w:r>
        <w:r w:rsidR="009E0F79">
          <w:rPr>
            <w:noProof/>
            <w:webHidden/>
          </w:rPr>
          <w:t>132</w:t>
        </w:r>
        <w:r w:rsidR="009E0F79">
          <w:rPr>
            <w:noProof/>
            <w:webHidden/>
          </w:rPr>
          <w:fldChar w:fldCharType="end"/>
        </w:r>
      </w:hyperlink>
    </w:p>
    <w:p w14:paraId="63C4BCCD" w14:textId="77777777" w:rsidR="009E0F79" w:rsidRDefault="002119BB">
      <w:pPr>
        <w:pStyle w:val="TableofFigures"/>
        <w:rPr>
          <w:rFonts w:asciiTheme="minorHAnsi" w:eastAsiaTheme="minorEastAsia" w:hAnsiTheme="minorHAnsi" w:cstheme="minorBidi"/>
          <w:noProof/>
          <w:color w:val="auto"/>
        </w:rPr>
      </w:pPr>
      <w:hyperlink w:anchor="_Toc410312936" w:history="1">
        <w:r w:rsidR="009E0F79" w:rsidRPr="00AF460F">
          <w:rPr>
            <w:rStyle w:val="Hyperlink"/>
            <w:noProof/>
          </w:rPr>
          <w:t>Figure 60: Power curves showing the power to detect declines in reproductive effort.</w:t>
        </w:r>
        <w:r w:rsidR="009E0F79">
          <w:rPr>
            <w:noProof/>
            <w:webHidden/>
          </w:rPr>
          <w:tab/>
        </w:r>
        <w:r w:rsidR="009E0F79">
          <w:rPr>
            <w:noProof/>
            <w:webHidden/>
          </w:rPr>
          <w:fldChar w:fldCharType="begin"/>
        </w:r>
        <w:r w:rsidR="009E0F79">
          <w:rPr>
            <w:noProof/>
            <w:webHidden/>
          </w:rPr>
          <w:instrText xml:space="preserve"> PAGEREF _Toc410312936 \h </w:instrText>
        </w:r>
        <w:r w:rsidR="009E0F79">
          <w:rPr>
            <w:noProof/>
            <w:webHidden/>
          </w:rPr>
        </w:r>
        <w:r w:rsidR="009E0F79">
          <w:rPr>
            <w:noProof/>
            <w:webHidden/>
          </w:rPr>
          <w:fldChar w:fldCharType="separate"/>
        </w:r>
        <w:r w:rsidR="009E0F79">
          <w:rPr>
            <w:noProof/>
            <w:webHidden/>
          </w:rPr>
          <w:t>133</w:t>
        </w:r>
        <w:r w:rsidR="009E0F79">
          <w:rPr>
            <w:noProof/>
            <w:webHidden/>
          </w:rPr>
          <w:fldChar w:fldCharType="end"/>
        </w:r>
      </w:hyperlink>
    </w:p>
    <w:p w14:paraId="0D8BDD6A" w14:textId="77777777" w:rsidR="009E0F79" w:rsidRDefault="002119BB">
      <w:pPr>
        <w:pStyle w:val="TableofFigures"/>
        <w:rPr>
          <w:rFonts w:asciiTheme="minorHAnsi" w:eastAsiaTheme="minorEastAsia" w:hAnsiTheme="minorHAnsi" w:cstheme="minorBidi"/>
          <w:noProof/>
          <w:color w:val="auto"/>
        </w:rPr>
      </w:pPr>
      <w:hyperlink w:anchor="_Toc410312937" w:history="1">
        <w:r w:rsidR="009E0F79" w:rsidRPr="00AF460F">
          <w:rPr>
            <w:rStyle w:val="Hyperlink"/>
            <w:noProof/>
          </w:rPr>
          <w:t>Figure 61: Spatial summary of the power to detect declines in reproductive effort of 5% (topleft), 10% (top right), bottom left and bottom right.</w:t>
        </w:r>
        <w:r w:rsidR="009E0F79">
          <w:rPr>
            <w:noProof/>
            <w:webHidden/>
          </w:rPr>
          <w:tab/>
        </w:r>
        <w:r w:rsidR="009E0F79">
          <w:rPr>
            <w:noProof/>
            <w:webHidden/>
          </w:rPr>
          <w:fldChar w:fldCharType="begin"/>
        </w:r>
        <w:r w:rsidR="009E0F79">
          <w:rPr>
            <w:noProof/>
            <w:webHidden/>
          </w:rPr>
          <w:instrText xml:space="preserve"> PAGEREF _Toc410312937 \h </w:instrText>
        </w:r>
        <w:r w:rsidR="009E0F79">
          <w:rPr>
            <w:noProof/>
            <w:webHidden/>
          </w:rPr>
        </w:r>
        <w:r w:rsidR="009E0F79">
          <w:rPr>
            <w:noProof/>
            <w:webHidden/>
          </w:rPr>
          <w:fldChar w:fldCharType="separate"/>
        </w:r>
        <w:r w:rsidR="009E0F79">
          <w:rPr>
            <w:noProof/>
            <w:webHidden/>
          </w:rPr>
          <w:t>133</w:t>
        </w:r>
        <w:r w:rsidR="009E0F79">
          <w:rPr>
            <w:noProof/>
            <w:webHidden/>
          </w:rPr>
          <w:fldChar w:fldCharType="end"/>
        </w:r>
      </w:hyperlink>
    </w:p>
    <w:p w14:paraId="49B9F649" w14:textId="77777777" w:rsidR="009E0F79" w:rsidRDefault="002119BB">
      <w:pPr>
        <w:pStyle w:val="TableofFigures"/>
        <w:rPr>
          <w:rFonts w:asciiTheme="minorHAnsi" w:eastAsiaTheme="minorEastAsia" w:hAnsiTheme="minorHAnsi" w:cstheme="minorBidi"/>
          <w:noProof/>
          <w:color w:val="auto"/>
        </w:rPr>
      </w:pPr>
      <w:hyperlink w:anchor="_Toc410312938" w:history="1">
        <w:r w:rsidR="009E0F79" w:rsidRPr="00AF460F">
          <w:rPr>
            <w:rStyle w:val="Hyperlink"/>
            <w:noProof/>
          </w:rPr>
          <w:t>Figure 62:  Map of the GBR showing the regions for open coastal waters, mid-shelf and off-shore locations.</w:t>
        </w:r>
        <w:r w:rsidR="009E0F79">
          <w:rPr>
            <w:noProof/>
            <w:webHidden/>
          </w:rPr>
          <w:tab/>
        </w:r>
        <w:r w:rsidR="009E0F79">
          <w:rPr>
            <w:noProof/>
            <w:webHidden/>
          </w:rPr>
          <w:fldChar w:fldCharType="begin"/>
        </w:r>
        <w:r w:rsidR="009E0F79">
          <w:rPr>
            <w:noProof/>
            <w:webHidden/>
          </w:rPr>
          <w:instrText xml:space="preserve"> PAGEREF _Toc410312938 \h </w:instrText>
        </w:r>
        <w:r w:rsidR="009E0F79">
          <w:rPr>
            <w:noProof/>
            <w:webHidden/>
          </w:rPr>
        </w:r>
        <w:r w:rsidR="009E0F79">
          <w:rPr>
            <w:noProof/>
            <w:webHidden/>
          </w:rPr>
          <w:fldChar w:fldCharType="separate"/>
        </w:r>
        <w:r w:rsidR="009E0F79">
          <w:rPr>
            <w:noProof/>
            <w:webHidden/>
          </w:rPr>
          <w:t>134</w:t>
        </w:r>
        <w:r w:rsidR="009E0F79">
          <w:rPr>
            <w:noProof/>
            <w:webHidden/>
          </w:rPr>
          <w:fldChar w:fldCharType="end"/>
        </w:r>
      </w:hyperlink>
    </w:p>
    <w:p w14:paraId="7E2A32FF" w14:textId="77777777" w:rsidR="009E0F79" w:rsidRDefault="002119BB">
      <w:pPr>
        <w:pStyle w:val="TableofFigures"/>
        <w:rPr>
          <w:rFonts w:asciiTheme="minorHAnsi" w:eastAsiaTheme="minorEastAsia" w:hAnsiTheme="minorHAnsi" w:cstheme="minorBidi"/>
          <w:noProof/>
          <w:color w:val="auto"/>
        </w:rPr>
      </w:pPr>
      <w:hyperlink w:anchor="_Toc410312939" w:history="1">
        <w:r w:rsidR="009E0F79" w:rsidRPr="00AF460F">
          <w:rPr>
            <w:rStyle w:val="Hyperlink"/>
            <w:noProof/>
          </w:rPr>
          <w:t>Figure 63: PSII data availability plot 2005-2013.</w:t>
        </w:r>
        <w:r w:rsidR="009E0F79">
          <w:rPr>
            <w:noProof/>
            <w:webHidden/>
          </w:rPr>
          <w:tab/>
        </w:r>
        <w:r w:rsidR="009E0F79">
          <w:rPr>
            <w:noProof/>
            <w:webHidden/>
          </w:rPr>
          <w:fldChar w:fldCharType="begin"/>
        </w:r>
        <w:r w:rsidR="009E0F79">
          <w:rPr>
            <w:noProof/>
            <w:webHidden/>
          </w:rPr>
          <w:instrText xml:space="preserve"> PAGEREF _Toc410312939 \h </w:instrText>
        </w:r>
        <w:r w:rsidR="009E0F79">
          <w:rPr>
            <w:noProof/>
            <w:webHidden/>
          </w:rPr>
        </w:r>
        <w:r w:rsidR="009E0F79">
          <w:rPr>
            <w:noProof/>
            <w:webHidden/>
          </w:rPr>
          <w:fldChar w:fldCharType="separate"/>
        </w:r>
        <w:r w:rsidR="009E0F79">
          <w:rPr>
            <w:noProof/>
            <w:webHidden/>
          </w:rPr>
          <w:t>150</w:t>
        </w:r>
        <w:r w:rsidR="009E0F79">
          <w:rPr>
            <w:noProof/>
            <w:webHidden/>
          </w:rPr>
          <w:fldChar w:fldCharType="end"/>
        </w:r>
      </w:hyperlink>
    </w:p>
    <w:p w14:paraId="33F350BB" w14:textId="77777777" w:rsidR="009E0F79" w:rsidRDefault="002119BB">
      <w:pPr>
        <w:pStyle w:val="TableofFigures"/>
        <w:rPr>
          <w:rFonts w:asciiTheme="minorHAnsi" w:eastAsiaTheme="minorEastAsia" w:hAnsiTheme="minorHAnsi" w:cstheme="minorBidi"/>
          <w:noProof/>
          <w:color w:val="auto"/>
        </w:rPr>
      </w:pPr>
      <w:hyperlink w:anchor="_Toc410312940" w:history="1">
        <w:r w:rsidR="009E0F79" w:rsidRPr="00AF460F">
          <w:rPr>
            <w:rStyle w:val="Hyperlink"/>
            <w:noProof/>
          </w:rPr>
          <w:t>Figure 64. Within-transect variation in TSS across the sites sampled.</w:t>
        </w:r>
        <w:r w:rsidR="009E0F79">
          <w:rPr>
            <w:noProof/>
            <w:webHidden/>
          </w:rPr>
          <w:tab/>
        </w:r>
        <w:r w:rsidR="009E0F79">
          <w:rPr>
            <w:noProof/>
            <w:webHidden/>
          </w:rPr>
          <w:fldChar w:fldCharType="begin"/>
        </w:r>
        <w:r w:rsidR="009E0F79">
          <w:rPr>
            <w:noProof/>
            <w:webHidden/>
          </w:rPr>
          <w:instrText xml:space="preserve"> PAGEREF _Toc410312940 \h </w:instrText>
        </w:r>
        <w:r w:rsidR="009E0F79">
          <w:rPr>
            <w:noProof/>
            <w:webHidden/>
          </w:rPr>
        </w:r>
        <w:r w:rsidR="009E0F79">
          <w:rPr>
            <w:noProof/>
            <w:webHidden/>
          </w:rPr>
          <w:fldChar w:fldCharType="separate"/>
        </w:r>
        <w:r w:rsidR="009E0F79">
          <w:rPr>
            <w:noProof/>
            <w:webHidden/>
          </w:rPr>
          <w:t>157</w:t>
        </w:r>
        <w:r w:rsidR="009E0F79">
          <w:rPr>
            <w:noProof/>
            <w:webHidden/>
          </w:rPr>
          <w:fldChar w:fldCharType="end"/>
        </w:r>
      </w:hyperlink>
    </w:p>
    <w:p w14:paraId="0ABE4566" w14:textId="6B2676E2" w:rsidR="00F14D70" w:rsidRDefault="000D47BF" w:rsidP="00F14D70">
      <w:pPr>
        <w:pStyle w:val="ListofFiguresandTablesTOCHeading"/>
      </w:pPr>
      <w:r>
        <w:fldChar w:fldCharType="end"/>
      </w:r>
    </w:p>
    <w:p w14:paraId="3ACC1062" w14:textId="77777777" w:rsidR="001D5A3D" w:rsidRDefault="001D5A3D">
      <w:pPr>
        <w:spacing w:after="0"/>
        <w:rPr>
          <w:rFonts w:eastAsiaTheme="majorEastAsia" w:cstheme="majorBidi"/>
          <w:b/>
          <w:color w:val="00A9CE" w:themeColor="accent1"/>
          <w:sz w:val="44"/>
          <w:szCs w:val="28"/>
        </w:rPr>
      </w:pPr>
      <w:r>
        <w:br w:type="page"/>
      </w:r>
    </w:p>
    <w:p w14:paraId="3A753B72" w14:textId="090C6003" w:rsidR="00A943B2" w:rsidRDefault="004D139E" w:rsidP="00064612">
      <w:pPr>
        <w:pStyle w:val="ListofFiguresandTablesTOCHeading"/>
      </w:pPr>
      <w:r>
        <w:t>T</w:t>
      </w:r>
      <w:r w:rsidR="00A943B2">
        <w:t>ables</w:t>
      </w:r>
    </w:p>
    <w:p w14:paraId="2DA85DB7" w14:textId="77777777" w:rsidR="009E0F79" w:rsidRDefault="000D47BF">
      <w:pPr>
        <w:pStyle w:val="TableofFigures"/>
        <w:rPr>
          <w:rFonts w:asciiTheme="minorHAnsi" w:eastAsiaTheme="minorEastAsia" w:hAnsiTheme="minorHAnsi" w:cstheme="minorBidi"/>
          <w:noProof/>
          <w:color w:val="auto"/>
        </w:rPr>
      </w:pPr>
      <w:r>
        <w:fldChar w:fldCharType="begin"/>
      </w:r>
      <w:r w:rsidR="00A943B2">
        <w:instrText xml:space="preserve"> TOC \h \z \c "Table" </w:instrText>
      </w:r>
      <w:r>
        <w:fldChar w:fldCharType="separate"/>
      </w:r>
      <w:hyperlink w:anchor="_Toc410312941" w:history="1">
        <w:r w:rsidR="009E0F79" w:rsidRPr="00BF09DD">
          <w:rPr>
            <w:rStyle w:val="Hyperlink"/>
            <w:noProof/>
          </w:rPr>
          <w:t>Table 1: Abbreviations used in the signed digraphs of Figure 1. Those highlighted with an asterisk (*) are currently monitored during coral surveys.</w:t>
        </w:r>
        <w:r w:rsidR="009E0F79">
          <w:rPr>
            <w:noProof/>
            <w:webHidden/>
          </w:rPr>
          <w:tab/>
        </w:r>
        <w:r w:rsidR="009E0F79">
          <w:rPr>
            <w:noProof/>
            <w:webHidden/>
          </w:rPr>
          <w:fldChar w:fldCharType="begin"/>
        </w:r>
        <w:r w:rsidR="009E0F79">
          <w:rPr>
            <w:noProof/>
            <w:webHidden/>
          </w:rPr>
          <w:instrText xml:space="preserve"> PAGEREF _Toc410312941 \h </w:instrText>
        </w:r>
        <w:r w:rsidR="009E0F79">
          <w:rPr>
            <w:noProof/>
            <w:webHidden/>
          </w:rPr>
        </w:r>
        <w:r w:rsidR="009E0F79">
          <w:rPr>
            <w:noProof/>
            <w:webHidden/>
          </w:rPr>
          <w:fldChar w:fldCharType="separate"/>
        </w:r>
        <w:r w:rsidR="009E0F79">
          <w:rPr>
            <w:noProof/>
            <w:webHidden/>
          </w:rPr>
          <w:t>31</w:t>
        </w:r>
        <w:r w:rsidR="009E0F79">
          <w:rPr>
            <w:noProof/>
            <w:webHidden/>
          </w:rPr>
          <w:fldChar w:fldCharType="end"/>
        </w:r>
      </w:hyperlink>
    </w:p>
    <w:p w14:paraId="2F1FF9D1" w14:textId="77777777" w:rsidR="009E0F79" w:rsidRDefault="002119BB">
      <w:pPr>
        <w:pStyle w:val="TableofFigures"/>
        <w:rPr>
          <w:rFonts w:asciiTheme="minorHAnsi" w:eastAsiaTheme="minorEastAsia" w:hAnsiTheme="minorHAnsi" w:cstheme="minorBidi"/>
          <w:noProof/>
          <w:color w:val="auto"/>
        </w:rPr>
      </w:pPr>
      <w:hyperlink w:anchor="_Toc410312942" w:history="1">
        <w:r w:rsidR="009E0F79" w:rsidRPr="00BF09DD">
          <w:rPr>
            <w:rStyle w:val="Hyperlink"/>
            <w:noProof/>
          </w:rPr>
          <w:t>Table 2: Predictions of qualitative response to positive input to (a) suspended solids, (b) dissolved inorganic nitrogen, (c) pesticides, (d) high water temperature, and (e) freshwater for the models in Figure 1. Ambiguous predictions with a relatively high probability of sign determinacy (</w:t>
        </w:r>
        <w:r w:rsidR="009E0F79" w:rsidRPr="00BF09DD">
          <w:rPr>
            <w:rStyle w:val="Hyperlink"/>
            <w:noProof/>
          </w:rPr>
          <w:sym w:font="Mathematica1" w:char="00B3"/>
        </w:r>
        <w:r w:rsidR="009E0F79" w:rsidRPr="00BF09DD">
          <w:rPr>
            <w:rStyle w:val="Hyperlink"/>
            <w:noProof/>
          </w:rPr>
          <w:t>0.85) are enclosed in parentheses, and “?” denotes those with a low probability.</w:t>
        </w:r>
        <w:r w:rsidR="009E0F79">
          <w:rPr>
            <w:noProof/>
            <w:webHidden/>
          </w:rPr>
          <w:tab/>
        </w:r>
        <w:r w:rsidR="009E0F79">
          <w:rPr>
            <w:noProof/>
            <w:webHidden/>
          </w:rPr>
          <w:fldChar w:fldCharType="begin"/>
        </w:r>
        <w:r w:rsidR="009E0F79">
          <w:rPr>
            <w:noProof/>
            <w:webHidden/>
          </w:rPr>
          <w:instrText xml:space="preserve"> PAGEREF _Toc410312942 \h </w:instrText>
        </w:r>
        <w:r w:rsidR="009E0F79">
          <w:rPr>
            <w:noProof/>
            <w:webHidden/>
          </w:rPr>
        </w:r>
        <w:r w:rsidR="009E0F79">
          <w:rPr>
            <w:noProof/>
            <w:webHidden/>
          </w:rPr>
          <w:fldChar w:fldCharType="separate"/>
        </w:r>
        <w:r w:rsidR="009E0F79">
          <w:rPr>
            <w:noProof/>
            <w:webHidden/>
          </w:rPr>
          <w:t>32</w:t>
        </w:r>
        <w:r w:rsidR="009E0F79">
          <w:rPr>
            <w:noProof/>
            <w:webHidden/>
          </w:rPr>
          <w:fldChar w:fldCharType="end"/>
        </w:r>
      </w:hyperlink>
    </w:p>
    <w:p w14:paraId="78BF9393" w14:textId="77777777" w:rsidR="009E0F79" w:rsidRDefault="002119BB">
      <w:pPr>
        <w:pStyle w:val="TableofFigures"/>
        <w:rPr>
          <w:rFonts w:asciiTheme="minorHAnsi" w:eastAsiaTheme="minorEastAsia" w:hAnsiTheme="minorHAnsi" w:cstheme="minorBidi"/>
          <w:noProof/>
          <w:color w:val="auto"/>
        </w:rPr>
      </w:pPr>
      <w:hyperlink w:anchor="_Toc410312943" w:history="1">
        <w:r w:rsidR="009E0F79" w:rsidRPr="00BF09DD">
          <w:rPr>
            <w:rStyle w:val="Hyperlink"/>
            <w:noProof/>
          </w:rPr>
          <w:t>Table 3: Abbreviations used in the signed digraphs of Figure 2. Those highlighted by an asterisk are currently monitored during seagrass surveys.</w:t>
        </w:r>
        <w:r w:rsidR="009E0F79">
          <w:rPr>
            <w:noProof/>
            <w:webHidden/>
          </w:rPr>
          <w:tab/>
        </w:r>
        <w:r w:rsidR="009E0F79">
          <w:rPr>
            <w:noProof/>
            <w:webHidden/>
          </w:rPr>
          <w:fldChar w:fldCharType="begin"/>
        </w:r>
        <w:r w:rsidR="009E0F79">
          <w:rPr>
            <w:noProof/>
            <w:webHidden/>
          </w:rPr>
          <w:instrText xml:space="preserve"> PAGEREF _Toc410312943 \h </w:instrText>
        </w:r>
        <w:r w:rsidR="009E0F79">
          <w:rPr>
            <w:noProof/>
            <w:webHidden/>
          </w:rPr>
        </w:r>
        <w:r w:rsidR="009E0F79">
          <w:rPr>
            <w:noProof/>
            <w:webHidden/>
          </w:rPr>
          <w:fldChar w:fldCharType="separate"/>
        </w:r>
        <w:r w:rsidR="009E0F79">
          <w:rPr>
            <w:noProof/>
            <w:webHidden/>
          </w:rPr>
          <w:t>34</w:t>
        </w:r>
        <w:r w:rsidR="009E0F79">
          <w:rPr>
            <w:noProof/>
            <w:webHidden/>
          </w:rPr>
          <w:fldChar w:fldCharType="end"/>
        </w:r>
      </w:hyperlink>
    </w:p>
    <w:p w14:paraId="688D67A2" w14:textId="77777777" w:rsidR="009E0F79" w:rsidRDefault="002119BB">
      <w:pPr>
        <w:pStyle w:val="TableofFigures"/>
        <w:rPr>
          <w:rFonts w:asciiTheme="minorHAnsi" w:eastAsiaTheme="minorEastAsia" w:hAnsiTheme="minorHAnsi" w:cstheme="minorBidi"/>
          <w:noProof/>
          <w:color w:val="auto"/>
        </w:rPr>
      </w:pPr>
      <w:hyperlink w:anchor="_Toc410312944" w:history="1">
        <w:r w:rsidR="009E0F79" w:rsidRPr="00BF09DD">
          <w:rPr>
            <w:rStyle w:val="Hyperlink"/>
            <w:noProof/>
          </w:rPr>
          <w:t xml:space="preserve">Table 4: </w:t>
        </w:r>
        <w:r w:rsidR="009E0F79" w:rsidRPr="00BF09DD">
          <w:rPr>
            <w:rStyle w:val="Hyperlink"/>
            <w:rFonts w:eastAsia="SimSun"/>
            <w:noProof/>
            <w:lang w:val="en-GB"/>
          </w:rPr>
          <w:t>Predictions of qualitative response to positive input to (a) water temperatures above critical threshold, (b) dissolved inorganic nitrogen, (c) turbidity, (d) herbicides and (d) background sediment regime for alternative models i and ii (Figure 2). Ambiguous predictions with a relatively high probability of sign determinacy (</w:t>
        </w:r>
        <w:r w:rsidR="009E0F79" w:rsidRPr="00BF09DD">
          <w:rPr>
            <w:rStyle w:val="Hyperlink"/>
            <w:rFonts w:eastAsia="SimSun"/>
            <w:noProof/>
            <w:lang w:val="en-GB"/>
          </w:rPr>
          <w:sym w:font="Mathematica1" w:char="F0B3"/>
        </w:r>
        <w:r w:rsidR="009E0F79" w:rsidRPr="00BF09DD">
          <w:rPr>
            <w:rStyle w:val="Hyperlink"/>
            <w:rFonts w:eastAsia="SimSun"/>
            <w:noProof/>
            <w:lang w:val="en-GB"/>
          </w:rPr>
          <w:t>0.85) are enclosed in parentheses, and “?” denotes those with a low probability. Those with asterisks are measured by the MMP.</w:t>
        </w:r>
        <w:r w:rsidR="009E0F79">
          <w:rPr>
            <w:noProof/>
            <w:webHidden/>
          </w:rPr>
          <w:tab/>
        </w:r>
        <w:r w:rsidR="009E0F79">
          <w:rPr>
            <w:noProof/>
            <w:webHidden/>
          </w:rPr>
          <w:fldChar w:fldCharType="begin"/>
        </w:r>
        <w:r w:rsidR="009E0F79">
          <w:rPr>
            <w:noProof/>
            <w:webHidden/>
          </w:rPr>
          <w:instrText xml:space="preserve"> PAGEREF _Toc410312944 \h </w:instrText>
        </w:r>
        <w:r w:rsidR="009E0F79">
          <w:rPr>
            <w:noProof/>
            <w:webHidden/>
          </w:rPr>
        </w:r>
        <w:r w:rsidR="009E0F79">
          <w:rPr>
            <w:noProof/>
            <w:webHidden/>
          </w:rPr>
          <w:fldChar w:fldCharType="separate"/>
        </w:r>
        <w:r w:rsidR="009E0F79">
          <w:rPr>
            <w:noProof/>
            <w:webHidden/>
          </w:rPr>
          <w:t>35</w:t>
        </w:r>
        <w:r w:rsidR="009E0F79">
          <w:rPr>
            <w:noProof/>
            <w:webHidden/>
          </w:rPr>
          <w:fldChar w:fldCharType="end"/>
        </w:r>
      </w:hyperlink>
    </w:p>
    <w:p w14:paraId="13CDAE29" w14:textId="77777777" w:rsidR="009E0F79" w:rsidRDefault="002119BB">
      <w:pPr>
        <w:pStyle w:val="TableofFigures"/>
        <w:rPr>
          <w:rFonts w:asciiTheme="minorHAnsi" w:eastAsiaTheme="minorEastAsia" w:hAnsiTheme="minorHAnsi" w:cstheme="minorBidi"/>
          <w:noProof/>
          <w:color w:val="auto"/>
        </w:rPr>
      </w:pPr>
      <w:hyperlink w:anchor="_Toc410312945" w:history="1">
        <w:r w:rsidR="009E0F79" w:rsidRPr="00BF09DD">
          <w:rPr>
            <w:rStyle w:val="Hyperlink"/>
            <w:noProof/>
          </w:rPr>
          <w:t>Table 5: Abbreviations used in the signed diagraphs of Figure 3. Those highlighted by an asterisk are currently monitored during flood plume surveys.</w:t>
        </w:r>
        <w:r w:rsidR="009E0F79">
          <w:rPr>
            <w:noProof/>
            <w:webHidden/>
          </w:rPr>
          <w:tab/>
        </w:r>
        <w:r w:rsidR="009E0F79">
          <w:rPr>
            <w:noProof/>
            <w:webHidden/>
          </w:rPr>
          <w:fldChar w:fldCharType="begin"/>
        </w:r>
        <w:r w:rsidR="009E0F79">
          <w:rPr>
            <w:noProof/>
            <w:webHidden/>
          </w:rPr>
          <w:instrText xml:space="preserve"> PAGEREF _Toc410312945 \h </w:instrText>
        </w:r>
        <w:r w:rsidR="009E0F79">
          <w:rPr>
            <w:noProof/>
            <w:webHidden/>
          </w:rPr>
        </w:r>
        <w:r w:rsidR="009E0F79">
          <w:rPr>
            <w:noProof/>
            <w:webHidden/>
          </w:rPr>
          <w:fldChar w:fldCharType="separate"/>
        </w:r>
        <w:r w:rsidR="009E0F79">
          <w:rPr>
            <w:noProof/>
            <w:webHidden/>
          </w:rPr>
          <w:t>37</w:t>
        </w:r>
        <w:r w:rsidR="009E0F79">
          <w:rPr>
            <w:noProof/>
            <w:webHidden/>
          </w:rPr>
          <w:fldChar w:fldCharType="end"/>
        </w:r>
      </w:hyperlink>
    </w:p>
    <w:p w14:paraId="549F1B7B" w14:textId="77777777" w:rsidR="009E0F79" w:rsidRDefault="002119BB">
      <w:pPr>
        <w:pStyle w:val="TableofFigures"/>
        <w:rPr>
          <w:rFonts w:asciiTheme="minorHAnsi" w:eastAsiaTheme="minorEastAsia" w:hAnsiTheme="minorHAnsi" w:cstheme="minorBidi"/>
          <w:noProof/>
          <w:color w:val="auto"/>
        </w:rPr>
      </w:pPr>
      <w:hyperlink w:anchor="_Toc410312946" w:history="1">
        <w:r w:rsidR="009E0F79" w:rsidRPr="00BF09DD">
          <w:rPr>
            <w:rStyle w:val="Hyperlink"/>
            <w:noProof/>
          </w:rPr>
          <w:t>Table 6: Predictions of qualitative response to positive input to (a) wet season versus dry season, and (b) wave energy for alternative models i-iv (</w:t>
        </w:r>
        <w:r w:rsidR="009E0F79" w:rsidRPr="00BF09DD">
          <w:rPr>
            <w:rStyle w:val="Hyperlink"/>
            <w:rFonts w:eastAsia="SimSun"/>
            <w:noProof/>
            <w:lang w:val="en-GB"/>
          </w:rPr>
          <w:t>Figure 3</w:t>
        </w:r>
        <w:r w:rsidR="009E0F79" w:rsidRPr="00BF09DD">
          <w:rPr>
            <w:rStyle w:val="Hyperlink"/>
            <w:noProof/>
          </w:rPr>
          <w:t>); ambiguous predictions with a relatively high probability of sign determinacy (</w:t>
        </w:r>
        <w:r w:rsidR="009E0F79" w:rsidRPr="00BF09DD">
          <w:rPr>
            <w:rStyle w:val="Hyperlink"/>
            <w:noProof/>
          </w:rPr>
          <w:sym w:font="Mathematica1" w:char="F0B3"/>
        </w:r>
        <w:r w:rsidR="009E0F79" w:rsidRPr="00BF09DD">
          <w:rPr>
            <w:rStyle w:val="Hyperlink"/>
            <w:noProof/>
          </w:rPr>
          <w:t>0.85) are enclosed in parentheses, and “?” denotes those with a low probability. Model variables are outlined in Table 5. Those with asterisks are measured by the MMP.</w:t>
        </w:r>
        <w:r w:rsidR="009E0F79">
          <w:rPr>
            <w:noProof/>
            <w:webHidden/>
          </w:rPr>
          <w:tab/>
        </w:r>
        <w:r w:rsidR="009E0F79">
          <w:rPr>
            <w:noProof/>
            <w:webHidden/>
          </w:rPr>
          <w:fldChar w:fldCharType="begin"/>
        </w:r>
        <w:r w:rsidR="009E0F79">
          <w:rPr>
            <w:noProof/>
            <w:webHidden/>
          </w:rPr>
          <w:instrText xml:space="preserve"> PAGEREF _Toc410312946 \h </w:instrText>
        </w:r>
        <w:r w:rsidR="009E0F79">
          <w:rPr>
            <w:noProof/>
            <w:webHidden/>
          </w:rPr>
        </w:r>
        <w:r w:rsidR="009E0F79">
          <w:rPr>
            <w:noProof/>
            <w:webHidden/>
          </w:rPr>
          <w:fldChar w:fldCharType="separate"/>
        </w:r>
        <w:r w:rsidR="009E0F79">
          <w:rPr>
            <w:noProof/>
            <w:webHidden/>
          </w:rPr>
          <w:t>38</w:t>
        </w:r>
        <w:r w:rsidR="009E0F79">
          <w:rPr>
            <w:noProof/>
            <w:webHidden/>
          </w:rPr>
          <w:fldChar w:fldCharType="end"/>
        </w:r>
      </w:hyperlink>
    </w:p>
    <w:p w14:paraId="76EE2D8C" w14:textId="77777777" w:rsidR="009E0F79" w:rsidRDefault="002119BB">
      <w:pPr>
        <w:pStyle w:val="TableofFigures"/>
        <w:rPr>
          <w:rFonts w:asciiTheme="minorHAnsi" w:eastAsiaTheme="minorEastAsia" w:hAnsiTheme="minorHAnsi" w:cstheme="minorBidi"/>
          <w:noProof/>
          <w:color w:val="auto"/>
        </w:rPr>
      </w:pPr>
      <w:hyperlink w:anchor="_Toc410312947" w:history="1">
        <w:r w:rsidR="009E0F79" w:rsidRPr="00BF09DD">
          <w:rPr>
            <w:rStyle w:val="Hyperlink"/>
            <w:noProof/>
          </w:rPr>
          <w:t>Table 7: Summary of water quality and sediment data collected for examining drivers of change in benthic communities. Note, sediment particles surveyed are not listed in this table as they were seen to be highly correlated with TC, OC and TN. Specific details related to the sampling of these parameters are outlined in Thompson et al. (2010)</w:t>
        </w:r>
        <w:r w:rsidR="009E0F79">
          <w:rPr>
            <w:noProof/>
            <w:webHidden/>
          </w:rPr>
          <w:tab/>
        </w:r>
        <w:r w:rsidR="009E0F79">
          <w:rPr>
            <w:noProof/>
            <w:webHidden/>
          </w:rPr>
          <w:fldChar w:fldCharType="begin"/>
        </w:r>
        <w:r w:rsidR="009E0F79">
          <w:rPr>
            <w:noProof/>
            <w:webHidden/>
          </w:rPr>
          <w:instrText xml:space="preserve"> PAGEREF _Toc410312947 \h </w:instrText>
        </w:r>
        <w:r w:rsidR="009E0F79">
          <w:rPr>
            <w:noProof/>
            <w:webHidden/>
          </w:rPr>
        </w:r>
        <w:r w:rsidR="009E0F79">
          <w:rPr>
            <w:noProof/>
            <w:webHidden/>
          </w:rPr>
          <w:fldChar w:fldCharType="separate"/>
        </w:r>
        <w:r w:rsidR="009E0F79">
          <w:rPr>
            <w:noProof/>
            <w:webHidden/>
          </w:rPr>
          <w:t>44</w:t>
        </w:r>
        <w:r w:rsidR="009E0F79">
          <w:rPr>
            <w:noProof/>
            <w:webHidden/>
          </w:rPr>
          <w:fldChar w:fldCharType="end"/>
        </w:r>
      </w:hyperlink>
    </w:p>
    <w:p w14:paraId="2A565B55" w14:textId="77777777" w:rsidR="009E0F79" w:rsidRDefault="002119BB">
      <w:pPr>
        <w:pStyle w:val="TableofFigures"/>
        <w:rPr>
          <w:rFonts w:asciiTheme="minorHAnsi" w:eastAsiaTheme="minorEastAsia" w:hAnsiTheme="minorHAnsi" w:cstheme="minorBidi"/>
          <w:noProof/>
          <w:color w:val="auto"/>
        </w:rPr>
      </w:pPr>
      <w:hyperlink w:anchor="_Toc410312948" w:history="1">
        <w:r w:rsidR="009E0F79" w:rsidRPr="00BF09DD">
          <w:rPr>
            <w:rStyle w:val="Hyperlink"/>
            <w:noProof/>
          </w:rPr>
          <w:t>Table 8: Summary of potential explanatory variables.</w:t>
        </w:r>
        <w:r w:rsidR="009E0F79">
          <w:rPr>
            <w:noProof/>
            <w:webHidden/>
          </w:rPr>
          <w:tab/>
        </w:r>
        <w:r w:rsidR="009E0F79">
          <w:rPr>
            <w:noProof/>
            <w:webHidden/>
          </w:rPr>
          <w:fldChar w:fldCharType="begin"/>
        </w:r>
        <w:r w:rsidR="009E0F79">
          <w:rPr>
            <w:noProof/>
            <w:webHidden/>
          </w:rPr>
          <w:instrText xml:space="preserve"> PAGEREF _Toc410312948 \h </w:instrText>
        </w:r>
        <w:r w:rsidR="009E0F79">
          <w:rPr>
            <w:noProof/>
            <w:webHidden/>
          </w:rPr>
        </w:r>
        <w:r w:rsidR="009E0F79">
          <w:rPr>
            <w:noProof/>
            <w:webHidden/>
          </w:rPr>
          <w:fldChar w:fldCharType="separate"/>
        </w:r>
        <w:r w:rsidR="009E0F79">
          <w:rPr>
            <w:noProof/>
            <w:webHidden/>
          </w:rPr>
          <w:t>45</w:t>
        </w:r>
        <w:r w:rsidR="009E0F79">
          <w:rPr>
            <w:noProof/>
            <w:webHidden/>
          </w:rPr>
          <w:fldChar w:fldCharType="end"/>
        </w:r>
      </w:hyperlink>
    </w:p>
    <w:p w14:paraId="4DFA8EF0" w14:textId="77777777" w:rsidR="009E0F79" w:rsidRDefault="002119BB">
      <w:pPr>
        <w:pStyle w:val="TableofFigures"/>
        <w:rPr>
          <w:rFonts w:asciiTheme="minorHAnsi" w:eastAsiaTheme="minorEastAsia" w:hAnsiTheme="minorHAnsi" w:cstheme="minorBidi"/>
          <w:noProof/>
          <w:color w:val="auto"/>
        </w:rPr>
      </w:pPr>
      <w:hyperlink w:anchor="_Toc410312949" w:history="1">
        <w:r w:rsidR="009E0F79" w:rsidRPr="00BF09DD">
          <w:rPr>
            <w:rStyle w:val="Hyperlink"/>
            <w:noProof/>
          </w:rPr>
          <w:t>Table 9. Sampling frequency of water quality data.</w:t>
        </w:r>
        <w:r w:rsidR="009E0F79">
          <w:rPr>
            <w:noProof/>
            <w:webHidden/>
          </w:rPr>
          <w:tab/>
        </w:r>
        <w:r w:rsidR="009E0F79">
          <w:rPr>
            <w:noProof/>
            <w:webHidden/>
          </w:rPr>
          <w:fldChar w:fldCharType="begin"/>
        </w:r>
        <w:r w:rsidR="009E0F79">
          <w:rPr>
            <w:noProof/>
            <w:webHidden/>
          </w:rPr>
          <w:instrText xml:space="preserve"> PAGEREF _Toc410312949 \h </w:instrText>
        </w:r>
        <w:r w:rsidR="009E0F79">
          <w:rPr>
            <w:noProof/>
            <w:webHidden/>
          </w:rPr>
        </w:r>
        <w:r w:rsidR="009E0F79">
          <w:rPr>
            <w:noProof/>
            <w:webHidden/>
          </w:rPr>
          <w:fldChar w:fldCharType="separate"/>
        </w:r>
        <w:r w:rsidR="009E0F79">
          <w:rPr>
            <w:noProof/>
            <w:webHidden/>
          </w:rPr>
          <w:t>46</w:t>
        </w:r>
        <w:r w:rsidR="009E0F79">
          <w:rPr>
            <w:noProof/>
            <w:webHidden/>
          </w:rPr>
          <w:fldChar w:fldCharType="end"/>
        </w:r>
      </w:hyperlink>
    </w:p>
    <w:p w14:paraId="204A7CD5" w14:textId="77777777" w:rsidR="009E0F79" w:rsidRDefault="002119BB">
      <w:pPr>
        <w:pStyle w:val="TableofFigures"/>
        <w:rPr>
          <w:rFonts w:asciiTheme="minorHAnsi" w:eastAsiaTheme="minorEastAsia" w:hAnsiTheme="minorHAnsi" w:cstheme="minorBidi"/>
          <w:noProof/>
          <w:color w:val="auto"/>
        </w:rPr>
      </w:pPr>
      <w:hyperlink w:anchor="_Toc410312950" w:history="1">
        <w:r w:rsidR="009E0F79" w:rsidRPr="00BF09DD">
          <w:rPr>
            <w:rStyle w:val="Hyperlink"/>
            <w:noProof/>
          </w:rPr>
          <w:t>Table 10: Average annual increase/decrease in water quality logger median chlorophyll. Increases are highlighted by a (+) while decreases are highlighted by a (-). Bold font represents statistically significant changes at the 0.05 level</w:t>
        </w:r>
        <w:r w:rsidR="009E0F79">
          <w:rPr>
            <w:noProof/>
            <w:webHidden/>
          </w:rPr>
          <w:tab/>
        </w:r>
        <w:r w:rsidR="009E0F79">
          <w:rPr>
            <w:noProof/>
            <w:webHidden/>
          </w:rPr>
          <w:fldChar w:fldCharType="begin"/>
        </w:r>
        <w:r w:rsidR="009E0F79">
          <w:rPr>
            <w:noProof/>
            <w:webHidden/>
          </w:rPr>
          <w:instrText xml:space="preserve"> PAGEREF _Toc410312950 \h </w:instrText>
        </w:r>
        <w:r w:rsidR="009E0F79">
          <w:rPr>
            <w:noProof/>
            <w:webHidden/>
          </w:rPr>
        </w:r>
        <w:r w:rsidR="009E0F79">
          <w:rPr>
            <w:noProof/>
            <w:webHidden/>
          </w:rPr>
          <w:fldChar w:fldCharType="separate"/>
        </w:r>
        <w:r w:rsidR="009E0F79">
          <w:rPr>
            <w:noProof/>
            <w:webHidden/>
          </w:rPr>
          <w:t>49</w:t>
        </w:r>
        <w:r w:rsidR="009E0F79">
          <w:rPr>
            <w:noProof/>
            <w:webHidden/>
          </w:rPr>
          <w:fldChar w:fldCharType="end"/>
        </w:r>
      </w:hyperlink>
    </w:p>
    <w:p w14:paraId="64A3C394" w14:textId="77777777" w:rsidR="009E0F79" w:rsidRDefault="002119BB">
      <w:pPr>
        <w:pStyle w:val="TableofFigures"/>
        <w:rPr>
          <w:rFonts w:asciiTheme="minorHAnsi" w:eastAsiaTheme="minorEastAsia" w:hAnsiTheme="minorHAnsi" w:cstheme="minorBidi"/>
          <w:noProof/>
          <w:color w:val="auto"/>
        </w:rPr>
      </w:pPr>
      <w:hyperlink w:anchor="_Toc410312951" w:history="1">
        <w:r w:rsidR="009E0F79" w:rsidRPr="00BF09DD">
          <w:rPr>
            <w:rStyle w:val="Hyperlink"/>
            <w:noProof/>
          </w:rPr>
          <w:t>Table 11: Percent variation explained at a subset of sites sampled in the MMP partitioned by different temporal resolutions for the logger median turbidity.</w:t>
        </w:r>
        <w:r w:rsidR="009E0F79">
          <w:rPr>
            <w:noProof/>
            <w:webHidden/>
          </w:rPr>
          <w:tab/>
        </w:r>
        <w:r w:rsidR="009E0F79">
          <w:rPr>
            <w:noProof/>
            <w:webHidden/>
          </w:rPr>
          <w:fldChar w:fldCharType="begin"/>
        </w:r>
        <w:r w:rsidR="009E0F79">
          <w:rPr>
            <w:noProof/>
            <w:webHidden/>
          </w:rPr>
          <w:instrText xml:space="preserve"> PAGEREF _Toc410312951 \h </w:instrText>
        </w:r>
        <w:r w:rsidR="009E0F79">
          <w:rPr>
            <w:noProof/>
            <w:webHidden/>
          </w:rPr>
        </w:r>
        <w:r w:rsidR="009E0F79">
          <w:rPr>
            <w:noProof/>
            <w:webHidden/>
          </w:rPr>
          <w:fldChar w:fldCharType="separate"/>
        </w:r>
        <w:r w:rsidR="009E0F79">
          <w:rPr>
            <w:noProof/>
            <w:webHidden/>
          </w:rPr>
          <w:t>50</w:t>
        </w:r>
        <w:r w:rsidR="009E0F79">
          <w:rPr>
            <w:noProof/>
            <w:webHidden/>
          </w:rPr>
          <w:fldChar w:fldCharType="end"/>
        </w:r>
      </w:hyperlink>
    </w:p>
    <w:p w14:paraId="7992FA8D" w14:textId="77777777" w:rsidR="009E0F79" w:rsidRDefault="002119BB">
      <w:pPr>
        <w:pStyle w:val="TableofFigures"/>
        <w:rPr>
          <w:rFonts w:asciiTheme="minorHAnsi" w:eastAsiaTheme="minorEastAsia" w:hAnsiTheme="minorHAnsi" w:cstheme="minorBidi"/>
          <w:noProof/>
          <w:color w:val="auto"/>
        </w:rPr>
      </w:pPr>
      <w:hyperlink w:anchor="_Toc410312952" w:history="1">
        <w:r w:rsidR="009E0F79" w:rsidRPr="00BF09DD">
          <w:rPr>
            <w:rStyle w:val="Hyperlink"/>
            <w:noProof/>
          </w:rPr>
          <w:t>Table 12: Percent variation explained at a subset of sites sampled in the MMP partitioned by different temporal resolutions for the logger median chlorophyll.</w:t>
        </w:r>
        <w:r w:rsidR="009E0F79">
          <w:rPr>
            <w:noProof/>
            <w:webHidden/>
          </w:rPr>
          <w:tab/>
        </w:r>
        <w:r w:rsidR="009E0F79">
          <w:rPr>
            <w:noProof/>
            <w:webHidden/>
          </w:rPr>
          <w:fldChar w:fldCharType="begin"/>
        </w:r>
        <w:r w:rsidR="009E0F79">
          <w:rPr>
            <w:noProof/>
            <w:webHidden/>
          </w:rPr>
          <w:instrText xml:space="preserve"> PAGEREF _Toc410312952 \h </w:instrText>
        </w:r>
        <w:r w:rsidR="009E0F79">
          <w:rPr>
            <w:noProof/>
            <w:webHidden/>
          </w:rPr>
        </w:r>
        <w:r w:rsidR="009E0F79">
          <w:rPr>
            <w:noProof/>
            <w:webHidden/>
          </w:rPr>
          <w:fldChar w:fldCharType="separate"/>
        </w:r>
        <w:r w:rsidR="009E0F79">
          <w:rPr>
            <w:noProof/>
            <w:webHidden/>
          </w:rPr>
          <w:t>50</w:t>
        </w:r>
        <w:r w:rsidR="009E0F79">
          <w:rPr>
            <w:noProof/>
            <w:webHidden/>
          </w:rPr>
          <w:fldChar w:fldCharType="end"/>
        </w:r>
      </w:hyperlink>
    </w:p>
    <w:p w14:paraId="16A2E1BF" w14:textId="77777777" w:rsidR="009E0F79" w:rsidRDefault="002119BB">
      <w:pPr>
        <w:pStyle w:val="TableofFigures"/>
        <w:rPr>
          <w:rFonts w:asciiTheme="minorHAnsi" w:eastAsiaTheme="minorEastAsia" w:hAnsiTheme="minorHAnsi" w:cstheme="minorBidi"/>
          <w:noProof/>
          <w:color w:val="auto"/>
        </w:rPr>
      </w:pPr>
      <w:hyperlink w:anchor="_Toc410312953" w:history="1">
        <w:r w:rsidR="009E0F79" w:rsidRPr="00BF09DD">
          <w:rPr>
            <w:rStyle w:val="Hyperlink"/>
            <w:noProof/>
          </w:rPr>
          <w:t>Table 13.  Summary of trend analysis for Acroporidae cover fit using a general linear model. The slope estimate represents the estimated coefficient of the trend term fit in the model. P-values in black indicate significant increase or decrease at the 0.05 level of significance. The last column of this table indicates whether a significant increase or decrease was estimated.</w:t>
        </w:r>
        <w:r w:rsidR="009E0F79">
          <w:rPr>
            <w:noProof/>
            <w:webHidden/>
          </w:rPr>
          <w:tab/>
        </w:r>
        <w:r w:rsidR="009E0F79">
          <w:rPr>
            <w:noProof/>
            <w:webHidden/>
          </w:rPr>
          <w:fldChar w:fldCharType="begin"/>
        </w:r>
        <w:r w:rsidR="009E0F79">
          <w:rPr>
            <w:noProof/>
            <w:webHidden/>
          </w:rPr>
          <w:instrText xml:space="preserve"> PAGEREF _Toc410312953 \h </w:instrText>
        </w:r>
        <w:r w:rsidR="009E0F79">
          <w:rPr>
            <w:noProof/>
            <w:webHidden/>
          </w:rPr>
        </w:r>
        <w:r w:rsidR="009E0F79">
          <w:rPr>
            <w:noProof/>
            <w:webHidden/>
          </w:rPr>
          <w:fldChar w:fldCharType="separate"/>
        </w:r>
        <w:r w:rsidR="009E0F79">
          <w:rPr>
            <w:noProof/>
            <w:webHidden/>
          </w:rPr>
          <w:t>63</w:t>
        </w:r>
        <w:r w:rsidR="009E0F79">
          <w:rPr>
            <w:noProof/>
            <w:webHidden/>
          </w:rPr>
          <w:fldChar w:fldCharType="end"/>
        </w:r>
      </w:hyperlink>
    </w:p>
    <w:p w14:paraId="01BB0CDF" w14:textId="77777777" w:rsidR="009E0F79" w:rsidRDefault="002119BB">
      <w:pPr>
        <w:pStyle w:val="TableofFigures"/>
        <w:rPr>
          <w:rFonts w:asciiTheme="minorHAnsi" w:eastAsiaTheme="minorEastAsia" w:hAnsiTheme="minorHAnsi" w:cstheme="minorBidi"/>
          <w:noProof/>
          <w:color w:val="auto"/>
        </w:rPr>
      </w:pPr>
      <w:hyperlink w:anchor="_Toc410312954" w:history="1">
        <w:r w:rsidR="009E0F79" w:rsidRPr="00BF09DD">
          <w:rPr>
            <w:rStyle w:val="Hyperlink"/>
            <w:noProof/>
          </w:rPr>
          <w:t>Table 14 : Summary of results from the mixed model fit to the Acroporidae data.</w:t>
        </w:r>
        <w:r w:rsidR="009E0F79">
          <w:rPr>
            <w:noProof/>
            <w:webHidden/>
          </w:rPr>
          <w:tab/>
        </w:r>
        <w:r w:rsidR="009E0F79">
          <w:rPr>
            <w:noProof/>
            <w:webHidden/>
          </w:rPr>
          <w:fldChar w:fldCharType="begin"/>
        </w:r>
        <w:r w:rsidR="009E0F79">
          <w:rPr>
            <w:noProof/>
            <w:webHidden/>
          </w:rPr>
          <w:instrText xml:space="preserve"> PAGEREF _Toc410312954 \h </w:instrText>
        </w:r>
        <w:r w:rsidR="009E0F79">
          <w:rPr>
            <w:noProof/>
            <w:webHidden/>
          </w:rPr>
        </w:r>
        <w:r w:rsidR="009E0F79">
          <w:rPr>
            <w:noProof/>
            <w:webHidden/>
          </w:rPr>
          <w:fldChar w:fldCharType="separate"/>
        </w:r>
        <w:r w:rsidR="009E0F79">
          <w:rPr>
            <w:noProof/>
            <w:webHidden/>
          </w:rPr>
          <w:t>64</w:t>
        </w:r>
        <w:r w:rsidR="009E0F79">
          <w:rPr>
            <w:noProof/>
            <w:webHidden/>
          </w:rPr>
          <w:fldChar w:fldCharType="end"/>
        </w:r>
      </w:hyperlink>
    </w:p>
    <w:p w14:paraId="7FE96820" w14:textId="77777777" w:rsidR="009E0F79" w:rsidRDefault="002119BB">
      <w:pPr>
        <w:pStyle w:val="TableofFigures"/>
        <w:rPr>
          <w:rFonts w:asciiTheme="minorHAnsi" w:eastAsiaTheme="minorEastAsia" w:hAnsiTheme="minorHAnsi" w:cstheme="minorBidi"/>
          <w:noProof/>
          <w:color w:val="auto"/>
        </w:rPr>
      </w:pPr>
      <w:hyperlink w:anchor="_Toc410312955" w:history="1">
        <w:r w:rsidR="009E0F79" w:rsidRPr="00BF09DD">
          <w:rPr>
            <w:rStyle w:val="Hyperlink"/>
            <w:noProof/>
          </w:rPr>
          <w:t>Table 15: Variable importance ranking for the coral model. Logger data that are shown in this table consist of the median ntu during the last wet season (ntu.medWS) and the average ntu during the last wet season (ntu.avgWS), where M, 75 and 95 represent the 50</w:t>
        </w:r>
        <w:r w:rsidR="009E0F79" w:rsidRPr="00BF09DD">
          <w:rPr>
            <w:rStyle w:val="Hyperlink"/>
            <w:noProof/>
            <w:vertAlign w:val="superscript"/>
          </w:rPr>
          <w:t>th</w:t>
        </w:r>
        <w:r w:rsidR="009E0F79" w:rsidRPr="00BF09DD">
          <w:rPr>
            <w:rStyle w:val="Hyperlink"/>
            <w:noProof/>
          </w:rPr>
          <w:t>, 75</w:t>
        </w:r>
        <w:r w:rsidR="009E0F79" w:rsidRPr="00BF09DD">
          <w:rPr>
            <w:rStyle w:val="Hyperlink"/>
            <w:noProof/>
            <w:vertAlign w:val="superscript"/>
          </w:rPr>
          <w:t>th</w:t>
        </w:r>
        <w:r w:rsidR="009E0F79" w:rsidRPr="00BF09DD">
          <w:rPr>
            <w:rStyle w:val="Hyperlink"/>
            <w:noProof/>
          </w:rPr>
          <w:t xml:space="preserve"> and 95</w:t>
        </w:r>
        <w:r w:rsidR="009E0F79" w:rsidRPr="00BF09DD">
          <w:rPr>
            <w:rStyle w:val="Hyperlink"/>
            <w:noProof/>
            <w:vertAlign w:val="superscript"/>
          </w:rPr>
          <w:t>th</w:t>
        </w:r>
        <w:r w:rsidR="009E0F79" w:rsidRPr="00BF09DD">
          <w:rPr>
            <w:rStyle w:val="Hyperlink"/>
            <w:noProof/>
          </w:rPr>
          <w:t xml:space="preserve"> percentiles.  Satellite data that are shown in this table consist of the last wet season chlorophyll measures (chlWS) and the last wet season TSS measures (tssWS), where M, 75 and 95 represent the 50</w:t>
        </w:r>
        <w:r w:rsidR="009E0F79" w:rsidRPr="00BF09DD">
          <w:rPr>
            <w:rStyle w:val="Hyperlink"/>
            <w:noProof/>
            <w:vertAlign w:val="superscript"/>
          </w:rPr>
          <w:t>th</w:t>
        </w:r>
        <w:r w:rsidR="009E0F79" w:rsidRPr="00BF09DD">
          <w:rPr>
            <w:rStyle w:val="Hyperlink"/>
            <w:noProof/>
          </w:rPr>
          <w:t>, 75</w:t>
        </w:r>
        <w:r w:rsidR="009E0F79" w:rsidRPr="00BF09DD">
          <w:rPr>
            <w:rStyle w:val="Hyperlink"/>
            <w:noProof/>
            <w:vertAlign w:val="superscript"/>
          </w:rPr>
          <w:t>th</w:t>
        </w:r>
        <w:r w:rsidR="009E0F79" w:rsidRPr="00BF09DD">
          <w:rPr>
            <w:rStyle w:val="Hyperlink"/>
            <w:noProof/>
          </w:rPr>
          <w:t xml:space="preserve"> and 95</w:t>
        </w:r>
        <w:r w:rsidR="009E0F79" w:rsidRPr="00BF09DD">
          <w:rPr>
            <w:rStyle w:val="Hyperlink"/>
            <w:noProof/>
            <w:vertAlign w:val="superscript"/>
          </w:rPr>
          <w:t>th</w:t>
        </w:r>
        <w:r w:rsidR="009E0F79" w:rsidRPr="00BF09DD">
          <w:rPr>
            <w:rStyle w:val="Hyperlink"/>
            <w:noProof/>
          </w:rPr>
          <w:t xml:space="preserve"> percentiles.</w:t>
        </w:r>
        <w:r w:rsidR="009E0F79">
          <w:rPr>
            <w:noProof/>
            <w:webHidden/>
          </w:rPr>
          <w:tab/>
        </w:r>
        <w:r w:rsidR="009E0F79">
          <w:rPr>
            <w:noProof/>
            <w:webHidden/>
          </w:rPr>
          <w:fldChar w:fldCharType="begin"/>
        </w:r>
        <w:r w:rsidR="009E0F79">
          <w:rPr>
            <w:noProof/>
            <w:webHidden/>
          </w:rPr>
          <w:instrText xml:space="preserve"> PAGEREF _Toc410312955 \h </w:instrText>
        </w:r>
        <w:r w:rsidR="009E0F79">
          <w:rPr>
            <w:noProof/>
            <w:webHidden/>
          </w:rPr>
        </w:r>
        <w:r w:rsidR="009E0F79">
          <w:rPr>
            <w:noProof/>
            <w:webHidden/>
          </w:rPr>
          <w:fldChar w:fldCharType="separate"/>
        </w:r>
        <w:r w:rsidR="009E0F79">
          <w:rPr>
            <w:noProof/>
            <w:webHidden/>
          </w:rPr>
          <w:t>65</w:t>
        </w:r>
        <w:r w:rsidR="009E0F79">
          <w:rPr>
            <w:noProof/>
            <w:webHidden/>
          </w:rPr>
          <w:fldChar w:fldCharType="end"/>
        </w:r>
      </w:hyperlink>
    </w:p>
    <w:p w14:paraId="384C9EC5" w14:textId="77777777" w:rsidR="009E0F79" w:rsidRDefault="002119BB">
      <w:pPr>
        <w:pStyle w:val="TableofFigures"/>
        <w:rPr>
          <w:rFonts w:asciiTheme="minorHAnsi" w:eastAsiaTheme="minorEastAsia" w:hAnsiTheme="minorHAnsi" w:cstheme="minorBidi"/>
          <w:noProof/>
          <w:color w:val="auto"/>
        </w:rPr>
      </w:pPr>
      <w:hyperlink w:anchor="_Toc410312956" w:history="1">
        <w:r w:rsidR="009E0F79" w:rsidRPr="00BF09DD">
          <w:rPr>
            <w:rStyle w:val="Hyperlink"/>
            <w:noProof/>
          </w:rPr>
          <w:t>Table 16: Overview of the seagrass community structure observed at the 18 sites in the MMP.</w:t>
        </w:r>
        <w:r w:rsidR="009E0F79">
          <w:rPr>
            <w:noProof/>
            <w:webHidden/>
          </w:rPr>
          <w:tab/>
        </w:r>
        <w:r w:rsidR="009E0F79">
          <w:rPr>
            <w:noProof/>
            <w:webHidden/>
          </w:rPr>
          <w:fldChar w:fldCharType="begin"/>
        </w:r>
        <w:r w:rsidR="009E0F79">
          <w:rPr>
            <w:noProof/>
            <w:webHidden/>
          </w:rPr>
          <w:instrText xml:space="preserve"> PAGEREF _Toc410312956 \h </w:instrText>
        </w:r>
        <w:r w:rsidR="009E0F79">
          <w:rPr>
            <w:noProof/>
            <w:webHidden/>
          </w:rPr>
        </w:r>
        <w:r w:rsidR="009E0F79">
          <w:rPr>
            <w:noProof/>
            <w:webHidden/>
          </w:rPr>
          <w:fldChar w:fldCharType="separate"/>
        </w:r>
        <w:r w:rsidR="009E0F79">
          <w:rPr>
            <w:noProof/>
            <w:webHidden/>
          </w:rPr>
          <w:t>72</w:t>
        </w:r>
        <w:r w:rsidR="009E0F79">
          <w:rPr>
            <w:noProof/>
            <w:webHidden/>
          </w:rPr>
          <w:fldChar w:fldCharType="end"/>
        </w:r>
      </w:hyperlink>
    </w:p>
    <w:p w14:paraId="6E73C1CE" w14:textId="77777777" w:rsidR="009E0F79" w:rsidRDefault="002119BB">
      <w:pPr>
        <w:pStyle w:val="TableofFigures"/>
        <w:rPr>
          <w:rFonts w:asciiTheme="minorHAnsi" w:eastAsiaTheme="minorEastAsia" w:hAnsiTheme="minorHAnsi" w:cstheme="minorBidi"/>
          <w:noProof/>
          <w:color w:val="auto"/>
        </w:rPr>
      </w:pPr>
      <w:hyperlink w:anchor="_Toc410312957" w:history="1">
        <w:r w:rsidR="009E0F79" w:rsidRPr="00BF09DD">
          <w:rPr>
            <w:rStyle w:val="Hyperlink"/>
            <w:noProof/>
          </w:rPr>
          <w:t>Table 17: Summary of sites within each seagrass habitat.</w:t>
        </w:r>
        <w:r w:rsidR="009E0F79">
          <w:rPr>
            <w:noProof/>
            <w:webHidden/>
          </w:rPr>
          <w:tab/>
        </w:r>
        <w:r w:rsidR="009E0F79">
          <w:rPr>
            <w:noProof/>
            <w:webHidden/>
          </w:rPr>
          <w:fldChar w:fldCharType="begin"/>
        </w:r>
        <w:r w:rsidR="009E0F79">
          <w:rPr>
            <w:noProof/>
            <w:webHidden/>
          </w:rPr>
          <w:instrText xml:space="preserve"> PAGEREF _Toc410312957 \h </w:instrText>
        </w:r>
        <w:r w:rsidR="009E0F79">
          <w:rPr>
            <w:noProof/>
            <w:webHidden/>
          </w:rPr>
        </w:r>
        <w:r w:rsidR="009E0F79">
          <w:rPr>
            <w:noProof/>
            <w:webHidden/>
          </w:rPr>
          <w:fldChar w:fldCharType="separate"/>
        </w:r>
        <w:r w:rsidR="009E0F79">
          <w:rPr>
            <w:noProof/>
            <w:webHidden/>
          </w:rPr>
          <w:t>73</w:t>
        </w:r>
        <w:r w:rsidR="009E0F79">
          <w:rPr>
            <w:noProof/>
            <w:webHidden/>
          </w:rPr>
          <w:fldChar w:fldCharType="end"/>
        </w:r>
      </w:hyperlink>
    </w:p>
    <w:p w14:paraId="69DEFEA9" w14:textId="77777777" w:rsidR="009E0F79" w:rsidRDefault="002119BB">
      <w:pPr>
        <w:pStyle w:val="TableofFigures"/>
        <w:rPr>
          <w:rFonts w:asciiTheme="minorHAnsi" w:eastAsiaTheme="minorEastAsia" w:hAnsiTheme="minorHAnsi" w:cstheme="minorBidi"/>
          <w:noProof/>
          <w:color w:val="auto"/>
        </w:rPr>
      </w:pPr>
      <w:hyperlink w:anchor="_Toc410312958" w:history="1">
        <w:r w:rsidR="009E0F79" w:rsidRPr="00BF09DD">
          <w:rPr>
            <w:rStyle w:val="Hyperlink"/>
            <w:noProof/>
          </w:rPr>
          <w:t>Table 18: Summary of the environmental covariates created for the seagrass dataset that were matched to the samples collected.</w:t>
        </w:r>
        <w:r w:rsidR="009E0F79">
          <w:rPr>
            <w:noProof/>
            <w:webHidden/>
          </w:rPr>
          <w:tab/>
        </w:r>
        <w:r w:rsidR="009E0F79">
          <w:rPr>
            <w:noProof/>
            <w:webHidden/>
          </w:rPr>
          <w:fldChar w:fldCharType="begin"/>
        </w:r>
        <w:r w:rsidR="009E0F79">
          <w:rPr>
            <w:noProof/>
            <w:webHidden/>
          </w:rPr>
          <w:instrText xml:space="preserve"> PAGEREF _Toc410312958 \h </w:instrText>
        </w:r>
        <w:r w:rsidR="009E0F79">
          <w:rPr>
            <w:noProof/>
            <w:webHidden/>
          </w:rPr>
        </w:r>
        <w:r w:rsidR="009E0F79">
          <w:rPr>
            <w:noProof/>
            <w:webHidden/>
          </w:rPr>
          <w:fldChar w:fldCharType="separate"/>
        </w:r>
        <w:r w:rsidR="009E0F79">
          <w:rPr>
            <w:noProof/>
            <w:webHidden/>
          </w:rPr>
          <w:t>75</w:t>
        </w:r>
        <w:r w:rsidR="009E0F79">
          <w:rPr>
            <w:noProof/>
            <w:webHidden/>
          </w:rPr>
          <w:fldChar w:fldCharType="end"/>
        </w:r>
      </w:hyperlink>
    </w:p>
    <w:p w14:paraId="2ADC78EE" w14:textId="77777777" w:rsidR="009E0F79" w:rsidRDefault="002119BB">
      <w:pPr>
        <w:pStyle w:val="TableofFigures"/>
        <w:rPr>
          <w:rFonts w:asciiTheme="minorHAnsi" w:eastAsiaTheme="minorEastAsia" w:hAnsiTheme="minorHAnsi" w:cstheme="minorBidi"/>
          <w:noProof/>
          <w:color w:val="auto"/>
        </w:rPr>
      </w:pPr>
      <w:hyperlink w:anchor="_Toc410312959" w:history="1">
        <w:r w:rsidR="009E0F79" w:rsidRPr="00BF09DD">
          <w:rPr>
            <w:rStyle w:val="Hyperlink"/>
            <w:noProof/>
          </w:rPr>
          <w:t>Table 19: Summary of parameter estimates from the generalised additive model that includes a spatial term (Location) and two temporal terms (year and month) to investigate the probability of presence of seagrass for coastal intertidal sites.  This model explains 37.9% of the variation in the data.</w:t>
        </w:r>
        <w:r w:rsidR="009E0F79">
          <w:rPr>
            <w:noProof/>
            <w:webHidden/>
          </w:rPr>
          <w:tab/>
        </w:r>
        <w:r w:rsidR="009E0F79">
          <w:rPr>
            <w:noProof/>
            <w:webHidden/>
          </w:rPr>
          <w:fldChar w:fldCharType="begin"/>
        </w:r>
        <w:r w:rsidR="009E0F79">
          <w:rPr>
            <w:noProof/>
            <w:webHidden/>
          </w:rPr>
          <w:instrText xml:space="preserve"> PAGEREF _Toc410312959 \h </w:instrText>
        </w:r>
        <w:r w:rsidR="009E0F79">
          <w:rPr>
            <w:noProof/>
            <w:webHidden/>
          </w:rPr>
        </w:r>
        <w:r w:rsidR="009E0F79">
          <w:rPr>
            <w:noProof/>
            <w:webHidden/>
          </w:rPr>
          <w:fldChar w:fldCharType="separate"/>
        </w:r>
        <w:r w:rsidR="009E0F79">
          <w:rPr>
            <w:noProof/>
            <w:webHidden/>
          </w:rPr>
          <w:t>79</w:t>
        </w:r>
        <w:r w:rsidR="009E0F79">
          <w:rPr>
            <w:noProof/>
            <w:webHidden/>
          </w:rPr>
          <w:fldChar w:fldCharType="end"/>
        </w:r>
      </w:hyperlink>
    </w:p>
    <w:p w14:paraId="67180CA3" w14:textId="77777777" w:rsidR="009E0F79" w:rsidRDefault="002119BB">
      <w:pPr>
        <w:pStyle w:val="TableofFigures"/>
        <w:rPr>
          <w:rFonts w:asciiTheme="minorHAnsi" w:eastAsiaTheme="minorEastAsia" w:hAnsiTheme="minorHAnsi" w:cstheme="minorBidi"/>
          <w:noProof/>
          <w:color w:val="auto"/>
        </w:rPr>
      </w:pPr>
      <w:hyperlink w:anchor="_Toc410312960" w:history="1">
        <w:r w:rsidR="009E0F79" w:rsidRPr="00BF09DD">
          <w:rPr>
            <w:rStyle w:val="Hyperlink"/>
            <w:noProof/>
          </w:rPr>
          <w:t>Table 20: Variable importance summary produced from a classification tree fit to the coastal intertidal presence/absence data.  Importance values are scaled to the maximum, where a value of 1.0 indicates the variable with the highest importance.  Only variables with importance values greater than 0 are shown in this table.  All other variables are assumed to have no importance.</w:t>
        </w:r>
        <w:r w:rsidR="009E0F79">
          <w:rPr>
            <w:noProof/>
            <w:webHidden/>
          </w:rPr>
          <w:tab/>
        </w:r>
        <w:r w:rsidR="009E0F79">
          <w:rPr>
            <w:noProof/>
            <w:webHidden/>
          </w:rPr>
          <w:fldChar w:fldCharType="begin"/>
        </w:r>
        <w:r w:rsidR="009E0F79">
          <w:rPr>
            <w:noProof/>
            <w:webHidden/>
          </w:rPr>
          <w:instrText xml:space="preserve"> PAGEREF _Toc410312960 \h </w:instrText>
        </w:r>
        <w:r w:rsidR="009E0F79">
          <w:rPr>
            <w:noProof/>
            <w:webHidden/>
          </w:rPr>
        </w:r>
        <w:r w:rsidR="009E0F79">
          <w:rPr>
            <w:noProof/>
            <w:webHidden/>
          </w:rPr>
          <w:fldChar w:fldCharType="separate"/>
        </w:r>
        <w:r w:rsidR="009E0F79">
          <w:rPr>
            <w:noProof/>
            <w:webHidden/>
          </w:rPr>
          <w:t>80</w:t>
        </w:r>
        <w:r w:rsidR="009E0F79">
          <w:rPr>
            <w:noProof/>
            <w:webHidden/>
          </w:rPr>
          <w:fldChar w:fldCharType="end"/>
        </w:r>
      </w:hyperlink>
    </w:p>
    <w:p w14:paraId="20A9C2AD" w14:textId="77777777" w:rsidR="009E0F79" w:rsidRDefault="002119BB">
      <w:pPr>
        <w:pStyle w:val="TableofFigures"/>
        <w:rPr>
          <w:rFonts w:asciiTheme="minorHAnsi" w:eastAsiaTheme="minorEastAsia" w:hAnsiTheme="minorHAnsi" w:cstheme="minorBidi"/>
          <w:noProof/>
          <w:color w:val="auto"/>
        </w:rPr>
      </w:pPr>
      <w:hyperlink w:anchor="_Toc410312961" w:history="1">
        <w:r w:rsidR="009E0F79" w:rsidRPr="00BF09DD">
          <w:rPr>
            <w:rStyle w:val="Hyperlink"/>
            <w:noProof/>
          </w:rPr>
          <w:t>Table 21: Variable importance ranking for the classification tree fit to seagrass compositional data collected at the coastal intertidal habitat.  Importance values are scaled to the maximum, where a value of 1.0 indicates the variable with the highest importance.  Only variables with importance values greater than 0 are shown in this table.  All other variables are assumed to have no importance.</w:t>
        </w:r>
        <w:r w:rsidR="009E0F79">
          <w:rPr>
            <w:noProof/>
            <w:webHidden/>
          </w:rPr>
          <w:tab/>
        </w:r>
        <w:r w:rsidR="009E0F79">
          <w:rPr>
            <w:noProof/>
            <w:webHidden/>
          </w:rPr>
          <w:fldChar w:fldCharType="begin"/>
        </w:r>
        <w:r w:rsidR="009E0F79">
          <w:rPr>
            <w:noProof/>
            <w:webHidden/>
          </w:rPr>
          <w:instrText xml:space="preserve"> PAGEREF _Toc410312961 \h </w:instrText>
        </w:r>
        <w:r w:rsidR="009E0F79">
          <w:rPr>
            <w:noProof/>
            <w:webHidden/>
          </w:rPr>
        </w:r>
        <w:r w:rsidR="009E0F79">
          <w:rPr>
            <w:noProof/>
            <w:webHidden/>
          </w:rPr>
          <w:fldChar w:fldCharType="separate"/>
        </w:r>
        <w:r w:rsidR="009E0F79">
          <w:rPr>
            <w:noProof/>
            <w:webHidden/>
          </w:rPr>
          <w:t>81</w:t>
        </w:r>
        <w:r w:rsidR="009E0F79">
          <w:rPr>
            <w:noProof/>
            <w:webHidden/>
          </w:rPr>
          <w:fldChar w:fldCharType="end"/>
        </w:r>
      </w:hyperlink>
    </w:p>
    <w:p w14:paraId="2B9E2B2F" w14:textId="77777777" w:rsidR="009E0F79" w:rsidRDefault="002119BB">
      <w:pPr>
        <w:pStyle w:val="TableofFigures"/>
        <w:rPr>
          <w:rFonts w:asciiTheme="minorHAnsi" w:eastAsiaTheme="minorEastAsia" w:hAnsiTheme="minorHAnsi" w:cstheme="minorBidi"/>
          <w:noProof/>
          <w:color w:val="auto"/>
        </w:rPr>
      </w:pPr>
      <w:hyperlink w:anchor="_Toc410312962" w:history="1">
        <w:r w:rsidR="009E0F79" w:rsidRPr="00BF09DD">
          <w:rPr>
            <w:rStyle w:val="Hyperlink"/>
            <w:noProof/>
          </w:rPr>
          <w:t>Table 22: Summary of parameter estimates from the generalised additive model that includes a spatial term (Location) and two temporal terms (year and month) to investigate the probability of presence of seagrass for estuarine intertidal sites.  This model explains 39.4% of the variation in the data.</w:t>
        </w:r>
        <w:r w:rsidR="009E0F79">
          <w:rPr>
            <w:noProof/>
            <w:webHidden/>
          </w:rPr>
          <w:tab/>
        </w:r>
        <w:r w:rsidR="009E0F79">
          <w:rPr>
            <w:noProof/>
            <w:webHidden/>
          </w:rPr>
          <w:fldChar w:fldCharType="begin"/>
        </w:r>
        <w:r w:rsidR="009E0F79">
          <w:rPr>
            <w:noProof/>
            <w:webHidden/>
          </w:rPr>
          <w:instrText xml:space="preserve"> PAGEREF _Toc410312962 \h </w:instrText>
        </w:r>
        <w:r w:rsidR="009E0F79">
          <w:rPr>
            <w:noProof/>
            <w:webHidden/>
          </w:rPr>
        </w:r>
        <w:r w:rsidR="009E0F79">
          <w:rPr>
            <w:noProof/>
            <w:webHidden/>
          </w:rPr>
          <w:fldChar w:fldCharType="separate"/>
        </w:r>
        <w:r w:rsidR="009E0F79">
          <w:rPr>
            <w:noProof/>
            <w:webHidden/>
          </w:rPr>
          <w:t>84</w:t>
        </w:r>
        <w:r w:rsidR="009E0F79">
          <w:rPr>
            <w:noProof/>
            <w:webHidden/>
          </w:rPr>
          <w:fldChar w:fldCharType="end"/>
        </w:r>
      </w:hyperlink>
    </w:p>
    <w:p w14:paraId="6DEB76B9" w14:textId="77777777" w:rsidR="009E0F79" w:rsidRDefault="002119BB">
      <w:pPr>
        <w:pStyle w:val="TableofFigures"/>
        <w:rPr>
          <w:rFonts w:asciiTheme="minorHAnsi" w:eastAsiaTheme="minorEastAsia" w:hAnsiTheme="minorHAnsi" w:cstheme="minorBidi"/>
          <w:noProof/>
          <w:color w:val="auto"/>
        </w:rPr>
      </w:pPr>
      <w:hyperlink w:anchor="_Toc410312963" w:history="1">
        <w:r w:rsidR="009E0F79" w:rsidRPr="00BF09DD">
          <w:rPr>
            <w:rStyle w:val="Hyperlink"/>
            <w:noProof/>
          </w:rPr>
          <w:t>Table 23: Variable importance summary produced from a classification tree fit to the estuarine intertidal presence/absence data.  Importance values are scaled to the maximum, where a value of 1.0 indicates the variable with the highest importance.  Only variables with importance values greater than 0 are shown in this table.  All other variables are assumed to have no importance.</w:t>
        </w:r>
        <w:r w:rsidR="009E0F79">
          <w:rPr>
            <w:noProof/>
            <w:webHidden/>
          </w:rPr>
          <w:tab/>
        </w:r>
        <w:r w:rsidR="009E0F79">
          <w:rPr>
            <w:noProof/>
            <w:webHidden/>
          </w:rPr>
          <w:fldChar w:fldCharType="begin"/>
        </w:r>
        <w:r w:rsidR="009E0F79">
          <w:rPr>
            <w:noProof/>
            <w:webHidden/>
          </w:rPr>
          <w:instrText xml:space="preserve"> PAGEREF _Toc410312963 \h </w:instrText>
        </w:r>
        <w:r w:rsidR="009E0F79">
          <w:rPr>
            <w:noProof/>
            <w:webHidden/>
          </w:rPr>
        </w:r>
        <w:r w:rsidR="009E0F79">
          <w:rPr>
            <w:noProof/>
            <w:webHidden/>
          </w:rPr>
          <w:fldChar w:fldCharType="separate"/>
        </w:r>
        <w:r w:rsidR="009E0F79">
          <w:rPr>
            <w:noProof/>
            <w:webHidden/>
          </w:rPr>
          <w:t>85</w:t>
        </w:r>
        <w:r w:rsidR="009E0F79">
          <w:rPr>
            <w:noProof/>
            <w:webHidden/>
          </w:rPr>
          <w:fldChar w:fldCharType="end"/>
        </w:r>
      </w:hyperlink>
    </w:p>
    <w:p w14:paraId="7D369070" w14:textId="77777777" w:rsidR="009E0F79" w:rsidRDefault="002119BB">
      <w:pPr>
        <w:pStyle w:val="TableofFigures"/>
        <w:rPr>
          <w:rFonts w:asciiTheme="minorHAnsi" w:eastAsiaTheme="minorEastAsia" w:hAnsiTheme="minorHAnsi" w:cstheme="minorBidi"/>
          <w:noProof/>
          <w:color w:val="auto"/>
        </w:rPr>
      </w:pPr>
      <w:hyperlink w:anchor="_Toc410312964" w:history="1">
        <w:r w:rsidR="009E0F79" w:rsidRPr="00BF09DD">
          <w:rPr>
            <w:rStyle w:val="Hyperlink"/>
            <w:noProof/>
          </w:rPr>
          <w:t>Table 24: Variable importance ranking for the classification tree fit to seagrass compositional data collected at the estuarine intertidal habitat.  Importance values are scaled to the maximum, where a value of 1.0 indicates the variable with the highest importance.  Only variables with importance values greater than 0 are shown in this table.  All other variables are assumed to have no importance.</w:t>
        </w:r>
        <w:r w:rsidR="009E0F79">
          <w:rPr>
            <w:noProof/>
            <w:webHidden/>
          </w:rPr>
          <w:tab/>
        </w:r>
        <w:r w:rsidR="009E0F79">
          <w:rPr>
            <w:noProof/>
            <w:webHidden/>
          </w:rPr>
          <w:fldChar w:fldCharType="begin"/>
        </w:r>
        <w:r w:rsidR="009E0F79">
          <w:rPr>
            <w:noProof/>
            <w:webHidden/>
          </w:rPr>
          <w:instrText xml:space="preserve"> PAGEREF _Toc410312964 \h </w:instrText>
        </w:r>
        <w:r w:rsidR="009E0F79">
          <w:rPr>
            <w:noProof/>
            <w:webHidden/>
          </w:rPr>
        </w:r>
        <w:r w:rsidR="009E0F79">
          <w:rPr>
            <w:noProof/>
            <w:webHidden/>
          </w:rPr>
          <w:fldChar w:fldCharType="separate"/>
        </w:r>
        <w:r w:rsidR="009E0F79">
          <w:rPr>
            <w:noProof/>
            <w:webHidden/>
          </w:rPr>
          <w:t>86</w:t>
        </w:r>
        <w:r w:rsidR="009E0F79">
          <w:rPr>
            <w:noProof/>
            <w:webHidden/>
          </w:rPr>
          <w:fldChar w:fldCharType="end"/>
        </w:r>
      </w:hyperlink>
    </w:p>
    <w:p w14:paraId="315014FF" w14:textId="77777777" w:rsidR="009E0F79" w:rsidRDefault="002119BB">
      <w:pPr>
        <w:pStyle w:val="TableofFigures"/>
        <w:rPr>
          <w:rFonts w:asciiTheme="minorHAnsi" w:eastAsiaTheme="minorEastAsia" w:hAnsiTheme="minorHAnsi" w:cstheme="minorBidi"/>
          <w:noProof/>
          <w:color w:val="auto"/>
        </w:rPr>
      </w:pPr>
      <w:hyperlink w:anchor="_Toc410312965" w:history="1">
        <w:r w:rsidR="009E0F79" w:rsidRPr="00BF09DD">
          <w:rPr>
            <w:rStyle w:val="Hyperlink"/>
            <w:noProof/>
          </w:rPr>
          <w:t>Table 25: Summary of parameter estimates from the generalised additive model that includes a spatial term (Location) and two temporal terms (year and month) to investigate the probability of presence of seagrass for reef intertidal sites.  This model explains 30.2% of the variation in the data.</w:t>
        </w:r>
        <w:r w:rsidR="009E0F79">
          <w:rPr>
            <w:noProof/>
            <w:webHidden/>
          </w:rPr>
          <w:tab/>
        </w:r>
        <w:r w:rsidR="009E0F79">
          <w:rPr>
            <w:noProof/>
            <w:webHidden/>
          </w:rPr>
          <w:fldChar w:fldCharType="begin"/>
        </w:r>
        <w:r w:rsidR="009E0F79">
          <w:rPr>
            <w:noProof/>
            <w:webHidden/>
          </w:rPr>
          <w:instrText xml:space="preserve"> PAGEREF _Toc410312965 \h </w:instrText>
        </w:r>
        <w:r w:rsidR="009E0F79">
          <w:rPr>
            <w:noProof/>
            <w:webHidden/>
          </w:rPr>
        </w:r>
        <w:r w:rsidR="009E0F79">
          <w:rPr>
            <w:noProof/>
            <w:webHidden/>
          </w:rPr>
          <w:fldChar w:fldCharType="separate"/>
        </w:r>
        <w:r w:rsidR="009E0F79">
          <w:rPr>
            <w:noProof/>
            <w:webHidden/>
          </w:rPr>
          <w:t>88</w:t>
        </w:r>
        <w:r w:rsidR="009E0F79">
          <w:rPr>
            <w:noProof/>
            <w:webHidden/>
          </w:rPr>
          <w:fldChar w:fldCharType="end"/>
        </w:r>
      </w:hyperlink>
    </w:p>
    <w:p w14:paraId="68423B4C" w14:textId="77777777" w:rsidR="009E0F79" w:rsidRDefault="002119BB">
      <w:pPr>
        <w:pStyle w:val="TableofFigures"/>
        <w:rPr>
          <w:rFonts w:asciiTheme="minorHAnsi" w:eastAsiaTheme="minorEastAsia" w:hAnsiTheme="minorHAnsi" w:cstheme="minorBidi"/>
          <w:noProof/>
          <w:color w:val="auto"/>
        </w:rPr>
      </w:pPr>
      <w:hyperlink w:anchor="_Toc410312966" w:history="1">
        <w:r w:rsidR="009E0F79" w:rsidRPr="00BF09DD">
          <w:rPr>
            <w:rStyle w:val="Hyperlink"/>
            <w:noProof/>
          </w:rPr>
          <w:t>Table 26: Variable importance summary produced from a classification tree fit to the reef intertidal presence/absence data.  Importance values are scaled to the maximum, where a value of 1.0 indicates the variable with the highest importance.  Only variables with importance values greater than 0 are shown in this table.  All other variables are assumed to have no importance.</w:t>
        </w:r>
        <w:r w:rsidR="009E0F79">
          <w:rPr>
            <w:noProof/>
            <w:webHidden/>
          </w:rPr>
          <w:tab/>
        </w:r>
        <w:r w:rsidR="009E0F79">
          <w:rPr>
            <w:noProof/>
            <w:webHidden/>
          </w:rPr>
          <w:fldChar w:fldCharType="begin"/>
        </w:r>
        <w:r w:rsidR="009E0F79">
          <w:rPr>
            <w:noProof/>
            <w:webHidden/>
          </w:rPr>
          <w:instrText xml:space="preserve"> PAGEREF _Toc410312966 \h </w:instrText>
        </w:r>
        <w:r w:rsidR="009E0F79">
          <w:rPr>
            <w:noProof/>
            <w:webHidden/>
          </w:rPr>
        </w:r>
        <w:r w:rsidR="009E0F79">
          <w:rPr>
            <w:noProof/>
            <w:webHidden/>
          </w:rPr>
          <w:fldChar w:fldCharType="separate"/>
        </w:r>
        <w:r w:rsidR="009E0F79">
          <w:rPr>
            <w:noProof/>
            <w:webHidden/>
          </w:rPr>
          <w:t>89</w:t>
        </w:r>
        <w:r w:rsidR="009E0F79">
          <w:rPr>
            <w:noProof/>
            <w:webHidden/>
          </w:rPr>
          <w:fldChar w:fldCharType="end"/>
        </w:r>
      </w:hyperlink>
    </w:p>
    <w:p w14:paraId="4FE9C972" w14:textId="77777777" w:rsidR="009E0F79" w:rsidRDefault="002119BB">
      <w:pPr>
        <w:pStyle w:val="TableofFigures"/>
        <w:rPr>
          <w:rFonts w:asciiTheme="minorHAnsi" w:eastAsiaTheme="minorEastAsia" w:hAnsiTheme="minorHAnsi" w:cstheme="minorBidi"/>
          <w:noProof/>
          <w:color w:val="auto"/>
        </w:rPr>
      </w:pPr>
      <w:hyperlink w:anchor="_Toc410312967" w:history="1">
        <w:r w:rsidR="009E0F79" w:rsidRPr="00BF09DD">
          <w:rPr>
            <w:rStyle w:val="Hyperlink"/>
            <w:noProof/>
          </w:rPr>
          <w:t>Table 27: Variable importance ranking for the reef intertidal model.</w:t>
        </w:r>
        <w:r w:rsidR="009E0F79">
          <w:rPr>
            <w:noProof/>
            <w:webHidden/>
          </w:rPr>
          <w:tab/>
        </w:r>
        <w:r w:rsidR="009E0F79">
          <w:rPr>
            <w:noProof/>
            <w:webHidden/>
          </w:rPr>
          <w:fldChar w:fldCharType="begin"/>
        </w:r>
        <w:r w:rsidR="009E0F79">
          <w:rPr>
            <w:noProof/>
            <w:webHidden/>
          </w:rPr>
          <w:instrText xml:space="preserve"> PAGEREF _Toc410312967 \h </w:instrText>
        </w:r>
        <w:r w:rsidR="009E0F79">
          <w:rPr>
            <w:noProof/>
            <w:webHidden/>
          </w:rPr>
        </w:r>
        <w:r w:rsidR="009E0F79">
          <w:rPr>
            <w:noProof/>
            <w:webHidden/>
          </w:rPr>
          <w:fldChar w:fldCharType="separate"/>
        </w:r>
        <w:r w:rsidR="009E0F79">
          <w:rPr>
            <w:noProof/>
            <w:webHidden/>
          </w:rPr>
          <w:t>90</w:t>
        </w:r>
        <w:r w:rsidR="009E0F79">
          <w:rPr>
            <w:noProof/>
            <w:webHidden/>
          </w:rPr>
          <w:fldChar w:fldCharType="end"/>
        </w:r>
      </w:hyperlink>
    </w:p>
    <w:p w14:paraId="56E1F766" w14:textId="77777777" w:rsidR="009E0F79" w:rsidRDefault="002119BB">
      <w:pPr>
        <w:pStyle w:val="TableofFigures"/>
        <w:rPr>
          <w:rFonts w:asciiTheme="minorHAnsi" w:eastAsiaTheme="minorEastAsia" w:hAnsiTheme="minorHAnsi" w:cstheme="minorBidi"/>
          <w:noProof/>
          <w:color w:val="auto"/>
        </w:rPr>
      </w:pPr>
      <w:hyperlink w:anchor="_Toc410312968" w:history="1">
        <w:r w:rsidR="009E0F79" w:rsidRPr="00BF09DD">
          <w:rPr>
            <w:rStyle w:val="Hyperlink"/>
            <w:noProof/>
          </w:rPr>
          <w:t>Table 28: Summary of parameter estimates from the generalised additive model that includes a spatial term (Location) and two temporal terms (year and month) to investigate the probability of presence of seagrass for reef sub-tidal sites.  This model explains 44.1% of the variation in the data.</w:t>
        </w:r>
        <w:r w:rsidR="009E0F79">
          <w:rPr>
            <w:noProof/>
            <w:webHidden/>
          </w:rPr>
          <w:tab/>
        </w:r>
        <w:r w:rsidR="009E0F79">
          <w:rPr>
            <w:noProof/>
            <w:webHidden/>
          </w:rPr>
          <w:fldChar w:fldCharType="begin"/>
        </w:r>
        <w:r w:rsidR="009E0F79">
          <w:rPr>
            <w:noProof/>
            <w:webHidden/>
          </w:rPr>
          <w:instrText xml:space="preserve"> PAGEREF _Toc410312968 \h </w:instrText>
        </w:r>
        <w:r w:rsidR="009E0F79">
          <w:rPr>
            <w:noProof/>
            <w:webHidden/>
          </w:rPr>
        </w:r>
        <w:r w:rsidR="009E0F79">
          <w:rPr>
            <w:noProof/>
            <w:webHidden/>
          </w:rPr>
          <w:fldChar w:fldCharType="separate"/>
        </w:r>
        <w:r w:rsidR="009E0F79">
          <w:rPr>
            <w:noProof/>
            <w:webHidden/>
          </w:rPr>
          <w:t>93</w:t>
        </w:r>
        <w:r w:rsidR="009E0F79">
          <w:rPr>
            <w:noProof/>
            <w:webHidden/>
          </w:rPr>
          <w:fldChar w:fldCharType="end"/>
        </w:r>
      </w:hyperlink>
    </w:p>
    <w:p w14:paraId="35DCEDDB" w14:textId="77777777" w:rsidR="009E0F79" w:rsidRDefault="002119BB">
      <w:pPr>
        <w:pStyle w:val="TableofFigures"/>
        <w:rPr>
          <w:rFonts w:asciiTheme="minorHAnsi" w:eastAsiaTheme="minorEastAsia" w:hAnsiTheme="minorHAnsi" w:cstheme="minorBidi"/>
          <w:noProof/>
          <w:color w:val="auto"/>
        </w:rPr>
      </w:pPr>
      <w:hyperlink w:anchor="_Toc410312969" w:history="1">
        <w:r w:rsidR="009E0F79" w:rsidRPr="00BF09DD">
          <w:rPr>
            <w:rStyle w:val="Hyperlink"/>
            <w:noProof/>
          </w:rPr>
          <w:t>Table 29: Variable importance summary produced from a classification tree fit to the reef sub-tidal presence/absence data.  Importance values are scaled to the maximum, where a value of 1.0 indicates the variable with the highest importance.  Only variables with importance values greater than 0 are shown in this table.  All other variables are assumed to have no importance.</w:t>
        </w:r>
        <w:r w:rsidR="009E0F79">
          <w:rPr>
            <w:noProof/>
            <w:webHidden/>
          </w:rPr>
          <w:tab/>
        </w:r>
        <w:r w:rsidR="009E0F79">
          <w:rPr>
            <w:noProof/>
            <w:webHidden/>
          </w:rPr>
          <w:fldChar w:fldCharType="begin"/>
        </w:r>
        <w:r w:rsidR="009E0F79">
          <w:rPr>
            <w:noProof/>
            <w:webHidden/>
          </w:rPr>
          <w:instrText xml:space="preserve"> PAGEREF _Toc410312969 \h </w:instrText>
        </w:r>
        <w:r w:rsidR="009E0F79">
          <w:rPr>
            <w:noProof/>
            <w:webHidden/>
          </w:rPr>
        </w:r>
        <w:r w:rsidR="009E0F79">
          <w:rPr>
            <w:noProof/>
            <w:webHidden/>
          </w:rPr>
          <w:fldChar w:fldCharType="separate"/>
        </w:r>
        <w:r w:rsidR="009E0F79">
          <w:rPr>
            <w:noProof/>
            <w:webHidden/>
          </w:rPr>
          <w:t>94</w:t>
        </w:r>
        <w:r w:rsidR="009E0F79">
          <w:rPr>
            <w:noProof/>
            <w:webHidden/>
          </w:rPr>
          <w:fldChar w:fldCharType="end"/>
        </w:r>
      </w:hyperlink>
    </w:p>
    <w:p w14:paraId="779DB050" w14:textId="77777777" w:rsidR="009E0F79" w:rsidRDefault="002119BB">
      <w:pPr>
        <w:pStyle w:val="TableofFigures"/>
        <w:rPr>
          <w:rFonts w:asciiTheme="minorHAnsi" w:eastAsiaTheme="minorEastAsia" w:hAnsiTheme="minorHAnsi" w:cstheme="minorBidi"/>
          <w:noProof/>
          <w:color w:val="auto"/>
        </w:rPr>
      </w:pPr>
      <w:hyperlink w:anchor="_Toc410312970" w:history="1">
        <w:r w:rsidR="009E0F79" w:rsidRPr="00BF09DD">
          <w:rPr>
            <w:rStyle w:val="Hyperlink"/>
            <w:noProof/>
          </w:rPr>
          <w:t>Table 30: Variable importance ranking for the reef subtidal model. Only variables with importance values greater than 0 are shown in this table.  All other variables are assumed to have no importance.</w:t>
        </w:r>
        <w:r w:rsidR="009E0F79">
          <w:rPr>
            <w:noProof/>
            <w:webHidden/>
          </w:rPr>
          <w:tab/>
        </w:r>
        <w:r w:rsidR="009E0F79">
          <w:rPr>
            <w:noProof/>
            <w:webHidden/>
          </w:rPr>
          <w:fldChar w:fldCharType="begin"/>
        </w:r>
        <w:r w:rsidR="009E0F79">
          <w:rPr>
            <w:noProof/>
            <w:webHidden/>
          </w:rPr>
          <w:instrText xml:space="preserve"> PAGEREF _Toc410312970 \h </w:instrText>
        </w:r>
        <w:r w:rsidR="009E0F79">
          <w:rPr>
            <w:noProof/>
            <w:webHidden/>
          </w:rPr>
        </w:r>
        <w:r w:rsidR="009E0F79">
          <w:rPr>
            <w:noProof/>
            <w:webHidden/>
          </w:rPr>
          <w:fldChar w:fldCharType="separate"/>
        </w:r>
        <w:r w:rsidR="009E0F79">
          <w:rPr>
            <w:noProof/>
            <w:webHidden/>
          </w:rPr>
          <w:t>94</w:t>
        </w:r>
        <w:r w:rsidR="009E0F79">
          <w:rPr>
            <w:noProof/>
            <w:webHidden/>
          </w:rPr>
          <w:fldChar w:fldCharType="end"/>
        </w:r>
      </w:hyperlink>
    </w:p>
    <w:p w14:paraId="7781F162" w14:textId="77777777" w:rsidR="009E0F79" w:rsidRDefault="002119BB">
      <w:pPr>
        <w:pStyle w:val="TableofFigures"/>
        <w:rPr>
          <w:rFonts w:asciiTheme="minorHAnsi" w:eastAsiaTheme="minorEastAsia" w:hAnsiTheme="minorHAnsi" w:cstheme="minorBidi"/>
          <w:noProof/>
          <w:color w:val="auto"/>
        </w:rPr>
      </w:pPr>
      <w:hyperlink w:anchor="_Toc410312971" w:history="1">
        <w:r w:rsidR="009E0F79" w:rsidRPr="00BF09DD">
          <w:rPr>
            <w:rStyle w:val="Hyperlink"/>
            <w:noProof/>
          </w:rPr>
          <w:t>Table 31. Pesticides specified under the MMP for analysis (Bentley et al. (2012))</w:t>
        </w:r>
        <w:r w:rsidR="009E0F79">
          <w:rPr>
            <w:noProof/>
            <w:webHidden/>
          </w:rPr>
          <w:tab/>
        </w:r>
        <w:r w:rsidR="009E0F79">
          <w:rPr>
            <w:noProof/>
            <w:webHidden/>
          </w:rPr>
          <w:fldChar w:fldCharType="begin"/>
        </w:r>
        <w:r w:rsidR="009E0F79">
          <w:rPr>
            <w:noProof/>
            <w:webHidden/>
          </w:rPr>
          <w:instrText xml:space="preserve"> PAGEREF _Toc410312971 \h </w:instrText>
        </w:r>
        <w:r w:rsidR="009E0F79">
          <w:rPr>
            <w:noProof/>
            <w:webHidden/>
          </w:rPr>
        </w:r>
        <w:r w:rsidR="009E0F79">
          <w:rPr>
            <w:noProof/>
            <w:webHidden/>
          </w:rPr>
          <w:fldChar w:fldCharType="separate"/>
        </w:r>
        <w:r w:rsidR="009E0F79">
          <w:rPr>
            <w:noProof/>
            <w:webHidden/>
          </w:rPr>
          <w:t>99</w:t>
        </w:r>
        <w:r w:rsidR="009E0F79">
          <w:rPr>
            <w:noProof/>
            <w:webHidden/>
          </w:rPr>
          <w:fldChar w:fldCharType="end"/>
        </w:r>
      </w:hyperlink>
    </w:p>
    <w:p w14:paraId="4F163469" w14:textId="77777777" w:rsidR="009E0F79" w:rsidRDefault="002119BB">
      <w:pPr>
        <w:pStyle w:val="TableofFigures"/>
        <w:rPr>
          <w:rFonts w:asciiTheme="minorHAnsi" w:eastAsiaTheme="minorEastAsia" w:hAnsiTheme="minorHAnsi" w:cstheme="minorBidi"/>
          <w:noProof/>
          <w:color w:val="auto"/>
        </w:rPr>
      </w:pPr>
      <w:hyperlink w:anchor="_Toc410312972" w:history="1">
        <w:r w:rsidR="009E0F79" w:rsidRPr="00BF09DD">
          <w:rPr>
            <w:rStyle w:val="Hyperlink"/>
            <w:noProof/>
          </w:rPr>
          <w:t>Table 32: Analysis of variance of linear model for PSII Herbicide equivalent index.</w:t>
        </w:r>
        <w:r w:rsidR="009E0F79">
          <w:rPr>
            <w:noProof/>
            <w:webHidden/>
          </w:rPr>
          <w:tab/>
        </w:r>
        <w:r w:rsidR="009E0F79">
          <w:rPr>
            <w:noProof/>
            <w:webHidden/>
          </w:rPr>
          <w:fldChar w:fldCharType="begin"/>
        </w:r>
        <w:r w:rsidR="009E0F79">
          <w:rPr>
            <w:noProof/>
            <w:webHidden/>
          </w:rPr>
          <w:instrText xml:space="preserve"> PAGEREF _Toc410312972 \h </w:instrText>
        </w:r>
        <w:r w:rsidR="009E0F79">
          <w:rPr>
            <w:noProof/>
            <w:webHidden/>
          </w:rPr>
        </w:r>
        <w:r w:rsidR="009E0F79">
          <w:rPr>
            <w:noProof/>
            <w:webHidden/>
          </w:rPr>
          <w:fldChar w:fldCharType="separate"/>
        </w:r>
        <w:r w:rsidR="009E0F79">
          <w:rPr>
            <w:noProof/>
            <w:webHidden/>
          </w:rPr>
          <w:t>100</w:t>
        </w:r>
        <w:r w:rsidR="009E0F79">
          <w:rPr>
            <w:noProof/>
            <w:webHidden/>
          </w:rPr>
          <w:fldChar w:fldCharType="end"/>
        </w:r>
      </w:hyperlink>
    </w:p>
    <w:p w14:paraId="21E58B12" w14:textId="77777777" w:rsidR="009E0F79" w:rsidRDefault="002119BB">
      <w:pPr>
        <w:pStyle w:val="TableofFigures"/>
        <w:rPr>
          <w:rFonts w:asciiTheme="minorHAnsi" w:eastAsiaTheme="minorEastAsia" w:hAnsiTheme="minorHAnsi" w:cstheme="minorBidi"/>
          <w:noProof/>
          <w:color w:val="auto"/>
        </w:rPr>
      </w:pPr>
      <w:hyperlink w:anchor="_Toc410312973" w:history="1">
        <w:r w:rsidR="009E0F79" w:rsidRPr="00BF09DD">
          <w:rPr>
            <w:rStyle w:val="Hyperlink"/>
            <w:noProof/>
          </w:rPr>
          <w:t>Table 33. Linear temporal trends in PSII-HEQ estimated from the model. We highlight estimates in bold font that were significant at the 0.05 level of significance in bold font and their corresponding significance.  A positive significant trend is indicated by (+) while a negative (significant) trend is indicated by (-). The  analysis performed on the log response and the analysis was produced with and without outliers removed from Orpheus Island (Orph) and Sarina Inlet (SI).</w:t>
        </w:r>
        <w:r w:rsidR="009E0F79">
          <w:rPr>
            <w:noProof/>
            <w:webHidden/>
          </w:rPr>
          <w:tab/>
        </w:r>
        <w:r w:rsidR="009E0F79">
          <w:rPr>
            <w:noProof/>
            <w:webHidden/>
          </w:rPr>
          <w:fldChar w:fldCharType="begin"/>
        </w:r>
        <w:r w:rsidR="009E0F79">
          <w:rPr>
            <w:noProof/>
            <w:webHidden/>
          </w:rPr>
          <w:instrText xml:space="preserve"> PAGEREF _Toc410312973 \h </w:instrText>
        </w:r>
        <w:r w:rsidR="009E0F79">
          <w:rPr>
            <w:noProof/>
            <w:webHidden/>
          </w:rPr>
        </w:r>
        <w:r w:rsidR="009E0F79">
          <w:rPr>
            <w:noProof/>
            <w:webHidden/>
          </w:rPr>
          <w:fldChar w:fldCharType="separate"/>
        </w:r>
        <w:r w:rsidR="009E0F79">
          <w:rPr>
            <w:noProof/>
            <w:webHidden/>
          </w:rPr>
          <w:t>102</w:t>
        </w:r>
        <w:r w:rsidR="009E0F79">
          <w:rPr>
            <w:noProof/>
            <w:webHidden/>
          </w:rPr>
          <w:fldChar w:fldCharType="end"/>
        </w:r>
      </w:hyperlink>
    </w:p>
    <w:p w14:paraId="7E14ECBB" w14:textId="77777777" w:rsidR="009E0F79" w:rsidRDefault="002119BB">
      <w:pPr>
        <w:pStyle w:val="TableofFigures"/>
        <w:rPr>
          <w:rFonts w:asciiTheme="minorHAnsi" w:eastAsiaTheme="minorEastAsia" w:hAnsiTheme="minorHAnsi" w:cstheme="minorBidi"/>
          <w:noProof/>
          <w:color w:val="auto"/>
        </w:rPr>
      </w:pPr>
      <w:hyperlink w:anchor="_Toc410312974" w:history="1">
        <w:r w:rsidR="009E0F79" w:rsidRPr="00BF09DD">
          <w:rPr>
            <w:rStyle w:val="Hyperlink"/>
            <w:noProof/>
          </w:rPr>
          <w:t>Table 34: Percent deviance explained for the models fit to each site and summarised in Figure 43.</w:t>
        </w:r>
        <w:r w:rsidR="009E0F79">
          <w:rPr>
            <w:noProof/>
            <w:webHidden/>
          </w:rPr>
          <w:tab/>
        </w:r>
        <w:r w:rsidR="009E0F79">
          <w:rPr>
            <w:noProof/>
            <w:webHidden/>
          </w:rPr>
          <w:fldChar w:fldCharType="begin"/>
        </w:r>
        <w:r w:rsidR="009E0F79">
          <w:rPr>
            <w:noProof/>
            <w:webHidden/>
          </w:rPr>
          <w:instrText xml:space="preserve"> PAGEREF _Toc410312974 \h </w:instrText>
        </w:r>
        <w:r w:rsidR="009E0F79">
          <w:rPr>
            <w:noProof/>
            <w:webHidden/>
          </w:rPr>
        </w:r>
        <w:r w:rsidR="009E0F79">
          <w:rPr>
            <w:noProof/>
            <w:webHidden/>
          </w:rPr>
          <w:fldChar w:fldCharType="separate"/>
        </w:r>
        <w:r w:rsidR="009E0F79">
          <w:rPr>
            <w:noProof/>
            <w:webHidden/>
          </w:rPr>
          <w:t>104</w:t>
        </w:r>
        <w:r w:rsidR="009E0F79">
          <w:rPr>
            <w:noProof/>
            <w:webHidden/>
          </w:rPr>
          <w:fldChar w:fldCharType="end"/>
        </w:r>
      </w:hyperlink>
    </w:p>
    <w:p w14:paraId="03CAAECF" w14:textId="77777777" w:rsidR="009E0F79" w:rsidRDefault="002119BB">
      <w:pPr>
        <w:pStyle w:val="TableofFigures"/>
        <w:rPr>
          <w:rFonts w:asciiTheme="minorHAnsi" w:eastAsiaTheme="minorEastAsia" w:hAnsiTheme="minorHAnsi" w:cstheme="minorBidi"/>
          <w:noProof/>
          <w:color w:val="auto"/>
        </w:rPr>
      </w:pPr>
      <w:hyperlink w:anchor="_Toc410312975" w:history="1">
        <w:r w:rsidR="009E0F79" w:rsidRPr="00BF09DD">
          <w:rPr>
            <w:rStyle w:val="Hyperlink"/>
            <w:noProof/>
          </w:rPr>
          <w:t>Table 35: Analysis of variance of the log-linear model for PSII.</w:t>
        </w:r>
        <w:r w:rsidR="009E0F79">
          <w:rPr>
            <w:noProof/>
            <w:webHidden/>
          </w:rPr>
          <w:tab/>
        </w:r>
        <w:r w:rsidR="009E0F79">
          <w:rPr>
            <w:noProof/>
            <w:webHidden/>
          </w:rPr>
          <w:fldChar w:fldCharType="begin"/>
        </w:r>
        <w:r w:rsidR="009E0F79">
          <w:rPr>
            <w:noProof/>
            <w:webHidden/>
          </w:rPr>
          <w:instrText xml:space="preserve"> PAGEREF _Toc410312975 \h </w:instrText>
        </w:r>
        <w:r w:rsidR="009E0F79">
          <w:rPr>
            <w:noProof/>
            <w:webHidden/>
          </w:rPr>
        </w:r>
        <w:r w:rsidR="009E0F79">
          <w:rPr>
            <w:noProof/>
            <w:webHidden/>
          </w:rPr>
          <w:fldChar w:fldCharType="separate"/>
        </w:r>
        <w:r w:rsidR="009E0F79">
          <w:rPr>
            <w:noProof/>
            <w:webHidden/>
          </w:rPr>
          <w:t>105</w:t>
        </w:r>
        <w:r w:rsidR="009E0F79">
          <w:rPr>
            <w:noProof/>
            <w:webHidden/>
          </w:rPr>
          <w:fldChar w:fldCharType="end"/>
        </w:r>
      </w:hyperlink>
    </w:p>
    <w:p w14:paraId="11A0EBD5" w14:textId="77777777" w:rsidR="009E0F79" w:rsidRDefault="002119BB">
      <w:pPr>
        <w:pStyle w:val="TableofFigures"/>
        <w:rPr>
          <w:rFonts w:asciiTheme="minorHAnsi" w:eastAsiaTheme="minorEastAsia" w:hAnsiTheme="minorHAnsi" w:cstheme="minorBidi"/>
          <w:noProof/>
          <w:color w:val="auto"/>
        </w:rPr>
      </w:pPr>
      <w:hyperlink w:anchor="_Toc410312976" w:history="1">
        <w:r w:rsidR="009E0F79" w:rsidRPr="00BF09DD">
          <w:rPr>
            <w:rStyle w:val="Hyperlink"/>
            <w:noProof/>
          </w:rPr>
          <w:t>Table 36 The power to detect rates of increase in pesticide use from 5-30% per annum based on a level of significance (</w:t>
        </w:r>
        <w:r w:rsidR="009E0F79" w:rsidRPr="00BF09DD">
          <w:rPr>
            <w:rStyle w:val="Hyperlink"/>
            <w:rFonts w:ascii="Symbol" w:hAnsi="Symbol"/>
            <w:noProof/>
          </w:rPr>
          <w:t></w:t>
        </w:r>
        <w:r w:rsidR="009E0F79" w:rsidRPr="00BF09DD">
          <w:rPr>
            <w:rStyle w:val="Hyperlink"/>
            <w:noProof/>
          </w:rPr>
          <w:t>) of 0.05. Values in the non-shaded areas is the power of detecting a change in PSII concentration for the six and three year periods investigated.</w:t>
        </w:r>
        <w:r w:rsidR="009E0F79">
          <w:rPr>
            <w:noProof/>
            <w:webHidden/>
          </w:rPr>
          <w:tab/>
        </w:r>
        <w:r w:rsidR="009E0F79">
          <w:rPr>
            <w:noProof/>
            <w:webHidden/>
          </w:rPr>
          <w:fldChar w:fldCharType="begin"/>
        </w:r>
        <w:r w:rsidR="009E0F79">
          <w:rPr>
            <w:noProof/>
            <w:webHidden/>
          </w:rPr>
          <w:instrText xml:space="preserve"> PAGEREF _Toc410312976 \h </w:instrText>
        </w:r>
        <w:r w:rsidR="009E0F79">
          <w:rPr>
            <w:noProof/>
            <w:webHidden/>
          </w:rPr>
        </w:r>
        <w:r w:rsidR="009E0F79">
          <w:rPr>
            <w:noProof/>
            <w:webHidden/>
          </w:rPr>
          <w:fldChar w:fldCharType="separate"/>
        </w:r>
        <w:r w:rsidR="009E0F79">
          <w:rPr>
            <w:noProof/>
            <w:webHidden/>
          </w:rPr>
          <w:t>107</w:t>
        </w:r>
        <w:r w:rsidR="009E0F79">
          <w:rPr>
            <w:noProof/>
            <w:webHidden/>
          </w:rPr>
          <w:fldChar w:fldCharType="end"/>
        </w:r>
      </w:hyperlink>
    </w:p>
    <w:p w14:paraId="6583F96F" w14:textId="77777777" w:rsidR="009E0F79" w:rsidRDefault="002119BB">
      <w:pPr>
        <w:pStyle w:val="TableofFigures"/>
        <w:rPr>
          <w:rFonts w:asciiTheme="minorHAnsi" w:eastAsiaTheme="minorEastAsia" w:hAnsiTheme="minorHAnsi" w:cstheme="minorBidi"/>
          <w:noProof/>
          <w:color w:val="auto"/>
        </w:rPr>
      </w:pPr>
      <w:hyperlink w:anchor="_Toc410312977" w:history="1">
        <w:r w:rsidR="009E0F79" w:rsidRPr="00BF09DD">
          <w:rPr>
            <w:rStyle w:val="Hyperlink"/>
            <w:noProof/>
          </w:rPr>
          <w:t>Table 37. A summary of how the light data was collected across the region sampled.</w:t>
        </w:r>
        <w:r w:rsidR="009E0F79">
          <w:rPr>
            <w:noProof/>
            <w:webHidden/>
          </w:rPr>
          <w:tab/>
        </w:r>
        <w:r w:rsidR="009E0F79">
          <w:rPr>
            <w:noProof/>
            <w:webHidden/>
          </w:rPr>
          <w:fldChar w:fldCharType="begin"/>
        </w:r>
        <w:r w:rsidR="009E0F79">
          <w:rPr>
            <w:noProof/>
            <w:webHidden/>
          </w:rPr>
          <w:instrText xml:space="preserve"> PAGEREF _Toc410312977 \h </w:instrText>
        </w:r>
        <w:r w:rsidR="009E0F79">
          <w:rPr>
            <w:noProof/>
            <w:webHidden/>
          </w:rPr>
        </w:r>
        <w:r w:rsidR="009E0F79">
          <w:rPr>
            <w:noProof/>
            <w:webHidden/>
          </w:rPr>
          <w:fldChar w:fldCharType="separate"/>
        </w:r>
        <w:r w:rsidR="009E0F79">
          <w:rPr>
            <w:noProof/>
            <w:webHidden/>
          </w:rPr>
          <w:t>111</w:t>
        </w:r>
        <w:r w:rsidR="009E0F79">
          <w:rPr>
            <w:noProof/>
            <w:webHidden/>
          </w:rPr>
          <w:fldChar w:fldCharType="end"/>
        </w:r>
      </w:hyperlink>
    </w:p>
    <w:p w14:paraId="1304F3DD" w14:textId="77777777" w:rsidR="009E0F79" w:rsidRDefault="002119BB">
      <w:pPr>
        <w:pStyle w:val="TableofFigures"/>
        <w:rPr>
          <w:rFonts w:asciiTheme="minorHAnsi" w:eastAsiaTheme="minorEastAsia" w:hAnsiTheme="minorHAnsi" w:cstheme="minorBidi"/>
          <w:noProof/>
          <w:color w:val="auto"/>
        </w:rPr>
      </w:pPr>
      <w:hyperlink w:anchor="_Toc410312978" w:history="1">
        <w:r w:rsidR="009E0F79" w:rsidRPr="00BF09DD">
          <w:rPr>
            <w:rStyle w:val="Hyperlink"/>
            <w:noProof/>
          </w:rPr>
          <w:t>Table 38: Summary of parameters used in the growth rate parameters for Acroporidae, other hard corals and soft corals.</w:t>
        </w:r>
        <w:r w:rsidR="009E0F79">
          <w:rPr>
            <w:noProof/>
            <w:webHidden/>
          </w:rPr>
          <w:tab/>
        </w:r>
        <w:r w:rsidR="009E0F79">
          <w:rPr>
            <w:noProof/>
            <w:webHidden/>
          </w:rPr>
          <w:fldChar w:fldCharType="begin"/>
        </w:r>
        <w:r w:rsidR="009E0F79">
          <w:rPr>
            <w:noProof/>
            <w:webHidden/>
          </w:rPr>
          <w:instrText xml:space="preserve"> PAGEREF _Toc410312978 \h </w:instrText>
        </w:r>
        <w:r w:rsidR="009E0F79">
          <w:rPr>
            <w:noProof/>
            <w:webHidden/>
          </w:rPr>
        </w:r>
        <w:r w:rsidR="009E0F79">
          <w:rPr>
            <w:noProof/>
            <w:webHidden/>
          </w:rPr>
          <w:fldChar w:fldCharType="separate"/>
        </w:r>
        <w:r w:rsidR="009E0F79">
          <w:rPr>
            <w:noProof/>
            <w:webHidden/>
          </w:rPr>
          <w:t>118</w:t>
        </w:r>
        <w:r w:rsidR="009E0F79">
          <w:rPr>
            <w:noProof/>
            <w:webHidden/>
          </w:rPr>
          <w:fldChar w:fldCharType="end"/>
        </w:r>
      </w:hyperlink>
    </w:p>
    <w:p w14:paraId="400C2546" w14:textId="77777777" w:rsidR="009E0F79" w:rsidRDefault="002119BB">
      <w:pPr>
        <w:pStyle w:val="TableofFigures"/>
        <w:rPr>
          <w:rFonts w:asciiTheme="minorHAnsi" w:eastAsiaTheme="minorEastAsia" w:hAnsiTheme="minorHAnsi" w:cstheme="minorBidi"/>
          <w:noProof/>
          <w:color w:val="auto"/>
        </w:rPr>
      </w:pPr>
      <w:hyperlink w:anchor="_Toc410312979" w:history="1">
        <w:r w:rsidR="009E0F79" w:rsidRPr="00BF09DD">
          <w:rPr>
            <w:rStyle w:val="Hyperlink"/>
            <w:noProof/>
          </w:rPr>
          <w:t>Table 39: Summary of the minimum declines/increases that can be detected with at least 90% power and 5% level of significance based on the current sampling design. ND indicates a decline is undetectable. The power to detect higher declines/increases of 30% or 50% are shown in bold font.</w:t>
        </w:r>
        <w:r w:rsidR="009E0F79">
          <w:rPr>
            <w:noProof/>
            <w:webHidden/>
          </w:rPr>
          <w:tab/>
        </w:r>
        <w:r w:rsidR="009E0F79">
          <w:rPr>
            <w:noProof/>
            <w:webHidden/>
          </w:rPr>
          <w:fldChar w:fldCharType="begin"/>
        </w:r>
        <w:r w:rsidR="009E0F79">
          <w:rPr>
            <w:noProof/>
            <w:webHidden/>
          </w:rPr>
          <w:instrText xml:space="preserve"> PAGEREF _Toc410312979 \h </w:instrText>
        </w:r>
        <w:r w:rsidR="009E0F79">
          <w:rPr>
            <w:noProof/>
            <w:webHidden/>
          </w:rPr>
        </w:r>
        <w:r w:rsidR="009E0F79">
          <w:rPr>
            <w:noProof/>
            <w:webHidden/>
          </w:rPr>
          <w:fldChar w:fldCharType="separate"/>
        </w:r>
        <w:r w:rsidR="009E0F79">
          <w:rPr>
            <w:noProof/>
            <w:webHidden/>
          </w:rPr>
          <w:t>123</w:t>
        </w:r>
        <w:r w:rsidR="009E0F79">
          <w:rPr>
            <w:noProof/>
            <w:webHidden/>
          </w:rPr>
          <w:fldChar w:fldCharType="end"/>
        </w:r>
      </w:hyperlink>
    </w:p>
    <w:p w14:paraId="2CFECCEA" w14:textId="77777777" w:rsidR="009E0F79" w:rsidRDefault="002119BB">
      <w:pPr>
        <w:pStyle w:val="TableofFigures"/>
        <w:rPr>
          <w:rFonts w:asciiTheme="minorHAnsi" w:eastAsiaTheme="minorEastAsia" w:hAnsiTheme="minorHAnsi" w:cstheme="minorBidi"/>
          <w:noProof/>
          <w:color w:val="auto"/>
        </w:rPr>
      </w:pPr>
      <w:hyperlink w:anchor="_Toc410312980" w:history="1">
        <w:r w:rsidR="009E0F79" w:rsidRPr="00BF09DD">
          <w:rPr>
            <w:rStyle w:val="Hyperlink"/>
            <w:noProof/>
          </w:rPr>
          <w:t>Table 40: Summary of the minimum declines that can be detected after 8 years of sampling with at least 90% power and 5% level of significance based on the current sampling design. ND indicates a decline is undetectable.</w:t>
        </w:r>
        <w:r w:rsidR="009E0F79">
          <w:rPr>
            <w:noProof/>
            <w:webHidden/>
          </w:rPr>
          <w:tab/>
        </w:r>
        <w:r w:rsidR="009E0F79">
          <w:rPr>
            <w:noProof/>
            <w:webHidden/>
          </w:rPr>
          <w:fldChar w:fldCharType="begin"/>
        </w:r>
        <w:r w:rsidR="009E0F79">
          <w:rPr>
            <w:noProof/>
            <w:webHidden/>
          </w:rPr>
          <w:instrText xml:space="preserve"> PAGEREF _Toc410312980 \h </w:instrText>
        </w:r>
        <w:r w:rsidR="009E0F79">
          <w:rPr>
            <w:noProof/>
            <w:webHidden/>
          </w:rPr>
        </w:r>
        <w:r w:rsidR="009E0F79">
          <w:rPr>
            <w:noProof/>
            <w:webHidden/>
          </w:rPr>
          <w:fldChar w:fldCharType="separate"/>
        </w:r>
        <w:r w:rsidR="009E0F79">
          <w:rPr>
            <w:noProof/>
            <w:webHidden/>
          </w:rPr>
          <w:t>128</w:t>
        </w:r>
        <w:r w:rsidR="009E0F79">
          <w:rPr>
            <w:noProof/>
            <w:webHidden/>
          </w:rPr>
          <w:fldChar w:fldCharType="end"/>
        </w:r>
      </w:hyperlink>
    </w:p>
    <w:p w14:paraId="460808B8" w14:textId="77777777" w:rsidR="009E0F79" w:rsidRDefault="002119BB">
      <w:pPr>
        <w:pStyle w:val="TableofFigures"/>
        <w:rPr>
          <w:rFonts w:asciiTheme="minorHAnsi" w:eastAsiaTheme="minorEastAsia" w:hAnsiTheme="minorHAnsi" w:cstheme="minorBidi"/>
          <w:noProof/>
          <w:color w:val="auto"/>
        </w:rPr>
      </w:pPr>
      <w:hyperlink w:anchor="_Toc410312981" w:history="1">
        <w:r w:rsidR="009E0F79" w:rsidRPr="00BF09DD">
          <w:rPr>
            <w:rStyle w:val="Hyperlink"/>
            <w:noProof/>
          </w:rPr>
          <w:t>Table 41. Pesticides specified under the MMP for analysis (Bentley et al. (2012))</w:t>
        </w:r>
        <w:r w:rsidR="009E0F79">
          <w:rPr>
            <w:noProof/>
            <w:webHidden/>
          </w:rPr>
          <w:tab/>
        </w:r>
        <w:r w:rsidR="009E0F79">
          <w:rPr>
            <w:noProof/>
            <w:webHidden/>
          </w:rPr>
          <w:fldChar w:fldCharType="begin"/>
        </w:r>
        <w:r w:rsidR="009E0F79">
          <w:rPr>
            <w:noProof/>
            <w:webHidden/>
          </w:rPr>
          <w:instrText xml:space="preserve"> PAGEREF _Toc410312981 \h </w:instrText>
        </w:r>
        <w:r w:rsidR="009E0F79">
          <w:rPr>
            <w:noProof/>
            <w:webHidden/>
          </w:rPr>
        </w:r>
        <w:r w:rsidR="009E0F79">
          <w:rPr>
            <w:noProof/>
            <w:webHidden/>
          </w:rPr>
          <w:fldChar w:fldCharType="separate"/>
        </w:r>
        <w:r w:rsidR="009E0F79">
          <w:rPr>
            <w:noProof/>
            <w:webHidden/>
          </w:rPr>
          <w:t>149</w:t>
        </w:r>
        <w:r w:rsidR="009E0F79">
          <w:rPr>
            <w:noProof/>
            <w:webHidden/>
          </w:rPr>
          <w:fldChar w:fldCharType="end"/>
        </w:r>
      </w:hyperlink>
    </w:p>
    <w:p w14:paraId="3D436145" w14:textId="77777777" w:rsidR="009E0F79" w:rsidRDefault="002119BB">
      <w:pPr>
        <w:pStyle w:val="TableofFigures"/>
        <w:rPr>
          <w:rFonts w:asciiTheme="minorHAnsi" w:eastAsiaTheme="minorEastAsia" w:hAnsiTheme="minorHAnsi" w:cstheme="minorBidi"/>
          <w:noProof/>
          <w:color w:val="auto"/>
        </w:rPr>
      </w:pPr>
      <w:hyperlink w:anchor="_Toc410312982" w:history="1">
        <w:r w:rsidR="009E0F79" w:rsidRPr="00BF09DD">
          <w:rPr>
            <w:rStyle w:val="Hyperlink"/>
            <w:noProof/>
          </w:rPr>
          <w:t>Table 42: Summary of 12 sites sampled as part of the pesticide monitoring program for the GBR.</w:t>
        </w:r>
        <w:r w:rsidR="009E0F79">
          <w:rPr>
            <w:noProof/>
            <w:webHidden/>
          </w:rPr>
          <w:tab/>
        </w:r>
        <w:r w:rsidR="009E0F79">
          <w:rPr>
            <w:noProof/>
            <w:webHidden/>
          </w:rPr>
          <w:fldChar w:fldCharType="begin"/>
        </w:r>
        <w:r w:rsidR="009E0F79">
          <w:rPr>
            <w:noProof/>
            <w:webHidden/>
          </w:rPr>
          <w:instrText xml:space="preserve"> PAGEREF _Toc410312982 \h </w:instrText>
        </w:r>
        <w:r w:rsidR="009E0F79">
          <w:rPr>
            <w:noProof/>
            <w:webHidden/>
          </w:rPr>
        </w:r>
        <w:r w:rsidR="009E0F79">
          <w:rPr>
            <w:noProof/>
            <w:webHidden/>
          </w:rPr>
          <w:fldChar w:fldCharType="separate"/>
        </w:r>
        <w:r w:rsidR="009E0F79">
          <w:rPr>
            <w:noProof/>
            <w:webHidden/>
          </w:rPr>
          <w:t>150</w:t>
        </w:r>
        <w:r w:rsidR="009E0F79">
          <w:rPr>
            <w:noProof/>
            <w:webHidden/>
          </w:rPr>
          <w:fldChar w:fldCharType="end"/>
        </w:r>
      </w:hyperlink>
    </w:p>
    <w:p w14:paraId="5CF77985" w14:textId="77777777" w:rsidR="009E0F79" w:rsidRDefault="002119BB">
      <w:pPr>
        <w:pStyle w:val="TableofFigures"/>
        <w:rPr>
          <w:rFonts w:asciiTheme="minorHAnsi" w:eastAsiaTheme="minorEastAsia" w:hAnsiTheme="minorHAnsi" w:cstheme="minorBidi"/>
          <w:noProof/>
          <w:color w:val="auto"/>
        </w:rPr>
      </w:pPr>
      <w:hyperlink w:anchor="_Toc410312983" w:history="1">
        <w:r w:rsidR="009E0F79" w:rsidRPr="00BF09DD">
          <w:rPr>
            <w:rStyle w:val="Hyperlink"/>
            <w:noProof/>
          </w:rPr>
          <w:t>Table 43: Summary of indicators of coral that were examined as part of the qualitative analyses. This table outlines the indicators that were monitored and analysed and highlights which were important through the statistical models developed. Note, an asterisk indicates that some of these indicators were collected through other sub-programs of the MMP but could not be integrated for analysis.</w:t>
        </w:r>
        <w:r w:rsidR="009E0F79">
          <w:rPr>
            <w:noProof/>
            <w:webHidden/>
          </w:rPr>
          <w:tab/>
        </w:r>
        <w:r w:rsidR="009E0F79">
          <w:rPr>
            <w:noProof/>
            <w:webHidden/>
          </w:rPr>
          <w:fldChar w:fldCharType="begin"/>
        </w:r>
        <w:r w:rsidR="009E0F79">
          <w:rPr>
            <w:noProof/>
            <w:webHidden/>
          </w:rPr>
          <w:instrText xml:space="preserve"> PAGEREF _Toc410312983 \h </w:instrText>
        </w:r>
        <w:r w:rsidR="009E0F79">
          <w:rPr>
            <w:noProof/>
            <w:webHidden/>
          </w:rPr>
        </w:r>
        <w:r w:rsidR="009E0F79">
          <w:rPr>
            <w:noProof/>
            <w:webHidden/>
          </w:rPr>
          <w:fldChar w:fldCharType="separate"/>
        </w:r>
        <w:r w:rsidR="009E0F79">
          <w:rPr>
            <w:noProof/>
            <w:webHidden/>
          </w:rPr>
          <w:t>173</w:t>
        </w:r>
        <w:r w:rsidR="009E0F79">
          <w:rPr>
            <w:noProof/>
            <w:webHidden/>
          </w:rPr>
          <w:fldChar w:fldCharType="end"/>
        </w:r>
      </w:hyperlink>
    </w:p>
    <w:p w14:paraId="1CFDBAE9" w14:textId="77777777" w:rsidR="009E0F79" w:rsidRDefault="002119BB">
      <w:pPr>
        <w:pStyle w:val="TableofFigures"/>
        <w:rPr>
          <w:rFonts w:asciiTheme="minorHAnsi" w:eastAsiaTheme="minorEastAsia" w:hAnsiTheme="minorHAnsi" w:cstheme="minorBidi"/>
          <w:noProof/>
          <w:color w:val="auto"/>
        </w:rPr>
      </w:pPr>
      <w:hyperlink w:anchor="_Toc410312984" w:history="1">
        <w:r w:rsidR="009E0F79" w:rsidRPr="00BF09DD">
          <w:rPr>
            <w:rStyle w:val="Hyperlink"/>
            <w:noProof/>
          </w:rPr>
          <w:t>Table 44: Summary of indicators of seagrass that were examined as part of the qualitative analyses. This table outlines the indicators that were monitored and analysed and highlights which were important through the statistical models developed.</w:t>
        </w:r>
        <w:r w:rsidR="009E0F79">
          <w:rPr>
            <w:noProof/>
            <w:webHidden/>
          </w:rPr>
          <w:tab/>
        </w:r>
        <w:r w:rsidR="009E0F79">
          <w:rPr>
            <w:noProof/>
            <w:webHidden/>
          </w:rPr>
          <w:fldChar w:fldCharType="begin"/>
        </w:r>
        <w:r w:rsidR="009E0F79">
          <w:rPr>
            <w:noProof/>
            <w:webHidden/>
          </w:rPr>
          <w:instrText xml:space="preserve"> PAGEREF _Toc410312984 \h </w:instrText>
        </w:r>
        <w:r w:rsidR="009E0F79">
          <w:rPr>
            <w:noProof/>
            <w:webHidden/>
          </w:rPr>
        </w:r>
        <w:r w:rsidR="009E0F79">
          <w:rPr>
            <w:noProof/>
            <w:webHidden/>
          </w:rPr>
          <w:fldChar w:fldCharType="separate"/>
        </w:r>
        <w:r w:rsidR="009E0F79">
          <w:rPr>
            <w:noProof/>
            <w:webHidden/>
          </w:rPr>
          <w:t>174</w:t>
        </w:r>
        <w:r w:rsidR="009E0F79">
          <w:rPr>
            <w:noProof/>
            <w:webHidden/>
          </w:rPr>
          <w:fldChar w:fldCharType="end"/>
        </w:r>
      </w:hyperlink>
    </w:p>
    <w:p w14:paraId="4CF83D15" w14:textId="77777777" w:rsidR="009E0F79" w:rsidRDefault="002119BB">
      <w:pPr>
        <w:pStyle w:val="TableofFigures"/>
        <w:rPr>
          <w:rFonts w:asciiTheme="minorHAnsi" w:eastAsiaTheme="minorEastAsia" w:hAnsiTheme="minorHAnsi" w:cstheme="minorBidi"/>
          <w:noProof/>
          <w:color w:val="auto"/>
        </w:rPr>
      </w:pPr>
      <w:hyperlink w:anchor="_Toc410312985" w:history="1">
        <w:r w:rsidR="009E0F79" w:rsidRPr="00BF09DD">
          <w:rPr>
            <w:rStyle w:val="Hyperlink"/>
            <w:noProof/>
          </w:rPr>
          <w:t>Table 45: Summary of indicators of flood plumes that were examined as part of the qualitative analyses. This table outlines the indicators that were monitored and analysed and highlights which were important through the statistical models developed.</w:t>
        </w:r>
        <w:r w:rsidR="009E0F79">
          <w:rPr>
            <w:noProof/>
            <w:webHidden/>
          </w:rPr>
          <w:tab/>
        </w:r>
        <w:r w:rsidR="009E0F79">
          <w:rPr>
            <w:noProof/>
            <w:webHidden/>
          </w:rPr>
          <w:fldChar w:fldCharType="begin"/>
        </w:r>
        <w:r w:rsidR="009E0F79">
          <w:rPr>
            <w:noProof/>
            <w:webHidden/>
          </w:rPr>
          <w:instrText xml:space="preserve"> PAGEREF _Toc410312985 \h </w:instrText>
        </w:r>
        <w:r w:rsidR="009E0F79">
          <w:rPr>
            <w:noProof/>
            <w:webHidden/>
          </w:rPr>
        </w:r>
        <w:r w:rsidR="009E0F79">
          <w:rPr>
            <w:noProof/>
            <w:webHidden/>
          </w:rPr>
          <w:fldChar w:fldCharType="separate"/>
        </w:r>
        <w:r w:rsidR="009E0F79">
          <w:rPr>
            <w:noProof/>
            <w:webHidden/>
          </w:rPr>
          <w:t>176</w:t>
        </w:r>
        <w:r w:rsidR="009E0F79">
          <w:rPr>
            <w:noProof/>
            <w:webHidden/>
          </w:rPr>
          <w:fldChar w:fldCharType="end"/>
        </w:r>
      </w:hyperlink>
    </w:p>
    <w:p w14:paraId="5D45376A" w14:textId="5E02DA41" w:rsidR="00A943B2" w:rsidRPr="005871BD" w:rsidRDefault="000D47BF" w:rsidP="004537AD">
      <w:pPr>
        <w:pStyle w:val="TableofFigures"/>
      </w:pPr>
      <w:r>
        <w:fldChar w:fldCharType="end"/>
      </w:r>
    </w:p>
    <w:p w14:paraId="436BBF37" w14:textId="77777777" w:rsidR="00A943B2" w:rsidRDefault="00A943B2" w:rsidP="001D36DC">
      <w:pPr>
        <w:pStyle w:val="Heading1notnumbered"/>
      </w:pPr>
      <w:bookmarkStart w:id="1" w:name="_Toc315694429"/>
      <w:bookmarkStart w:id="2" w:name="_Toc410312828"/>
      <w:r w:rsidRPr="008D5E56">
        <w:t>Acknowledgments</w:t>
      </w:r>
      <w:bookmarkEnd w:id="1"/>
      <w:bookmarkEnd w:id="2"/>
    </w:p>
    <w:p w14:paraId="1793756D" w14:textId="73AB10F9" w:rsidR="007B6DCE" w:rsidRPr="008E36EC" w:rsidRDefault="007B6DCE" w:rsidP="007B6DCE">
      <w:r>
        <w:t>We acknowledge the participation of the Marine Monitoring Program providers during this review process with their assistance in supplying data and information in the form of reports, papers and email, phone and workshop discussions. In particular we would like to acknowledge Christie Bentley , Vittorio Brando, Catherine Collier, Eduardo Da Silva , Michelle Devlin, , Len McKenzie, Jochen Mueller , Chris Paxman , Brit</w:t>
      </w:r>
      <w:r w:rsidR="003E406C">
        <w:t>ta Schaffelke, Thomas Schroeder</w:t>
      </w:r>
      <w:r>
        <w:t>, Angus Thompson and  Michelle Waycott.</w:t>
      </w:r>
      <w:r w:rsidR="004537AD">
        <w:t xml:space="preserve"> We also acknowledge the comments and suggestions made by Melissa Dobbie, Katherine Martin and the external anonymous reviewer that kindly reviewed an earlier draft of this report.</w:t>
      </w:r>
    </w:p>
    <w:p w14:paraId="0F0CA547" w14:textId="77777777" w:rsidR="00A943B2" w:rsidRDefault="00A943B2">
      <w:pPr>
        <w:spacing w:after="200"/>
      </w:pPr>
    </w:p>
    <w:p w14:paraId="732D3DA0" w14:textId="77777777" w:rsidR="00A943B2" w:rsidRDefault="00A943B2" w:rsidP="001D36DC">
      <w:pPr>
        <w:pStyle w:val="Heading1notnumbered"/>
      </w:pPr>
      <w:bookmarkStart w:id="3" w:name="_Toc315694430"/>
      <w:bookmarkStart w:id="4" w:name="_Toc410312829"/>
      <w:r>
        <w:t>Executive summary</w:t>
      </w:r>
      <w:bookmarkEnd w:id="3"/>
      <w:bookmarkEnd w:id="4"/>
    </w:p>
    <w:p w14:paraId="7E393F77" w14:textId="3A7AF995" w:rsidR="00D82C9B" w:rsidRDefault="00D82C9B" w:rsidP="00D82C9B">
      <w:pPr>
        <w:rPr>
          <w:rFonts w:cs="Arial"/>
        </w:rPr>
      </w:pPr>
      <w:r w:rsidRPr="00D477E0">
        <w:t>The Great Barrier Reef (GBR)</w:t>
      </w:r>
      <w:r>
        <w:t xml:space="preserve"> World Heritage Area covers an area of </w:t>
      </w:r>
      <w:r w:rsidRPr="00850427">
        <w:t>348,000 km</w:t>
      </w:r>
      <w:r w:rsidRPr="00850427">
        <w:rPr>
          <w:vertAlign w:val="superscript"/>
        </w:rPr>
        <w:t>2</w:t>
      </w:r>
      <w:r>
        <w:t xml:space="preserve"> and is bordered by a </w:t>
      </w:r>
      <w:r w:rsidRPr="00850427">
        <w:t>423</w:t>
      </w:r>
      <w:r>
        <w:t>,</w:t>
      </w:r>
      <w:r w:rsidRPr="00850427">
        <w:t>000 km</w:t>
      </w:r>
      <w:r w:rsidRPr="00FE0ED7">
        <w:rPr>
          <w:vertAlign w:val="superscript"/>
        </w:rPr>
        <w:t>2</w:t>
      </w:r>
      <w:r w:rsidRPr="00850427">
        <w:t xml:space="preserve"> </w:t>
      </w:r>
      <w:r>
        <w:t xml:space="preserve">catchment that discharges into the GBR lagoon.  </w:t>
      </w:r>
      <w:r w:rsidRPr="00E26F86">
        <w:rPr>
          <w:rFonts w:cs="Arial"/>
        </w:rPr>
        <w:t>To</w:t>
      </w:r>
      <w:r>
        <w:rPr>
          <w:rFonts w:cs="Arial"/>
        </w:rPr>
        <w:t xml:space="preserve"> improve the quality of </w:t>
      </w:r>
      <w:r w:rsidRPr="00E26F86">
        <w:rPr>
          <w:rFonts w:cs="Arial"/>
        </w:rPr>
        <w:t xml:space="preserve">water entering the </w:t>
      </w:r>
      <w:r>
        <w:rPr>
          <w:rFonts w:cs="Arial"/>
        </w:rPr>
        <w:t>Great Barrier Reef</w:t>
      </w:r>
      <w:r w:rsidRPr="00E26F86">
        <w:rPr>
          <w:rFonts w:cs="Arial"/>
        </w:rPr>
        <w:t>, the Australian and Queensland Governments jointly</w:t>
      </w:r>
      <w:r>
        <w:rPr>
          <w:rFonts w:cs="Arial"/>
        </w:rPr>
        <w:t xml:space="preserve"> released </w:t>
      </w:r>
      <w:r w:rsidRPr="00E26F86">
        <w:rPr>
          <w:rFonts w:cs="Arial"/>
        </w:rPr>
        <w:t>the Reef Water Quality Protection Plan (the Reef Plan)</w:t>
      </w:r>
      <w:r>
        <w:rPr>
          <w:rFonts w:cs="Arial"/>
        </w:rPr>
        <w:t xml:space="preserve"> </w:t>
      </w:r>
      <w:r w:rsidRPr="00E26F86">
        <w:rPr>
          <w:rFonts w:cs="Arial"/>
        </w:rPr>
        <w:t>in 2003</w:t>
      </w:r>
      <w:r>
        <w:rPr>
          <w:rFonts w:cs="Arial"/>
        </w:rPr>
        <w:t xml:space="preserve">  </w:t>
      </w:r>
      <w:r w:rsidR="009E6BEB">
        <w:rPr>
          <w:rFonts w:cs="Arial"/>
        </w:rPr>
        <w:fldChar w:fldCharType="begin"/>
      </w:r>
      <w:r w:rsidR="009E6BEB">
        <w:rPr>
          <w:rFonts w:cs="Arial"/>
        </w:rPr>
        <w:instrText xml:space="preserve"> ADDIN EN.CITE &lt;EndNote&gt;&lt;Cite&gt;&lt;Author&gt;State of Queensland and Commonwealth of Australia&lt;/Author&gt;&lt;Year&gt;2003&lt;/Year&gt;&lt;RecNum&gt;33&lt;/RecNum&gt;&lt;DisplayText&gt;(State of Queensland and Commonwealth of Australia, 2003)&lt;/DisplayText&gt;&lt;record&gt;&lt;rec-number&gt;33&lt;/rec-number&gt;&lt;foreign-keys&gt;&lt;key app="EN" db-id="dp995fxzn5pdw2e5ws05tzwatswrsetxfwrx" timestamp="0"&gt;33&lt;/key&gt;&lt;/foreign-keys&gt;&lt;ref-type name="Report"&gt;27&lt;/ref-type&gt;&lt;contributors&gt;&lt;authors&gt;&lt;author&gt;State of Queensland and Commonwealth of Australia,&lt;/author&gt;&lt;/authors&gt;&lt;/contributors&gt;&lt;titles&gt;&lt;title&gt;Reef Water Quality Protection Plan for Catchments adjacent to the Great Barrier Reef World Heritage Area&lt;/title&gt;&lt;/titles&gt;&lt;dates&gt;&lt;year&gt;2003&lt;/year&gt;&lt;/dates&gt;&lt;pub-location&gt;Brisbane, Australia&lt;/pub-location&gt;&lt;publisher&gt;Queensland Department of Premier and Cabinet&lt;/publisher&gt;&lt;urls&gt;&lt;/urls&gt;&lt;/record&gt;&lt;/Cite&gt;&lt;/EndNote&gt;</w:instrText>
      </w:r>
      <w:r w:rsidR="009E6BEB">
        <w:rPr>
          <w:rFonts w:cs="Arial"/>
        </w:rPr>
        <w:fldChar w:fldCharType="separate"/>
      </w:r>
      <w:r w:rsidR="009E6BEB">
        <w:rPr>
          <w:rFonts w:cs="Arial"/>
          <w:noProof/>
        </w:rPr>
        <w:t>(</w:t>
      </w:r>
      <w:hyperlink w:anchor="_ENREF_46" w:tooltip="State of Queensland and Commonwealth of Australia, 2003 #33" w:history="1">
        <w:r w:rsidR="009E6BEB">
          <w:rPr>
            <w:rFonts w:cs="Arial"/>
            <w:noProof/>
          </w:rPr>
          <w:t>State of Queensland and Commonwealth of Australia, 2003</w:t>
        </w:r>
      </w:hyperlink>
      <w:r w:rsidR="009E6BEB">
        <w:rPr>
          <w:rFonts w:cs="Arial"/>
          <w:noProof/>
        </w:rPr>
        <w:t>)</w:t>
      </w:r>
      <w:r w:rsidR="009E6BEB">
        <w:rPr>
          <w:rFonts w:cs="Arial"/>
        </w:rPr>
        <w:fldChar w:fldCharType="end"/>
      </w:r>
      <w:hyperlink w:anchor="_ENREF_46" w:tooltip="State of Queensland and State of Queensland and Commonwealth of Australia, 2003)" w:history="1"/>
      <w:r>
        <w:rPr>
          <w:rFonts w:cs="Arial"/>
        </w:rPr>
        <w:t>.  The Reef Plan was updated in 2009</w:t>
      </w:r>
      <w:r w:rsidRPr="00E26F86">
        <w:rPr>
          <w:rFonts w:cs="Arial"/>
        </w:rPr>
        <w:t xml:space="preserve"> </w:t>
      </w:r>
      <w:r>
        <w:rPr>
          <w:rFonts w:cs="Arial"/>
        </w:rPr>
        <w:fldChar w:fldCharType="begin"/>
      </w:r>
      <w:r w:rsidR="009E6BEB">
        <w:rPr>
          <w:rFonts w:cs="Arial"/>
        </w:rPr>
        <w:instrText xml:space="preserve"> ADDIN EN.CITE &lt;EndNote&gt;&lt;Cite&gt;&lt;Author&gt;Reef Water Quality Protection Plan Secretariat&lt;/Author&gt;&lt;Year&gt;2009&lt;/Year&gt;&lt;RecNum&gt;30&lt;/RecNum&gt;&lt;DisplayText&gt;(Reef Water Quality Protection Plan Secretariat, 2009)&lt;/DisplayText&gt;&lt;record&gt;&lt;rec-number&gt;30&lt;/rec-number&gt;&lt;foreign-keys&gt;&lt;key app="EN" db-id="dp995fxzn5pdw2e5ws05tzwatswrsetxfwrx" timestamp="0"&gt;30&lt;/key&gt;&lt;/foreign-keys&gt;&lt;ref-type name="Report"&gt;27&lt;/ref-type&gt;&lt;contributors&gt;&lt;authors&gt;&lt;author&gt;Reef Water Quality Protection Plan Secretariat,&lt;/author&gt;&lt;/authors&gt;&lt;/contributors&gt;&lt;titles&gt;&lt;title&gt;Reef Water Quality Protection Plan 2009: For the Great Barrier Reef World Heritage Area and Adjacent Catchments&lt;/title&gt;&lt;/titles&gt;&lt;dates&gt;&lt;year&gt;2009&lt;/year&gt;&lt;/dates&gt;&lt;pub-location&gt;Brisbane, Australia&lt;/pub-location&gt;&lt;publisher&gt;Queensland Department of Premier and Cabinet&lt;/publisher&gt;&lt;urls&gt;&lt;/urls&gt;&lt;/record&gt;&lt;/Cite&gt;&lt;/EndNote&gt;</w:instrText>
      </w:r>
      <w:r>
        <w:rPr>
          <w:rFonts w:cs="Arial"/>
        </w:rPr>
        <w:fldChar w:fldCharType="separate"/>
      </w:r>
      <w:r>
        <w:rPr>
          <w:rFonts w:cs="Arial"/>
          <w:noProof/>
        </w:rPr>
        <w:t>(</w:t>
      </w:r>
      <w:hyperlink w:anchor="_ENREF_40" w:tooltip="Reef Water Quality Protection Plan Secretariat, 2009 #30" w:history="1">
        <w:r w:rsidR="009E6BEB">
          <w:rPr>
            <w:rFonts w:cs="Arial"/>
            <w:noProof/>
          </w:rPr>
          <w:t>Reef Water Quality Protection Plan Secretariat, 2009</w:t>
        </w:r>
      </w:hyperlink>
      <w:r>
        <w:rPr>
          <w:rFonts w:cs="Arial"/>
          <w:noProof/>
        </w:rPr>
        <w:t>)</w:t>
      </w:r>
      <w:r>
        <w:rPr>
          <w:rFonts w:cs="Arial"/>
        </w:rPr>
        <w:fldChar w:fldCharType="end"/>
      </w:r>
      <w:r>
        <w:rPr>
          <w:rFonts w:cs="Arial"/>
        </w:rPr>
        <w:t xml:space="preserve"> and more recently in 2013 </w:t>
      </w:r>
      <w:r>
        <w:rPr>
          <w:rFonts w:cs="Arial"/>
        </w:rPr>
        <w:fldChar w:fldCharType="begin"/>
      </w:r>
      <w:r w:rsidR="009E6BEB">
        <w:rPr>
          <w:rFonts w:cs="Arial"/>
        </w:rPr>
        <w:instrText xml:space="preserve"> ADDIN EN.CITE &lt;EndNote&gt;&lt;Cite&gt;&lt;Author&gt;Reef Water Quality Protection Plan Secretariat&lt;/Author&gt;&lt;Year&gt;2013&lt;/Year&gt;&lt;RecNum&gt;31&lt;/RecNum&gt;&lt;DisplayText&gt;(Reef Water Quality Protection Plan Secretariat, 2013)&lt;/DisplayText&gt;&lt;record&gt;&lt;rec-number&gt;31&lt;/rec-number&gt;&lt;foreign-keys&gt;&lt;key app="EN" db-id="dp995fxzn5pdw2e5ws05tzwatswrsetxfwrx" timestamp="0"&gt;31&lt;/key&gt;&lt;/foreign-keys&gt;&lt;ref-type name="Report"&gt;27&lt;/ref-type&gt;&lt;contributors&gt;&lt;authors&gt;&lt;author&gt;Reef Water Quality Protection Plan Secretariat,&lt;/author&gt;&lt;/authors&gt;&lt;/contributors&gt;&lt;titles&gt;&lt;title&gt;Reef Water Quality Protection Plan 2013: Securing the health and resilience of the Great Barrier Reef World Heritage Area and adjacent catchments&lt;/title&gt;&lt;/titles&gt;&lt;dates&gt;&lt;year&gt;2013&lt;/year&gt;&lt;/dates&gt;&lt;pub-location&gt;Brisbane, Australia.&lt;/pub-location&gt;&lt;publisher&gt;Queensland Department of Premier and Cabinet&lt;/publisher&gt;&lt;urls&gt;&lt;/urls&gt;&lt;/record&gt;&lt;/Cite&gt;&lt;/EndNote&gt;</w:instrText>
      </w:r>
      <w:r>
        <w:rPr>
          <w:rFonts w:cs="Arial"/>
        </w:rPr>
        <w:fldChar w:fldCharType="separate"/>
      </w:r>
      <w:r>
        <w:rPr>
          <w:rFonts w:cs="Arial"/>
          <w:noProof/>
        </w:rPr>
        <w:t>(</w:t>
      </w:r>
      <w:hyperlink w:anchor="_ENREF_41" w:tooltip="Reef Water Quality Protection Plan Secretariat, 2013 #31" w:history="1">
        <w:r w:rsidR="009E6BEB">
          <w:rPr>
            <w:rFonts w:cs="Arial"/>
            <w:noProof/>
          </w:rPr>
          <w:t>Reef Water Quality Protection Plan Secretariat, 2013</w:t>
        </w:r>
      </w:hyperlink>
      <w:r>
        <w:rPr>
          <w:rFonts w:cs="Arial"/>
          <w:noProof/>
        </w:rPr>
        <w:t>)</w:t>
      </w:r>
      <w:r>
        <w:rPr>
          <w:rFonts w:cs="Arial"/>
        </w:rPr>
        <w:fldChar w:fldCharType="end"/>
      </w:r>
      <w:r>
        <w:rPr>
          <w:rFonts w:cs="Arial"/>
        </w:rPr>
        <w:t xml:space="preserve">. </w:t>
      </w:r>
    </w:p>
    <w:p w14:paraId="7544BF67" w14:textId="11F58037" w:rsidR="00D82C9B" w:rsidRPr="00996724" w:rsidRDefault="00D82C9B" w:rsidP="00D82C9B">
      <w:r>
        <w:rPr>
          <w:rFonts w:eastAsia="Arial Unicode MS" w:cs="Arial"/>
          <w:kern w:val="1"/>
        </w:rPr>
        <w:t>Progress towards Reef Plan goal</w:t>
      </w:r>
      <w:r w:rsidRPr="00C01209">
        <w:rPr>
          <w:rFonts w:eastAsia="Arial Unicode MS" w:cs="Arial"/>
          <w:kern w:val="1"/>
        </w:rPr>
        <w:t xml:space="preserve"> and targets is assessed through an annual Report Card, which is produced through the </w:t>
      </w:r>
      <w:r w:rsidRPr="00AE7BB4">
        <w:t>Paddock to Reef Integrated Monitoring, Modelling and Reporting Program</w:t>
      </w:r>
      <w:r>
        <w:t xml:space="preserve"> (</w:t>
      </w:r>
      <w:r w:rsidRPr="00AE7BB4">
        <w:t>Paddock to Reef</w:t>
      </w:r>
      <w:r>
        <w:t xml:space="preserve"> Program) </w:t>
      </w:r>
      <w:r>
        <w:fldChar w:fldCharType="begin"/>
      </w:r>
      <w:r w:rsidR="009E6BEB">
        <w:instrText xml:space="preserve"> ADDIN EN.CITE &lt;EndNote&gt;&lt;Cite&gt;&lt;Author&gt;Carroll&lt;/Author&gt;&lt;Year&gt;2012&lt;/Year&gt;&lt;RecNum&gt;24&lt;/RecNum&gt;&lt;DisplayText&gt;(Carroll et al., 2012)&lt;/DisplayText&gt;&lt;record&gt;&lt;rec-number&gt;24&lt;/rec-number&gt;&lt;foreign-keys&gt;&lt;key app="EN" db-id="dp995fxzn5pdw2e5ws05tzwatswrsetxfwrx" timestamp="0"&gt;24&lt;/key&gt;&lt;/foreign-keys&gt;&lt;ref-type name="Journal Article"&gt;17&lt;/ref-type&gt;&lt;contributors&gt;&lt;authors&gt;&lt;author&gt;Carroll, C.&lt;/author&gt;&lt;author&gt;Waters, D.&lt;/author&gt;&lt;author&gt;Vardy, S.&lt;/author&gt;&lt;author&gt;Silburn, D.M.&lt;/author&gt;&lt;author&gt;Attard, S.&lt;/author&gt;&lt;author&gt;Thorbun, P.J.&lt;/author&gt;&lt;author&gt;Davis, A.M.&lt;/author&gt;&lt;author&gt;Halpin, N.&lt;/author&gt;&lt;author&gt;Schmidt, M.&lt;/author&gt;&lt;author&gt;Wilson, B.&lt;/author&gt;&lt;author&gt;Clark, A.&lt;/author&gt;&lt;/authors&gt;&lt;/contributors&gt;&lt;titles&gt;&lt;title&gt;A paddock to reef monitoring and modelling framework for the Great Barrier Reef: Paddock and catchment component&lt;/title&gt;&lt;secondary-title&gt;Marine Pollution Bulletin&lt;/secondary-title&gt;&lt;/titles&gt;&lt;pages&gt;136-149&lt;/pages&gt;&lt;volume&gt;65&lt;/volume&gt;&lt;dates&gt;&lt;year&gt;2012&lt;/year&gt;&lt;/dates&gt;&lt;urls&gt;&lt;/urls&gt;&lt;/record&gt;&lt;/Cite&gt;&lt;/EndNote&gt;</w:instrText>
      </w:r>
      <w:r>
        <w:fldChar w:fldCharType="separate"/>
      </w:r>
      <w:r>
        <w:rPr>
          <w:noProof/>
        </w:rPr>
        <w:t>(</w:t>
      </w:r>
      <w:hyperlink w:anchor="_ENREF_8" w:tooltip="Carroll, 2012 #24" w:history="1">
        <w:r w:rsidR="009E6BEB">
          <w:rPr>
            <w:noProof/>
          </w:rPr>
          <w:t>Carroll et al., 2012</w:t>
        </w:r>
      </w:hyperlink>
      <w:r>
        <w:rPr>
          <w:noProof/>
        </w:rPr>
        <w:t>)</w:t>
      </w:r>
      <w:r>
        <w:fldChar w:fldCharType="end"/>
      </w:r>
      <w:r w:rsidRPr="00AE7BB4">
        <w:t>.</w:t>
      </w:r>
      <w:r>
        <w:t xml:space="preserve">  This Program was created in 2009 and aims to integrate existing and newly developed monitoring and modelling activities at the Paddock, Catchment and Marine scale.  The Marine component, called the Marine Monitoring Program (MMP), monitors the condition of inshore water quality and aims to link this to changes in the health of key inshore environments (coral reefs and seagrass).  </w:t>
      </w:r>
    </w:p>
    <w:p w14:paraId="696FB70B" w14:textId="5E58FD3F" w:rsidR="00D82C9B" w:rsidRPr="0019640F" w:rsidRDefault="00D82C9B" w:rsidP="00D82C9B">
      <w:pPr>
        <w:rPr>
          <w:b/>
        </w:rPr>
      </w:pPr>
      <w:r>
        <w:t>The current MMP has two core themes, consisting of five sub-programs in total.  The first theme is the inshore GBR water quality monitoring program and comprises (i) monitoring of water quality using grab samples during flood events, (ii) ambient monitoring of water quality using grab samples, loggers and passive samplers, and (iii) remote sensing of pollutant flood plumes and GBR waters.  The second program represents the inshore GBR biological monitoring and comprises (i) monitoring of seagrass abundance and health monitoring, and (ii) monitoring of coral reef health</w:t>
      </w:r>
      <w:r w:rsidRPr="002F3B77">
        <w:t>. It is important to highlight that the MMP (and its individual components) do not actively address several key attributes of a benchmark environmental monitoring program</w:t>
      </w:r>
      <w:r>
        <w:t xml:space="preserve"> </w:t>
      </w:r>
      <w:r>
        <w:fldChar w:fldCharType="begin"/>
      </w:r>
      <w:r w:rsidR="009E6BEB">
        <w:instrText xml:space="preserve"> ADDIN EN.CITE &lt;EndNote&gt;&lt;Cite&gt;&lt;Author&gt;Hedge&lt;/Author&gt;&lt;Year&gt;2014&lt;/Year&gt;&lt;RecNum&gt;46&lt;/RecNum&gt;&lt;DisplayText&gt;(Hedge et al., 2014)&lt;/DisplayText&gt;&lt;record&gt;&lt;rec-number&gt;46&lt;/rec-number&gt;&lt;foreign-keys&gt;&lt;key app="EN" db-id="dp995fxzn5pdw2e5ws05tzwatswrsetxfwrx" timestamp="0"&gt;46&lt;/key&gt;&lt;/foreign-keys&gt;&lt;ref-type name="Report"&gt;27&lt;/ref-type&gt;&lt;contributors&gt;&lt;authors&gt;&lt;author&gt;Hedge, P.&lt;/author&gt;&lt;author&gt;Molloy, F.&lt;/author&gt;&lt;author&gt;Sweatman, H.&lt;/author&gt;&lt;author&gt;Hayes, K.R.&lt;/author&gt;&lt;author&gt;Dambacher, J.M.&lt;/author&gt;&lt;author&gt;Chandler, J.&lt;/author&gt;&lt;author&gt;Gooch, M.&lt;/author&gt;&lt;author&gt;Chinn, A.&lt;/author&gt;&lt;author&gt;Bax, N.&lt;/author&gt;&lt;author&gt;Walshe, T.&lt;/author&gt;&lt;/authors&gt;&lt;/contributors&gt;&lt;titles&gt;&lt;title&gt;An integrated monitoring framework for the Great Barrier Reef World Heritage area, Draft Report&lt;/title&gt;&lt;/titles&gt;&lt;dates&gt;&lt;year&gt;2014&lt;/year&gt;&lt;/dates&gt;&lt;urls&gt;&lt;/urls&gt;&lt;/record&gt;&lt;/Cite&gt;&lt;/EndNote&gt;</w:instrText>
      </w:r>
      <w:r>
        <w:fldChar w:fldCharType="separate"/>
      </w:r>
      <w:r>
        <w:rPr>
          <w:noProof/>
        </w:rPr>
        <w:t>(</w:t>
      </w:r>
      <w:hyperlink w:anchor="_ENREF_20" w:tooltip="Hedge, 2014 #46" w:history="1">
        <w:r w:rsidR="009E6BEB">
          <w:rPr>
            <w:noProof/>
          </w:rPr>
          <w:t>Hedge et al., 2014</w:t>
        </w:r>
      </w:hyperlink>
      <w:r>
        <w:rPr>
          <w:noProof/>
        </w:rPr>
        <w:t>)</w:t>
      </w:r>
      <w:r>
        <w:fldChar w:fldCharType="end"/>
      </w:r>
      <w:r w:rsidRPr="002F3B77">
        <w:t>. Most notably the MMP is not explicitly underpinned by a set of clearly stated objectives,</w:t>
      </w:r>
      <w:r>
        <w:t xml:space="preserve"> </w:t>
      </w:r>
      <w:r w:rsidRPr="002F3B77">
        <w:t>shared conceptual models that characterise current understanding of the impact of drivers or linkages between programs,</w:t>
      </w:r>
      <w:r>
        <w:t xml:space="preserve"> </w:t>
      </w:r>
      <w:r w:rsidRPr="002F3B77">
        <w:t>an overarching statistical design and a clear adaptive review cycle. Some of that underpinning thinking has obviously happened but it is not front and centre, and it has not been communicated widely.</w:t>
      </w:r>
    </w:p>
    <w:p w14:paraId="678BF6D1" w14:textId="77777777" w:rsidR="00D82C9B" w:rsidRPr="00B21D2B" w:rsidRDefault="00D82C9B" w:rsidP="00D82C9B">
      <w:pPr>
        <w:rPr>
          <w:b/>
        </w:rPr>
      </w:pPr>
      <w:r w:rsidRPr="00B21D2B">
        <w:rPr>
          <w:b/>
        </w:rPr>
        <w:t>The objectives of the review were to:</w:t>
      </w:r>
    </w:p>
    <w:tbl>
      <w:tblPr>
        <w:tblStyle w:val="TableGrid"/>
        <w:tblW w:w="0" w:type="auto"/>
        <w:tblLook w:val="04A0" w:firstRow="1" w:lastRow="0" w:firstColumn="1" w:lastColumn="0" w:noHBand="0" w:noVBand="1"/>
        <w:tblCaption w:val="Objectives of the Review"/>
      </w:tblPr>
      <w:tblGrid>
        <w:gridCol w:w="562"/>
        <w:gridCol w:w="9066"/>
      </w:tblGrid>
      <w:tr w:rsidR="009C1996" w14:paraId="714FB3F3" w14:textId="77777777" w:rsidTr="009C1996">
        <w:tc>
          <w:tcPr>
            <w:tcW w:w="562" w:type="dxa"/>
          </w:tcPr>
          <w:p w14:paraId="3F996FF8" w14:textId="44071F30" w:rsidR="009C1996" w:rsidRDefault="009C1996" w:rsidP="00D82C9B">
            <w:r>
              <w:t>1</w:t>
            </w:r>
          </w:p>
        </w:tc>
        <w:tc>
          <w:tcPr>
            <w:tcW w:w="9066" w:type="dxa"/>
          </w:tcPr>
          <w:p w14:paraId="61988E55" w14:textId="77777777" w:rsidR="009C1996" w:rsidRPr="009C1996" w:rsidRDefault="009C1996" w:rsidP="009C1996">
            <w:r w:rsidRPr="009C1996">
              <w:t xml:space="preserve">Organise and participate in 3 workshops in Townsville with MMP Providers, whereby </w:t>
            </w:r>
          </w:p>
          <w:p w14:paraId="34994B4A" w14:textId="77777777" w:rsidR="009C1996" w:rsidRPr="009C1996" w:rsidRDefault="009C1996" w:rsidP="00CF0F57">
            <w:pPr>
              <w:pStyle w:val="ListParagraph"/>
              <w:numPr>
                <w:ilvl w:val="0"/>
                <w:numId w:val="51"/>
              </w:numPr>
            </w:pPr>
            <w:r w:rsidRPr="009C1996">
              <w:t>Conceptual models were to be reviewed and a qualitative model was to be developed for the MMP</w:t>
            </w:r>
          </w:p>
          <w:p w14:paraId="77EA2BBF" w14:textId="77777777" w:rsidR="009C1996" w:rsidRPr="009C1996" w:rsidRDefault="009C1996" w:rsidP="00CF0F57">
            <w:pPr>
              <w:pStyle w:val="ListParagraph"/>
              <w:numPr>
                <w:ilvl w:val="0"/>
                <w:numId w:val="51"/>
              </w:numPr>
            </w:pPr>
            <w:r w:rsidRPr="009C1996">
              <w:t>Refinement of the scope of the task deliverables was to be achieved and datasets were obtained from MMP providers</w:t>
            </w:r>
          </w:p>
          <w:p w14:paraId="7C695E33" w14:textId="372B5BCE" w:rsidR="009C1996" w:rsidRPr="009C1996" w:rsidRDefault="009C1996" w:rsidP="00CF0F57">
            <w:pPr>
              <w:pStyle w:val="ListParagraph"/>
              <w:numPr>
                <w:ilvl w:val="0"/>
                <w:numId w:val="51"/>
              </w:numPr>
            </w:pPr>
            <w:r w:rsidRPr="009C1996">
              <w:t>Draft findings and the discussion and interpretation of results was presented.</w:t>
            </w:r>
          </w:p>
        </w:tc>
      </w:tr>
      <w:tr w:rsidR="009C1996" w14:paraId="33B3AC24" w14:textId="77777777" w:rsidTr="009C1996">
        <w:tc>
          <w:tcPr>
            <w:tcW w:w="562" w:type="dxa"/>
          </w:tcPr>
          <w:p w14:paraId="42E9555F" w14:textId="4F7E526D" w:rsidR="009C1996" w:rsidRDefault="009C1996" w:rsidP="00D82C9B">
            <w:r>
              <w:t>2</w:t>
            </w:r>
          </w:p>
        </w:tc>
        <w:tc>
          <w:tcPr>
            <w:tcW w:w="9066" w:type="dxa"/>
          </w:tcPr>
          <w:p w14:paraId="0C7D084A" w14:textId="3C2D0E58" w:rsidR="009C1996" w:rsidRDefault="009C1996" w:rsidP="00D82C9B">
            <w:r w:rsidRPr="009C1996">
              <w:t>Develop a qualitative model for the Reef Rescue Marine Monitoring Program (MMP) linking water quality, seagrass and coral condition and test indicator selection.</w:t>
            </w:r>
          </w:p>
        </w:tc>
      </w:tr>
      <w:tr w:rsidR="009C1996" w14:paraId="4F13F2F1" w14:textId="77777777" w:rsidTr="009C1996">
        <w:tc>
          <w:tcPr>
            <w:tcW w:w="562" w:type="dxa"/>
          </w:tcPr>
          <w:p w14:paraId="7C1D9690" w14:textId="6464498F" w:rsidR="009C1996" w:rsidRDefault="00B21D2B" w:rsidP="00D82C9B">
            <w:r>
              <w:t>3</w:t>
            </w:r>
          </w:p>
        </w:tc>
        <w:tc>
          <w:tcPr>
            <w:tcW w:w="9066" w:type="dxa"/>
          </w:tcPr>
          <w:p w14:paraId="16261C2F" w14:textId="0CDF3D8A" w:rsidR="009C1996" w:rsidRPr="00B21D2B" w:rsidRDefault="009C1996" w:rsidP="00B21D2B">
            <w:r w:rsidRPr="00B21D2B">
              <w:t>Extract and integrate datasets from the Research Provider’s own data and from the other contractors involved in the MMP, including the Australian Institute of Marine Science, James Cook University and The University of Queensland (MMP Providers) that are suitable for analyses using the statistical software program ‘R’. The statistical analysis must include other relevant environmental datasets identified and agreed to in the second workshop.</w:t>
            </w:r>
          </w:p>
        </w:tc>
      </w:tr>
      <w:tr w:rsidR="00B21D2B" w14:paraId="2A00AF90" w14:textId="77777777" w:rsidTr="009C1996">
        <w:tc>
          <w:tcPr>
            <w:tcW w:w="562" w:type="dxa"/>
          </w:tcPr>
          <w:p w14:paraId="4045B605" w14:textId="2B2A1038" w:rsidR="00B21D2B" w:rsidRDefault="00B21D2B" w:rsidP="00D82C9B">
            <w:r>
              <w:t>4</w:t>
            </w:r>
          </w:p>
        </w:tc>
        <w:tc>
          <w:tcPr>
            <w:tcW w:w="9066" w:type="dxa"/>
          </w:tcPr>
          <w:p w14:paraId="4D64AAFE" w14:textId="7E44A991" w:rsidR="00B21D2B" w:rsidRPr="00B21D2B" w:rsidRDefault="00B21D2B" w:rsidP="00B21D2B">
            <w:r w:rsidRPr="00927912">
              <w:t>Develop appropriate statistical models that can assess water quality, seagrass and coral status with estimates of uncertainty using Generalized Additive Models (GAM) and classification and regression trees (CART). Identify critical spatial and/or temporal gaps (or redundancies) in the monitoring design for each set of data and identify environmental drivers of change.</w:t>
            </w:r>
          </w:p>
        </w:tc>
      </w:tr>
      <w:tr w:rsidR="00B21D2B" w14:paraId="007AA379" w14:textId="77777777" w:rsidTr="009C1996">
        <w:tc>
          <w:tcPr>
            <w:tcW w:w="562" w:type="dxa"/>
          </w:tcPr>
          <w:p w14:paraId="1499FC67" w14:textId="268ADE35" w:rsidR="00B21D2B" w:rsidRDefault="00B21D2B" w:rsidP="00D82C9B">
            <w:r>
              <w:t>5</w:t>
            </w:r>
          </w:p>
        </w:tc>
        <w:tc>
          <w:tcPr>
            <w:tcW w:w="9066" w:type="dxa"/>
          </w:tcPr>
          <w:p w14:paraId="7274A8BF" w14:textId="17837B0C" w:rsidR="00B21D2B" w:rsidRPr="00B21D2B" w:rsidRDefault="00B21D2B" w:rsidP="00B21D2B">
            <w:r w:rsidRPr="00B21D2B">
              <w:t>Examine whether water quality, seagrass and coral metrics are sensitive to existing indicators to determine whether the metrics need to be re-evaluated utilising tools such as GAM and CART. Propose an approach of metric integration for reporting.</w:t>
            </w:r>
          </w:p>
        </w:tc>
      </w:tr>
      <w:tr w:rsidR="00B21D2B" w14:paraId="7AFEF162" w14:textId="77777777" w:rsidTr="009C1996">
        <w:tc>
          <w:tcPr>
            <w:tcW w:w="562" w:type="dxa"/>
          </w:tcPr>
          <w:p w14:paraId="7B2B6F01" w14:textId="532532D5" w:rsidR="00B21D2B" w:rsidRDefault="00B21D2B" w:rsidP="00D82C9B">
            <w:r>
              <w:t>6</w:t>
            </w:r>
          </w:p>
        </w:tc>
        <w:tc>
          <w:tcPr>
            <w:tcW w:w="9066" w:type="dxa"/>
          </w:tcPr>
          <w:p w14:paraId="4C4E82DB" w14:textId="24963989" w:rsidR="00B21D2B" w:rsidRPr="00B21D2B" w:rsidRDefault="00B21D2B" w:rsidP="00B21D2B">
            <w:r w:rsidRPr="00B21D2B">
              <w:t>Conduct a multivariate analysis of water quality, seagrass and coral data using CART to determine if (i) there is power in such an analysis to determine trends in the data and determine tipping points (or thresholds), and (ii) whether there is scope to identify alternative metrics for water quality, seagrass and coral. Consider the spatial and temporal design and whether there are any gaps or redundancies.</w:t>
            </w:r>
          </w:p>
        </w:tc>
      </w:tr>
      <w:tr w:rsidR="00B21D2B" w14:paraId="1930C060" w14:textId="77777777" w:rsidTr="009C1996">
        <w:tc>
          <w:tcPr>
            <w:tcW w:w="562" w:type="dxa"/>
          </w:tcPr>
          <w:p w14:paraId="2DD616AA" w14:textId="551BF386" w:rsidR="00B21D2B" w:rsidRDefault="00B21D2B" w:rsidP="00D82C9B">
            <w:r>
              <w:t>7</w:t>
            </w:r>
          </w:p>
        </w:tc>
        <w:tc>
          <w:tcPr>
            <w:tcW w:w="9066" w:type="dxa"/>
          </w:tcPr>
          <w:p w14:paraId="09303368" w14:textId="7FD719DF" w:rsidR="00B21D2B" w:rsidRPr="00B21D2B" w:rsidRDefault="00B21D2B" w:rsidP="00B21D2B">
            <w:r w:rsidRPr="00927912">
              <w:t>Evaluate the existing marine monitoring design for improved confidence in reporting progress towards Reef Plan goals, noting that the design will need to consider existing monitoring sites. Sampling design methods such as the Generalized Random Tessellation Stratified (GRTS) design will be considered to ensure spatial balance and provide flexibility in the sample design to accommodate future changes in monitoring effort, funding and scope.</w:t>
            </w:r>
          </w:p>
        </w:tc>
      </w:tr>
      <w:tr w:rsidR="00B21D2B" w14:paraId="6507BAB1" w14:textId="77777777" w:rsidTr="009C1996">
        <w:tc>
          <w:tcPr>
            <w:tcW w:w="562" w:type="dxa"/>
          </w:tcPr>
          <w:p w14:paraId="7D6DFE95" w14:textId="2C5A519E" w:rsidR="00B21D2B" w:rsidRDefault="00B21D2B" w:rsidP="00D82C9B">
            <w:r>
              <w:t>8</w:t>
            </w:r>
          </w:p>
        </w:tc>
        <w:tc>
          <w:tcPr>
            <w:tcW w:w="9066" w:type="dxa"/>
          </w:tcPr>
          <w:p w14:paraId="7FCC8B44" w14:textId="3C8EBB0A" w:rsidR="00B21D2B" w:rsidRPr="00B21D2B" w:rsidRDefault="00B21D2B" w:rsidP="00B21D2B">
            <w:r w:rsidRPr="00B21D2B">
              <w:t>Share data and analysis methods with other components of the MMP as required.</w:t>
            </w:r>
          </w:p>
        </w:tc>
      </w:tr>
      <w:tr w:rsidR="00B21D2B" w14:paraId="2768F79C" w14:textId="77777777" w:rsidTr="009C1996">
        <w:tc>
          <w:tcPr>
            <w:tcW w:w="562" w:type="dxa"/>
          </w:tcPr>
          <w:p w14:paraId="3DDCC34F" w14:textId="1FF9F07E" w:rsidR="00B21D2B" w:rsidRDefault="00B21D2B" w:rsidP="00D82C9B">
            <w:r>
              <w:t>9</w:t>
            </w:r>
          </w:p>
        </w:tc>
        <w:tc>
          <w:tcPr>
            <w:tcW w:w="9066" w:type="dxa"/>
          </w:tcPr>
          <w:p w14:paraId="593D801E" w14:textId="0E7FAD3A" w:rsidR="00B21D2B" w:rsidRPr="00B21D2B" w:rsidRDefault="00B21D2B" w:rsidP="00B21D2B">
            <w:r w:rsidRPr="00927912">
              <w:t>Provide the Draft and Final Reports and Financial Statement.</w:t>
            </w:r>
          </w:p>
        </w:tc>
      </w:tr>
    </w:tbl>
    <w:p w14:paraId="5A12BE06" w14:textId="77777777" w:rsidR="009C1996" w:rsidRDefault="009C1996" w:rsidP="00D82C9B"/>
    <w:p w14:paraId="1BF327DC" w14:textId="77777777" w:rsidR="00D82C9B" w:rsidRDefault="00D82C9B" w:rsidP="00D82C9B">
      <w:pPr>
        <w:rPr>
          <w:b/>
        </w:rPr>
      </w:pPr>
      <w:r w:rsidRPr="00B21D2B">
        <w:rPr>
          <w:b/>
        </w:rPr>
        <w:t xml:space="preserve">In response to these objectives, this review has delivered the following: </w:t>
      </w:r>
    </w:p>
    <w:tbl>
      <w:tblPr>
        <w:tblStyle w:val="TableGrid"/>
        <w:tblW w:w="0" w:type="auto"/>
        <w:tblLook w:val="04A0" w:firstRow="1" w:lastRow="0" w:firstColumn="1" w:lastColumn="0" w:noHBand="0" w:noVBand="1"/>
        <w:tblCaption w:val="Deliverables of the Review"/>
      </w:tblPr>
      <w:tblGrid>
        <w:gridCol w:w="562"/>
        <w:gridCol w:w="9066"/>
      </w:tblGrid>
      <w:tr w:rsidR="00B21D2B" w14:paraId="0BF15DD6" w14:textId="77777777" w:rsidTr="001C614D">
        <w:tc>
          <w:tcPr>
            <w:tcW w:w="562" w:type="dxa"/>
          </w:tcPr>
          <w:p w14:paraId="58592177" w14:textId="3B9549C7" w:rsidR="00B21D2B" w:rsidRDefault="00B21D2B" w:rsidP="001C614D">
            <w:r>
              <w:t>A</w:t>
            </w:r>
          </w:p>
        </w:tc>
        <w:tc>
          <w:tcPr>
            <w:tcW w:w="9066" w:type="dxa"/>
          </w:tcPr>
          <w:p w14:paraId="7051C4A2" w14:textId="14893C42" w:rsidR="00B21D2B" w:rsidRPr="00B21D2B" w:rsidRDefault="00B21D2B" w:rsidP="009E6BEB">
            <w:r>
              <w:t xml:space="preserve">Qualitative models for the Reef Rescue MMP were developed for water quality, seagrass and coral condition. Indicators were tested through the analysis of each model. It is important to note that a unified model linking each qualitative model could not be achieved as this is mathematically intractable. This can be likened to an overparametrised statistical model. A model of this size in this qualitative framework becomes ambiguous and not useful. More complex modelling frameworks such as Atlantis </w:t>
            </w:r>
            <w:r>
              <w:fldChar w:fldCharType="begin"/>
            </w:r>
            <w:r w:rsidR="009E6BEB">
              <w:instrText xml:space="preserve"> ADDIN EN.CITE &lt;EndNote&gt;&lt;Cite&gt;&lt;Author&gt;Fulton&lt;/Author&gt;&lt;Year&gt;2011&lt;/Year&gt;&lt;RecNum&gt;56&lt;/RecNum&gt;&lt;DisplayText&gt;(Fulton et al., 2011)&lt;/DisplayText&gt;&lt;record&gt;&lt;rec-number&gt;56&lt;/rec-number&gt;&lt;foreign-keys&gt;&lt;key app="EN" db-id="dp995fxzn5pdw2e5ws05tzwatswrsetxfwrx" timestamp="0"&gt;56&lt;/key&gt;&lt;/foreign-keys&gt;&lt;ref-type name="Journal Article"&gt;17&lt;/ref-type&gt;&lt;contributors&gt;&lt;authors&gt;&lt;author&gt;Fulton, E.A.&lt;/author&gt;&lt;author&gt;Link, J.&lt;/author&gt;&lt;author&gt;Kaplan, I.C.&lt;/author&gt;&lt;author&gt;Johnson, P.&lt;/author&gt;&lt;author&gt;Savina-Rolland, M.&lt;/author&gt;&lt;author&gt;Ainsworth, C.&lt;/author&gt;&lt;author&gt;Horne, P.&lt;/author&gt;&lt;author&gt;Gorton, R.&lt;/author&gt;&lt;author&gt;Gamble, R.J.&lt;/author&gt;&lt;author&gt;Smith, T. &lt;/author&gt;&lt;author&gt;Smith, D.&lt;/author&gt;&lt;/authors&gt;&lt;/contributors&gt;&lt;titles&gt;&lt;title&gt;Lessons in modelling and management of marine ecosystems: the Atlantis experience&lt;/title&gt;&lt;secondary-title&gt;Fish and Fisheries&lt;/secondary-title&gt;&lt;/titles&gt;&lt;pages&gt;171-188&lt;/pages&gt;&lt;volume&gt;12&lt;/volume&gt;&lt;dates&gt;&lt;year&gt;2011&lt;/year&gt;&lt;/dates&gt;&lt;urls&gt;&lt;/urls&gt;&lt;electronic-resource-num&gt;doi:10.1111/J.1467-2979.2011.00412.X&lt;/electronic-resource-num&gt;&lt;/record&gt;&lt;/Cite&gt;&lt;/EndNote&gt;</w:instrText>
            </w:r>
            <w:r>
              <w:fldChar w:fldCharType="separate"/>
            </w:r>
            <w:r>
              <w:rPr>
                <w:noProof/>
              </w:rPr>
              <w:t>(</w:t>
            </w:r>
            <w:hyperlink w:anchor="_ENREF_17" w:tooltip="Fulton, 2011 #56" w:history="1">
              <w:r w:rsidR="009E6BEB">
                <w:rPr>
                  <w:noProof/>
                </w:rPr>
                <w:t>Fulton et al., 2011</w:t>
              </w:r>
            </w:hyperlink>
            <w:r>
              <w:rPr>
                <w:noProof/>
              </w:rPr>
              <w:t>)</w:t>
            </w:r>
            <w:r>
              <w:fldChar w:fldCharType="end"/>
            </w:r>
            <w:r>
              <w:t xml:space="preserve"> may need to be explored by GBRMPA at a later date if a unified model is required.</w:t>
            </w:r>
          </w:p>
        </w:tc>
      </w:tr>
      <w:tr w:rsidR="00B21D2B" w14:paraId="06C0603B" w14:textId="77777777" w:rsidTr="001C614D">
        <w:tc>
          <w:tcPr>
            <w:tcW w:w="562" w:type="dxa"/>
          </w:tcPr>
          <w:p w14:paraId="45A9A333" w14:textId="431F0F14" w:rsidR="00B21D2B" w:rsidRDefault="00B21D2B" w:rsidP="001C614D">
            <w:r>
              <w:t>B</w:t>
            </w:r>
          </w:p>
        </w:tc>
        <w:tc>
          <w:tcPr>
            <w:tcW w:w="9066" w:type="dxa"/>
          </w:tcPr>
          <w:p w14:paraId="17E6A7CF" w14:textId="28A452C3" w:rsidR="00B21D2B" w:rsidRPr="00B21D2B" w:rsidRDefault="00B21D2B" w:rsidP="00B21D2B">
            <w:r w:rsidRPr="00B21D2B">
              <w:t>Extracted and integrated datasets from the MMP providers were obtained.  Relevant CSIRO collected data, namely from the remotely sensed program of the MMP</w:t>
            </w:r>
            <w:r w:rsidR="00643704">
              <w:t>,</w:t>
            </w:r>
            <w:r w:rsidRPr="00B21D2B">
              <w:t xml:space="preserve"> was utilised where possible.</w:t>
            </w:r>
          </w:p>
        </w:tc>
      </w:tr>
      <w:tr w:rsidR="00B21D2B" w14:paraId="71AEECA6" w14:textId="77777777" w:rsidTr="001C614D">
        <w:tc>
          <w:tcPr>
            <w:tcW w:w="562" w:type="dxa"/>
          </w:tcPr>
          <w:p w14:paraId="1D387B79" w14:textId="1C507B8D" w:rsidR="00B21D2B" w:rsidRDefault="00B21D2B" w:rsidP="001C614D">
            <w:r>
              <w:t>C</w:t>
            </w:r>
          </w:p>
        </w:tc>
        <w:tc>
          <w:tcPr>
            <w:tcW w:w="9066" w:type="dxa"/>
          </w:tcPr>
          <w:p w14:paraId="1AE581BD" w14:textId="73FF2A37" w:rsidR="00B21D2B" w:rsidRPr="00B21D2B" w:rsidRDefault="00B21D2B" w:rsidP="00B21D2B">
            <w:r w:rsidRPr="00B21D2B">
              <w:t xml:space="preserve">An analysis of trends in water quality, seagrass and coral were completed, where drivers of change were identified using methods such as Generalised Additive Models (GAM), Generalised Linear and Mixed Models (GLMs and GLMM) and Classification and Regression Trees (CART). </w:t>
            </w:r>
          </w:p>
        </w:tc>
      </w:tr>
      <w:tr w:rsidR="00B21D2B" w14:paraId="2CC2ACE8" w14:textId="77777777" w:rsidTr="001C614D">
        <w:tc>
          <w:tcPr>
            <w:tcW w:w="562" w:type="dxa"/>
          </w:tcPr>
          <w:p w14:paraId="5EB996F6" w14:textId="6AF9CCE2" w:rsidR="00B21D2B" w:rsidRDefault="00B21D2B" w:rsidP="001C614D">
            <w:r>
              <w:t>D</w:t>
            </w:r>
          </w:p>
        </w:tc>
        <w:tc>
          <w:tcPr>
            <w:tcW w:w="9066" w:type="dxa"/>
          </w:tcPr>
          <w:p w14:paraId="10E1428C" w14:textId="09CD0572" w:rsidR="00B21D2B" w:rsidRPr="00B21D2B" w:rsidRDefault="00B21D2B" w:rsidP="00B21D2B">
            <w:r w:rsidRPr="00B21D2B">
              <w:t xml:space="preserve">An evaluation of the MMP monitoring design was achieved where appropriate data and information was made available.  Statistical design methods such as the generalised random tessellation stratified (GRTS) design could not be investigated as insufficient information was provided. </w:t>
            </w:r>
          </w:p>
        </w:tc>
      </w:tr>
      <w:tr w:rsidR="00B21D2B" w14:paraId="598ED1A6" w14:textId="77777777" w:rsidTr="001C614D">
        <w:tc>
          <w:tcPr>
            <w:tcW w:w="562" w:type="dxa"/>
          </w:tcPr>
          <w:p w14:paraId="43701506" w14:textId="08A60F94" w:rsidR="00B21D2B" w:rsidRDefault="00B21D2B" w:rsidP="001C614D">
            <w:r>
              <w:t>E</w:t>
            </w:r>
          </w:p>
        </w:tc>
        <w:tc>
          <w:tcPr>
            <w:tcW w:w="9066" w:type="dxa"/>
          </w:tcPr>
          <w:p w14:paraId="3DE371BA" w14:textId="65D31184" w:rsidR="00B21D2B" w:rsidRPr="00B21D2B" w:rsidRDefault="00B21D2B" w:rsidP="001C614D">
            <w:r>
              <w:t>Presentation of findings from the review at an MMP workshop in addition to providing draft and final reports and financial statements.</w:t>
            </w:r>
          </w:p>
        </w:tc>
      </w:tr>
      <w:tr w:rsidR="00B21D2B" w14:paraId="043B2212" w14:textId="77777777" w:rsidTr="001C614D">
        <w:tc>
          <w:tcPr>
            <w:tcW w:w="562" w:type="dxa"/>
          </w:tcPr>
          <w:p w14:paraId="570DA86B" w14:textId="36385BBE" w:rsidR="00B21D2B" w:rsidRDefault="00B21D2B" w:rsidP="001C614D">
            <w:r>
              <w:t>F</w:t>
            </w:r>
          </w:p>
        </w:tc>
        <w:tc>
          <w:tcPr>
            <w:tcW w:w="9066" w:type="dxa"/>
          </w:tcPr>
          <w:p w14:paraId="4202E5EA" w14:textId="4E375A6E" w:rsidR="00B21D2B" w:rsidRPr="00B21D2B" w:rsidRDefault="00B21D2B" w:rsidP="001C614D">
            <w:r>
              <w:t>Examination of report card metrics (water quality, seagrass and coral) through a power analysis to determine if the metrics developed for the report card are useful. Methods for investigating the sensitivity of indicators with respect to indicators and the exploration of how the metrics could be integrated were not achieved due to the time frame of this work and issues with the implementation of metrics.</w:t>
            </w:r>
          </w:p>
        </w:tc>
      </w:tr>
      <w:tr w:rsidR="00B21D2B" w14:paraId="4AAF4FAB" w14:textId="77777777" w:rsidTr="001C614D">
        <w:tc>
          <w:tcPr>
            <w:tcW w:w="562" w:type="dxa"/>
          </w:tcPr>
          <w:p w14:paraId="6B96BAC4" w14:textId="2D0A95A0" w:rsidR="00B21D2B" w:rsidRDefault="00B21D2B" w:rsidP="001C614D">
            <w:r>
              <w:t>G</w:t>
            </w:r>
          </w:p>
        </w:tc>
        <w:tc>
          <w:tcPr>
            <w:tcW w:w="9066" w:type="dxa"/>
          </w:tcPr>
          <w:p w14:paraId="1087F42E" w14:textId="579DF0CF" w:rsidR="00B21D2B" w:rsidRPr="00B21D2B" w:rsidRDefault="00B21D2B" w:rsidP="001C614D">
            <w:r>
              <w:t>We conducted a multivariate analysis of seagrass and coral data (separately) which included water quality data and potential drivers of change to examine differences in species composition and important variables with important split points that could be explored further and considered as potential metrics.</w:t>
            </w:r>
          </w:p>
        </w:tc>
      </w:tr>
      <w:tr w:rsidR="00B21D2B" w14:paraId="67B05D41" w14:textId="77777777" w:rsidTr="001C614D">
        <w:tc>
          <w:tcPr>
            <w:tcW w:w="562" w:type="dxa"/>
          </w:tcPr>
          <w:p w14:paraId="42902D7C" w14:textId="4285CF55" w:rsidR="00B21D2B" w:rsidRDefault="00B21D2B" w:rsidP="001C614D">
            <w:r>
              <w:t>H</w:t>
            </w:r>
          </w:p>
        </w:tc>
        <w:tc>
          <w:tcPr>
            <w:tcW w:w="9066" w:type="dxa"/>
          </w:tcPr>
          <w:p w14:paraId="302DCA23" w14:textId="2807C8CC" w:rsidR="00B21D2B" w:rsidRPr="00B21D2B" w:rsidRDefault="00B21D2B" w:rsidP="00B21D2B">
            <w:r w:rsidRPr="00B21D2B">
              <w:t>We conducted separate power analyses on all metrics using a bootstrap simulation method to determine the power to detect a change.  We considered alternative metrics that could be included as part of the report card, namely the PSII-HEQ index.</w:t>
            </w:r>
          </w:p>
        </w:tc>
      </w:tr>
      <w:tr w:rsidR="00B21D2B" w14:paraId="5DDA113E" w14:textId="77777777" w:rsidTr="001C614D">
        <w:tc>
          <w:tcPr>
            <w:tcW w:w="562" w:type="dxa"/>
          </w:tcPr>
          <w:p w14:paraId="73F67DD2" w14:textId="345B57DF" w:rsidR="00B21D2B" w:rsidRDefault="00B21D2B" w:rsidP="001C614D">
            <w:r>
              <w:t>I</w:t>
            </w:r>
          </w:p>
        </w:tc>
        <w:tc>
          <w:tcPr>
            <w:tcW w:w="9066" w:type="dxa"/>
          </w:tcPr>
          <w:p w14:paraId="5245E11E" w14:textId="5F04560B" w:rsidR="00B21D2B" w:rsidRPr="00B21D2B" w:rsidRDefault="00B21D2B" w:rsidP="00B21D2B">
            <w:r w:rsidRPr="00B21D2B">
              <w:t>Data, analysis and methods have been shared with providers where requested and deemed appropriate.</w:t>
            </w:r>
          </w:p>
        </w:tc>
      </w:tr>
    </w:tbl>
    <w:p w14:paraId="2B86402F" w14:textId="77777777" w:rsidR="00B21D2B" w:rsidRPr="00B21D2B" w:rsidRDefault="00B21D2B" w:rsidP="00D82C9B">
      <w:pPr>
        <w:rPr>
          <w:b/>
        </w:rPr>
      </w:pPr>
    </w:p>
    <w:p w14:paraId="608A4DB9" w14:textId="77777777" w:rsidR="00D82C9B" w:rsidRDefault="00D82C9B" w:rsidP="00D82C9B"/>
    <w:p w14:paraId="5593D998" w14:textId="77777777" w:rsidR="00C77195" w:rsidRDefault="00C77195" w:rsidP="00D82C9B"/>
    <w:p w14:paraId="240F8605" w14:textId="77777777" w:rsidR="00C77195" w:rsidRDefault="00C77195" w:rsidP="00D82C9B"/>
    <w:p w14:paraId="02953394" w14:textId="77777777" w:rsidR="00C77195" w:rsidRDefault="00C77195" w:rsidP="00D82C9B"/>
    <w:p w14:paraId="30E86C5D" w14:textId="77777777" w:rsidR="00C77195" w:rsidRDefault="00C77195" w:rsidP="00D82C9B"/>
    <w:p w14:paraId="5F91FD15" w14:textId="77777777" w:rsidR="00C77195" w:rsidRDefault="00C77195" w:rsidP="00D82C9B"/>
    <w:p w14:paraId="19AE6266" w14:textId="08EBF1AA" w:rsidR="00D82C9B" w:rsidRPr="00C77195" w:rsidRDefault="008F7AFF" w:rsidP="00D82C9B">
      <w:pPr>
        <w:rPr>
          <w:b/>
        </w:rPr>
      </w:pPr>
      <w:r>
        <w:rPr>
          <w:b/>
        </w:rPr>
        <w:t>Considerations</w:t>
      </w:r>
      <w:r w:rsidR="00C77195" w:rsidRPr="00C77195">
        <w:rPr>
          <w:b/>
        </w:rPr>
        <w:t xml:space="preserve"> for the Marine Monitoring Program:</w:t>
      </w:r>
    </w:p>
    <w:tbl>
      <w:tblPr>
        <w:tblStyle w:val="TableGrid"/>
        <w:tblW w:w="0" w:type="auto"/>
        <w:tblLook w:val="04A0" w:firstRow="1" w:lastRow="0" w:firstColumn="1" w:lastColumn="0" w:noHBand="0" w:noVBand="1"/>
        <w:tblCaption w:val="Sample Design and Integration"/>
      </w:tblPr>
      <w:tblGrid>
        <w:gridCol w:w="704"/>
        <w:gridCol w:w="8924"/>
      </w:tblGrid>
      <w:tr w:rsidR="002C6DE0" w14:paraId="771CE308" w14:textId="77777777" w:rsidTr="002C6DE0">
        <w:tc>
          <w:tcPr>
            <w:tcW w:w="704" w:type="dxa"/>
            <w:shd w:val="clear" w:color="auto" w:fill="D1F6FF" w:themeFill="accent2" w:themeFillTint="1A"/>
          </w:tcPr>
          <w:p w14:paraId="28E4BA54" w14:textId="648CD51A" w:rsidR="002C6DE0" w:rsidRPr="002C6DE0" w:rsidRDefault="002C6DE0" w:rsidP="00D82C9B">
            <w:pPr>
              <w:rPr>
                <w:b/>
              </w:rPr>
            </w:pPr>
            <w:r w:rsidRPr="002C6DE0">
              <w:rPr>
                <w:b/>
              </w:rPr>
              <w:t>1</w:t>
            </w:r>
          </w:p>
        </w:tc>
        <w:tc>
          <w:tcPr>
            <w:tcW w:w="8924" w:type="dxa"/>
            <w:shd w:val="clear" w:color="auto" w:fill="D1F6FF" w:themeFill="accent2" w:themeFillTint="1A"/>
          </w:tcPr>
          <w:p w14:paraId="69CCF697" w14:textId="09D83831" w:rsidR="002C6DE0" w:rsidRPr="002C6DE0" w:rsidRDefault="002C6DE0" w:rsidP="00D82C9B">
            <w:pPr>
              <w:rPr>
                <w:b/>
                <w:caps/>
              </w:rPr>
            </w:pPr>
            <w:r w:rsidRPr="002C6DE0">
              <w:rPr>
                <w:b/>
                <w:caps/>
              </w:rPr>
              <w:t>Sample Design and Integration</w:t>
            </w:r>
          </w:p>
        </w:tc>
      </w:tr>
    </w:tbl>
    <w:p w14:paraId="09097A4B" w14:textId="77777777" w:rsidR="00D82C9B" w:rsidRDefault="00D82C9B" w:rsidP="00D82C9B">
      <w:r>
        <w:t xml:space="preserve">  </w:t>
      </w:r>
    </w:p>
    <w:p w14:paraId="1C9ED4A9" w14:textId="665803D7" w:rsidR="00D82C9B" w:rsidRDefault="00D82C9B" w:rsidP="00D82C9B">
      <w:r>
        <w:t xml:space="preserve">This integration agenda needs to be considered as a priority and critical to the thinking around this is a key set of overarching objectives that integrate each of the sub-programs reviewed in this report.  While each program component has their own set of objectives, there does not appear to be any documented and shared MMP-wide monitoring objectives. This is an important touchstone for any integrated monitoring program. It is also what drives the feedback loop and adaptive review cycle.  Frameworks such as the Driver-Pressure-State-Impact-Response (DPSIR) may provide useful lenses to structure that thinking around the MMP. These frameworks can help provide clarity around the monitoring objectives. </w:t>
      </w:r>
    </w:p>
    <w:p w14:paraId="14510E78" w14:textId="77777777" w:rsidR="00D82C9B" w:rsidRDefault="00D82C9B" w:rsidP="00D82C9B">
      <w:r>
        <w:t>MMP wide monitoring objectives represent the one component of this program that is lacking and as a result we recommend that GBRMPA revisit the objectives put in place by the individual sub-programs to ensure integration is front and centre of the MMP.  More specifically, the MMP as a whole will need to clearly articulate</w:t>
      </w:r>
    </w:p>
    <w:p w14:paraId="04A4D87B" w14:textId="77777777" w:rsidR="00D82C9B" w:rsidRDefault="00D82C9B" w:rsidP="00CF0F57">
      <w:pPr>
        <w:pStyle w:val="ListParagraph"/>
        <w:numPr>
          <w:ilvl w:val="0"/>
          <w:numId w:val="42"/>
        </w:numPr>
        <w:spacing w:after="0"/>
        <w:contextualSpacing w:val="0"/>
      </w:pPr>
      <w:r>
        <w:t xml:space="preserve">What exact metrics they want to monitor, </w:t>
      </w:r>
    </w:p>
    <w:p w14:paraId="431193B7" w14:textId="583A00EB" w:rsidR="00D82C9B" w:rsidRDefault="00D82C9B" w:rsidP="00CF0F57">
      <w:pPr>
        <w:pStyle w:val="ListParagraph"/>
        <w:numPr>
          <w:ilvl w:val="0"/>
          <w:numId w:val="42"/>
        </w:numPr>
        <w:spacing w:after="0"/>
        <w:contextualSpacing w:val="0"/>
      </w:pPr>
      <w:r>
        <w:t>Over which regions</w:t>
      </w:r>
      <w:r w:rsidR="005A3281">
        <w:t>,</w:t>
      </w:r>
    </w:p>
    <w:p w14:paraId="145CB3B1" w14:textId="44421063" w:rsidR="00D82C9B" w:rsidRDefault="00D82C9B" w:rsidP="00CF0F57">
      <w:pPr>
        <w:pStyle w:val="ListParagraph"/>
        <w:numPr>
          <w:ilvl w:val="0"/>
          <w:numId w:val="42"/>
        </w:numPr>
        <w:spacing w:after="0"/>
        <w:contextualSpacing w:val="0"/>
      </w:pPr>
      <w:r>
        <w:t>Over what timeframes</w:t>
      </w:r>
      <w:r w:rsidR="005A3281">
        <w:t>, and</w:t>
      </w:r>
    </w:p>
    <w:p w14:paraId="43664978" w14:textId="357B77B6" w:rsidR="00D82C9B" w:rsidRDefault="00D82C9B" w:rsidP="00CF0F57">
      <w:pPr>
        <w:pStyle w:val="ListParagraph"/>
        <w:numPr>
          <w:ilvl w:val="0"/>
          <w:numId w:val="42"/>
        </w:numPr>
        <w:contextualSpacing w:val="0"/>
      </w:pPr>
      <w:r>
        <w:t xml:space="preserve">What size change they want to detect </w:t>
      </w:r>
    </w:p>
    <w:p w14:paraId="461D54F7" w14:textId="25A22855" w:rsidR="00D82C9B" w:rsidRDefault="002C6DE0" w:rsidP="00D82C9B">
      <w:r>
        <w:t>While</w:t>
      </w:r>
      <w:r w:rsidR="00D82C9B" w:rsidRPr="005D3F3C">
        <w:t xml:space="preserve"> we can draw on the strengths of </w:t>
      </w:r>
      <w:r w:rsidR="00071C25">
        <w:t xml:space="preserve">a </w:t>
      </w:r>
      <w:r>
        <w:t>probability based design</w:t>
      </w:r>
      <w:r w:rsidR="00D82C9B">
        <w:t xml:space="preserve"> </w:t>
      </w:r>
      <w:r w:rsidR="00D82C9B" w:rsidRPr="005D3F3C">
        <w:t>to assist with structuring a design that</w:t>
      </w:r>
      <w:r>
        <w:t xml:space="preserve"> achieves a stronger spatial representation</w:t>
      </w:r>
      <w:r w:rsidR="00D82C9B" w:rsidRPr="005D3F3C">
        <w:t>, eliminate</w:t>
      </w:r>
      <w:r w:rsidR="00071C25">
        <w:t>s</w:t>
      </w:r>
      <w:r w:rsidR="00D82C9B" w:rsidRPr="005D3F3C">
        <w:t xml:space="preserve"> bias and can </w:t>
      </w:r>
      <w:r w:rsidR="00D82C9B">
        <w:t>accommodate</w:t>
      </w:r>
      <w:r w:rsidR="00D82C9B" w:rsidRPr="005D3F3C">
        <w:t xml:space="preserve"> the logistical constraints of a complex sampling program such as the MMP, it would require substantial effort </w:t>
      </w:r>
      <w:r w:rsidR="00D82C9B">
        <w:t xml:space="preserve">and collaboration amongst the MMP providers, working closely with a statistician.  While it may be suggested that the designs or monitoring sites that are in place cannot be changed, or would not look any different if redesigned partially or fully, we question the representativeness of the samples taken, given that the entire region that falls into scope for monitoring was not considered in constructing each design. To assist GBRMPA in considering alternative designs that will aid the integration process, </w:t>
      </w:r>
      <w:r w:rsidR="00D82C9B" w:rsidRPr="005D3F3C">
        <w:t xml:space="preserve">we </w:t>
      </w:r>
      <w:r w:rsidR="00D82C9B">
        <w:t xml:space="preserve">present three </w:t>
      </w:r>
      <w:r w:rsidR="008F7AFF">
        <w:t>suggestions for the program</w:t>
      </w:r>
      <w:r w:rsidR="00D82C9B">
        <w:t>.</w:t>
      </w:r>
    </w:p>
    <w:p w14:paraId="6E514F6F" w14:textId="1C22043F" w:rsidR="00D82C9B" w:rsidRPr="002C6DE0" w:rsidRDefault="00954E1E" w:rsidP="00CF0F57">
      <w:pPr>
        <w:pStyle w:val="ListParagraph"/>
        <w:numPr>
          <w:ilvl w:val="0"/>
          <w:numId w:val="46"/>
        </w:numPr>
        <w:spacing w:after="0"/>
        <w:rPr>
          <w:b/>
        </w:rPr>
      </w:pPr>
      <w:r>
        <w:rPr>
          <w:b/>
        </w:rPr>
        <w:t>Complete R</w:t>
      </w:r>
      <w:r w:rsidR="00D82C9B" w:rsidRPr="002C6DE0">
        <w:rPr>
          <w:b/>
        </w:rPr>
        <w:t>e</w:t>
      </w:r>
      <w:r>
        <w:rPr>
          <w:b/>
        </w:rPr>
        <w:t>-</w:t>
      </w:r>
      <w:r w:rsidR="00D82C9B" w:rsidRPr="002C6DE0">
        <w:rPr>
          <w:b/>
        </w:rPr>
        <w:t>design of the MMP</w:t>
      </w:r>
    </w:p>
    <w:p w14:paraId="40614F02" w14:textId="77777777" w:rsidR="00D82C9B" w:rsidRDefault="00D82C9B" w:rsidP="00CF0F57">
      <w:pPr>
        <w:pStyle w:val="ListParagraph"/>
        <w:numPr>
          <w:ilvl w:val="1"/>
          <w:numId w:val="46"/>
        </w:numPr>
        <w:spacing w:after="0"/>
        <w:ind w:left="720"/>
      </w:pPr>
      <w:r w:rsidRPr="003604FF">
        <w:t>This requires defining the objectives for monitoring that includes the indicators, timeframes for sampling, the size of change they are trying to detect and months of the year or points in time where monitoring should occur.</w:t>
      </w:r>
    </w:p>
    <w:p w14:paraId="7020D8F7" w14:textId="77777777" w:rsidR="00D82C9B" w:rsidRPr="003604FF" w:rsidRDefault="00D82C9B" w:rsidP="00CF0F57">
      <w:pPr>
        <w:pStyle w:val="ListParagraph"/>
        <w:numPr>
          <w:ilvl w:val="1"/>
          <w:numId w:val="46"/>
        </w:numPr>
        <w:spacing w:after="0"/>
        <w:ind w:left="720"/>
      </w:pPr>
      <w:r>
        <w:t>Taking into account the analyses performed in this review to determine whether a rotating panel design be incorporated, whereby some sites are visited 3-5 years versus every year.</w:t>
      </w:r>
    </w:p>
    <w:p w14:paraId="37306262" w14:textId="77777777" w:rsidR="00D82C9B" w:rsidRPr="003604FF" w:rsidRDefault="00D82C9B" w:rsidP="00CF0F57">
      <w:pPr>
        <w:pStyle w:val="ListParagraph"/>
        <w:numPr>
          <w:ilvl w:val="1"/>
          <w:numId w:val="46"/>
        </w:numPr>
        <w:spacing w:after="0"/>
        <w:ind w:left="720"/>
      </w:pPr>
      <w:r w:rsidRPr="003604FF">
        <w:t xml:space="preserve">Providing a </w:t>
      </w:r>
      <w:r>
        <w:t xml:space="preserve">GIS </w:t>
      </w:r>
      <w:r w:rsidRPr="003604FF">
        <w:t>shapefile of all regions that fall into scope for monitoring (not just the region where samples are currently undertaken).</w:t>
      </w:r>
    </w:p>
    <w:p w14:paraId="563B1DBF" w14:textId="77777777" w:rsidR="00D82C9B" w:rsidRPr="003604FF" w:rsidRDefault="00D82C9B" w:rsidP="00CF0F57">
      <w:pPr>
        <w:pStyle w:val="ListParagraph"/>
        <w:numPr>
          <w:ilvl w:val="1"/>
          <w:numId w:val="46"/>
        </w:numPr>
        <w:spacing w:after="0"/>
        <w:ind w:left="720"/>
      </w:pPr>
      <w:r w:rsidRPr="003604FF">
        <w:t>Providing a budget for monitoring so a cost-benefit analysis may be factored into the redesign of the program.</w:t>
      </w:r>
    </w:p>
    <w:p w14:paraId="34F1018D" w14:textId="77777777" w:rsidR="00D82C9B" w:rsidRPr="003604FF" w:rsidRDefault="00D82C9B" w:rsidP="00CF0F57">
      <w:pPr>
        <w:pStyle w:val="ListParagraph"/>
        <w:numPr>
          <w:ilvl w:val="1"/>
          <w:numId w:val="46"/>
        </w:numPr>
        <w:spacing w:after="0"/>
        <w:ind w:left="720"/>
      </w:pPr>
      <w:r w:rsidRPr="003604FF">
        <w:t>Using GRTS to draw the sites for sampling, noting that anywhere within the defined shapefiles could be selected and where objectives overlap across the sub-programs, the different groups would be required to monitor the same sites at the same times of the year.</w:t>
      </w:r>
    </w:p>
    <w:p w14:paraId="1CD55DE9" w14:textId="77777777" w:rsidR="00D82C9B" w:rsidRPr="003604FF" w:rsidRDefault="00D82C9B" w:rsidP="002C6DE0">
      <w:pPr>
        <w:spacing w:after="0"/>
        <w:ind w:left="360"/>
      </w:pPr>
      <w:r w:rsidRPr="002C6DE0">
        <w:rPr>
          <w:i/>
          <w:u w:val="single"/>
        </w:rPr>
        <w:t>Advantages:</w:t>
      </w:r>
      <w:r w:rsidRPr="003604FF">
        <w:t xml:space="preserve">  Achieve</w:t>
      </w:r>
      <w:r>
        <w:t>s</w:t>
      </w:r>
      <w:r w:rsidRPr="003604FF">
        <w:t xml:space="preserve"> </w:t>
      </w:r>
      <w:r>
        <w:t>integration and a stronger spatial representation of the entire region,</w:t>
      </w:r>
      <w:r w:rsidRPr="003604FF">
        <w:t xml:space="preserve"> representativeness</w:t>
      </w:r>
      <w:r>
        <w:t>, and maximises information for given cost of sampling effort</w:t>
      </w:r>
      <w:r w:rsidRPr="003604FF">
        <w:t>.</w:t>
      </w:r>
    </w:p>
    <w:p w14:paraId="40806566" w14:textId="58F21C3E" w:rsidR="00D82C9B" w:rsidRDefault="00D82C9B" w:rsidP="002C6DE0">
      <w:pPr>
        <w:spacing w:after="0"/>
        <w:ind w:left="360"/>
      </w:pPr>
      <w:r w:rsidRPr="002C6DE0">
        <w:rPr>
          <w:u w:val="single"/>
        </w:rPr>
        <w:t>Disadvantages:</w:t>
      </w:r>
      <w:r w:rsidRPr="003604FF">
        <w:t xml:space="preserve"> This would make most of the sampling performed in the past fairly redundant and requires a significant amount of co-operation between groups and potentially increase</w:t>
      </w:r>
      <w:r w:rsidR="00071C25">
        <w:t>s</w:t>
      </w:r>
      <w:r w:rsidRPr="003604FF">
        <w:t xml:space="preserve"> costs, particularly for those sub-programs where “convenient” sites have been chosen.</w:t>
      </w:r>
    </w:p>
    <w:p w14:paraId="4F9BBBFE" w14:textId="77777777" w:rsidR="00954E1E" w:rsidRDefault="00954E1E" w:rsidP="002C6DE0">
      <w:pPr>
        <w:spacing w:after="0"/>
        <w:ind w:left="360"/>
      </w:pPr>
    </w:p>
    <w:p w14:paraId="2487D9CA" w14:textId="77777777" w:rsidR="00954E1E" w:rsidRDefault="00954E1E" w:rsidP="002C6DE0">
      <w:pPr>
        <w:spacing w:after="0"/>
        <w:ind w:left="360"/>
      </w:pPr>
    </w:p>
    <w:p w14:paraId="0ABADE0C" w14:textId="77777777" w:rsidR="00954E1E" w:rsidRDefault="00954E1E" w:rsidP="002C6DE0">
      <w:pPr>
        <w:spacing w:after="0"/>
        <w:ind w:left="360"/>
      </w:pPr>
    </w:p>
    <w:p w14:paraId="3DE526A9" w14:textId="77777777" w:rsidR="00954E1E" w:rsidRDefault="00954E1E" w:rsidP="002C6DE0">
      <w:pPr>
        <w:spacing w:after="0"/>
        <w:ind w:left="360"/>
      </w:pPr>
    </w:p>
    <w:p w14:paraId="1B08F2FE" w14:textId="77777777" w:rsidR="00954E1E" w:rsidRDefault="00954E1E" w:rsidP="002C6DE0">
      <w:pPr>
        <w:spacing w:after="0"/>
        <w:ind w:left="360"/>
      </w:pPr>
    </w:p>
    <w:p w14:paraId="415ECCB2" w14:textId="77777777" w:rsidR="00954E1E" w:rsidRPr="003604FF" w:rsidRDefault="00954E1E" w:rsidP="002C6DE0">
      <w:pPr>
        <w:spacing w:after="0"/>
        <w:ind w:left="360"/>
      </w:pPr>
    </w:p>
    <w:p w14:paraId="18BEC4E9" w14:textId="77777777" w:rsidR="00D82C9B" w:rsidRPr="002C6DE0" w:rsidRDefault="00D82C9B" w:rsidP="00CF0F57">
      <w:pPr>
        <w:pStyle w:val="ListParagraph"/>
        <w:numPr>
          <w:ilvl w:val="0"/>
          <w:numId w:val="46"/>
        </w:numPr>
        <w:spacing w:after="0"/>
        <w:contextualSpacing w:val="0"/>
        <w:rPr>
          <w:b/>
          <w:color w:val="auto"/>
        </w:rPr>
      </w:pPr>
      <w:r w:rsidRPr="002C6DE0">
        <w:rPr>
          <w:b/>
          <w:color w:val="auto"/>
        </w:rPr>
        <w:t>Partial Re-design 1:</w:t>
      </w:r>
    </w:p>
    <w:p w14:paraId="6994E3BA" w14:textId="77777777" w:rsidR="00D82C9B" w:rsidRPr="003604FF" w:rsidRDefault="00D82C9B" w:rsidP="00CF0F57">
      <w:pPr>
        <w:pStyle w:val="ListParagraph"/>
        <w:numPr>
          <w:ilvl w:val="0"/>
          <w:numId w:val="47"/>
        </w:numPr>
        <w:spacing w:after="0"/>
        <w:ind w:left="720"/>
      </w:pPr>
      <w:r>
        <w:t xml:space="preserve">Retain </w:t>
      </w:r>
      <w:r w:rsidRPr="003604FF">
        <w:t xml:space="preserve">a small number of the existing sites in each of the programs and supplement </w:t>
      </w:r>
      <w:r>
        <w:t xml:space="preserve">these </w:t>
      </w:r>
      <w:r w:rsidRPr="003604FF">
        <w:t xml:space="preserve">with some sites (using the same process </w:t>
      </w:r>
      <w:r>
        <w:t>as outlined in #1</w:t>
      </w:r>
      <w:r w:rsidRPr="003604FF">
        <w:t>) selected using GRTS or some other unbiased probabilistic method</w:t>
      </w:r>
      <w:r>
        <w:t>.</w:t>
      </w:r>
    </w:p>
    <w:p w14:paraId="0FF1428C" w14:textId="77777777" w:rsidR="00D82C9B" w:rsidRPr="003604FF" w:rsidRDefault="00D82C9B" w:rsidP="00CF0F57">
      <w:pPr>
        <w:pStyle w:val="ListParagraph"/>
        <w:numPr>
          <w:ilvl w:val="0"/>
          <w:numId w:val="47"/>
        </w:numPr>
        <w:spacing w:after="0"/>
        <w:ind w:left="720"/>
      </w:pPr>
      <w:r>
        <w:t>Address the questions and requirements of a-e in 1.</w:t>
      </w:r>
    </w:p>
    <w:p w14:paraId="35929E85" w14:textId="77777777" w:rsidR="00D82C9B" w:rsidRPr="003604FF" w:rsidRDefault="00D82C9B" w:rsidP="002C6DE0">
      <w:pPr>
        <w:spacing w:after="0"/>
        <w:ind w:left="360"/>
      </w:pPr>
      <w:r w:rsidRPr="002C6DE0">
        <w:rPr>
          <w:i/>
          <w:u w:val="single"/>
        </w:rPr>
        <w:t>Advantages:</w:t>
      </w:r>
      <w:r w:rsidRPr="003604FF">
        <w:t xml:space="preserve">  Has the advantage of continuing with the trends already collected at some sites but allows for some integrated and unbiased sites.</w:t>
      </w:r>
      <w:r>
        <w:t xml:space="preserve"> </w:t>
      </w:r>
    </w:p>
    <w:p w14:paraId="54D82DDB" w14:textId="77777777" w:rsidR="00D82C9B" w:rsidRDefault="00D82C9B" w:rsidP="002C6DE0">
      <w:pPr>
        <w:spacing w:after="0"/>
        <w:ind w:left="360"/>
      </w:pPr>
      <w:r w:rsidRPr="002C6DE0">
        <w:rPr>
          <w:i/>
          <w:u w:val="single"/>
        </w:rPr>
        <w:t>Disadvantages:</w:t>
      </w:r>
      <w:r>
        <w:t xml:space="preserve"> While this option sounds attractive, </w:t>
      </w:r>
      <w:r w:rsidRPr="003604FF">
        <w:t>the power to detect change is less because the legacy sites (</w:t>
      </w:r>
      <w:r>
        <w:t xml:space="preserve">i.e. </w:t>
      </w:r>
      <w:r w:rsidRPr="003604FF">
        <w:t>the old ones) have only a small weight in the estimation process</w:t>
      </w:r>
      <w:r>
        <w:t>.</w:t>
      </w:r>
    </w:p>
    <w:p w14:paraId="60099B95" w14:textId="77777777" w:rsidR="00954E1E" w:rsidRDefault="00954E1E" w:rsidP="002C6DE0">
      <w:pPr>
        <w:spacing w:after="0"/>
        <w:ind w:left="360"/>
      </w:pPr>
    </w:p>
    <w:p w14:paraId="6BA293E5" w14:textId="77777777" w:rsidR="00954E1E" w:rsidRPr="003604FF" w:rsidRDefault="00954E1E" w:rsidP="002C6DE0">
      <w:pPr>
        <w:spacing w:after="0"/>
        <w:ind w:left="360"/>
      </w:pPr>
    </w:p>
    <w:p w14:paraId="046406B9" w14:textId="157C8F41" w:rsidR="00D82C9B" w:rsidRPr="002C6DE0" w:rsidRDefault="002C6DE0" w:rsidP="00CF0F57">
      <w:pPr>
        <w:pStyle w:val="ListParagraph"/>
        <w:numPr>
          <w:ilvl w:val="0"/>
          <w:numId w:val="46"/>
        </w:numPr>
        <w:spacing w:after="0"/>
        <w:contextualSpacing w:val="0"/>
        <w:rPr>
          <w:b/>
          <w:color w:val="auto"/>
        </w:rPr>
      </w:pPr>
      <w:r>
        <w:rPr>
          <w:b/>
          <w:color w:val="auto"/>
        </w:rPr>
        <w:t>Partial R</w:t>
      </w:r>
      <w:r w:rsidR="00D82C9B" w:rsidRPr="002C6DE0">
        <w:rPr>
          <w:b/>
          <w:color w:val="auto"/>
        </w:rPr>
        <w:t>e</w:t>
      </w:r>
      <w:r>
        <w:rPr>
          <w:b/>
          <w:color w:val="auto"/>
        </w:rPr>
        <w:t>-</w:t>
      </w:r>
      <w:r w:rsidR="00D82C9B" w:rsidRPr="002C6DE0">
        <w:rPr>
          <w:b/>
          <w:color w:val="auto"/>
        </w:rPr>
        <w:t>design 2:</w:t>
      </w:r>
    </w:p>
    <w:p w14:paraId="0C62AAB9" w14:textId="77777777" w:rsidR="00D82C9B" w:rsidRPr="002C6DE0" w:rsidRDefault="00D82C9B" w:rsidP="00CF0F57">
      <w:pPr>
        <w:pStyle w:val="ListParagraph"/>
        <w:numPr>
          <w:ilvl w:val="0"/>
          <w:numId w:val="52"/>
        </w:numPr>
        <w:spacing w:after="0"/>
      </w:pPr>
      <w:r w:rsidRPr="00B775A8">
        <w:t>In</w:t>
      </w:r>
      <w:r>
        <w:t>tegrate two or three of the sub-programs which have</w:t>
      </w:r>
      <w:r w:rsidRPr="00B775A8">
        <w:t xml:space="preserve"> the most in common</w:t>
      </w:r>
      <w:r>
        <w:t>.</w:t>
      </w:r>
    </w:p>
    <w:p w14:paraId="403C2192" w14:textId="77777777" w:rsidR="00D82C9B" w:rsidRPr="002C6DE0" w:rsidRDefault="00D82C9B" w:rsidP="00CF0F57">
      <w:pPr>
        <w:pStyle w:val="ListParagraph"/>
        <w:numPr>
          <w:ilvl w:val="0"/>
          <w:numId w:val="52"/>
        </w:numPr>
        <w:spacing w:after="0"/>
      </w:pPr>
      <w:r>
        <w:t>Address the questions and requirements of a-e in 1.</w:t>
      </w:r>
    </w:p>
    <w:p w14:paraId="5DE0B7E0" w14:textId="77777777" w:rsidR="00D82C9B" w:rsidRDefault="00D82C9B" w:rsidP="002C6DE0">
      <w:pPr>
        <w:spacing w:after="0"/>
        <w:ind w:left="360"/>
      </w:pPr>
      <w:r w:rsidRPr="002C6DE0">
        <w:rPr>
          <w:i/>
          <w:u w:val="single"/>
        </w:rPr>
        <w:t>Advantages:</w:t>
      </w:r>
      <w:r>
        <w:t xml:space="preserve">  Least costly option as the programs will be utilising a large portion of their historical data.</w:t>
      </w:r>
    </w:p>
    <w:p w14:paraId="10FB046A" w14:textId="38D0DCF4" w:rsidR="00D82C9B" w:rsidRDefault="00D82C9B" w:rsidP="002C6DE0">
      <w:pPr>
        <w:ind w:left="360"/>
      </w:pPr>
      <w:r w:rsidRPr="002C6DE0">
        <w:rPr>
          <w:i/>
          <w:u w:val="single"/>
        </w:rPr>
        <w:t>Disadvantages:</w:t>
      </w:r>
      <w:r>
        <w:t xml:space="preserve"> The MMP will not be “integrative” in the sense that all programs integrate in terms of their sampling design, analysis and reporting. Representativeness and spat</w:t>
      </w:r>
      <w:r w:rsidR="00071C25">
        <w:t>ial balance will be in question</w:t>
      </w:r>
      <w:r>
        <w:t xml:space="preserve"> for the reasons outlined in this review.</w:t>
      </w:r>
    </w:p>
    <w:p w14:paraId="33DE5623" w14:textId="77777777" w:rsidR="00954E1E" w:rsidRDefault="00954E1E" w:rsidP="00D82C9B"/>
    <w:tbl>
      <w:tblPr>
        <w:tblStyle w:val="TableGrid"/>
        <w:tblW w:w="0" w:type="auto"/>
        <w:tblLook w:val="04A0" w:firstRow="1" w:lastRow="0" w:firstColumn="1" w:lastColumn="0" w:noHBand="0" w:noVBand="1"/>
        <w:tblCaption w:val="Linkages between qualitative modelling and statistical explorations"/>
      </w:tblPr>
      <w:tblGrid>
        <w:gridCol w:w="704"/>
        <w:gridCol w:w="8924"/>
      </w:tblGrid>
      <w:tr w:rsidR="002C6DE0" w14:paraId="7520E47F" w14:textId="77777777" w:rsidTr="001C614D">
        <w:tc>
          <w:tcPr>
            <w:tcW w:w="704" w:type="dxa"/>
            <w:shd w:val="clear" w:color="auto" w:fill="D1F6FF" w:themeFill="accent2" w:themeFillTint="1A"/>
          </w:tcPr>
          <w:p w14:paraId="6580A125" w14:textId="0FBDE241" w:rsidR="002C6DE0" w:rsidRPr="002C6DE0" w:rsidRDefault="002C6DE0" w:rsidP="001C614D">
            <w:pPr>
              <w:rPr>
                <w:b/>
              </w:rPr>
            </w:pPr>
            <w:r>
              <w:rPr>
                <w:b/>
              </w:rPr>
              <w:t>2</w:t>
            </w:r>
          </w:p>
        </w:tc>
        <w:tc>
          <w:tcPr>
            <w:tcW w:w="8924" w:type="dxa"/>
            <w:shd w:val="clear" w:color="auto" w:fill="D1F6FF" w:themeFill="accent2" w:themeFillTint="1A"/>
          </w:tcPr>
          <w:p w14:paraId="12B2EC53" w14:textId="36B6862E" w:rsidR="002C6DE0" w:rsidRPr="002C6DE0" w:rsidRDefault="002C6DE0" w:rsidP="001C614D">
            <w:pPr>
              <w:rPr>
                <w:b/>
                <w:caps/>
              </w:rPr>
            </w:pPr>
            <w:r>
              <w:rPr>
                <w:b/>
                <w:caps/>
              </w:rPr>
              <w:t>Linkages between qualitative modelling and statistical explorations</w:t>
            </w:r>
          </w:p>
        </w:tc>
      </w:tr>
    </w:tbl>
    <w:p w14:paraId="0A39C67F" w14:textId="77777777" w:rsidR="002C6DE0" w:rsidRDefault="002C6DE0" w:rsidP="00D82C9B"/>
    <w:p w14:paraId="3365F464" w14:textId="13466775" w:rsidR="00D82C9B" w:rsidRDefault="00D82C9B" w:rsidP="00D82C9B">
      <w:r>
        <w:t xml:space="preserve">One of the objectives of this review was the development of qualitative models for water quality, seagrass and coral condition that identified important indicators for assessing change. </w:t>
      </w:r>
    </w:p>
    <w:p w14:paraId="695D6C4E" w14:textId="7BDA1C8B" w:rsidR="00D82C9B" w:rsidRDefault="002C6DE0" w:rsidP="00D82C9B">
      <w:r>
        <w:t>A</w:t>
      </w:r>
      <w:r w:rsidR="00D82C9B">
        <w:t xml:space="preserve"> summary of indicators explored for the coral</w:t>
      </w:r>
      <w:r>
        <w:t>, seagrass and flood plume</w:t>
      </w:r>
      <w:r w:rsidR="00D82C9B">
        <w:t xml:space="preserve"> sub-program</w:t>
      </w:r>
      <w:r>
        <w:t>s</w:t>
      </w:r>
      <w:r w:rsidR="00D82C9B">
        <w:t xml:space="preserve"> </w:t>
      </w:r>
      <w:r>
        <w:t>are shown below. This table highlights (1) the indicators</w:t>
      </w:r>
      <w:r w:rsidR="00D82C9B">
        <w:t xml:space="preserve"> that were identified by the qua</w:t>
      </w:r>
      <w:r>
        <w:t>litative model (QM) as being important</w:t>
      </w:r>
      <w:r w:rsidR="00D82C9B">
        <w:t xml:space="preserve">, </w:t>
      </w:r>
      <w:r>
        <w:t>(2)</w:t>
      </w:r>
      <w:r w:rsidR="00D82C9B">
        <w:t xml:space="preserve"> which indicators were collected </w:t>
      </w:r>
      <w:r>
        <w:t xml:space="preserve">by the individual sub-programs </w:t>
      </w:r>
      <w:r w:rsidR="00D82C9B">
        <w:t>and analysed</w:t>
      </w:r>
      <w:r>
        <w:t>,</w:t>
      </w:r>
      <w:r w:rsidR="00D82C9B">
        <w:t xml:space="preserve"> and</w:t>
      </w:r>
      <w:r>
        <w:t xml:space="preserve"> (3)</w:t>
      </w:r>
      <w:r w:rsidR="00D82C9B">
        <w:t xml:space="preserve"> exhibited some relationship with the coral data analysed. While some of the indicators referenced by the models are collected in other programs, these may have been difficult to integrate with the data collected and were therefore excluded from the analysis.  </w:t>
      </w:r>
      <w:r w:rsidR="00D44C2C">
        <w:t>At the end of each summary table we provide a summary of the indicators that should be continued in the monitoring of each sub-program.</w:t>
      </w:r>
    </w:p>
    <w:p w14:paraId="5A70B58A" w14:textId="77777777" w:rsidR="00D82C9B" w:rsidRDefault="00D82C9B" w:rsidP="00D82C9B">
      <w:pPr>
        <w:pStyle w:val="PartSubtitle"/>
      </w:pPr>
    </w:p>
    <w:p w14:paraId="30F1491F" w14:textId="77777777" w:rsidR="00D82C9B" w:rsidRDefault="00D82C9B" w:rsidP="00D82C9B"/>
    <w:p w14:paraId="338F09DF" w14:textId="77777777" w:rsidR="00D82C9B" w:rsidRDefault="00D82C9B" w:rsidP="00D82C9B">
      <w:pPr>
        <w:pStyle w:val="PartSubtitle"/>
      </w:pPr>
    </w:p>
    <w:p w14:paraId="117A812A" w14:textId="77777777" w:rsidR="00D82C9B" w:rsidRDefault="00D82C9B" w:rsidP="00D82C9B">
      <w:pPr>
        <w:pStyle w:val="PartSubtitle"/>
      </w:pPr>
    </w:p>
    <w:p w14:paraId="4D281F88" w14:textId="77777777" w:rsidR="00954E1E" w:rsidRDefault="00954E1E" w:rsidP="00D82C9B">
      <w:pPr>
        <w:pStyle w:val="PartSubtitle"/>
      </w:pPr>
    </w:p>
    <w:p w14:paraId="174E83A5" w14:textId="77777777" w:rsidR="00954E1E" w:rsidRDefault="00954E1E" w:rsidP="00D82C9B">
      <w:pPr>
        <w:pStyle w:val="PartSubtitle"/>
      </w:pPr>
    </w:p>
    <w:p w14:paraId="70E676A1" w14:textId="77777777" w:rsidR="007A43D4" w:rsidRDefault="007A43D4" w:rsidP="00D82C9B">
      <w:pPr>
        <w:pStyle w:val="PartSubtitle"/>
      </w:pPr>
    </w:p>
    <w:p w14:paraId="3A1CFF3F" w14:textId="77777777" w:rsidR="00954E1E" w:rsidRDefault="00954E1E" w:rsidP="00D82C9B">
      <w:pPr>
        <w:pStyle w:val="PartSubtitle"/>
      </w:pPr>
    </w:p>
    <w:p w14:paraId="23B9D0DF" w14:textId="3FB93E81" w:rsidR="00D82C9B" w:rsidRDefault="00D82C9B" w:rsidP="00D82C9B">
      <w:pPr>
        <w:pStyle w:val="Caption"/>
      </w:pPr>
      <w:r>
        <w:t xml:space="preserve">Summary of indicators of coral that were examined as part of the qualitative analyses. This table outlines the indicators that were monitored and analysed and highlights which were important </w:t>
      </w:r>
      <w:r w:rsidR="00071C25">
        <w:t xml:space="preserve">as identified </w:t>
      </w:r>
      <w:r>
        <w:t>through the statistical models developed. Note, an asterisk indicates that some of these indicators were</w:t>
      </w:r>
      <w:r w:rsidR="003E0583">
        <w:t xml:space="preserve"> either</w:t>
      </w:r>
      <w:r>
        <w:t xml:space="preserve"> collected through other sub-programs of the MMP </w:t>
      </w:r>
      <w:r w:rsidR="003E0583">
        <w:t>or not provided to us at the time of analysis and</w:t>
      </w:r>
      <w:r>
        <w:t xml:space="preserve"> could not be integrated for analysis.</w:t>
      </w:r>
      <w:r w:rsidR="005A3281">
        <w:t xml:space="preserve"> The symbol </w:t>
      </w:r>
      <w:r w:rsidR="005A3281" w:rsidRPr="005A3281">
        <w:rPr>
          <w:rFonts w:ascii="Arial" w:hAnsi="Arial" w:cs="Arial"/>
          <w:color w:val="00B0F0"/>
          <w:sz w:val="22"/>
          <w:szCs w:val="22"/>
          <w:vertAlign w:val="superscript"/>
        </w:rPr>
        <w:t>ŧ</w:t>
      </w:r>
      <w:r w:rsidR="005A3281">
        <w:t xml:space="preserve"> indicates that the indicator was monitored/reported but in a qualitative way which could not be incorporated easily in a statistical analysis</w:t>
      </w:r>
    </w:p>
    <w:tbl>
      <w:tblPr>
        <w:tblStyle w:val="TableGrid"/>
        <w:tblW w:w="10060" w:type="dxa"/>
        <w:jc w:val="center"/>
        <w:tblLayout w:type="fixed"/>
        <w:tblLook w:val="04A0" w:firstRow="1" w:lastRow="0" w:firstColumn="1" w:lastColumn="0" w:noHBand="0" w:noVBand="1"/>
        <w:tblCaption w:val="Indicators for coral"/>
        <w:tblDescription w:val="Summary of indicators of coral that were examined as part of the qualitative analyses. This table outlines the indicators that were monitored and analysed and highlights which were important through the statistical models developed. Note, an asterisk indicates that some of these indicators were either collected through other sub-programs of the MMP or not provided to us at the time of analysis and could not be integrated for analysis. The symbol ŧ indicates that the indicator was monitored/reported but in a qualitative way which could not be incorporated easily in a statistical analysis"/>
      </w:tblPr>
      <w:tblGrid>
        <w:gridCol w:w="2122"/>
        <w:gridCol w:w="1822"/>
        <w:gridCol w:w="1559"/>
        <w:gridCol w:w="4557"/>
      </w:tblGrid>
      <w:tr w:rsidR="00D82C9B" w14:paraId="01A68C9F" w14:textId="77777777" w:rsidTr="00D82C9B">
        <w:trPr>
          <w:jc w:val="center"/>
        </w:trPr>
        <w:tc>
          <w:tcPr>
            <w:tcW w:w="2122" w:type="dxa"/>
            <w:shd w:val="clear" w:color="auto" w:fill="DDDDDD"/>
          </w:tcPr>
          <w:p w14:paraId="2A8EBFB9"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Indicator</w:t>
            </w:r>
          </w:p>
        </w:tc>
        <w:tc>
          <w:tcPr>
            <w:tcW w:w="1822" w:type="dxa"/>
            <w:shd w:val="clear" w:color="auto" w:fill="DDDDDD"/>
          </w:tcPr>
          <w:p w14:paraId="415DE556"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 xml:space="preserve">Identified by </w:t>
            </w:r>
            <w:r>
              <w:rPr>
                <w:color w:val="auto"/>
                <w:sz w:val="24"/>
                <w:szCs w:val="24"/>
              </w:rPr>
              <w:t>QM</w:t>
            </w:r>
          </w:p>
        </w:tc>
        <w:tc>
          <w:tcPr>
            <w:tcW w:w="1559" w:type="dxa"/>
            <w:shd w:val="clear" w:color="auto" w:fill="DDDDDD"/>
          </w:tcPr>
          <w:p w14:paraId="4A33F8DF"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Collected and Assessed?</w:t>
            </w:r>
          </w:p>
        </w:tc>
        <w:tc>
          <w:tcPr>
            <w:tcW w:w="4557" w:type="dxa"/>
            <w:shd w:val="clear" w:color="auto" w:fill="DDDDDD"/>
          </w:tcPr>
          <w:p w14:paraId="46DF5AAD"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Identified through Statistical Analyses</w:t>
            </w:r>
          </w:p>
        </w:tc>
      </w:tr>
      <w:tr w:rsidR="003E0583" w14:paraId="231873A2" w14:textId="77777777" w:rsidTr="00D82C9B">
        <w:trPr>
          <w:jc w:val="center"/>
        </w:trPr>
        <w:tc>
          <w:tcPr>
            <w:tcW w:w="2122" w:type="dxa"/>
          </w:tcPr>
          <w:p w14:paraId="6D5809F2" w14:textId="77777777" w:rsidR="003E0583" w:rsidRPr="003A603C" w:rsidRDefault="003E0583" w:rsidP="003E0583">
            <w:pPr>
              <w:pStyle w:val="PartSubtitle"/>
              <w:spacing w:before="0" w:after="0"/>
              <w:ind w:left="0" w:firstLine="0"/>
              <w:rPr>
                <w:color w:val="auto"/>
                <w:sz w:val="22"/>
                <w:szCs w:val="22"/>
              </w:rPr>
            </w:pPr>
            <w:r w:rsidRPr="003A603C">
              <w:rPr>
                <w:color w:val="auto"/>
                <w:sz w:val="22"/>
                <w:szCs w:val="22"/>
              </w:rPr>
              <w:t>Bleaching</w:t>
            </w:r>
          </w:p>
        </w:tc>
        <w:tc>
          <w:tcPr>
            <w:tcW w:w="1822" w:type="dxa"/>
          </w:tcPr>
          <w:p w14:paraId="65827795" w14:textId="77777777" w:rsidR="003E0583" w:rsidRPr="003A603C" w:rsidRDefault="003E0583" w:rsidP="003E0583">
            <w:pPr>
              <w:pStyle w:val="PartSubtitle"/>
              <w:spacing w:before="0" w:after="0"/>
              <w:ind w:left="0" w:firstLine="0"/>
              <w:jc w:val="center"/>
              <w:rPr>
                <w:color w:val="auto"/>
                <w:sz w:val="22"/>
                <w:szCs w:val="22"/>
              </w:rPr>
            </w:pPr>
            <w:r w:rsidRPr="00F259FB">
              <w:rPr>
                <w:color w:val="00B0F0"/>
                <w:sz w:val="22"/>
                <w:szCs w:val="22"/>
              </w:rPr>
              <w:t>Y</w:t>
            </w:r>
          </w:p>
        </w:tc>
        <w:tc>
          <w:tcPr>
            <w:tcW w:w="1559" w:type="dxa"/>
          </w:tcPr>
          <w:p w14:paraId="593273E8" w14:textId="758741FC" w:rsidR="003E0583" w:rsidRPr="003E0583" w:rsidRDefault="003E0583" w:rsidP="003E0583">
            <w:pPr>
              <w:pStyle w:val="PartSubtitle"/>
              <w:spacing w:before="0" w:after="0"/>
              <w:ind w:left="0" w:firstLine="0"/>
              <w:jc w:val="center"/>
              <w:rPr>
                <w:color w:val="auto"/>
                <w:sz w:val="22"/>
                <w:szCs w:val="22"/>
              </w:rPr>
            </w:pPr>
            <w:r w:rsidRPr="003E0583">
              <w:rPr>
                <w:color w:val="auto"/>
                <w:sz w:val="22"/>
                <w:szCs w:val="22"/>
              </w:rPr>
              <w:t>N</w:t>
            </w:r>
            <w:r w:rsidRPr="003E0583">
              <w:rPr>
                <w:rFonts w:ascii="Arial" w:hAnsi="Arial" w:cs="Arial"/>
                <w:color w:val="auto"/>
                <w:sz w:val="22"/>
                <w:szCs w:val="22"/>
                <w:vertAlign w:val="superscript"/>
              </w:rPr>
              <w:t>ŧ</w:t>
            </w:r>
          </w:p>
        </w:tc>
        <w:tc>
          <w:tcPr>
            <w:tcW w:w="4557" w:type="dxa"/>
          </w:tcPr>
          <w:p w14:paraId="7F9570E1" w14:textId="5B725CBE" w:rsidR="003E0583" w:rsidRPr="003A603C" w:rsidRDefault="003E0583" w:rsidP="003E0583">
            <w:pPr>
              <w:pStyle w:val="PartSubtitle"/>
              <w:spacing w:before="0" w:after="0"/>
              <w:ind w:left="0" w:firstLine="0"/>
              <w:rPr>
                <w:color w:val="auto"/>
                <w:sz w:val="22"/>
                <w:szCs w:val="22"/>
              </w:rPr>
            </w:pPr>
            <w:r>
              <w:rPr>
                <w:color w:val="auto"/>
                <w:sz w:val="22"/>
              </w:rPr>
              <w:t>Could not be assessed. This information was not provided quantitatively for it to be considered in a statistical analysis.</w:t>
            </w:r>
          </w:p>
        </w:tc>
      </w:tr>
      <w:tr w:rsidR="003E0583" w14:paraId="1F959BD3" w14:textId="77777777" w:rsidTr="00D82C9B">
        <w:trPr>
          <w:jc w:val="center"/>
        </w:trPr>
        <w:tc>
          <w:tcPr>
            <w:tcW w:w="2122" w:type="dxa"/>
          </w:tcPr>
          <w:p w14:paraId="7C18C61F" w14:textId="77777777" w:rsidR="003E0583" w:rsidRPr="003A603C" w:rsidRDefault="003E0583" w:rsidP="003E0583">
            <w:pPr>
              <w:pStyle w:val="PartSubtitle"/>
              <w:spacing w:before="0" w:after="0"/>
              <w:ind w:left="0" w:firstLine="0"/>
              <w:rPr>
                <w:color w:val="auto"/>
                <w:sz w:val="22"/>
                <w:szCs w:val="22"/>
              </w:rPr>
            </w:pPr>
            <w:r w:rsidRPr="003A603C">
              <w:rPr>
                <w:color w:val="auto"/>
                <w:sz w:val="22"/>
                <w:szCs w:val="22"/>
              </w:rPr>
              <w:t>COTS</w:t>
            </w:r>
          </w:p>
        </w:tc>
        <w:tc>
          <w:tcPr>
            <w:tcW w:w="1822" w:type="dxa"/>
          </w:tcPr>
          <w:p w14:paraId="5D757CE9" w14:textId="77777777" w:rsidR="003E0583" w:rsidRPr="00114360" w:rsidRDefault="003E0583" w:rsidP="003E0583">
            <w:pPr>
              <w:pStyle w:val="PartSubtitle"/>
              <w:spacing w:before="0" w:after="0"/>
              <w:ind w:left="0" w:firstLine="0"/>
              <w:jc w:val="center"/>
              <w:rPr>
                <w:color w:val="00B0F0"/>
                <w:sz w:val="22"/>
                <w:szCs w:val="22"/>
              </w:rPr>
            </w:pPr>
            <w:r w:rsidRPr="00114360">
              <w:rPr>
                <w:color w:val="00B0F0"/>
                <w:sz w:val="22"/>
                <w:szCs w:val="22"/>
              </w:rPr>
              <w:t>Y</w:t>
            </w:r>
          </w:p>
        </w:tc>
        <w:tc>
          <w:tcPr>
            <w:tcW w:w="1559" w:type="dxa"/>
          </w:tcPr>
          <w:p w14:paraId="7F45D4FA" w14:textId="22B0A60E" w:rsidR="003E0583" w:rsidRPr="003E0583" w:rsidRDefault="003E0583" w:rsidP="003E0583">
            <w:pPr>
              <w:pStyle w:val="PartSubtitle"/>
              <w:spacing w:before="0" w:after="0"/>
              <w:ind w:left="0" w:firstLine="0"/>
              <w:jc w:val="center"/>
              <w:rPr>
                <w:color w:val="auto"/>
                <w:sz w:val="22"/>
                <w:szCs w:val="22"/>
              </w:rPr>
            </w:pPr>
            <w:r w:rsidRPr="003E0583">
              <w:rPr>
                <w:color w:val="auto"/>
                <w:sz w:val="22"/>
                <w:szCs w:val="22"/>
              </w:rPr>
              <w:t>N</w:t>
            </w:r>
            <w:r w:rsidRPr="003E0583">
              <w:rPr>
                <w:rFonts w:ascii="Arial" w:hAnsi="Arial" w:cs="Arial"/>
                <w:color w:val="auto"/>
                <w:sz w:val="22"/>
                <w:szCs w:val="22"/>
                <w:vertAlign w:val="superscript"/>
              </w:rPr>
              <w:t>ŧ</w:t>
            </w:r>
          </w:p>
        </w:tc>
        <w:tc>
          <w:tcPr>
            <w:tcW w:w="4557" w:type="dxa"/>
          </w:tcPr>
          <w:p w14:paraId="35086EF6" w14:textId="379CEA1C" w:rsidR="003E0583" w:rsidRPr="003A603C" w:rsidRDefault="003E0583" w:rsidP="003E0583">
            <w:pPr>
              <w:pStyle w:val="PartSubtitle"/>
              <w:spacing w:before="0" w:after="0"/>
              <w:ind w:left="0" w:firstLine="0"/>
              <w:rPr>
                <w:color w:val="auto"/>
                <w:sz w:val="22"/>
                <w:szCs w:val="22"/>
              </w:rPr>
            </w:pPr>
            <w:r>
              <w:rPr>
                <w:color w:val="auto"/>
                <w:sz w:val="22"/>
              </w:rPr>
              <w:t>Could not be assessed. This information was not provided quantitatively for it to be considered in a statistical analysis.</w:t>
            </w:r>
          </w:p>
        </w:tc>
      </w:tr>
      <w:tr w:rsidR="00D82C9B" w14:paraId="187998C8" w14:textId="77777777" w:rsidTr="00D82C9B">
        <w:trPr>
          <w:jc w:val="center"/>
        </w:trPr>
        <w:tc>
          <w:tcPr>
            <w:tcW w:w="2122" w:type="dxa"/>
          </w:tcPr>
          <w:p w14:paraId="4987B9EE" w14:textId="77777777" w:rsidR="00D82C9B" w:rsidRPr="003A603C" w:rsidRDefault="00D82C9B" w:rsidP="00D82C9B">
            <w:pPr>
              <w:pStyle w:val="PartSubtitle"/>
              <w:spacing w:before="0" w:after="0"/>
              <w:ind w:left="0" w:firstLine="0"/>
              <w:rPr>
                <w:color w:val="auto"/>
                <w:sz w:val="22"/>
                <w:szCs w:val="22"/>
              </w:rPr>
            </w:pPr>
            <w:r w:rsidRPr="003A603C">
              <w:rPr>
                <w:color w:val="auto"/>
                <w:sz w:val="22"/>
                <w:szCs w:val="22"/>
              </w:rPr>
              <w:t>Coral recruitment</w:t>
            </w:r>
            <w:r>
              <w:rPr>
                <w:color w:val="auto"/>
                <w:sz w:val="22"/>
                <w:szCs w:val="22"/>
              </w:rPr>
              <w:t xml:space="preserve"> (coral cover)</w:t>
            </w:r>
          </w:p>
        </w:tc>
        <w:tc>
          <w:tcPr>
            <w:tcW w:w="1822" w:type="dxa"/>
          </w:tcPr>
          <w:p w14:paraId="76F4B5DA" w14:textId="77777777" w:rsidR="00D82C9B" w:rsidRPr="00114360" w:rsidRDefault="00D82C9B" w:rsidP="00D82C9B">
            <w:pPr>
              <w:pStyle w:val="PartSubtitle"/>
              <w:spacing w:before="0" w:after="0"/>
              <w:ind w:left="0" w:firstLine="0"/>
              <w:jc w:val="center"/>
              <w:rPr>
                <w:color w:val="00B0F0"/>
                <w:sz w:val="22"/>
                <w:szCs w:val="22"/>
              </w:rPr>
            </w:pPr>
            <w:r w:rsidRPr="00114360">
              <w:rPr>
                <w:color w:val="00B0F0"/>
                <w:sz w:val="22"/>
                <w:szCs w:val="22"/>
              </w:rPr>
              <w:t>Y</w:t>
            </w:r>
          </w:p>
        </w:tc>
        <w:tc>
          <w:tcPr>
            <w:tcW w:w="1559" w:type="dxa"/>
          </w:tcPr>
          <w:p w14:paraId="24F15698" w14:textId="77777777" w:rsidR="00D82C9B" w:rsidRPr="00657AE8" w:rsidRDefault="00D82C9B" w:rsidP="00D82C9B">
            <w:pPr>
              <w:pStyle w:val="PartSubtitle"/>
              <w:spacing w:before="0" w:after="0"/>
              <w:ind w:left="0" w:firstLine="0"/>
              <w:jc w:val="center"/>
              <w:rPr>
                <w:color w:val="00B0F0"/>
                <w:sz w:val="22"/>
                <w:szCs w:val="22"/>
              </w:rPr>
            </w:pPr>
            <w:r w:rsidRPr="00657AE8">
              <w:rPr>
                <w:color w:val="00B0F0"/>
                <w:sz w:val="22"/>
                <w:szCs w:val="22"/>
              </w:rPr>
              <w:t>Y</w:t>
            </w:r>
          </w:p>
        </w:tc>
        <w:tc>
          <w:tcPr>
            <w:tcW w:w="4557" w:type="dxa"/>
          </w:tcPr>
          <w:p w14:paraId="5993DC5C" w14:textId="77777777" w:rsidR="00D82C9B" w:rsidRPr="003A603C" w:rsidRDefault="00D82C9B" w:rsidP="00D82C9B">
            <w:pPr>
              <w:pStyle w:val="PartSubtitle"/>
              <w:spacing w:before="0" w:after="0"/>
              <w:ind w:left="0" w:firstLine="0"/>
              <w:rPr>
                <w:color w:val="auto"/>
                <w:sz w:val="22"/>
                <w:szCs w:val="22"/>
              </w:rPr>
            </w:pPr>
            <w:r>
              <w:rPr>
                <w:color w:val="auto"/>
                <w:sz w:val="22"/>
                <w:szCs w:val="22"/>
              </w:rPr>
              <w:t>Did not specifically analyse this metric in terms of exploring sensitivities to coral cover.</w:t>
            </w:r>
          </w:p>
        </w:tc>
      </w:tr>
      <w:tr w:rsidR="00D82C9B" w14:paraId="185FFB27" w14:textId="77777777" w:rsidTr="00D82C9B">
        <w:trPr>
          <w:jc w:val="center"/>
        </w:trPr>
        <w:tc>
          <w:tcPr>
            <w:tcW w:w="2122" w:type="dxa"/>
          </w:tcPr>
          <w:p w14:paraId="0BE6DE97" w14:textId="77777777" w:rsidR="00D82C9B" w:rsidRPr="003A603C" w:rsidRDefault="00D82C9B" w:rsidP="00D82C9B">
            <w:pPr>
              <w:pStyle w:val="PartSubtitle"/>
              <w:spacing w:before="0" w:after="0"/>
              <w:ind w:left="0" w:firstLine="0"/>
              <w:rPr>
                <w:color w:val="auto"/>
                <w:sz w:val="22"/>
              </w:rPr>
            </w:pPr>
            <w:r w:rsidRPr="003A603C">
              <w:rPr>
                <w:color w:val="auto"/>
                <w:sz w:val="22"/>
              </w:rPr>
              <w:t>DIN</w:t>
            </w:r>
          </w:p>
        </w:tc>
        <w:tc>
          <w:tcPr>
            <w:tcW w:w="1822" w:type="dxa"/>
          </w:tcPr>
          <w:p w14:paraId="32F60798" w14:textId="77777777" w:rsidR="00D82C9B" w:rsidRPr="00114360" w:rsidRDefault="00D82C9B" w:rsidP="00D82C9B">
            <w:pPr>
              <w:pStyle w:val="PartSubtitle"/>
              <w:spacing w:before="0" w:after="0"/>
              <w:ind w:left="0" w:firstLine="0"/>
              <w:jc w:val="center"/>
              <w:rPr>
                <w:color w:val="00B0F0"/>
                <w:sz w:val="22"/>
              </w:rPr>
            </w:pPr>
            <w:r w:rsidRPr="00114360">
              <w:rPr>
                <w:color w:val="00B0F0"/>
                <w:sz w:val="22"/>
              </w:rPr>
              <w:t>Y</w:t>
            </w:r>
          </w:p>
        </w:tc>
        <w:tc>
          <w:tcPr>
            <w:tcW w:w="1559" w:type="dxa"/>
          </w:tcPr>
          <w:p w14:paraId="238E29AA" w14:textId="77777777" w:rsidR="00D82C9B" w:rsidRPr="00657AE8" w:rsidRDefault="00D82C9B" w:rsidP="00D82C9B">
            <w:pPr>
              <w:pStyle w:val="PartSubtitle"/>
              <w:spacing w:before="0" w:after="0"/>
              <w:ind w:left="0" w:firstLine="0"/>
              <w:jc w:val="center"/>
              <w:rPr>
                <w:color w:val="00B0F0"/>
                <w:sz w:val="22"/>
              </w:rPr>
            </w:pPr>
            <w:r w:rsidRPr="00657AE8">
              <w:rPr>
                <w:color w:val="00B0F0"/>
                <w:sz w:val="22"/>
              </w:rPr>
              <w:t>Y</w:t>
            </w:r>
          </w:p>
        </w:tc>
        <w:tc>
          <w:tcPr>
            <w:tcW w:w="4557" w:type="dxa"/>
          </w:tcPr>
          <w:p w14:paraId="1FE11143" w14:textId="77777777" w:rsidR="00D82C9B" w:rsidRPr="003A603C" w:rsidRDefault="00D82C9B" w:rsidP="00D82C9B">
            <w:pPr>
              <w:pStyle w:val="PartSubtitle"/>
              <w:spacing w:before="0" w:after="0"/>
              <w:ind w:left="0" w:firstLine="0"/>
              <w:rPr>
                <w:color w:val="auto"/>
                <w:sz w:val="22"/>
              </w:rPr>
            </w:pPr>
            <w:r>
              <w:rPr>
                <w:color w:val="auto"/>
                <w:sz w:val="22"/>
              </w:rPr>
              <w:t>Could not assess as we could not link the grab samples with the coral samples due to the mismatch with sampling.</w:t>
            </w:r>
          </w:p>
        </w:tc>
      </w:tr>
      <w:tr w:rsidR="00D82C9B" w14:paraId="30C28DD7" w14:textId="77777777" w:rsidTr="00D82C9B">
        <w:trPr>
          <w:jc w:val="center"/>
        </w:trPr>
        <w:tc>
          <w:tcPr>
            <w:tcW w:w="2122" w:type="dxa"/>
          </w:tcPr>
          <w:p w14:paraId="3532C968" w14:textId="77777777" w:rsidR="00D82C9B" w:rsidRPr="003A603C" w:rsidRDefault="00D82C9B" w:rsidP="00D82C9B">
            <w:pPr>
              <w:pStyle w:val="PartSubtitle"/>
              <w:spacing w:before="0" w:after="0"/>
              <w:ind w:left="0" w:firstLine="0"/>
              <w:rPr>
                <w:color w:val="auto"/>
                <w:sz w:val="22"/>
              </w:rPr>
            </w:pPr>
            <w:r>
              <w:rPr>
                <w:color w:val="auto"/>
                <w:sz w:val="22"/>
              </w:rPr>
              <w:t>Disease</w:t>
            </w:r>
          </w:p>
        </w:tc>
        <w:tc>
          <w:tcPr>
            <w:tcW w:w="1822" w:type="dxa"/>
          </w:tcPr>
          <w:p w14:paraId="78656422" w14:textId="77777777" w:rsidR="00D82C9B" w:rsidRPr="00114360" w:rsidRDefault="00D82C9B" w:rsidP="00D82C9B">
            <w:pPr>
              <w:pStyle w:val="PartSubtitle"/>
              <w:spacing w:before="0" w:after="0"/>
              <w:ind w:left="0" w:firstLine="0"/>
              <w:jc w:val="center"/>
              <w:rPr>
                <w:color w:val="00B0F0"/>
                <w:sz w:val="22"/>
              </w:rPr>
            </w:pPr>
            <w:r w:rsidRPr="00114360">
              <w:rPr>
                <w:color w:val="00B0F0"/>
                <w:sz w:val="22"/>
              </w:rPr>
              <w:t>Y</w:t>
            </w:r>
          </w:p>
        </w:tc>
        <w:tc>
          <w:tcPr>
            <w:tcW w:w="1559" w:type="dxa"/>
          </w:tcPr>
          <w:p w14:paraId="64BF65E2" w14:textId="27E1C03F" w:rsidR="00D82C9B" w:rsidRPr="003E0583" w:rsidRDefault="003E0583" w:rsidP="00D82C9B">
            <w:pPr>
              <w:pStyle w:val="PartSubtitle"/>
              <w:spacing w:before="0" w:after="0"/>
              <w:ind w:left="0" w:firstLine="0"/>
              <w:jc w:val="center"/>
              <w:rPr>
                <w:color w:val="auto"/>
                <w:sz w:val="22"/>
                <w:szCs w:val="22"/>
              </w:rPr>
            </w:pPr>
            <w:r w:rsidRPr="003E0583">
              <w:rPr>
                <w:color w:val="auto"/>
                <w:sz w:val="22"/>
                <w:szCs w:val="22"/>
              </w:rPr>
              <w:t>N</w:t>
            </w:r>
            <w:r w:rsidR="005A3281" w:rsidRPr="003E0583">
              <w:rPr>
                <w:rFonts w:ascii="Arial" w:hAnsi="Arial" w:cs="Arial"/>
                <w:color w:val="auto"/>
                <w:sz w:val="22"/>
                <w:szCs w:val="22"/>
                <w:vertAlign w:val="superscript"/>
              </w:rPr>
              <w:t>ŧ</w:t>
            </w:r>
          </w:p>
        </w:tc>
        <w:tc>
          <w:tcPr>
            <w:tcW w:w="4557" w:type="dxa"/>
          </w:tcPr>
          <w:p w14:paraId="1DB480EC" w14:textId="3E314317" w:rsidR="00D82C9B" w:rsidRPr="003A603C" w:rsidRDefault="003E0583" w:rsidP="00D82C9B">
            <w:pPr>
              <w:pStyle w:val="PartSubtitle"/>
              <w:spacing w:before="0" w:after="0"/>
              <w:ind w:left="0" w:firstLine="0"/>
              <w:rPr>
                <w:color w:val="auto"/>
                <w:sz w:val="22"/>
              </w:rPr>
            </w:pPr>
            <w:r>
              <w:rPr>
                <w:color w:val="auto"/>
                <w:sz w:val="22"/>
              </w:rPr>
              <w:t>Could not be assessed. This information was not provided quantitatively for it to be considered in a statistical analysis.</w:t>
            </w:r>
          </w:p>
        </w:tc>
      </w:tr>
      <w:tr w:rsidR="00D82C9B" w14:paraId="12DA495C" w14:textId="77777777" w:rsidTr="00D82C9B">
        <w:trPr>
          <w:jc w:val="center"/>
        </w:trPr>
        <w:tc>
          <w:tcPr>
            <w:tcW w:w="2122" w:type="dxa"/>
          </w:tcPr>
          <w:p w14:paraId="32C83C1C" w14:textId="77777777" w:rsidR="00D82C9B" w:rsidRPr="003A603C" w:rsidRDefault="00D82C9B" w:rsidP="00D82C9B">
            <w:pPr>
              <w:pStyle w:val="PartSubtitle"/>
              <w:spacing w:before="0" w:after="0"/>
              <w:ind w:left="0" w:firstLine="0"/>
              <w:rPr>
                <w:color w:val="auto"/>
                <w:sz w:val="22"/>
              </w:rPr>
            </w:pPr>
            <w:r>
              <w:rPr>
                <w:color w:val="auto"/>
                <w:sz w:val="22"/>
              </w:rPr>
              <w:t>Flocculated organic sediments</w:t>
            </w:r>
          </w:p>
        </w:tc>
        <w:tc>
          <w:tcPr>
            <w:tcW w:w="1822" w:type="dxa"/>
          </w:tcPr>
          <w:p w14:paraId="46B6D131"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6E842887"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557" w:type="dxa"/>
          </w:tcPr>
          <w:p w14:paraId="5F13BA2D" w14:textId="77777777" w:rsidR="00D82C9B" w:rsidRPr="003A603C" w:rsidRDefault="00D82C9B" w:rsidP="00D82C9B">
            <w:pPr>
              <w:pStyle w:val="PartSubtitle"/>
              <w:spacing w:before="0" w:after="0"/>
              <w:ind w:left="0" w:firstLine="0"/>
              <w:rPr>
                <w:color w:val="auto"/>
                <w:sz w:val="22"/>
              </w:rPr>
            </w:pPr>
          </w:p>
        </w:tc>
      </w:tr>
      <w:tr w:rsidR="00D82C9B" w14:paraId="0B1CFC86" w14:textId="77777777" w:rsidTr="00D82C9B">
        <w:trPr>
          <w:jc w:val="center"/>
        </w:trPr>
        <w:tc>
          <w:tcPr>
            <w:tcW w:w="2122" w:type="dxa"/>
          </w:tcPr>
          <w:p w14:paraId="5B3D0F4F" w14:textId="77777777" w:rsidR="00D82C9B" w:rsidRPr="003A603C" w:rsidRDefault="00D82C9B" w:rsidP="00D82C9B">
            <w:pPr>
              <w:pStyle w:val="PartSubtitle"/>
              <w:spacing w:before="0" w:after="0"/>
              <w:ind w:left="0" w:firstLine="0"/>
              <w:rPr>
                <w:color w:val="auto"/>
                <w:sz w:val="22"/>
              </w:rPr>
            </w:pPr>
            <w:r>
              <w:rPr>
                <w:color w:val="auto"/>
                <w:sz w:val="22"/>
              </w:rPr>
              <w:t>Fresh Water</w:t>
            </w:r>
          </w:p>
        </w:tc>
        <w:tc>
          <w:tcPr>
            <w:tcW w:w="1822" w:type="dxa"/>
          </w:tcPr>
          <w:p w14:paraId="50812F14" w14:textId="77777777" w:rsidR="00D82C9B" w:rsidRPr="00114360" w:rsidRDefault="00D82C9B" w:rsidP="00D82C9B">
            <w:pPr>
              <w:pStyle w:val="PartSubtitle"/>
              <w:spacing w:before="0" w:after="0"/>
              <w:ind w:left="0" w:firstLine="0"/>
              <w:jc w:val="center"/>
              <w:rPr>
                <w:color w:val="00B0F0"/>
                <w:sz w:val="22"/>
              </w:rPr>
            </w:pPr>
            <w:r w:rsidRPr="00114360">
              <w:rPr>
                <w:color w:val="00B0F0"/>
                <w:sz w:val="22"/>
              </w:rPr>
              <w:t>Y</w:t>
            </w:r>
          </w:p>
        </w:tc>
        <w:tc>
          <w:tcPr>
            <w:tcW w:w="1559" w:type="dxa"/>
          </w:tcPr>
          <w:p w14:paraId="06F7E2E4"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557" w:type="dxa"/>
          </w:tcPr>
          <w:p w14:paraId="6EC80963" w14:textId="77777777" w:rsidR="00D82C9B" w:rsidRPr="003A603C" w:rsidRDefault="00D82C9B" w:rsidP="00D82C9B">
            <w:pPr>
              <w:pStyle w:val="PartSubtitle"/>
              <w:spacing w:before="0" w:after="0"/>
              <w:ind w:left="0" w:firstLine="0"/>
              <w:rPr>
                <w:color w:val="auto"/>
                <w:sz w:val="22"/>
              </w:rPr>
            </w:pPr>
          </w:p>
        </w:tc>
      </w:tr>
      <w:tr w:rsidR="00D82C9B" w14:paraId="27EC2D79" w14:textId="77777777" w:rsidTr="00D82C9B">
        <w:trPr>
          <w:jc w:val="center"/>
        </w:trPr>
        <w:tc>
          <w:tcPr>
            <w:tcW w:w="2122" w:type="dxa"/>
          </w:tcPr>
          <w:p w14:paraId="72106756" w14:textId="77777777" w:rsidR="00D82C9B" w:rsidRDefault="00D82C9B" w:rsidP="00D82C9B">
            <w:pPr>
              <w:pStyle w:val="PartSubtitle"/>
              <w:spacing w:before="0" w:after="0"/>
              <w:ind w:left="0" w:firstLine="0"/>
              <w:rPr>
                <w:color w:val="auto"/>
                <w:sz w:val="22"/>
              </w:rPr>
            </w:pPr>
            <w:r>
              <w:rPr>
                <w:color w:val="auto"/>
                <w:sz w:val="22"/>
              </w:rPr>
              <w:t>Herbivore</w:t>
            </w:r>
          </w:p>
        </w:tc>
        <w:tc>
          <w:tcPr>
            <w:tcW w:w="1822" w:type="dxa"/>
          </w:tcPr>
          <w:p w14:paraId="7A593318"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4B0A0C70"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557" w:type="dxa"/>
          </w:tcPr>
          <w:p w14:paraId="5B8C141B" w14:textId="77777777" w:rsidR="00D82C9B" w:rsidRPr="003A603C" w:rsidRDefault="00D82C9B" w:rsidP="00D82C9B">
            <w:pPr>
              <w:pStyle w:val="PartSubtitle"/>
              <w:spacing w:before="0" w:after="0"/>
              <w:ind w:left="0" w:firstLine="0"/>
              <w:rPr>
                <w:color w:val="auto"/>
                <w:sz w:val="22"/>
              </w:rPr>
            </w:pPr>
          </w:p>
        </w:tc>
      </w:tr>
      <w:tr w:rsidR="00D82C9B" w14:paraId="22C7BFEA" w14:textId="77777777" w:rsidTr="00D82C9B">
        <w:trPr>
          <w:jc w:val="center"/>
        </w:trPr>
        <w:tc>
          <w:tcPr>
            <w:tcW w:w="2122" w:type="dxa"/>
          </w:tcPr>
          <w:p w14:paraId="2A993062" w14:textId="77777777" w:rsidR="00D82C9B" w:rsidRDefault="00D82C9B" w:rsidP="00D82C9B">
            <w:pPr>
              <w:pStyle w:val="PartSubtitle"/>
              <w:spacing w:before="0" w:after="0"/>
              <w:ind w:left="0" w:firstLine="0"/>
              <w:rPr>
                <w:color w:val="auto"/>
                <w:sz w:val="22"/>
              </w:rPr>
            </w:pPr>
            <w:r>
              <w:rPr>
                <w:color w:val="auto"/>
                <w:sz w:val="22"/>
              </w:rPr>
              <w:t>Macroalgae</w:t>
            </w:r>
          </w:p>
        </w:tc>
        <w:tc>
          <w:tcPr>
            <w:tcW w:w="1822" w:type="dxa"/>
          </w:tcPr>
          <w:p w14:paraId="51E1E6A2" w14:textId="77777777" w:rsidR="00D82C9B" w:rsidRPr="00114360" w:rsidRDefault="00D82C9B" w:rsidP="00D82C9B">
            <w:pPr>
              <w:pStyle w:val="PartSubtitle"/>
              <w:spacing w:before="0" w:after="0"/>
              <w:ind w:left="0" w:firstLine="0"/>
              <w:jc w:val="center"/>
              <w:rPr>
                <w:color w:val="00B0F0"/>
                <w:sz w:val="22"/>
              </w:rPr>
            </w:pPr>
            <w:r w:rsidRPr="00114360">
              <w:rPr>
                <w:color w:val="00B0F0"/>
                <w:sz w:val="22"/>
              </w:rPr>
              <w:t>Y</w:t>
            </w:r>
          </w:p>
        </w:tc>
        <w:tc>
          <w:tcPr>
            <w:tcW w:w="1559" w:type="dxa"/>
          </w:tcPr>
          <w:p w14:paraId="6259B62F" w14:textId="77777777" w:rsidR="00D82C9B" w:rsidRPr="00657AE8" w:rsidRDefault="00D82C9B" w:rsidP="00D82C9B">
            <w:pPr>
              <w:pStyle w:val="PartSubtitle"/>
              <w:spacing w:before="0" w:after="0"/>
              <w:ind w:left="0" w:firstLine="0"/>
              <w:jc w:val="center"/>
              <w:rPr>
                <w:color w:val="00B0F0"/>
                <w:sz w:val="22"/>
              </w:rPr>
            </w:pPr>
            <w:r w:rsidRPr="00657AE8">
              <w:rPr>
                <w:color w:val="00B0F0"/>
                <w:sz w:val="22"/>
              </w:rPr>
              <w:t>Y</w:t>
            </w:r>
          </w:p>
        </w:tc>
        <w:tc>
          <w:tcPr>
            <w:tcW w:w="4557" w:type="dxa"/>
          </w:tcPr>
          <w:p w14:paraId="26AF010B" w14:textId="77777777" w:rsidR="00D82C9B" w:rsidRPr="003A603C" w:rsidRDefault="00D82C9B" w:rsidP="00D82C9B">
            <w:pPr>
              <w:pStyle w:val="PartSubtitle"/>
              <w:spacing w:before="0" w:after="0"/>
              <w:ind w:left="0" w:firstLine="0"/>
              <w:rPr>
                <w:color w:val="auto"/>
                <w:sz w:val="22"/>
              </w:rPr>
            </w:pPr>
            <w:r>
              <w:rPr>
                <w:color w:val="auto"/>
                <w:sz w:val="22"/>
              </w:rPr>
              <w:t>Broad relationships explored as a composition with coral which demonstrated correlations with hard coral and soft coral groups e.g. macroalgae was more dominant around hard coral compared to soft corals.</w:t>
            </w:r>
          </w:p>
        </w:tc>
      </w:tr>
      <w:tr w:rsidR="00D82C9B" w14:paraId="1BD3AD3D" w14:textId="77777777" w:rsidTr="00D82C9B">
        <w:trPr>
          <w:jc w:val="center"/>
        </w:trPr>
        <w:tc>
          <w:tcPr>
            <w:tcW w:w="2122" w:type="dxa"/>
          </w:tcPr>
          <w:p w14:paraId="641A4155" w14:textId="77777777" w:rsidR="00D82C9B" w:rsidRDefault="00D82C9B" w:rsidP="00D82C9B">
            <w:pPr>
              <w:pStyle w:val="PartSubtitle"/>
              <w:spacing w:before="0" w:after="0"/>
              <w:ind w:left="0" w:firstLine="0"/>
              <w:rPr>
                <w:color w:val="auto"/>
                <w:sz w:val="22"/>
              </w:rPr>
            </w:pPr>
            <w:r>
              <w:rPr>
                <w:color w:val="auto"/>
                <w:sz w:val="22"/>
              </w:rPr>
              <w:t>Pesticides*</w:t>
            </w:r>
          </w:p>
        </w:tc>
        <w:tc>
          <w:tcPr>
            <w:tcW w:w="1822" w:type="dxa"/>
          </w:tcPr>
          <w:p w14:paraId="5E49451A" w14:textId="77777777" w:rsidR="00D82C9B" w:rsidRPr="00114360" w:rsidRDefault="00D82C9B" w:rsidP="00D82C9B">
            <w:pPr>
              <w:pStyle w:val="PartSubtitle"/>
              <w:spacing w:before="0" w:after="0"/>
              <w:ind w:left="0" w:firstLine="0"/>
              <w:jc w:val="center"/>
              <w:rPr>
                <w:color w:val="00B0F0"/>
                <w:sz w:val="22"/>
              </w:rPr>
            </w:pPr>
            <w:r w:rsidRPr="00114360">
              <w:rPr>
                <w:color w:val="00B0F0"/>
                <w:sz w:val="22"/>
              </w:rPr>
              <w:t>Y</w:t>
            </w:r>
          </w:p>
        </w:tc>
        <w:tc>
          <w:tcPr>
            <w:tcW w:w="1559" w:type="dxa"/>
          </w:tcPr>
          <w:p w14:paraId="3BECCD83"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557" w:type="dxa"/>
          </w:tcPr>
          <w:p w14:paraId="0694F6FB" w14:textId="77777777" w:rsidR="00D82C9B" w:rsidRPr="003A603C" w:rsidRDefault="00D82C9B" w:rsidP="00D82C9B">
            <w:pPr>
              <w:pStyle w:val="PartSubtitle"/>
              <w:spacing w:before="0" w:after="0"/>
              <w:ind w:left="0" w:firstLine="0"/>
              <w:rPr>
                <w:color w:val="auto"/>
                <w:sz w:val="22"/>
              </w:rPr>
            </w:pPr>
          </w:p>
        </w:tc>
      </w:tr>
      <w:tr w:rsidR="00D82C9B" w14:paraId="54DFCC3D" w14:textId="77777777" w:rsidTr="00D82C9B">
        <w:trPr>
          <w:jc w:val="center"/>
        </w:trPr>
        <w:tc>
          <w:tcPr>
            <w:tcW w:w="2122" w:type="dxa"/>
          </w:tcPr>
          <w:p w14:paraId="22A9BD87" w14:textId="77777777" w:rsidR="00D82C9B" w:rsidRDefault="00D82C9B" w:rsidP="00D82C9B">
            <w:pPr>
              <w:pStyle w:val="PartSubtitle"/>
              <w:spacing w:before="0" w:after="0"/>
              <w:ind w:left="0" w:firstLine="0"/>
              <w:rPr>
                <w:color w:val="auto"/>
                <w:sz w:val="22"/>
              </w:rPr>
            </w:pPr>
            <w:r>
              <w:rPr>
                <w:color w:val="auto"/>
                <w:sz w:val="22"/>
              </w:rPr>
              <w:t>Porifera</w:t>
            </w:r>
          </w:p>
        </w:tc>
        <w:tc>
          <w:tcPr>
            <w:tcW w:w="1822" w:type="dxa"/>
          </w:tcPr>
          <w:p w14:paraId="64D898A4" w14:textId="77777777" w:rsidR="00D82C9B" w:rsidRPr="00114360" w:rsidRDefault="00D82C9B" w:rsidP="00D82C9B">
            <w:pPr>
              <w:pStyle w:val="PartSubtitle"/>
              <w:spacing w:before="0" w:after="0"/>
              <w:ind w:left="0" w:firstLine="0"/>
              <w:jc w:val="center"/>
              <w:rPr>
                <w:color w:val="00B0F0"/>
                <w:sz w:val="22"/>
              </w:rPr>
            </w:pPr>
            <w:r w:rsidRPr="00114360">
              <w:rPr>
                <w:color w:val="00B0F0"/>
                <w:sz w:val="22"/>
              </w:rPr>
              <w:t>Y</w:t>
            </w:r>
          </w:p>
        </w:tc>
        <w:tc>
          <w:tcPr>
            <w:tcW w:w="1559" w:type="dxa"/>
          </w:tcPr>
          <w:p w14:paraId="6464B90C"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557" w:type="dxa"/>
          </w:tcPr>
          <w:p w14:paraId="071BE9AA" w14:textId="77777777" w:rsidR="00D82C9B" w:rsidRPr="003A603C" w:rsidRDefault="00D82C9B" w:rsidP="00D82C9B">
            <w:pPr>
              <w:pStyle w:val="PartSubtitle"/>
              <w:spacing w:before="0" w:after="0"/>
              <w:ind w:left="0" w:firstLine="0"/>
              <w:rPr>
                <w:color w:val="auto"/>
                <w:sz w:val="22"/>
              </w:rPr>
            </w:pPr>
          </w:p>
        </w:tc>
      </w:tr>
      <w:tr w:rsidR="00D82C9B" w14:paraId="4FC8BE09" w14:textId="77777777" w:rsidTr="00D82C9B">
        <w:trPr>
          <w:jc w:val="center"/>
        </w:trPr>
        <w:tc>
          <w:tcPr>
            <w:tcW w:w="2122" w:type="dxa"/>
          </w:tcPr>
          <w:p w14:paraId="28AB23D1" w14:textId="77777777" w:rsidR="00D82C9B" w:rsidRDefault="00D82C9B" w:rsidP="00D82C9B">
            <w:pPr>
              <w:pStyle w:val="PartSubtitle"/>
              <w:spacing w:before="0" w:after="0"/>
              <w:ind w:left="0" w:firstLine="0"/>
              <w:rPr>
                <w:color w:val="auto"/>
                <w:sz w:val="22"/>
              </w:rPr>
            </w:pPr>
            <w:r>
              <w:rPr>
                <w:color w:val="auto"/>
                <w:sz w:val="22"/>
              </w:rPr>
              <w:t>Phytoplankton*</w:t>
            </w:r>
          </w:p>
        </w:tc>
        <w:tc>
          <w:tcPr>
            <w:tcW w:w="1822" w:type="dxa"/>
          </w:tcPr>
          <w:p w14:paraId="4889D2BB"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6A66268C"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557" w:type="dxa"/>
          </w:tcPr>
          <w:p w14:paraId="6BE1C829" w14:textId="77777777" w:rsidR="00D82C9B" w:rsidRPr="003A603C" w:rsidRDefault="00D82C9B" w:rsidP="00D82C9B">
            <w:pPr>
              <w:pStyle w:val="PartSubtitle"/>
              <w:spacing w:before="0" w:after="0"/>
              <w:ind w:left="0" w:firstLine="0"/>
              <w:rPr>
                <w:color w:val="auto"/>
                <w:sz w:val="22"/>
              </w:rPr>
            </w:pPr>
          </w:p>
        </w:tc>
      </w:tr>
      <w:tr w:rsidR="00D82C9B" w14:paraId="25D557B2" w14:textId="77777777" w:rsidTr="00D82C9B">
        <w:trPr>
          <w:jc w:val="center"/>
        </w:trPr>
        <w:tc>
          <w:tcPr>
            <w:tcW w:w="2122" w:type="dxa"/>
          </w:tcPr>
          <w:p w14:paraId="632F43E5" w14:textId="77777777" w:rsidR="00D82C9B" w:rsidRDefault="00D82C9B" w:rsidP="00D82C9B">
            <w:pPr>
              <w:pStyle w:val="PartSubtitle"/>
              <w:spacing w:before="0" w:after="0"/>
              <w:ind w:left="0" w:firstLine="0"/>
              <w:rPr>
                <w:color w:val="auto"/>
                <w:sz w:val="22"/>
              </w:rPr>
            </w:pPr>
            <w:r>
              <w:rPr>
                <w:color w:val="auto"/>
                <w:sz w:val="22"/>
              </w:rPr>
              <w:t>Suspended Solids</w:t>
            </w:r>
          </w:p>
        </w:tc>
        <w:tc>
          <w:tcPr>
            <w:tcW w:w="1822" w:type="dxa"/>
          </w:tcPr>
          <w:p w14:paraId="274CA639" w14:textId="77777777" w:rsidR="00D82C9B" w:rsidRPr="00114360" w:rsidRDefault="00D82C9B" w:rsidP="00D82C9B">
            <w:pPr>
              <w:pStyle w:val="PartSubtitle"/>
              <w:spacing w:before="0" w:after="0"/>
              <w:ind w:left="0" w:firstLine="0"/>
              <w:jc w:val="center"/>
              <w:rPr>
                <w:color w:val="00B0F0"/>
                <w:sz w:val="22"/>
              </w:rPr>
            </w:pPr>
            <w:r w:rsidRPr="00114360">
              <w:rPr>
                <w:color w:val="00B0F0"/>
                <w:sz w:val="22"/>
              </w:rPr>
              <w:t>Y</w:t>
            </w:r>
          </w:p>
        </w:tc>
        <w:tc>
          <w:tcPr>
            <w:tcW w:w="1559" w:type="dxa"/>
          </w:tcPr>
          <w:p w14:paraId="4291A01D" w14:textId="77777777" w:rsidR="00D82C9B" w:rsidRPr="00155C80" w:rsidRDefault="00D82C9B" w:rsidP="00D82C9B">
            <w:pPr>
              <w:pStyle w:val="PartSubtitle"/>
              <w:spacing w:before="0" w:after="0"/>
              <w:ind w:left="0" w:firstLine="0"/>
              <w:jc w:val="center"/>
              <w:rPr>
                <w:color w:val="auto"/>
                <w:sz w:val="22"/>
              </w:rPr>
            </w:pPr>
            <w:r w:rsidRPr="00155C80">
              <w:rPr>
                <w:color w:val="auto"/>
                <w:sz w:val="22"/>
              </w:rPr>
              <w:t>N</w:t>
            </w:r>
          </w:p>
        </w:tc>
        <w:tc>
          <w:tcPr>
            <w:tcW w:w="4557" w:type="dxa"/>
          </w:tcPr>
          <w:p w14:paraId="67B85658" w14:textId="77777777" w:rsidR="00D82C9B" w:rsidRPr="003A603C" w:rsidRDefault="00D82C9B" w:rsidP="00D82C9B">
            <w:pPr>
              <w:pStyle w:val="PartSubtitle"/>
              <w:spacing w:before="0" w:after="0"/>
              <w:ind w:left="0" w:firstLine="0"/>
              <w:rPr>
                <w:color w:val="auto"/>
                <w:sz w:val="22"/>
              </w:rPr>
            </w:pPr>
          </w:p>
        </w:tc>
      </w:tr>
      <w:tr w:rsidR="00D82C9B" w14:paraId="56ECDBCE" w14:textId="77777777" w:rsidTr="00D82C9B">
        <w:trPr>
          <w:jc w:val="center"/>
        </w:trPr>
        <w:tc>
          <w:tcPr>
            <w:tcW w:w="2122" w:type="dxa"/>
          </w:tcPr>
          <w:p w14:paraId="04920675" w14:textId="77777777" w:rsidR="00D82C9B" w:rsidRDefault="00D82C9B" w:rsidP="00D82C9B">
            <w:pPr>
              <w:pStyle w:val="PartSubtitle"/>
              <w:spacing w:before="0" w:after="0"/>
              <w:ind w:left="0" w:firstLine="0"/>
              <w:rPr>
                <w:color w:val="auto"/>
                <w:sz w:val="22"/>
              </w:rPr>
            </w:pPr>
            <w:r>
              <w:rPr>
                <w:color w:val="auto"/>
                <w:sz w:val="22"/>
              </w:rPr>
              <w:t>Turbidity*</w:t>
            </w:r>
          </w:p>
        </w:tc>
        <w:tc>
          <w:tcPr>
            <w:tcW w:w="1822" w:type="dxa"/>
          </w:tcPr>
          <w:p w14:paraId="710E7238"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5240C5A1" w14:textId="77777777" w:rsidR="00D82C9B" w:rsidRPr="00D44C2C" w:rsidRDefault="00D82C9B" w:rsidP="00D82C9B">
            <w:pPr>
              <w:pStyle w:val="PartSubtitle"/>
              <w:spacing w:before="0" w:after="0"/>
              <w:ind w:left="0" w:firstLine="0"/>
              <w:jc w:val="center"/>
              <w:rPr>
                <w:color w:val="00BEFD" w:themeColor="background1" w:themeShade="80"/>
                <w:sz w:val="22"/>
              </w:rPr>
            </w:pPr>
            <w:r w:rsidRPr="00D44C2C">
              <w:rPr>
                <w:color w:val="00BEFD" w:themeColor="background1" w:themeShade="80"/>
                <w:sz w:val="22"/>
              </w:rPr>
              <w:t>Y</w:t>
            </w:r>
          </w:p>
        </w:tc>
        <w:tc>
          <w:tcPr>
            <w:tcW w:w="4557" w:type="dxa"/>
          </w:tcPr>
          <w:p w14:paraId="19EA91EC" w14:textId="4CC85164" w:rsidR="007A43D4" w:rsidRPr="00B476C7" w:rsidRDefault="00D82C9B" w:rsidP="00D44C2C">
            <w:pPr>
              <w:pStyle w:val="PartSubtitle"/>
              <w:spacing w:before="0" w:after="0"/>
              <w:ind w:left="0" w:firstLine="0"/>
              <w:rPr>
                <w:color w:val="auto"/>
                <w:sz w:val="22"/>
              </w:rPr>
            </w:pPr>
            <w:r w:rsidRPr="00B476C7">
              <w:rPr>
                <w:color w:val="auto"/>
                <w:sz w:val="22"/>
              </w:rPr>
              <w:t>Both logger and satellite data was available for analysis. Logger data in particular was seen to be important in predicting the composition of corals and macro-algae (broad scale)</w:t>
            </w:r>
            <w:r w:rsidR="00D44C2C">
              <w:rPr>
                <w:color w:val="auto"/>
                <w:sz w:val="22"/>
              </w:rPr>
              <w:t xml:space="preserve">. </w:t>
            </w:r>
          </w:p>
        </w:tc>
      </w:tr>
      <w:tr w:rsidR="00D82C9B" w14:paraId="66B7D0E9" w14:textId="77777777" w:rsidTr="00D82C9B">
        <w:trPr>
          <w:jc w:val="center"/>
        </w:trPr>
        <w:tc>
          <w:tcPr>
            <w:tcW w:w="2122" w:type="dxa"/>
          </w:tcPr>
          <w:p w14:paraId="57B95C34" w14:textId="77777777" w:rsidR="00D82C9B" w:rsidRDefault="00D82C9B" w:rsidP="00D82C9B">
            <w:pPr>
              <w:pStyle w:val="PartSubtitle"/>
              <w:spacing w:before="0" w:after="0"/>
              <w:ind w:left="0" w:firstLine="0"/>
              <w:rPr>
                <w:color w:val="auto"/>
                <w:sz w:val="22"/>
              </w:rPr>
            </w:pPr>
            <w:r>
              <w:rPr>
                <w:color w:val="auto"/>
                <w:sz w:val="22"/>
              </w:rPr>
              <w:t>Water Column Light Availability*</w:t>
            </w:r>
          </w:p>
        </w:tc>
        <w:tc>
          <w:tcPr>
            <w:tcW w:w="1822" w:type="dxa"/>
          </w:tcPr>
          <w:p w14:paraId="7D132615"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62A8E2BF"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557" w:type="dxa"/>
          </w:tcPr>
          <w:p w14:paraId="040FA19E" w14:textId="77777777" w:rsidR="00D82C9B" w:rsidRPr="003A603C" w:rsidRDefault="00D82C9B" w:rsidP="00D82C9B">
            <w:pPr>
              <w:pStyle w:val="PartSubtitle"/>
              <w:spacing w:before="0" w:after="0"/>
              <w:ind w:left="0" w:firstLine="0"/>
              <w:rPr>
                <w:color w:val="auto"/>
                <w:sz w:val="22"/>
              </w:rPr>
            </w:pPr>
          </w:p>
        </w:tc>
      </w:tr>
      <w:tr w:rsidR="00D82C9B" w14:paraId="3DA9A691" w14:textId="77777777" w:rsidTr="00D82C9B">
        <w:trPr>
          <w:jc w:val="center"/>
        </w:trPr>
        <w:tc>
          <w:tcPr>
            <w:tcW w:w="2122" w:type="dxa"/>
          </w:tcPr>
          <w:p w14:paraId="34D6626C" w14:textId="77777777" w:rsidR="00D82C9B" w:rsidRDefault="00D82C9B" w:rsidP="00D82C9B">
            <w:pPr>
              <w:pStyle w:val="PartSubtitle"/>
              <w:spacing w:before="0" w:after="0"/>
              <w:ind w:left="0" w:firstLine="0"/>
              <w:rPr>
                <w:color w:val="auto"/>
                <w:sz w:val="22"/>
              </w:rPr>
            </w:pPr>
            <w:r>
              <w:rPr>
                <w:color w:val="auto"/>
                <w:sz w:val="22"/>
              </w:rPr>
              <w:t>High Water Temperature*</w:t>
            </w:r>
          </w:p>
        </w:tc>
        <w:tc>
          <w:tcPr>
            <w:tcW w:w="1822" w:type="dxa"/>
          </w:tcPr>
          <w:p w14:paraId="1F8A92AB" w14:textId="77777777" w:rsidR="00D82C9B" w:rsidRPr="00114360" w:rsidRDefault="00D82C9B" w:rsidP="00D82C9B">
            <w:pPr>
              <w:pStyle w:val="PartSubtitle"/>
              <w:spacing w:before="0" w:after="0"/>
              <w:ind w:left="0" w:firstLine="0"/>
              <w:jc w:val="center"/>
              <w:rPr>
                <w:color w:val="00B0F0"/>
                <w:sz w:val="22"/>
              </w:rPr>
            </w:pPr>
            <w:r w:rsidRPr="00114360">
              <w:rPr>
                <w:color w:val="00B0F0"/>
                <w:sz w:val="22"/>
              </w:rPr>
              <w:t>Y</w:t>
            </w:r>
          </w:p>
        </w:tc>
        <w:tc>
          <w:tcPr>
            <w:tcW w:w="1559" w:type="dxa"/>
          </w:tcPr>
          <w:p w14:paraId="22295DE6"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557" w:type="dxa"/>
          </w:tcPr>
          <w:p w14:paraId="280407BD" w14:textId="22A80F07" w:rsidR="00D82C9B" w:rsidRPr="003A603C" w:rsidRDefault="003E0583" w:rsidP="00D82C9B">
            <w:pPr>
              <w:pStyle w:val="PartSubtitle"/>
              <w:spacing w:before="0" w:after="0"/>
              <w:ind w:left="0" w:firstLine="0"/>
              <w:rPr>
                <w:color w:val="auto"/>
                <w:sz w:val="22"/>
              </w:rPr>
            </w:pPr>
            <w:r>
              <w:rPr>
                <w:color w:val="auto"/>
                <w:sz w:val="22"/>
              </w:rPr>
              <w:t>While it is acknowledged that there are temperature loggers at most reefs, the data from other sub-programs made available to us could not be integrated for a statistical analysis.</w:t>
            </w:r>
          </w:p>
        </w:tc>
      </w:tr>
      <w:tr w:rsidR="00D82C9B" w14:paraId="64F5C5B9" w14:textId="77777777" w:rsidTr="00D82C9B">
        <w:trPr>
          <w:jc w:val="center"/>
        </w:trPr>
        <w:tc>
          <w:tcPr>
            <w:tcW w:w="2122" w:type="dxa"/>
          </w:tcPr>
          <w:p w14:paraId="3067D867" w14:textId="77777777" w:rsidR="00D82C9B" w:rsidRDefault="00D82C9B" w:rsidP="00D82C9B">
            <w:pPr>
              <w:pStyle w:val="PartSubtitle"/>
              <w:spacing w:before="0" w:after="0"/>
              <w:ind w:left="0" w:firstLine="0"/>
              <w:rPr>
                <w:color w:val="auto"/>
                <w:sz w:val="22"/>
              </w:rPr>
            </w:pPr>
            <w:r>
              <w:rPr>
                <w:color w:val="auto"/>
                <w:sz w:val="22"/>
              </w:rPr>
              <w:t>Chlorophyll</w:t>
            </w:r>
          </w:p>
        </w:tc>
        <w:tc>
          <w:tcPr>
            <w:tcW w:w="1822" w:type="dxa"/>
          </w:tcPr>
          <w:p w14:paraId="1AE5A516" w14:textId="77777777" w:rsidR="00D82C9B" w:rsidRPr="00114360" w:rsidRDefault="00D82C9B" w:rsidP="00D82C9B">
            <w:pPr>
              <w:pStyle w:val="PartSubtitle"/>
              <w:spacing w:before="0" w:after="0"/>
              <w:ind w:left="0" w:firstLine="0"/>
              <w:jc w:val="center"/>
              <w:rPr>
                <w:color w:val="00B0F0"/>
                <w:sz w:val="22"/>
              </w:rPr>
            </w:pPr>
            <w:r>
              <w:rPr>
                <w:color w:val="00B0F0"/>
                <w:sz w:val="22"/>
              </w:rPr>
              <w:t>N</w:t>
            </w:r>
          </w:p>
        </w:tc>
        <w:tc>
          <w:tcPr>
            <w:tcW w:w="1559" w:type="dxa"/>
          </w:tcPr>
          <w:p w14:paraId="76FB0346" w14:textId="77777777" w:rsidR="00D82C9B" w:rsidRPr="00D44C2C" w:rsidRDefault="00D82C9B" w:rsidP="00D82C9B">
            <w:pPr>
              <w:pStyle w:val="PartSubtitle"/>
              <w:spacing w:before="0" w:after="0"/>
              <w:ind w:left="0" w:firstLine="0"/>
              <w:jc w:val="center"/>
              <w:rPr>
                <w:color w:val="00BEFD" w:themeColor="background1" w:themeShade="80"/>
                <w:sz w:val="22"/>
              </w:rPr>
            </w:pPr>
            <w:r w:rsidRPr="00D44C2C">
              <w:rPr>
                <w:color w:val="00BEFD" w:themeColor="background1" w:themeShade="80"/>
                <w:sz w:val="22"/>
              </w:rPr>
              <w:t>Y</w:t>
            </w:r>
          </w:p>
        </w:tc>
        <w:tc>
          <w:tcPr>
            <w:tcW w:w="4557" w:type="dxa"/>
          </w:tcPr>
          <w:p w14:paraId="16B97CCF" w14:textId="26C40E88" w:rsidR="00D82C9B" w:rsidRPr="003A603C" w:rsidRDefault="00D82C9B" w:rsidP="00D44C2C">
            <w:pPr>
              <w:pStyle w:val="PartSubtitle"/>
              <w:spacing w:before="0" w:after="0"/>
              <w:ind w:left="0" w:firstLine="0"/>
              <w:rPr>
                <w:color w:val="auto"/>
                <w:sz w:val="22"/>
              </w:rPr>
            </w:pPr>
            <w:r>
              <w:rPr>
                <w:color w:val="auto"/>
                <w:sz w:val="22"/>
              </w:rPr>
              <w:t>Both logger and satellite data was available for anlaysis. Satellite chlorophyll data was highlighted as potentially important in predicting the composition of corals and macroalgae</w:t>
            </w:r>
            <w:r w:rsidR="00D44C2C">
              <w:rPr>
                <w:color w:val="auto"/>
                <w:sz w:val="22"/>
              </w:rPr>
              <w:t>.</w:t>
            </w:r>
          </w:p>
        </w:tc>
      </w:tr>
    </w:tbl>
    <w:p w14:paraId="4A6E458E" w14:textId="5B743F5A" w:rsidR="00D44C2C" w:rsidRPr="00D44C2C" w:rsidRDefault="00D44C2C" w:rsidP="00D82C9B">
      <w:pPr>
        <w:pStyle w:val="Caption"/>
        <w:rPr>
          <w:b w:val="0"/>
          <w:color w:val="auto"/>
        </w:rPr>
      </w:pPr>
      <w:r w:rsidRPr="00D44C2C">
        <w:rPr>
          <w:color w:val="auto"/>
        </w:rPr>
        <w:t xml:space="preserve">Implications </w:t>
      </w:r>
      <w:r>
        <w:rPr>
          <w:color w:val="auto"/>
        </w:rPr>
        <w:t>to</w:t>
      </w:r>
      <w:r w:rsidRPr="00D44C2C">
        <w:rPr>
          <w:color w:val="auto"/>
        </w:rPr>
        <w:t xml:space="preserve"> Monitoring</w:t>
      </w:r>
      <w:r w:rsidR="00F47B95">
        <w:rPr>
          <w:color w:val="auto"/>
        </w:rPr>
        <w:t xml:space="preserve"> of C</w:t>
      </w:r>
      <w:r>
        <w:rPr>
          <w:color w:val="auto"/>
        </w:rPr>
        <w:t>orals</w:t>
      </w:r>
      <w:r w:rsidRPr="00D44C2C">
        <w:rPr>
          <w:color w:val="auto"/>
        </w:rPr>
        <w:t>:</w:t>
      </w:r>
      <w:r>
        <w:rPr>
          <w:b w:val="0"/>
          <w:color w:val="auto"/>
        </w:rPr>
        <w:t xml:space="preserve"> </w:t>
      </w:r>
      <w:r w:rsidRPr="00D44C2C">
        <w:rPr>
          <w:b w:val="0"/>
          <w:color w:val="auto"/>
        </w:rPr>
        <w:t>Of the indicators that could be assessed as part of this program, we suggest continued monitoring/acquisition of macroalgae, turbidity logger data and chlorophyll satellite data.</w:t>
      </w:r>
      <w:r w:rsidR="00F47B95">
        <w:rPr>
          <w:b w:val="0"/>
          <w:color w:val="auto"/>
        </w:rPr>
        <w:t xml:space="preserve"> The chlorophyll logger data was not highlighted as important in the statistical models investigated.</w:t>
      </w:r>
      <w:r w:rsidR="002D7063">
        <w:rPr>
          <w:b w:val="0"/>
          <w:color w:val="auto"/>
        </w:rPr>
        <w:t xml:space="preserve"> This could be largely due to the sparseness of the data collected.</w:t>
      </w:r>
    </w:p>
    <w:p w14:paraId="43AF30B6" w14:textId="4F3E9C09" w:rsidR="00D82C9B" w:rsidRDefault="00D82C9B" w:rsidP="00D82C9B">
      <w:pPr>
        <w:pStyle w:val="Caption"/>
      </w:pPr>
      <w:r>
        <w:t>Summary of indicators of seagrass that were examined as part of the qualitative analyses. This table outlines the indicators that were monitored and analysed and highlights which were important through the statistical models developed.</w:t>
      </w:r>
    </w:p>
    <w:tbl>
      <w:tblPr>
        <w:tblStyle w:val="TableGrid"/>
        <w:tblW w:w="10226" w:type="dxa"/>
        <w:jc w:val="center"/>
        <w:tblLayout w:type="fixed"/>
        <w:tblLook w:val="04A0" w:firstRow="1" w:lastRow="0" w:firstColumn="1" w:lastColumn="0" w:noHBand="0" w:noVBand="1"/>
        <w:tblCaption w:val="Indicators of Seagrass"/>
        <w:tblDescription w:val="Summary of indicators of seagrass that were examined as part of the qualitative analyses. This table outlines the indicators that were monitored and analysed and highlights which were important through the statistical models developed."/>
      </w:tblPr>
      <w:tblGrid>
        <w:gridCol w:w="2004"/>
        <w:gridCol w:w="2062"/>
        <w:gridCol w:w="1559"/>
        <w:gridCol w:w="4601"/>
      </w:tblGrid>
      <w:tr w:rsidR="00D82C9B" w14:paraId="7CA34F4D" w14:textId="77777777" w:rsidTr="00D82C9B">
        <w:trPr>
          <w:jc w:val="center"/>
        </w:trPr>
        <w:tc>
          <w:tcPr>
            <w:tcW w:w="2004" w:type="dxa"/>
            <w:shd w:val="clear" w:color="auto" w:fill="DDDDDD"/>
          </w:tcPr>
          <w:p w14:paraId="32EC7C2D"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Indicator</w:t>
            </w:r>
          </w:p>
        </w:tc>
        <w:tc>
          <w:tcPr>
            <w:tcW w:w="2062" w:type="dxa"/>
            <w:shd w:val="clear" w:color="auto" w:fill="DDDDDD"/>
          </w:tcPr>
          <w:p w14:paraId="35649DD2"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 xml:space="preserve">Identified by </w:t>
            </w:r>
            <w:r>
              <w:rPr>
                <w:color w:val="auto"/>
                <w:sz w:val="24"/>
                <w:szCs w:val="24"/>
              </w:rPr>
              <w:t>QM</w:t>
            </w:r>
          </w:p>
        </w:tc>
        <w:tc>
          <w:tcPr>
            <w:tcW w:w="1559" w:type="dxa"/>
            <w:shd w:val="clear" w:color="auto" w:fill="DDDDDD"/>
          </w:tcPr>
          <w:p w14:paraId="70074219"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Collected and Assessed?</w:t>
            </w:r>
          </w:p>
        </w:tc>
        <w:tc>
          <w:tcPr>
            <w:tcW w:w="4601" w:type="dxa"/>
            <w:shd w:val="clear" w:color="auto" w:fill="DDDDDD"/>
          </w:tcPr>
          <w:p w14:paraId="617FBDDA"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Identified through Statistical Analyses</w:t>
            </w:r>
          </w:p>
        </w:tc>
      </w:tr>
      <w:tr w:rsidR="00D82C9B" w14:paraId="0AA4DF0E" w14:textId="77777777" w:rsidTr="00D82C9B">
        <w:trPr>
          <w:jc w:val="center"/>
        </w:trPr>
        <w:tc>
          <w:tcPr>
            <w:tcW w:w="2004" w:type="dxa"/>
          </w:tcPr>
          <w:p w14:paraId="65A29E39" w14:textId="77777777" w:rsidR="00D82C9B" w:rsidRDefault="00D82C9B" w:rsidP="00D82C9B">
            <w:pPr>
              <w:pStyle w:val="PartSubtitle"/>
              <w:spacing w:before="0" w:after="0"/>
              <w:ind w:left="0" w:firstLine="0"/>
              <w:rPr>
                <w:color w:val="auto"/>
                <w:sz w:val="22"/>
              </w:rPr>
            </w:pPr>
            <w:r>
              <w:rPr>
                <w:color w:val="auto"/>
                <w:sz w:val="22"/>
              </w:rPr>
              <w:t>Background sediment regime</w:t>
            </w:r>
          </w:p>
        </w:tc>
        <w:tc>
          <w:tcPr>
            <w:tcW w:w="2062" w:type="dxa"/>
          </w:tcPr>
          <w:p w14:paraId="2A9CE23A" w14:textId="77777777" w:rsidR="00D82C9B" w:rsidRPr="003A603C" w:rsidRDefault="00D82C9B" w:rsidP="00D82C9B">
            <w:pPr>
              <w:pStyle w:val="PartSubtitle"/>
              <w:spacing w:before="0" w:after="0"/>
              <w:ind w:left="0" w:firstLine="0"/>
              <w:jc w:val="center"/>
              <w:rPr>
                <w:color w:val="auto"/>
                <w:sz w:val="22"/>
              </w:rPr>
            </w:pPr>
            <w:r w:rsidRPr="00F259FB">
              <w:rPr>
                <w:color w:val="00B0F0"/>
                <w:sz w:val="22"/>
              </w:rPr>
              <w:t>Y</w:t>
            </w:r>
          </w:p>
        </w:tc>
        <w:tc>
          <w:tcPr>
            <w:tcW w:w="1559" w:type="dxa"/>
          </w:tcPr>
          <w:p w14:paraId="5F9F85AA"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05D7A640" w14:textId="77777777" w:rsidR="00D82C9B" w:rsidRPr="00751BF1" w:rsidRDefault="00D82C9B" w:rsidP="00D82C9B">
            <w:pPr>
              <w:pStyle w:val="PartSubtitle"/>
              <w:spacing w:before="0" w:after="0"/>
              <w:ind w:left="0" w:firstLine="0"/>
              <w:rPr>
                <w:color w:val="auto"/>
                <w:sz w:val="22"/>
                <w:u w:val="single"/>
              </w:rPr>
            </w:pPr>
            <w:r w:rsidRPr="00751BF1">
              <w:rPr>
                <w:color w:val="auto"/>
                <w:sz w:val="22"/>
                <w:u w:val="single"/>
              </w:rPr>
              <w:t>Seagrass Abundance:</w:t>
            </w:r>
          </w:p>
          <w:p w14:paraId="65DDD798" w14:textId="30EE9DB2" w:rsidR="00D82C9B" w:rsidRPr="003A603C" w:rsidRDefault="00D82C9B" w:rsidP="00D44C2C">
            <w:pPr>
              <w:pStyle w:val="PartSubtitle"/>
              <w:spacing w:before="0" w:after="0"/>
              <w:ind w:left="0" w:firstLine="0"/>
              <w:rPr>
                <w:color w:val="auto"/>
                <w:sz w:val="22"/>
              </w:rPr>
            </w:pPr>
            <w:r>
              <w:rPr>
                <w:color w:val="auto"/>
                <w:sz w:val="22"/>
              </w:rPr>
              <w:t>Sediment was highlighted as an important environmental predictor of th</w:t>
            </w:r>
            <w:r w:rsidR="00D44C2C">
              <w:rPr>
                <w:color w:val="auto"/>
                <w:sz w:val="22"/>
              </w:rPr>
              <w:t xml:space="preserve">e coastal intertidal sites and </w:t>
            </w:r>
            <w:r>
              <w:rPr>
                <w:color w:val="auto"/>
                <w:sz w:val="22"/>
              </w:rPr>
              <w:t>reef intertidal sites.</w:t>
            </w:r>
            <w:r w:rsidR="00D44C2C">
              <w:rPr>
                <w:color w:val="auto"/>
                <w:sz w:val="22"/>
              </w:rPr>
              <w:t xml:space="preserve"> </w:t>
            </w:r>
          </w:p>
        </w:tc>
      </w:tr>
      <w:tr w:rsidR="00D82C9B" w14:paraId="65B72059" w14:textId="77777777" w:rsidTr="00D82C9B">
        <w:trPr>
          <w:jc w:val="center"/>
        </w:trPr>
        <w:tc>
          <w:tcPr>
            <w:tcW w:w="2004" w:type="dxa"/>
          </w:tcPr>
          <w:p w14:paraId="720DC0B9" w14:textId="77777777" w:rsidR="00D82C9B" w:rsidRDefault="00D82C9B" w:rsidP="00D82C9B">
            <w:pPr>
              <w:pStyle w:val="PartSubtitle"/>
              <w:spacing w:before="0" w:after="0"/>
              <w:ind w:left="0" w:firstLine="0"/>
              <w:rPr>
                <w:color w:val="auto"/>
                <w:sz w:val="22"/>
              </w:rPr>
            </w:pPr>
            <w:r>
              <w:rPr>
                <w:color w:val="auto"/>
                <w:sz w:val="22"/>
              </w:rPr>
              <w:t>DIN</w:t>
            </w:r>
          </w:p>
        </w:tc>
        <w:tc>
          <w:tcPr>
            <w:tcW w:w="2062" w:type="dxa"/>
          </w:tcPr>
          <w:p w14:paraId="14A77298"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1559" w:type="dxa"/>
          </w:tcPr>
          <w:p w14:paraId="76E3EE95"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2144C144" w14:textId="4D2481CA" w:rsidR="00D82C9B" w:rsidRPr="003A603C" w:rsidRDefault="00D82C9B" w:rsidP="00D44C2C">
            <w:pPr>
              <w:pStyle w:val="PartSubtitle"/>
              <w:spacing w:before="0" w:after="0"/>
              <w:ind w:left="0" w:firstLine="0"/>
              <w:rPr>
                <w:color w:val="auto"/>
                <w:sz w:val="22"/>
              </w:rPr>
            </w:pPr>
            <w:r>
              <w:rPr>
                <w:color w:val="auto"/>
                <w:sz w:val="22"/>
              </w:rPr>
              <w:t>We were given %N, TN, C:N ratios and N:P ratios but none of these were highlighted as important in any of our models (or were ranked low in variable importance rankings).</w:t>
            </w:r>
            <w:r w:rsidR="00D44C2C">
              <w:rPr>
                <w:color w:val="auto"/>
                <w:sz w:val="22"/>
              </w:rPr>
              <w:t xml:space="preserve"> </w:t>
            </w:r>
          </w:p>
        </w:tc>
      </w:tr>
      <w:tr w:rsidR="00D82C9B" w14:paraId="19C97831" w14:textId="77777777" w:rsidTr="00D82C9B">
        <w:trPr>
          <w:jc w:val="center"/>
        </w:trPr>
        <w:tc>
          <w:tcPr>
            <w:tcW w:w="2004" w:type="dxa"/>
          </w:tcPr>
          <w:p w14:paraId="3D60DD95" w14:textId="77777777" w:rsidR="00D82C9B" w:rsidRDefault="00D82C9B" w:rsidP="00D82C9B">
            <w:pPr>
              <w:pStyle w:val="PartSubtitle"/>
              <w:spacing w:before="0" w:after="0"/>
              <w:ind w:left="0" w:firstLine="0"/>
              <w:rPr>
                <w:color w:val="auto"/>
                <w:sz w:val="22"/>
              </w:rPr>
            </w:pPr>
            <w:r>
              <w:rPr>
                <w:color w:val="auto"/>
                <w:sz w:val="22"/>
              </w:rPr>
              <w:t>Epiphytes</w:t>
            </w:r>
          </w:p>
        </w:tc>
        <w:tc>
          <w:tcPr>
            <w:tcW w:w="2062" w:type="dxa"/>
          </w:tcPr>
          <w:p w14:paraId="48218282"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1559" w:type="dxa"/>
          </w:tcPr>
          <w:p w14:paraId="489885D9"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1E53C0C2" w14:textId="77777777" w:rsidR="00D82C9B" w:rsidRPr="00751BF1" w:rsidRDefault="00D82C9B" w:rsidP="00D82C9B">
            <w:pPr>
              <w:pStyle w:val="PartSubtitle"/>
              <w:spacing w:before="0" w:after="0"/>
              <w:ind w:left="0" w:firstLine="0"/>
              <w:rPr>
                <w:color w:val="auto"/>
                <w:sz w:val="22"/>
                <w:u w:val="single"/>
              </w:rPr>
            </w:pPr>
            <w:r w:rsidRPr="00751BF1">
              <w:rPr>
                <w:color w:val="auto"/>
                <w:sz w:val="22"/>
                <w:u w:val="single"/>
              </w:rPr>
              <w:t>Seagrass Abundance:</w:t>
            </w:r>
          </w:p>
          <w:p w14:paraId="0E168DAC" w14:textId="77777777" w:rsidR="00D82C9B" w:rsidRDefault="00D82C9B" w:rsidP="00D82C9B">
            <w:pPr>
              <w:pStyle w:val="PartSubtitle"/>
              <w:spacing w:before="0" w:after="0"/>
              <w:ind w:left="0" w:firstLine="0"/>
              <w:rPr>
                <w:color w:val="auto"/>
                <w:sz w:val="22"/>
              </w:rPr>
            </w:pPr>
            <w:r>
              <w:rPr>
                <w:color w:val="auto"/>
                <w:sz w:val="22"/>
              </w:rPr>
              <w:t>Epiphytes were highlighted as a strong environmental predictor of the coastal intertidal sites and reef intertidal sites.</w:t>
            </w:r>
          </w:p>
          <w:p w14:paraId="1245C5FF" w14:textId="0C941135" w:rsidR="00D82C9B" w:rsidRPr="003A603C" w:rsidRDefault="00D82C9B" w:rsidP="00D44C2C">
            <w:pPr>
              <w:pStyle w:val="PartSubtitle"/>
              <w:spacing w:before="0" w:after="0"/>
              <w:ind w:left="0" w:firstLine="0"/>
              <w:rPr>
                <w:color w:val="auto"/>
                <w:sz w:val="22"/>
              </w:rPr>
            </w:pPr>
            <w:r>
              <w:rPr>
                <w:color w:val="auto"/>
                <w:sz w:val="22"/>
              </w:rPr>
              <w:t>Epiphytes were also identified as potentially important for estuarine intertidal sites.</w:t>
            </w:r>
            <w:r w:rsidR="00D44C2C">
              <w:rPr>
                <w:color w:val="auto"/>
                <w:sz w:val="22"/>
              </w:rPr>
              <w:t xml:space="preserve"> </w:t>
            </w:r>
          </w:p>
        </w:tc>
      </w:tr>
      <w:tr w:rsidR="00D82C9B" w14:paraId="3670E95F" w14:textId="77777777" w:rsidTr="00D82C9B">
        <w:trPr>
          <w:jc w:val="center"/>
        </w:trPr>
        <w:tc>
          <w:tcPr>
            <w:tcW w:w="2004" w:type="dxa"/>
          </w:tcPr>
          <w:p w14:paraId="6114BE40" w14:textId="77777777" w:rsidR="00D82C9B" w:rsidRDefault="00D82C9B" w:rsidP="00D82C9B">
            <w:pPr>
              <w:pStyle w:val="PartSubtitle"/>
              <w:spacing w:before="0" w:after="0"/>
              <w:ind w:left="0" w:firstLine="0"/>
              <w:rPr>
                <w:color w:val="auto"/>
                <w:sz w:val="22"/>
              </w:rPr>
            </w:pPr>
            <w:r>
              <w:rPr>
                <w:color w:val="auto"/>
                <w:sz w:val="22"/>
              </w:rPr>
              <w:t>Mid-sized herbivores</w:t>
            </w:r>
          </w:p>
        </w:tc>
        <w:tc>
          <w:tcPr>
            <w:tcW w:w="2062" w:type="dxa"/>
          </w:tcPr>
          <w:p w14:paraId="73D37DE8"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13921343"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601" w:type="dxa"/>
          </w:tcPr>
          <w:p w14:paraId="65F9AD0E" w14:textId="77777777" w:rsidR="00D82C9B" w:rsidRPr="003A603C" w:rsidRDefault="00D82C9B" w:rsidP="00D82C9B">
            <w:pPr>
              <w:pStyle w:val="PartSubtitle"/>
              <w:spacing w:before="0" w:after="0"/>
              <w:ind w:left="0" w:firstLine="0"/>
              <w:rPr>
                <w:color w:val="auto"/>
                <w:sz w:val="22"/>
              </w:rPr>
            </w:pPr>
          </w:p>
        </w:tc>
      </w:tr>
      <w:tr w:rsidR="00D82C9B" w14:paraId="06A06185" w14:textId="77777777" w:rsidTr="00D82C9B">
        <w:trPr>
          <w:jc w:val="center"/>
        </w:trPr>
        <w:tc>
          <w:tcPr>
            <w:tcW w:w="2004" w:type="dxa"/>
          </w:tcPr>
          <w:p w14:paraId="24B5C1F2" w14:textId="77777777" w:rsidR="00D82C9B" w:rsidRDefault="00D82C9B" w:rsidP="00D82C9B">
            <w:pPr>
              <w:pStyle w:val="PartSubtitle"/>
              <w:spacing w:before="0" w:after="0"/>
              <w:ind w:left="0" w:firstLine="0"/>
              <w:rPr>
                <w:color w:val="auto"/>
                <w:sz w:val="22"/>
              </w:rPr>
            </w:pPr>
            <w:r>
              <w:rPr>
                <w:color w:val="auto"/>
                <w:sz w:val="22"/>
              </w:rPr>
              <w:t>Scrapers</w:t>
            </w:r>
          </w:p>
        </w:tc>
        <w:tc>
          <w:tcPr>
            <w:tcW w:w="2062" w:type="dxa"/>
          </w:tcPr>
          <w:p w14:paraId="6BDE31FC"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46307EEB"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601" w:type="dxa"/>
          </w:tcPr>
          <w:p w14:paraId="4D81C647" w14:textId="77777777" w:rsidR="00D82C9B" w:rsidRPr="003A603C" w:rsidRDefault="00D82C9B" w:rsidP="00D82C9B">
            <w:pPr>
              <w:pStyle w:val="PartSubtitle"/>
              <w:spacing w:before="0" w:after="0"/>
              <w:ind w:left="0" w:firstLine="0"/>
              <w:rPr>
                <w:color w:val="auto"/>
                <w:sz w:val="22"/>
              </w:rPr>
            </w:pPr>
          </w:p>
        </w:tc>
      </w:tr>
      <w:tr w:rsidR="00D82C9B" w14:paraId="6B19499C" w14:textId="77777777" w:rsidTr="00D82C9B">
        <w:trPr>
          <w:jc w:val="center"/>
        </w:trPr>
        <w:tc>
          <w:tcPr>
            <w:tcW w:w="2004" w:type="dxa"/>
          </w:tcPr>
          <w:p w14:paraId="51C9E8FB" w14:textId="77777777" w:rsidR="00D82C9B" w:rsidRDefault="00D82C9B" w:rsidP="00D82C9B">
            <w:pPr>
              <w:pStyle w:val="PartSubtitle"/>
              <w:spacing w:before="0" w:after="0"/>
              <w:ind w:left="0" w:firstLine="0"/>
              <w:rPr>
                <w:color w:val="auto"/>
                <w:sz w:val="22"/>
              </w:rPr>
            </w:pPr>
            <w:r>
              <w:rPr>
                <w:color w:val="auto"/>
                <w:sz w:val="22"/>
              </w:rPr>
              <w:t>Seagrass abundance</w:t>
            </w:r>
          </w:p>
        </w:tc>
        <w:tc>
          <w:tcPr>
            <w:tcW w:w="2062" w:type="dxa"/>
          </w:tcPr>
          <w:p w14:paraId="49FBD1D4"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1559" w:type="dxa"/>
          </w:tcPr>
          <w:p w14:paraId="5CAD9A64"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0B08C925" w14:textId="77777777" w:rsidR="00D82C9B" w:rsidRPr="003A603C" w:rsidRDefault="00D82C9B" w:rsidP="00D82C9B">
            <w:pPr>
              <w:pStyle w:val="PartSubtitle"/>
              <w:spacing w:before="0" w:after="0"/>
              <w:ind w:left="0" w:firstLine="0"/>
              <w:rPr>
                <w:color w:val="auto"/>
                <w:sz w:val="22"/>
              </w:rPr>
            </w:pPr>
            <w:r>
              <w:rPr>
                <w:color w:val="auto"/>
                <w:sz w:val="22"/>
              </w:rPr>
              <w:t>We examined the abundance through the two component model that modelled the presence or absence of seagrass and given presence, the composition of seagrass species. Key relationships are outlined in other parts of this table.</w:t>
            </w:r>
          </w:p>
        </w:tc>
      </w:tr>
      <w:tr w:rsidR="00D82C9B" w14:paraId="6B4EE6DB" w14:textId="77777777" w:rsidTr="00D82C9B">
        <w:trPr>
          <w:jc w:val="center"/>
        </w:trPr>
        <w:tc>
          <w:tcPr>
            <w:tcW w:w="2004" w:type="dxa"/>
          </w:tcPr>
          <w:p w14:paraId="4429D637" w14:textId="77777777" w:rsidR="00D82C9B" w:rsidRDefault="00D82C9B" w:rsidP="00D82C9B">
            <w:pPr>
              <w:pStyle w:val="PartSubtitle"/>
              <w:spacing w:before="0" w:after="0"/>
              <w:ind w:left="0" w:firstLine="0"/>
              <w:rPr>
                <w:color w:val="auto"/>
                <w:sz w:val="22"/>
              </w:rPr>
            </w:pPr>
            <w:r>
              <w:rPr>
                <w:color w:val="auto"/>
                <w:sz w:val="22"/>
              </w:rPr>
              <w:t>Seagrass r/k</w:t>
            </w:r>
          </w:p>
        </w:tc>
        <w:tc>
          <w:tcPr>
            <w:tcW w:w="2062" w:type="dxa"/>
          </w:tcPr>
          <w:p w14:paraId="140BCF3B"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1559" w:type="dxa"/>
          </w:tcPr>
          <w:p w14:paraId="2419B658"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09751262" w14:textId="77777777" w:rsidR="00D82C9B" w:rsidRPr="003A603C" w:rsidRDefault="00D82C9B" w:rsidP="00D82C9B">
            <w:pPr>
              <w:pStyle w:val="PartSubtitle"/>
              <w:spacing w:before="0" w:after="0"/>
              <w:ind w:left="0" w:firstLine="0"/>
              <w:rPr>
                <w:color w:val="auto"/>
                <w:sz w:val="22"/>
              </w:rPr>
            </w:pPr>
            <w:r>
              <w:rPr>
                <w:color w:val="auto"/>
                <w:sz w:val="22"/>
              </w:rPr>
              <w:t>We did not investigate this indicator specifically in our modelling.</w:t>
            </w:r>
          </w:p>
        </w:tc>
      </w:tr>
      <w:tr w:rsidR="00D82C9B" w14:paraId="6D44BF7C" w14:textId="77777777" w:rsidTr="00D82C9B">
        <w:trPr>
          <w:jc w:val="center"/>
        </w:trPr>
        <w:tc>
          <w:tcPr>
            <w:tcW w:w="2004" w:type="dxa"/>
          </w:tcPr>
          <w:p w14:paraId="4CFB54AC" w14:textId="77777777" w:rsidR="00D82C9B" w:rsidRDefault="00D82C9B" w:rsidP="00D82C9B">
            <w:pPr>
              <w:pStyle w:val="PartSubtitle"/>
              <w:spacing w:before="0" w:after="0"/>
              <w:ind w:left="0" w:firstLine="0"/>
              <w:rPr>
                <w:color w:val="auto"/>
                <w:sz w:val="22"/>
              </w:rPr>
            </w:pPr>
            <w:r>
              <w:rPr>
                <w:color w:val="auto"/>
                <w:sz w:val="22"/>
              </w:rPr>
              <w:t>Turbidity</w:t>
            </w:r>
          </w:p>
        </w:tc>
        <w:tc>
          <w:tcPr>
            <w:tcW w:w="2062" w:type="dxa"/>
          </w:tcPr>
          <w:p w14:paraId="60EC20BA"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5DB05C08" w14:textId="77777777" w:rsidR="00D82C9B" w:rsidRPr="00D853E2" w:rsidRDefault="00D82C9B" w:rsidP="00D82C9B">
            <w:pPr>
              <w:pStyle w:val="PartSubtitle"/>
              <w:spacing w:before="0" w:after="0"/>
              <w:ind w:left="0" w:firstLine="0"/>
              <w:jc w:val="center"/>
              <w:rPr>
                <w:color w:val="00B0F0"/>
                <w:sz w:val="22"/>
              </w:rPr>
            </w:pPr>
            <w:r w:rsidRPr="00AD6265">
              <w:rPr>
                <w:color w:val="auto"/>
                <w:sz w:val="22"/>
              </w:rPr>
              <w:t>N</w:t>
            </w:r>
          </w:p>
        </w:tc>
        <w:tc>
          <w:tcPr>
            <w:tcW w:w="4601" w:type="dxa"/>
          </w:tcPr>
          <w:p w14:paraId="51C77E4A" w14:textId="77777777" w:rsidR="00D82C9B" w:rsidRPr="003A603C" w:rsidRDefault="00D82C9B" w:rsidP="00D82C9B">
            <w:pPr>
              <w:pStyle w:val="PartSubtitle"/>
              <w:spacing w:before="0" w:after="0"/>
              <w:ind w:left="0" w:firstLine="0"/>
              <w:rPr>
                <w:color w:val="auto"/>
                <w:sz w:val="22"/>
              </w:rPr>
            </w:pPr>
          </w:p>
        </w:tc>
      </w:tr>
      <w:tr w:rsidR="00D82C9B" w14:paraId="42A91ACB" w14:textId="77777777" w:rsidTr="00D82C9B">
        <w:trPr>
          <w:jc w:val="center"/>
        </w:trPr>
        <w:tc>
          <w:tcPr>
            <w:tcW w:w="2004" w:type="dxa"/>
          </w:tcPr>
          <w:p w14:paraId="0172F9C0" w14:textId="77777777" w:rsidR="00D82C9B" w:rsidRDefault="00D82C9B" w:rsidP="00D82C9B">
            <w:pPr>
              <w:pStyle w:val="PartSubtitle"/>
              <w:spacing w:before="0" w:after="0"/>
              <w:ind w:left="0" w:firstLine="0"/>
              <w:rPr>
                <w:color w:val="auto"/>
                <w:sz w:val="22"/>
              </w:rPr>
            </w:pPr>
            <w:r>
              <w:rPr>
                <w:color w:val="auto"/>
                <w:sz w:val="22"/>
              </w:rPr>
              <w:t>Consumers of seagrass fruits and seeds</w:t>
            </w:r>
          </w:p>
        </w:tc>
        <w:tc>
          <w:tcPr>
            <w:tcW w:w="2062" w:type="dxa"/>
          </w:tcPr>
          <w:p w14:paraId="32E3FE69"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6FA3DCCE"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601" w:type="dxa"/>
          </w:tcPr>
          <w:p w14:paraId="7C5ACE4B" w14:textId="77777777" w:rsidR="00D82C9B" w:rsidRPr="003A603C" w:rsidRDefault="00D82C9B" w:rsidP="00D82C9B">
            <w:pPr>
              <w:pStyle w:val="PartSubtitle"/>
              <w:spacing w:before="0" w:after="0"/>
              <w:ind w:left="0" w:firstLine="0"/>
              <w:rPr>
                <w:color w:val="auto"/>
                <w:sz w:val="22"/>
              </w:rPr>
            </w:pPr>
          </w:p>
        </w:tc>
      </w:tr>
      <w:tr w:rsidR="00D82C9B" w14:paraId="671EBE8A" w14:textId="77777777" w:rsidTr="00D82C9B">
        <w:trPr>
          <w:jc w:val="center"/>
        </w:trPr>
        <w:tc>
          <w:tcPr>
            <w:tcW w:w="2004" w:type="dxa"/>
          </w:tcPr>
          <w:p w14:paraId="6C75A7D9" w14:textId="77777777" w:rsidR="00D82C9B" w:rsidRDefault="00D82C9B" w:rsidP="00D82C9B">
            <w:pPr>
              <w:pStyle w:val="PartSubtitle"/>
              <w:spacing w:before="0" w:after="0"/>
              <w:ind w:left="0" w:firstLine="0"/>
              <w:rPr>
                <w:color w:val="auto"/>
                <w:sz w:val="22"/>
              </w:rPr>
            </w:pPr>
            <w:r>
              <w:rPr>
                <w:color w:val="auto"/>
                <w:sz w:val="22"/>
              </w:rPr>
              <w:t>Dugong</w:t>
            </w:r>
          </w:p>
        </w:tc>
        <w:tc>
          <w:tcPr>
            <w:tcW w:w="2062" w:type="dxa"/>
          </w:tcPr>
          <w:p w14:paraId="78B52252"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57F2929B"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601" w:type="dxa"/>
          </w:tcPr>
          <w:p w14:paraId="0FEF3707" w14:textId="77777777" w:rsidR="00D82C9B" w:rsidRPr="003A603C" w:rsidRDefault="00D82C9B" w:rsidP="00D82C9B">
            <w:pPr>
              <w:pStyle w:val="PartSubtitle"/>
              <w:spacing w:before="0" w:after="0"/>
              <w:ind w:left="0" w:firstLine="0"/>
              <w:rPr>
                <w:color w:val="auto"/>
                <w:sz w:val="22"/>
              </w:rPr>
            </w:pPr>
          </w:p>
        </w:tc>
      </w:tr>
      <w:tr w:rsidR="00D82C9B" w14:paraId="13530D3D" w14:textId="77777777" w:rsidTr="00D82C9B">
        <w:trPr>
          <w:jc w:val="center"/>
        </w:trPr>
        <w:tc>
          <w:tcPr>
            <w:tcW w:w="2004" w:type="dxa"/>
          </w:tcPr>
          <w:p w14:paraId="21809A6A" w14:textId="77777777" w:rsidR="00D82C9B" w:rsidRDefault="00D82C9B" w:rsidP="00D82C9B">
            <w:pPr>
              <w:pStyle w:val="PartSubtitle"/>
              <w:spacing w:before="0" w:after="0"/>
              <w:ind w:left="0" w:firstLine="0"/>
              <w:rPr>
                <w:color w:val="auto"/>
                <w:sz w:val="22"/>
              </w:rPr>
            </w:pPr>
            <w:r>
              <w:rPr>
                <w:color w:val="auto"/>
                <w:sz w:val="22"/>
              </w:rPr>
              <w:t>Predators</w:t>
            </w:r>
          </w:p>
        </w:tc>
        <w:tc>
          <w:tcPr>
            <w:tcW w:w="2062" w:type="dxa"/>
          </w:tcPr>
          <w:p w14:paraId="5DB085A9" w14:textId="77777777" w:rsidR="00D82C9B"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5804843A" w14:textId="77777777" w:rsidR="00D82C9B" w:rsidRDefault="00D82C9B" w:rsidP="00D82C9B">
            <w:pPr>
              <w:pStyle w:val="PartSubtitle"/>
              <w:spacing w:before="0" w:after="0"/>
              <w:ind w:left="0" w:firstLine="0"/>
              <w:jc w:val="center"/>
              <w:rPr>
                <w:color w:val="auto"/>
                <w:sz w:val="22"/>
              </w:rPr>
            </w:pPr>
            <w:r>
              <w:rPr>
                <w:color w:val="auto"/>
                <w:sz w:val="22"/>
              </w:rPr>
              <w:t>N</w:t>
            </w:r>
          </w:p>
        </w:tc>
        <w:tc>
          <w:tcPr>
            <w:tcW w:w="4601" w:type="dxa"/>
          </w:tcPr>
          <w:p w14:paraId="40518B1F" w14:textId="77777777" w:rsidR="00D82C9B" w:rsidRPr="003A603C" w:rsidRDefault="00D82C9B" w:rsidP="00D82C9B">
            <w:pPr>
              <w:pStyle w:val="PartSubtitle"/>
              <w:spacing w:before="0" w:after="0"/>
              <w:ind w:left="0" w:firstLine="0"/>
              <w:rPr>
                <w:color w:val="auto"/>
                <w:sz w:val="22"/>
              </w:rPr>
            </w:pPr>
          </w:p>
        </w:tc>
      </w:tr>
      <w:tr w:rsidR="00D82C9B" w14:paraId="126F8012" w14:textId="77777777" w:rsidTr="00D82C9B">
        <w:trPr>
          <w:jc w:val="center"/>
        </w:trPr>
        <w:tc>
          <w:tcPr>
            <w:tcW w:w="2004" w:type="dxa"/>
          </w:tcPr>
          <w:p w14:paraId="742FA2FE" w14:textId="77777777" w:rsidR="00D82C9B" w:rsidRDefault="00D82C9B" w:rsidP="00D82C9B">
            <w:pPr>
              <w:pStyle w:val="PartSubtitle"/>
              <w:spacing w:before="0" w:after="0"/>
              <w:ind w:left="0" w:firstLine="0"/>
              <w:rPr>
                <w:color w:val="auto"/>
                <w:sz w:val="22"/>
              </w:rPr>
            </w:pPr>
            <w:r>
              <w:rPr>
                <w:color w:val="auto"/>
                <w:sz w:val="22"/>
              </w:rPr>
              <w:t>Structural damage and erosion</w:t>
            </w:r>
          </w:p>
        </w:tc>
        <w:tc>
          <w:tcPr>
            <w:tcW w:w="2062" w:type="dxa"/>
          </w:tcPr>
          <w:p w14:paraId="628CCF33" w14:textId="77777777" w:rsidR="00D82C9B"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4EF5CB24" w14:textId="77777777" w:rsidR="00D82C9B" w:rsidRDefault="00D82C9B" w:rsidP="00D82C9B">
            <w:pPr>
              <w:pStyle w:val="PartSubtitle"/>
              <w:spacing w:before="0" w:after="0"/>
              <w:ind w:left="0" w:firstLine="0"/>
              <w:jc w:val="center"/>
              <w:rPr>
                <w:color w:val="auto"/>
                <w:sz w:val="22"/>
              </w:rPr>
            </w:pPr>
            <w:r>
              <w:rPr>
                <w:color w:val="auto"/>
                <w:sz w:val="22"/>
              </w:rPr>
              <w:t>N</w:t>
            </w:r>
          </w:p>
        </w:tc>
        <w:tc>
          <w:tcPr>
            <w:tcW w:w="4601" w:type="dxa"/>
          </w:tcPr>
          <w:p w14:paraId="467F0855" w14:textId="77777777" w:rsidR="00D82C9B" w:rsidRPr="003A603C" w:rsidRDefault="00D82C9B" w:rsidP="00D82C9B">
            <w:pPr>
              <w:pStyle w:val="PartSubtitle"/>
              <w:spacing w:before="0" w:after="0"/>
              <w:ind w:left="0" w:firstLine="0"/>
              <w:rPr>
                <w:color w:val="auto"/>
                <w:sz w:val="22"/>
              </w:rPr>
            </w:pPr>
          </w:p>
        </w:tc>
      </w:tr>
      <w:tr w:rsidR="00D82C9B" w14:paraId="54FF9421" w14:textId="77777777" w:rsidTr="00D82C9B">
        <w:trPr>
          <w:jc w:val="center"/>
        </w:trPr>
        <w:tc>
          <w:tcPr>
            <w:tcW w:w="2004" w:type="dxa"/>
          </w:tcPr>
          <w:p w14:paraId="604A831D" w14:textId="77777777" w:rsidR="00D82C9B" w:rsidRDefault="00D82C9B" w:rsidP="00D82C9B">
            <w:pPr>
              <w:pStyle w:val="PartSubtitle"/>
              <w:spacing w:before="0" w:after="0"/>
              <w:ind w:left="0" w:firstLine="0"/>
              <w:rPr>
                <w:color w:val="auto"/>
                <w:sz w:val="22"/>
              </w:rPr>
            </w:pPr>
            <w:r>
              <w:rPr>
                <w:color w:val="auto"/>
                <w:sz w:val="22"/>
              </w:rPr>
              <w:t>Herbicide</w:t>
            </w:r>
          </w:p>
        </w:tc>
        <w:tc>
          <w:tcPr>
            <w:tcW w:w="2062" w:type="dxa"/>
          </w:tcPr>
          <w:p w14:paraId="2594DE82" w14:textId="77777777" w:rsidR="00D82C9B" w:rsidRPr="003A603C" w:rsidRDefault="00D82C9B" w:rsidP="00D82C9B">
            <w:pPr>
              <w:pStyle w:val="PartSubtitle"/>
              <w:spacing w:before="0" w:after="0"/>
              <w:ind w:left="0" w:firstLine="0"/>
              <w:jc w:val="center"/>
              <w:rPr>
                <w:color w:val="auto"/>
                <w:sz w:val="22"/>
              </w:rPr>
            </w:pPr>
            <w:r w:rsidRPr="00F259FB">
              <w:rPr>
                <w:color w:val="00B0F0"/>
                <w:sz w:val="22"/>
              </w:rPr>
              <w:t>Y</w:t>
            </w:r>
          </w:p>
        </w:tc>
        <w:tc>
          <w:tcPr>
            <w:tcW w:w="1559" w:type="dxa"/>
          </w:tcPr>
          <w:p w14:paraId="5B28D513"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48832E6A" w14:textId="77777777" w:rsidR="00D82C9B" w:rsidRPr="00751BF1" w:rsidRDefault="00D82C9B" w:rsidP="00D82C9B">
            <w:pPr>
              <w:pStyle w:val="PartSubtitle"/>
              <w:spacing w:before="0" w:after="0"/>
              <w:ind w:left="0" w:firstLine="0"/>
              <w:rPr>
                <w:color w:val="auto"/>
                <w:sz w:val="22"/>
                <w:u w:val="single"/>
              </w:rPr>
            </w:pPr>
            <w:r w:rsidRPr="00751BF1">
              <w:rPr>
                <w:color w:val="auto"/>
                <w:sz w:val="22"/>
                <w:u w:val="single"/>
              </w:rPr>
              <w:t>Seagrass Abundance:</w:t>
            </w:r>
          </w:p>
          <w:p w14:paraId="6B9883A7" w14:textId="5FC67C03" w:rsidR="00D82C9B" w:rsidRPr="003A603C" w:rsidRDefault="00D82C9B" w:rsidP="00D44C2C">
            <w:pPr>
              <w:pStyle w:val="PartSubtitle"/>
              <w:spacing w:before="0" w:after="0"/>
              <w:ind w:left="0" w:firstLine="0"/>
              <w:rPr>
                <w:color w:val="auto"/>
                <w:sz w:val="22"/>
              </w:rPr>
            </w:pPr>
            <w:r>
              <w:rPr>
                <w:color w:val="auto"/>
                <w:sz w:val="22"/>
              </w:rPr>
              <w:t>PSII-HEQ (integrated from the pesticide sub-program) was highlighted as a potentially important environmental predictor at reef subtidal sites</w:t>
            </w:r>
            <w:r w:rsidR="00D44C2C">
              <w:rPr>
                <w:color w:val="auto"/>
                <w:sz w:val="22"/>
              </w:rPr>
              <w:t xml:space="preserve">. </w:t>
            </w:r>
          </w:p>
        </w:tc>
      </w:tr>
      <w:tr w:rsidR="00D82C9B" w14:paraId="75389DDA" w14:textId="77777777" w:rsidTr="00D82C9B">
        <w:trPr>
          <w:jc w:val="center"/>
        </w:trPr>
        <w:tc>
          <w:tcPr>
            <w:tcW w:w="2004" w:type="dxa"/>
          </w:tcPr>
          <w:p w14:paraId="6BE29692" w14:textId="77777777" w:rsidR="00D82C9B" w:rsidRDefault="00D82C9B" w:rsidP="00D82C9B">
            <w:pPr>
              <w:pStyle w:val="PartSubtitle"/>
              <w:spacing w:before="0" w:after="0"/>
              <w:ind w:left="0" w:firstLine="0"/>
              <w:rPr>
                <w:color w:val="auto"/>
                <w:sz w:val="22"/>
              </w:rPr>
            </w:pPr>
            <w:r>
              <w:rPr>
                <w:color w:val="auto"/>
                <w:sz w:val="22"/>
              </w:rPr>
              <w:t>Seagrass Flowers and fruits</w:t>
            </w:r>
          </w:p>
        </w:tc>
        <w:tc>
          <w:tcPr>
            <w:tcW w:w="2062" w:type="dxa"/>
          </w:tcPr>
          <w:p w14:paraId="6EB73E0C"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1559" w:type="dxa"/>
          </w:tcPr>
          <w:p w14:paraId="06D4387E"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1687DD11" w14:textId="77777777" w:rsidR="00D82C9B" w:rsidRPr="003A603C" w:rsidRDefault="00D82C9B" w:rsidP="00D82C9B">
            <w:pPr>
              <w:pStyle w:val="PartSubtitle"/>
              <w:spacing w:before="0" w:after="0"/>
              <w:ind w:left="0" w:firstLine="0"/>
              <w:rPr>
                <w:color w:val="auto"/>
                <w:sz w:val="22"/>
              </w:rPr>
            </w:pPr>
            <w:r>
              <w:rPr>
                <w:color w:val="auto"/>
                <w:sz w:val="22"/>
              </w:rPr>
              <w:t>We did not investigate this indicator specifically in our modelling.</w:t>
            </w:r>
          </w:p>
        </w:tc>
      </w:tr>
      <w:tr w:rsidR="00D82C9B" w14:paraId="3BE76256" w14:textId="77777777" w:rsidTr="00D82C9B">
        <w:trPr>
          <w:jc w:val="center"/>
        </w:trPr>
        <w:tc>
          <w:tcPr>
            <w:tcW w:w="2004" w:type="dxa"/>
          </w:tcPr>
          <w:p w14:paraId="180CBBBE" w14:textId="77777777" w:rsidR="00D82C9B" w:rsidRDefault="00D82C9B" w:rsidP="00D82C9B">
            <w:pPr>
              <w:pStyle w:val="PartSubtitle"/>
              <w:spacing w:before="0" w:after="0"/>
              <w:ind w:left="0" w:firstLine="0"/>
              <w:rPr>
                <w:color w:val="auto"/>
                <w:sz w:val="22"/>
              </w:rPr>
            </w:pPr>
            <w:r>
              <w:rPr>
                <w:color w:val="auto"/>
                <w:sz w:val="22"/>
              </w:rPr>
              <w:t>Seagrass Seeds</w:t>
            </w:r>
          </w:p>
        </w:tc>
        <w:tc>
          <w:tcPr>
            <w:tcW w:w="2062" w:type="dxa"/>
          </w:tcPr>
          <w:p w14:paraId="3B8B3221"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1559" w:type="dxa"/>
          </w:tcPr>
          <w:p w14:paraId="660EE81D"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64EB8F5A" w14:textId="77777777" w:rsidR="00D82C9B" w:rsidRPr="003A603C" w:rsidRDefault="00D82C9B" w:rsidP="00D82C9B">
            <w:pPr>
              <w:pStyle w:val="PartSubtitle"/>
              <w:spacing w:before="0" w:after="0"/>
              <w:ind w:left="0" w:firstLine="0"/>
              <w:rPr>
                <w:color w:val="auto"/>
                <w:sz w:val="22"/>
              </w:rPr>
            </w:pPr>
            <w:r>
              <w:rPr>
                <w:color w:val="auto"/>
                <w:sz w:val="22"/>
              </w:rPr>
              <w:t>We did not investigate this indicator specifically in our modelling.</w:t>
            </w:r>
          </w:p>
        </w:tc>
      </w:tr>
      <w:tr w:rsidR="00D82C9B" w14:paraId="0CD22706" w14:textId="77777777" w:rsidTr="00D82C9B">
        <w:trPr>
          <w:jc w:val="center"/>
        </w:trPr>
        <w:tc>
          <w:tcPr>
            <w:tcW w:w="2004" w:type="dxa"/>
          </w:tcPr>
          <w:p w14:paraId="36B453A3" w14:textId="77777777" w:rsidR="00D82C9B" w:rsidRDefault="00D82C9B" w:rsidP="00D82C9B">
            <w:pPr>
              <w:pStyle w:val="PartSubtitle"/>
              <w:spacing w:before="0" w:after="0"/>
              <w:ind w:left="0" w:firstLine="0"/>
              <w:rPr>
                <w:color w:val="auto"/>
                <w:sz w:val="22"/>
              </w:rPr>
            </w:pPr>
            <w:r>
              <w:rPr>
                <w:color w:val="auto"/>
                <w:sz w:val="22"/>
              </w:rPr>
              <w:t>Turtles</w:t>
            </w:r>
          </w:p>
        </w:tc>
        <w:tc>
          <w:tcPr>
            <w:tcW w:w="2062" w:type="dxa"/>
          </w:tcPr>
          <w:p w14:paraId="3EF95840"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7EBB6663"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601" w:type="dxa"/>
          </w:tcPr>
          <w:p w14:paraId="7653EDAE" w14:textId="77777777" w:rsidR="00D82C9B" w:rsidRPr="003A603C" w:rsidRDefault="00D82C9B" w:rsidP="00D82C9B">
            <w:pPr>
              <w:pStyle w:val="PartSubtitle"/>
              <w:spacing w:before="0" w:after="0"/>
              <w:ind w:left="0" w:firstLine="0"/>
              <w:rPr>
                <w:color w:val="auto"/>
                <w:sz w:val="22"/>
              </w:rPr>
            </w:pPr>
          </w:p>
        </w:tc>
      </w:tr>
      <w:tr w:rsidR="00D82C9B" w14:paraId="239E997B" w14:textId="77777777" w:rsidTr="00D82C9B">
        <w:trPr>
          <w:jc w:val="center"/>
        </w:trPr>
        <w:tc>
          <w:tcPr>
            <w:tcW w:w="2004" w:type="dxa"/>
          </w:tcPr>
          <w:p w14:paraId="752FB990" w14:textId="77777777" w:rsidR="00D82C9B" w:rsidRDefault="00D82C9B" w:rsidP="00D82C9B">
            <w:pPr>
              <w:pStyle w:val="PartSubtitle"/>
              <w:spacing w:before="0" w:after="0"/>
              <w:ind w:left="0" w:firstLine="0"/>
              <w:rPr>
                <w:color w:val="auto"/>
                <w:sz w:val="22"/>
              </w:rPr>
            </w:pPr>
            <w:r>
              <w:rPr>
                <w:color w:val="auto"/>
                <w:sz w:val="22"/>
              </w:rPr>
              <w:t>Temperature &gt; or &lt; threshold</w:t>
            </w:r>
          </w:p>
        </w:tc>
        <w:tc>
          <w:tcPr>
            <w:tcW w:w="2062" w:type="dxa"/>
          </w:tcPr>
          <w:p w14:paraId="42EEC5D8" w14:textId="77777777" w:rsidR="00D82C9B" w:rsidRPr="003A603C" w:rsidRDefault="00D82C9B" w:rsidP="00D82C9B">
            <w:pPr>
              <w:pStyle w:val="PartSubtitle"/>
              <w:spacing w:before="0" w:after="0"/>
              <w:ind w:left="0" w:firstLine="0"/>
              <w:jc w:val="center"/>
              <w:rPr>
                <w:color w:val="auto"/>
                <w:sz w:val="22"/>
              </w:rPr>
            </w:pPr>
            <w:r w:rsidRPr="007B553A">
              <w:rPr>
                <w:color w:val="00B0F0"/>
                <w:sz w:val="22"/>
              </w:rPr>
              <w:t>N</w:t>
            </w:r>
          </w:p>
        </w:tc>
        <w:tc>
          <w:tcPr>
            <w:tcW w:w="1559" w:type="dxa"/>
          </w:tcPr>
          <w:p w14:paraId="5D28C51C" w14:textId="77777777" w:rsidR="00D82C9B" w:rsidRPr="00D853E2" w:rsidRDefault="00D82C9B" w:rsidP="00D82C9B">
            <w:pPr>
              <w:pStyle w:val="PartSubtitle"/>
              <w:spacing w:before="0" w:after="0"/>
              <w:ind w:left="0" w:firstLine="0"/>
              <w:jc w:val="center"/>
              <w:rPr>
                <w:color w:val="00B0F0"/>
                <w:sz w:val="22"/>
              </w:rPr>
            </w:pPr>
            <w:r w:rsidRPr="00D853E2">
              <w:rPr>
                <w:color w:val="00B0F0"/>
                <w:sz w:val="22"/>
              </w:rPr>
              <w:t>Y</w:t>
            </w:r>
          </w:p>
        </w:tc>
        <w:tc>
          <w:tcPr>
            <w:tcW w:w="4601" w:type="dxa"/>
          </w:tcPr>
          <w:p w14:paraId="001EB49E" w14:textId="77777777" w:rsidR="00D82C9B" w:rsidRPr="00751BF1" w:rsidRDefault="00D82C9B" w:rsidP="00D82C9B">
            <w:pPr>
              <w:pStyle w:val="PartSubtitle"/>
              <w:spacing w:before="0" w:after="0"/>
              <w:ind w:left="0" w:firstLine="0"/>
              <w:rPr>
                <w:color w:val="auto"/>
                <w:sz w:val="22"/>
                <w:u w:val="single"/>
              </w:rPr>
            </w:pPr>
            <w:r w:rsidRPr="00751BF1">
              <w:rPr>
                <w:color w:val="auto"/>
                <w:sz w:val="22"/>
                <w:u w:val="single"/>
              </w:rPr>
              <w:t>Seagrass Abundance:</w:t>
            </w:r>
          </w:p>
          <w:p w14:paraId="3503C506" w14:textId="77777777" w:rsidR="00D82C9B" w:rsidRDefault="00D82C9B" w:rsidP="00D82C9B">
            <w:pPr>
              <w:pStyle w:val="PartSubtitle"/>
              <w:spacing w:before="0" w:after="0"/>
              <w:ind w:left="0" w:firstLine="0"/>
              <w:rPr>
                <w:color w:val="auto"/>
                <w:sz w:val="22"/>
              </w:rPr>
            </w:pPr>
            <w:r>
              <w:rPr>
                <w:color w:val="auto"/>
                <w:sz w:val="22"/>
              </w:rPr>
              <w:t>Temperature highlighted as a strong predictor for the estuarine intertidal sites.</w:t>
            </w:r>
          </w:p>
          <w:p w14:paraId="5DD062EA" w14:textId="6369BAA0" w:rsidR="00D82C9B" w:rsidRDefault="00D82C9B" w:rsidP="00D82C9B">
            <w:pPr>
              <w:pStyle w:val="PartSubtitle"/>
              <w:spacing w:before="0" w:after="0"/>
              <w:ind w:left="0" w:firstLine="0"/>
              <w:rPr>
                <w:color w:val="auto"/>
                <w:sz w:val="22"/>
              </w:rPr>
            </w:pPr>
            <w:r>
              <w:rPr>
                <w:color w:val="auto"/>
                <w:sz w:val="22"/>
              </w:rPr>
              <w:t>Temperature was identified as a potentially important predictor at the coastal intertidal sites.</w:t>
            </w:r>
          </w:p>
          <w:p w14:paraId="1E6F9BA1" w14:textId="77777777" w:rsidR="00D82C9B" w:rsidRPr="00751BF1" w:rsidRDefault="00D82C9B" w:rsidP="00D82C9B">
            <w:pPr>
              <w:pStyle w:val="PartSubtitle"/>
              <w:spacing w:before="0" w:after="0"/>
              <w:ind w:left="0" w:firstLine="0"/>
              <w:rPr>
                <w:color w:val="auto"/>
                <w:sz w:val="22"/>
                <w:u w:val="single"/>
              </w:rPr>
            </w:pPr>
            <w:r w:rsidRPr="00751BF1">
              <w:rPr>
                <w:color w:val="auto"/>
                <w:sz w:val="22"/>
                <w:u w:val="single"/>
              </w:rPr>
              <w:t>Presence/Absence:</w:t>
            </w:r>
          </w:p>
          <w:p w14:paraId="5EFCCF03" w14:textId="3416A2A1" w:rsidR="00D82C9B" w:rsidRPr="003A603C" w:rsidRDefault="00D82C9B" w:rsidP="00D44C2C">
            <w:pPr>
              <w:pStyle w:val="PartSubtitle"/>
              <w:spacing w:before="0" w:after="0"/>
              <w:ind w:left="0" w:firstLine="0"/>
              <w:rPr>
                <w:color w:val="auto"/>
                <w:sz w:val="22"/>
              </w:rPr>
            </w:pPr>
            <w:r>
              <w:rPr>
                <w:color w:val="auto"/>
                <w:sz w:val="22"/>
              </w:rPr>
              <w:t>Temperature highlighted as a potentially important environmental predictor at estuarine intertidal, coastal intertidal sites and reef subtidal sites.</w:t>
            </w:r>
          </w:p>
        </w:tc>
      </w:tr>
      <w:tr w:rsidR="00D82C9B" w14:paraId="404C74B5" w14:textId="77777777" w:rsidTr="00D82C9B">
        <w:trPr>
          <w:jc w:val="center"/>
        </w:trPr>
        <w:tc>
          <w:tcPr>
            <w:tcW w:w="2004" w:type="dxa"/>
          </w:tcPr>
          <w:p w14:paraId="1672D309" w14:textId="77777777" w:rsidR="00D82C9B" w:rsidRDefault="00D82C9B" w:rsidP="00D82C9B">
            <w:pPr>
              <w:pStyle w:val="PartSubtitle"/>
              <w:spacing w:before="0" w:after="0"/>
              <w:ind w:left="0" w:firstLine="0"/>
              <w:rPr>
                <w:color w:val="auto"/>
                <w:sz w:val="22"/>
              </w:rPr>
            </w:pPr>
            <w:r>
              <w:rPr>
                <w:color w:val="auto"/>
                <w:sz w:val="22"/>
              </w:rPr>
              <w:t>Flow</w:t>
            </w:r>
          </w:p>
        </w:tc>
        <w:tc>
          <w:tcPr>
            <w:tcW w:w="2062" w:type="dxa"/>
          </w:tcPr>
          <w:p w14:paraId="4E16C175" w14:textId="77777777" w:rsidR="00D82C9B"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5A088064" w14:textId="77777777" w:rsidR="00D82C9B" w:rsidRPr="00D853E2" w:rsidRDefault="00D82C9B" w:rsidP="00D82C9B">
            <w:pPr>
              <w:pStyle w:val="PartSubtitle"/>
              <w:spacing w:before="0" w:after="0"/>
              <w:ind w:left="0" w:firstLine="0"/>
              <w:jc w:val="center"/>
              <w:rPr>
                <w:color w:val="00B0F0"/>
                <w:sz w:val="22"/>
              </w:rPr>
            </w:pPr>
            <w:r>
              <w:rPr>
                <w:color w:val="00B0F0"/>
                <w:sz w:val="22"/>
              </w:rPr>
              <w:t xml:space="preserve">Y </w:t>
            </w:r>
          </w:p>
        </w:tc>
        <w:tc>
          <w:tcPr>
            <w:tcW w:w="4601" w:type="dxa"/>
          </w:tcPr>
          <w:p w14:paraId="133262D5" w14:textId="77777777" w:rsidR="00D82C9B" w:rsidRPr="00751BF1" w:rsidRDefault="00D82C9B" w:rsidP="00D82C9B">
            <w:pPr>
              <w:pStyle w:val="PartSubtitle"/>
              <w:spacing w:before="0" w:after="0"/>
              <w:ind w:left="0" w:firstLine="0"/>
              <w:rPr>
                <w:color w:val="auto"/>
                <w:sz w:val="22"/>
                <w:u w:val="single"/>
              </w:rPr>
            </w:pPr>
            <w:r w:rsidRPr="00751BF1">
              <w:rPr>
                <w:color w:val="auto"/>
                <w:sz w:val="22"/>
                <w:u w:val="single"/>
              </w:rPr>
              <w:t>Presence/Absence:</w:t>
            </w:r>
          </w:p>
          <w:p w14:paraId="7F88DB27" w14:textId="37842510" w:rsidR="00D44C2C" w:rsidRDefault="00D82C9B" w:rsidP="00D82C9B">
            <w:pPr>
              <w:pStyle w:val="PartSubtitle"/>
              <w:spacing w:before="0" w:after="0"/>
              <w:ind w:left="0" w:firstLine="0"/>
              <w:rPr>
                <w:color w:val="auto"/>
                <w:sz w:val="22"/>
              </w:rPr>
            </w:pPr>
            <w:r>
              <w:rPr>
                <w:color w:val="auto"/>
                <w:sz w:val="22"/>
              </w:rPr>
              <w:t>Flow highlighted as a potentially important environmental predictor at reef intertidal sites an</w:t>
            </w:r>
            <w:r w:rsidR="00D44C2C">
              <w:rPr>
                <w:color w:val="auto"/>
                <w:sz w:val="22"/>
              </w:rPr>
              <w:t xml:space="preserve">d reef </w:t>
            </w:r>
            <w:r>
              <w:rPr>
                <w:color w:val="auto"/>
                <w:sz w:val="22"/>
              </w:rPr>
              <w:t>sub-tidal sites.</w:t>
            </w:r>
          </w:p>
        </w:tc>
      </w:tr>
      <w:tr w:rsidR="00D82C9B" w14:paraId="4C752EFF" w14:textId="77777777" w:rsidTr="00D82C9B">
        <w:trPr>
          <w:jc w:val="center"/>
        </w:trPr>
        <w:tc>
          <w:tcPr>
            <w:tcW w:w="2004" w:type="dxa"/>
          </w:tcPr>
          <w:p w14:paraId="5026223D" w14:textId="77777777" w:rsidR="00D82C9B" w:rsidRDefault="00D82C9B" w:rsidP="00D82C9B">
            <w:pPr>
              <w:pStyle w:val="PartSubtitle"/>
              <w:spacing w:before="0" w:after="0"/>
              <w:ind w:left="0" w:firstLine="0"/>
              <w:rPr>
                <w:color w:val="auto"/>
                <w:sz w:val="22"/>
              </w:rPr>
            </w:pPr>
            <w:r>
              <w:rPr>
                <w:color w:val="auto"/>
                <w:sz w:val="22"/>
              </w:rPr>
              <w:t>Algae Cover</w:t>
            </w:r>
          </w:p>
        </w:tc>
        <w:tc>
          <w:tcPr>
            <w:tcW w:w="2062" w:type="dxa"/>
          </w:tcPr>
          <w:p w14:paraId="61FC59DF" w14:textId="77777777" w:rsidR="00D82C9B"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2910A671" w14:textId="77777777" w:rsidR="00D82C9B" w:rsidRPr="00D853E2" w:rsidRDefault="00D82C9B" w:rsidP="00D82C9B">
            <w:pPr>
              <w:pStyle w:val="PartSubtitle"/>
              <w:spacing w:before="0" w:after="0"/>
              <w:ind w:left="0" w:firstLine="0"/>
              <w:jc w:val="center"/>
              <w:rPr>
                <w:color w:val="00B0F0"/>
                <w:sz w:val="22"/>
              </w:rPr>
            </w:pPr>
            <w:r>
              <w:rPr>
                <w:color w:val="00B0F0"/>
                <w:sz w:val="22"/>
              </w:rPr>
              <w:t>Y</w:t>
            </w:r>
          </w:p>
        </w:tc>
        <w:tc>
          <w:tcPr>
            <w:tcW w:w="4601" w:type="dxa"/>
          </w:tcPr>
          <w:p w14:paraId="7ECDFC23" w14:textId="77777777" w:rsidR="00D82C9B" w:rsidRPr="00751BF1" w:rsidRDefault="00D82C9B" w:rsidP="00D82C9B">
            <w:pPr>
              <w:pStyle w:val="PartSubtitle"/>
              <w:spacing w:before="0" w:after="0"/>
              <w:ind w:left="0" w:firstLine="0"/>
              <w:rPr>
                <w:color w:val="auto"/>
                <w:sz w:val="22"/>
                <w:u w:val="single"/>
              </w:rPr>
            </w:pPr>
            <w:r w:rsidRPr="00751BF1">
              <w:rPr>
                <w:color w:val="auto"/>
                <w:sz w:val="22"/>
                <w:u w:val="single"/>
              </w:rPr>
              <w:t>Presence/Absence:</w:t>
            </w:r>
          </w:p>
          <w:p w14:paraId="3F4EC8AB" w14:textId="7058D3A9" w:rsidR="00D44C2C" w:rsidRDefault="00D82C9B" w:rsidP="00D82C9B">
            <w:pPr>
              <w:pStyle w:val="PartSubtitle"/>
              <w:spacing w:before="0" w:after="0"/>
              <w:ind w:left="0" w:firstLine="0"/>
              <w:rPr>
                <w:color w:val="auto"/>
                <w:sz w:val="22"/>
              </w:rPr>
            </w:pPr>
            <w:r>
              <w:rPr>
                <w:color w:val="auto"/>
                <w:sz w:val="22"/>
              </w:rPr>
              <w:t>Algae highlighted as a potentially important environmental predictor for reef intertidal, estuarine intertidal, coastal intertidal and reef subtidal sites.</w:t>
            </w:r>
          </w:p>
        </w:tc>
      </w:tr>
      <w:tr w:rsidR="00D82C9B" w14:paraId="314CC96E" w14:textId="77777777" w:rsidTr="00D82C9B">
        <w:trPr>
          <w:jc w:val="center"/>
        </w:trPr>
        <w:tc>
          <w:tcPr>
            <w:tcW w:w="2004" w:type="dxa"/>
          </w:tcPr>
          <w:p w14:paraId="4698D589" w14:textId="77777777" w:rsidR="00D82C9B" w:rsidRDefault="00D82C9B" w:rsidP="00D82C9B">
            <w:pPr>
              <w:pStyle w:val="PartSubtitle"/>
              <w:spacing w:before="0" w:after="0"/>
              <w:ind w:left="0" w:firstLine="0"/>
              <w:rPr>
                <w:color w:val="auto"/>
                <w:sz w:val="22"/>
              </w:rPr>
            </w:pPr>
            <w:r>
              <w:rPr>
                <w:color w:val="auto"/>
                <w:sz w:val="22"/>
              </w:rPr>
              <w:t>Light</w:t>
            </w:r>
          </w:p>
        </w:tc>
        <w:tc>
          <w:tcPr>
            <w:tcW w:w="2062" w:type="dxa"/>
          </w:tcPr>
          <w:p w14:paraId="7044CDFF" w14:textId="77777777" w:rsidR="00D82C9B" w:rsidRDefault="00D82C9B" w:rsidP="00D82C9B">
            <w:pPr>
              <w:pStyle w:val="PartSubtitle"/>
              <w:spacing w:before="0" w:after="0"/>
              <w:ind w:left="0" w:firstLine="0"/>
              <w:jc w:val="center"/>
              <w:rPr>
                <w:color w:val="auto"/>
                <w:sz w:val="22"/>
              </w:rPr>
            </w:pPr>
            <w:r>
              <w:rPr>
                <w:color w:val="auto"/>
                <w:sz w:val="22"/>
              </w:rPr>
              <w:t>Y</w:t>
            </w:r>
          </w:p>
          <w:p w14:paraId="1A9F98B0" w14:textId="77777777" w:rsidR="00D82C9B" w:rsidRDefault="00D82C9B" w:rsidP="00D82C9B">
            <w:pPr>
              <w:pStyle w:val="PartSubtitle"/>
              <w:spacing w:before="0" w:after="0"/>
              <w:ind w:left="0" w:firstLine="0"/>
              <w:jc w:val="center"/>
              <w:rPr>
                <w:color w:val="auto"/>
                <w:sz w:val="22"/>
              </w:rPr>
            </w:pPr>
            <w:r>
              <w:rPr>
                <w:color w:val="auto"/>
                <w:sz w:val="22"/>
              </w:rPr>
              <w:t>(within model links)</w:t>
            </w:r>
          </w:p>
        </w:tc>
        <w:tc>
          <w:tcPr>
            <w:tcW w:w="1559" w:type="dxa"/>
          </w:tcPr>
          <w:p w14:paraId="77B164E3" w14:textId="77777777" w:rsidR="00D82C9B" w:rsidRDefault="00D82C9B" w:rsidP="00D82C9B">
            <w:pPr>
              <w:pStyle w:val="PartSubtitle"/>
              <w:spacing w:before="0" w:after="0"/>
              <w:ind w:left="0" w:firstLine="0"/>
              <w:jc w:val="center"/>
              <w:rPr>
                <w:color w:val="00B0F0"/>
                <w:sz w:val="22"/>
              </w:rPr>
            </w:pPr>
            <w:r>
              <w:rPr>
                <w:color w:val="00B0F0"/>
                <w:sz w:val="22"/>
              </w:rPr>
              <w:t>Y</w:t>
            </w:r>
          </w:p>
        </w:tc>
        <w:tc>
          <w:tcPr>
            <w:tcW w:w="4601" w:type="dxa"/>
          </w:tcPr>
          <w:p w14:paraId="6B784735" w14:textId="77777777" w:rsidR="00D82C9B" w:rsidRPr="00751BF1" w:rsidRDefault="00D82C9B" w:rsidP="00D82C9B">
            <w:pPr>
              <w:pStyle w:val="PartSubtitle"/>
              <w:spacing w:before="0" w:after="0"/>
              <w:ind w:left="0" w:firstLine="0"/>
              <w:rPr>
                <w:color w:val="auto"/>
                <w:sz w:val="22"/>
                <w:u w:val="single"/>
              </w:rPr>
            </w:pPr>
            <w:r w:rsidRPr="00751BF1">
              <w:rPr>
                <w:color w:val="auto"/>
                <w:sz w:val="22"/>
                <w:u w:val="single"/>
              </w:rPr>
              <w:t>Presence/Absence:</w:t>
            </w:r>
          </w:p>
          <w:p w14:paraId="0050A814" w14:textId="696D69BB" w:rsidR="00D44C2C" w:rsidRDefault="00D82C9B" w:rsidP="00D82C9B">
            <w:pPr>
              <w:pStyle w:val="PartSubtitle"/>
              <w:spacing w:before="0" w:after="0"/>
              <w:ind w:left="0" w:firstLine="0"/>
              <w:rPr>
                <w:color w:val="auto"/>
                <w:sz w:val="22"/>
              </w:rPr>
            </w:pPr>
            <w:r>
              <w:rPr>
                <w:color w:val="auto"/>
                <w:sz w:val="22"/>
              </w:rPr>
              <w:t>Algae highlighted as a potentially important environmental predictor for reef subtidal sites.</w:t>
            </w:r>
          </w:p>
        </w:tc>
      </w:tr>
    </w:tbl>
    <w:p w14:paraId="69D84359" w14:textId="77777777" w:rsidR="00D82C9B" w:rsidRDefault="00D82C9B" w:rsidP="00D82C9B"/>
    <w:p w14:paraId="7D2DA20D" w14:textId="2FB40CA6" w:rsidR="00D44C2C" w:rsidRDefault="00D44C2C" w:rsidP="00D44C2C">
      <w:pPr>
        <w:pStyle w:val="Caption"/>
        <w:rPr>
          <w:b w:val="0"/>
          <w:color w:val="auto"/>
        </w:rPr>
      </w:pPr>
      <w:r w:rsidRPr="00D44C2C">
        <w:rPr>
          <w:color w:val="auto"/>
        </w:rPr>
        <w:t xml:space="preserve">Implications </w:t>
      </w:r>
      <w:r>
        <w:rPr>
          <w:color w:val="auto"/>
        </w:rPr>
        <w:t>to</w:t>
      </w:r>
      <w:r w:rsidRPr="00D44C2C">
        <w:rPr>
          <w:color w:val="auto"/>
        </w:rPr>
        <w:t xml:space="preserve"> Monitoring</w:t>
      </w:r>
      <w:r w:rsidR="00F47B95">
        <w:rPr>
          <w:color w:val="auto"/>
        </w:rPr>
        <w:t xml:space="preserve"> of S</w:t>
      </w:r>
      <w:r>
        <w:rPr>
          <w:color w:val="auto"/>
        </w:rPr>
        <w:t>eagrass</w:t>
      </w:r>
      <w:r w:rsidRPr="00D44C2C">
        <w:rPr>
          <w:color w:val="auto"/>
        </w:rPr>
        <w:t>:</w:t>
      </w:r>
      <w:r>
        <w:rPr>
          <w:b w:val="0"/>
          <w:color w:val="auto"/>
        </w:rPr>
        <w:t xml:space="preserve"> </w:t>
      </w:r>
      <w:r w:rsidRPr="00D44C2C">
        <w:rPr>
          <w:b w:val="0"/>
          <w:color w:val="auto"/>
        </w:rPr>
        <w:t xml:space="preserve">Of the indicators that could be assessed as part of this program, we suggest continued monitoring/acquisition of </w:t>
      </w:r>
      <w:r>
        <w:rPr>
          <w:b w:val="0"/>
          <w:color w:val="auto"/>
        </w:rPr>
        <w:t>sediment, epiphytes, herbicides and in particular the PSI-HEQ index, temperature, flow, algae cover and light</w:t>
      </w:r>
      <w:r w:rsidRPr="00D44C2C">
        <w:rPr>
          <w:b w:val="0"/>
          <w:color w:val="auto"/>
        </w:rPr>
        <w:t>.</w:t>
      </w:r>
      <w:r w:rsidR="00F47B95">
        <w:rPr>
          <w:b w:val="0"/>
          <w:color w:val="auto"/>
        </w:rPr>
        <w:t xml:space="preserve"> The components of nitrogen, namely %N, TN, C:N and N:P ratios were not highlighted as important in any of the statistical models explored for this data.</w:t>
      </w:r>
    </w:p>
    <w:p w14:paraId="289C9303" w14:textId="4496287A" w:rsidR="00D82C9B" w:rsidRDefault="00D82C9B" w:rsidP="00D82C9B">
      <w:pPr>
        <w:pStyle w:val="Caption"/>
      </w:pPr>
      <w:r>
        <w:t>Summary of indicators of flood plumes that were examined as part of the qualitative analyses. This table outlines the indicators that were monitored and analysed and highlights which were important through the statistical models developed.</w:t>
      </w:r>
    </w:p>
    <w:tbl>
      <w:tblPr>
        <w:tblStyle w:val="TableGrid"/>
        <w:tblW w:w="9517" w:type="dxa"/>
        <w:jc w:val="center"/>
        <w:tblLayout w:type="fixed"/>
        <w:tblLook w:val="04A0" w:firstRow="1" w:lastRow="0" w:firstColumn="1" w:lastColumn="0" w:noHBand="0" w:noVBand="1"/>
        <w:tblCaption w:val="Indicators of flood plumes"/>
        <w:tblDescription w:val="Summary of indicators of flood plumes that were examined as part of the qualitative analyses. This table outlines the indicators that were monitored and analysed and highlights which were important through the statistical models developed."/>
      </w:tblPr>
      <w:tblGrid>
        <w:gridCol w:w="2430"/>
        <w:gridCol w:w="1514"/>
        <w:gridCol w:w="1559"/>
        <w:gridCol w:w="4014"/>
      </w:tblGrid>
      <w:tr w:rsidR="00D82C9B" w14:paraId="248EB409" w14:textId="77777777" w:rsidTr="00D82C9B">
        <w:trPr>
          <w:jc w:val="center"/>
        </w:trPr>
        <w:tc>
          <w:tcPr>
            <w:tcW w:w="2430" w:type="dxa"/>
            <w:shd w:val="clear" w:color="auto" w:fill="DDDDDD"/>
          </w:tcPr>
          <w:p w14:paraId="19C0A03A"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Indicator</w:t>
            </w:r>
          </w:p>
        </w:tc>
        <w:tc>
          <w:tcPr>
            <w:tcW w:w="1514" w:type="dxa"/>
            <w:shd w:val="clear" w:color="auto" w:fill="DDDDDD"/>
          </w:tcPr>
          <w:p w14:paraId="0DCF8526"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 xml:space="preserve">Identified by </w:t>
            </w:r>
            <w:r>
              <w:rPr>
                <w:color w:val="auto"/>
                <w:sz w:val="24"/>
                <w:szCs w:val="24"/>
              </w:rPr>
              <w:t>QM</w:t>
            </w:r>
          </w:p>
        </w:tc>
        <w:tc>
          <w:tcPr>
            <w:tcW w:w="1559" w:type="dxa"/>
            <w:shd w:val="clear" w:color="auto" w:fill="DDDDDD"/>
          </w:tcPr>
          <w:p w14:paraId="6D33BF7F"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Collected and Assessed?</w:t>
            </w:r>
          </w:p>
        </w:tc>
        <w:tc>
          <w:tcPr>
            <w:tcW w:w="4014" w:type="dxa"/>
            <w:shd w:val="clear" w:color="auto" w:fill="DDDDDD"/>
          </w:tcPr>
          <w:p w14:paraId="754649EB" w14:textId="77777777" w:rsidR="00D82C9B" w:rsidRPr="003A603C" w:rsidRDefault="00D82C9B" w:rsidP="00D82C9B">
            <w:pPr>
              <w:pStyle w:val="PartSubtitle"/>
              <w:spacing w:before="0" w:after="0"/>
              <w:ind w:left="0" w:firstLine="0"/>
              <w:jc w:val="center"/>
              <w:rPr>
                <w:color w:val="auto"/>
                <w:sz w:val="24"/>
                <w:szCs w:val="24"/>
              </w:rPr>
            </w:pPr>
            <w:r w:rsidRPr="003A603C">
              <w:rPr>
                <w:color w:val="auto"/>
                <w:sz w:val="24"/>
                <w:szCs w:val="24"/>
              </w:rPr>
              <w:t>Identified through Statistical Analyses</w:t>
            </w:r>
          </w:p>
        </w:tc>
      </w:tr>
      <w:tr w:rsidR="00D82C9B" w14:paraId="137455E8" w14:textId="77777777" w:rsidTr="00D82C9B">
        <w:trPr>
          <w:jc w:val="center"/>
        </w:trPr>
        <w:tc>
          <w:tcPr>
            <w:tcW w:w="2430" w:type="dxa"/>
          </w:tcPr>
          <w:p w14:paraId="4C8293E6" w14:textId="77777777" w:rsidR="00D82C9B" w:rsidRDefault="00D82C9B" w:rsidP="00D82C9B">
            <w:pPr>
              <w:pStyle w:val="PartSubtitle"/>
              <w:spacing w:before="0" w:after="0"/>
              <w:ind w:left="0" w:firstLine="0"/>
              <w:rPr>
                <w:color w:val="auto"/>
                <w:sz w:val="22"/>
              </w:rPr>
            </w:pPr>
            <w:r>
              <w:rPr>
                <w:color w:val="auto"/>
                <w:sz w:val="22"/>
              </w:rPr>
              <w:t>COTS larvae</w:t>
            </w:r>
          </w:p>
        </w:tc>
        <w:tc>
          <w:tcPr>
            <w:tcW w:w="1514" w:type="dxa"/>
          </w:tcPr>
          <w:p w14:paraId="4870C163"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1559" w:type="dxa"/>
          </w:tcPr>
          <w:p w14:paraId="28B7BCD9"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014" w:type="dxa"/>
          </w:tcPr>
          <w:p w14:paraId="2BD4880E" w14:textId="77777777" w:rsidR="00D82C9B" w:rsidRPr="003A603C" w:rsidRDefault="00D82C9B" w:rsidP="00D82C9B">
            <w:pPr>
              <w:pStyle w:val="PartSubtitle"/>
              <w:spacing w:before="0" w:after="0"/>
              <w:ind w:left="0" w:firstLine="0"/>
              <w:rPr>
                <w:color w:val="auto"/>
                <w:sz w:val="22"/>
              </w:rPr>
            </w:pPr>
          </w:p>
        </w:tc>
      </w:tr>
      <w:tr w:rsidR="00D82C9B" w14:paraId="36B97F77" w14:textId="77777777" w:rsidTr="00D82C9B">
        <w:trPr>
          <w:jc w:val="center"/>
        </w:trPr>
        <w:tc>
          <w:tcPr>
            <w:tcW w:w="2430" w:type="dxa"/>
          </w:tcPr>
          <w:p w14:paraId="7110706F" w14:textId="77777777" w:rsidR="00D82C9B" w:rsidRDefault="00D82C9B" w:rsidP="00D82C9B">
            <w:pPr>
              <w:pStyle w:val="PartSubtitle"/>
              <w:spacing w:before="0" w:after="0"/>
              <w:ind w:left="0" w:firstLine="0"/>
              <w:rPr>
                <w:color w:val="auto"/>
                <w:sz w:val="22"/>
              </w:rPr>
            </w:pPr>
            <w:r>
              <w:rPr>
                <w:color w:val="auto"/>
                <w:sz w:val="22"/>
              </w:rPr>
              <w:t>Particulate Nitrogen</w:t>
            </w:r>
          </w:p>
        </w:tc>
        <w:tc>
          <w:tcPr>
            <w:tcW w:w="1514" w:type="dxa"/>
          </w:tcPr>
          <w:p w14:paraId="1EB63349" w14:textId="77777777" w:rsidR="00D82C9B" w:rsidRPr="00F47B95" w:rsidRDefault="00D82C9B" w:rsidP="00D82C9B">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1559" w:type="dxa"/>
          </w:tcPr>
          <w:p w14:paraId="4EDA2CCB" w14:textId="77777777" w:rsidR="00D82C9B" w:rsidRPr="00F47B95" w:rsidRDefault="00D82C9B" w:rsidP="00D82C9B">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tcPr>
          <w:p w14:paraId="22F54735" w14:textId="2272B1C5" w:rsidR="00D82C9B" w:rsidRPr="003A603C" w:rsidRDefault="009209B5" w:rsidP="00D82C9B">
            <w:pPr>
              <w:pStyle w:val="PartSubtitle"/>
              <w:spacing w:before="0" w:after="0"/>
              <w:ind w:left="0" w:firstLine="0"/>
              <w:rPr>
                <w:color w:val="auto"/>
                <w:sz w:val="22"/>
              </w:rPr>
            </w:pPr>
            <w:r>
              <w:rPr>
                <w:color w:val="auto"/>
                <w:sz w:val="22"/>
              </w:rPr>
              <w:t>Collected but the data was not provided.</w:t>
            </w:r>
          </w:p>
        </w:tc>
      </w:tr>
      <w:tr w:rsidR="00D82C9B" w14:paraId="05129B7B" w14:textId="77777777" w:rsidTr="00D82C9B">
        <w:trPr>
          <w:jc w:val="center"/>
        </w:trPr>
        <w:tc>
          <w:tcPr>
            <w:tcW w:w="2430" w:type="dxa"/>
          </w:tcPr>
          <w:p w14:paraId="055BCF73" w14:textId="77777777" w:rsidR="00D82C9B" w:rsidRDefault="00D82C9B" w:rsidP="00D82C9B">
            <w:pPr>
              <w:pStyle w:val="PartSubtitle"/>
              <w:spacing w:before="0" w:after="0"/>
              <w:ind w:left="0" w:firstLine="0"/>
              <w:rPr>
                <w:color w:val="auto"/>
                <w:sz w:val="22"/>
              </w:rPr>
            </w:pPr>
            <w:r>
              <w:rPr>
                <w:color w:val="auto"/>
                <w:sz w:val="22"/>
              </w:rPr>
              <w:t>River runoff</w:t>
            </w:r>
          </w:p>
        </w:tc>
        <w:tc>
          <w:tcPr>
            <w:tcW w:w="1514" w:type="dxa"/>
          </w:tcPr>
          <w:p w14:paraId="2E3232BD" w14:textId="77777777" w:rsidR="00D82C9B" w:rsidRPr="00F47B95" w:rsidRDefault="00D82C9B" w:rsidP="00D82C9B">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1559" w:type="dxa"/>
          </w:tcPr>
          <w:p w14:paraId="56D14CD5" w14:textId="77777777" w:rsidR="00D82C9B" w:rsidRPr="00F47B95" w:rsidRDefault="00D82C9B" w:rsidP="00D82C9B">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tcPr>
          <w:p w14:paraId="367D6EDB" w14:textId="77777777" w:rsidR="00D82C9B" w:rsidRPr="003A603C" w:rsidRDefault="00D82C9B" w:rsidP="00D82C9B">
            <w:pPr>
              <w:pStyle w:val="PartSubtitle"/>
              <w:spacing w:before="0" w:after="0"/>
              <w:ind w:left="0" w:firstLine="0"/>
              <w:rPr>
                <w:color w:val="auto"/>
                <w:sz w:val="22"/>
              </w:rPr>
            </w:pPr>
            <w:r>
              <w:rPr>
                <w:color w:val="auto"/>
                <w:sz w:val="22"/>
              </w:rPr>
              <w:t>Flow was not identified as important but this may be due to the survey design.</w:t>
            </w:r>
          </w:p>
        </w:tc>
      </w:tr>
      <w:tr w:rsidR="00D82C9B" w14:paraId="7FEA82B1" w14:textId="77777777" w:rsidTr="00D82C9B">
        <w:trPr>
          <w:jc w:val="center"/>
        </w:trPr>
        <w:tc>
          <w:tcPr>
            <w:tcW w:w="2430" w:type="dxa"/>
          </w:tcPr>
          <w:p w14:paraId="35E381F2" w14:textId="77777777" w:rsidR="00D82C9B" w:rsidRDefault="00D82C9B" w:rsidP="00D82C9B">
            <w:pPr>
              <w:pStyle w:val="PartSubtitle"/>
              <w:spacing w:before="0" w:after="0"/>
              <w:ind w:left="0" w:firstLine="0"/>
              <w:rPr>
                <w:color w:val="auto"/>
                <w:sz w:val="22"/>
              </w:rPr>
            </w:pPr>
            <w:r>
              <w:rPr>
                <w:color w:val="auto"/>
                <w:sz w:val="22"/>
              </w:rPr>
              <w:t>Turbidity</w:t>
            </w:r>
          </w:p>
        </w:tc>
        <w:tc>
          <w:tcPr>
            <w:tcW w:w="1514" w:type="dxa"/>
          </w:tcPr>
          <w:p w14:paraId="73FCE698" w14:textId="77777777" w:rsidR="00D82C9B" w:rsidRPr="00F47B95" w:rsidRDefault="00D82C9B" w:rsidP="00D82C9B">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1559" w:type="dxa"/>
          </w:tcPr>
          <w:p w14:paraId="48275293"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014" w:type="dxa"/>
          </w:tcPr>
          <w:p w14:paraId="2797A6E6" w14:textId="77777777" w:rsidR="00D82C9B" w:rsidRPr="003A603C" w:rsidRDefault="00D82C9B" w:rsidP="00D82C9B">
            <w:pPr>
              <w:pStyle w:val="PartSubtitle"/>
              <w:spacing w:before="0" w:after="0"/>
              <w:ind w:left="0" w:firstLine="0"/>
              <w:rPr>
                <w:color w:val="auto"/>
                <w:sz w:val="22"/>
              </w:rPr>
            </w:pPr>
          </w:p>
        </w:tc>
      </w:tr>
      <w:tr w:rsidR="00D82C9B" w14:paraId="4493E88B" w14:textId="77777777" w:rsidTr="00D82C9B">
        <w:trPr>
          <w:jc w:val="center"/>
        </w:trPr>
        <w:tc>
          <w:tcPr>
            <w:tcW w:w="2430" w:type="dxa"/>
          </w:tcPr>
          <w:p w14:paraId="62A4C8E5" w14:textId="77777777" w:rsidR="00D82C9B" w:rsidRDefault="00D82C9B" w:rsidP="00D82C9B">
            <w:pPr>
              <w:pStyle w:val="PartSubtitle"/>
              <w:spacing w:before="0" w:after="0"/>
              <w:ind w:left="0" w:firstLine="0"/>
              <w:rPr>
                <w:color w:val="auto"/>
                <w:sz w:val="22"/>
              </w:rPr>
            </w:pPr>
            <w:r>
              <w:rPr>
                <w:color w:val="auto"/>
                <w:sz w:val="22"/>
              </w:rPr>
              <w:t>Zooplankton</w:t>
            </w:r>
          </w:p>
        </w:tc>
        <w:tc>
          <w:tcPr>
            <w:tcW w:w="1514" w:type="dxa"/>
          </w:tcPr>
          <w:p w14:paraId="66BBD820" w14:textId="77777777" w:rsidR="00D82C9B" w:rsidRPr="00F47B95" w:rsidRDefault="00D82C9B" w:rsidP="00D82C9B">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1559" w:type="dxa"/>
          </w:tcPr>
          <w:p w14:paraId="4F5F22C9" w14:textId="77777777" w:rsidR="00D82C9B" w:rsidRPr="003A603C" w:rsidRDefault="00D82C9B" w:rsidP="00D82C9B">
            <w:pPr>
              <w:pStyle w:val="PartSubtitle"/>
              <w:spacing w:before="0" w:after="0"/>
              <w:ind w:left="0" w:firstLine="0"/>
              <w:jc w:val="center"/>
              <w:rPr>
                <w:color w:val="auto"/>
                <w:sz w:val="22"/>
              </w:rPr>
            </w:pPr>
            <w:r>
              <w:rPr>
                <w:color w:val="auto"/>
                <w:sz w:val="22"/>
              </w:rPr>
              <w:t>N</w:t>
            </w:r>
          </w:p>
        </w:tc>
        <w:tc>
          <w:tcPr>
            <w:tcW w:w="4014" w:type="dxa"/>
          </w:tcPr>
          <w:p w14:paraId="0FC646B9" w14:textId="77777777" w:rsidR="00D82C9B" w:rsidRPr="003A603C" w:rsidRDefault="00D82C9B" w:rsidP="00D82C9B">
            <w:pPr>
              <w:pStyle w:val="PartSubtitle"/>
              <w:spacing w:before="0" w:after="0"/>
              <w:ind w:left="0" w:firstLine="0"/>
              <w:rPr>
                <w:color w:val="auto"/>
                <w:sz w:val="22"/>
              </w:rPr>
            </w:pPr>
          </w:p>
        </w:tc>
      </w:tr>
      <w:tr w:rsidR="009209B5" w14:paraId="2F3B1A7E" w14:textId="77777777" w:rsidTr="00D82C9B">
        <w:trPr>
          <w:jc w:val="center"/>
        </w:trPr>
        <w:tc>
          <w:tcPr>
            <w:tcW w:w="2430" w:type="dxa"/>
          </w:tcPr>
          <w:p w14:paraId="794D0551" w14:textId="77777777" w:rsidR="009209B5" w:rsidRDefault="009209B5" w:rsidP="009209B5">
            <w:pPr>
              <w:pStyle w:val="PartSubtitle"/>
              <w:spacing w:before="0" w:after="0"/>
              <w:ind w:left="0" w:firstLine="0"/>
              <w:rPr>
                <w:color w:val="auto"/>
                <w:sz w:val="22"/>
              </w:rPr>
            </w:pPr>
            <w:r>
              <w:rPr>
                <w:color w:val="auto"/>
                <w:sz w:val="22"/>
              </w:rPr>
              <w:t>DIN</w:t>
            </w:r>
          </w:p>
        </w:tc>
        <w:tc>
          <w:tcPr>
            <w:tcW w:w="1514" w:type="dxa"/>
          </w:tcPr>
          <w:p w14:paraId="1AD1F90D"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1559" w:type="dxa"/>
          </w:tcPr>
          <w:p w14:paraId="044C2EAF"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tcPr>
          <w:p w14:paraId="79A7A392" w14:textId="3BC14150" w:rsidR="009209B5" w:rsidRPr="003A603C" w:rsidRDefault="009209B5" w:rsidP="009209B5">
            <w:pPr>
              <w:pStyle w:val="PartSubtitle"/>
              <w:spacing w:before="0" w:after="0"/>
              <w:ind w:left="0" w:firstLine="0"/>
              <w:rPr>
                <w:color w:val="auto"/>
                <w:sz w:val="22"/>
              </w:rPr>
            </w:pPr>
            <w:r>
              <w:rPr>
                <w:color w:val="auto"/>
                <w:sz w:val="22"/>
              </w:rPr>
              <w:t>Collected but the data was not provided.</w:t>
            </w:r>
          </w:p>
        </w:tc>
      </w:tr>
      <w:tr w:rsidR="009209B5" w14:paraId="01558DD8" w14:textId="77777777" w:rsidTr="00D82C9B">
        <w:trPr>
          <w:jc w:val="center"/>
        </w:trPr>
        <w:tc>
          <w:tcPr>
            <w:tcW w:w="2430" w:type="dxa"/>
          </w:tcPr>
          <w:p w14:paraId="09741065" w14:textId="77777777" w:rsidR="009209B5" w:rsidRDefault="009209B5" w:rsidP="009209B5">
            <w:pPr>
              <w:pStyle w:val="PartSubtitle"/>
              <w:spacing w:before="0" w:after="0"/>
              <w:ind w:left="0" w:firstLine="0"/>
              <w:rPr>
                <w:color w:val="auto"/>
                <w:sz w:val="22"/>
              </w:rPr>
            </w:pPr>
            <w:r>
              <w:rPr>
                <w:color w:val="auto"/>
                <w:sz w:val="22"/>
              </w:rPr>
              <w:t>Phytoplankton</w:t>
            </w:r>
          </w:p>
        </w:tc>
        <w:tc>
          <w:tcPr>
            <w:tcW w:w="1514" w:type="dxa"/>
          </w:tcPr>
          <w:p w14:paraId="44A5A425"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1559" w:type="dxa"/>
          </w:tcPr>
          <w:p w14:paraId="2196F4C9"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tcPr>
          <w:p w14:paraId="37399897" w14:textId="77777777" w:rsidR="009209B5" w:rsidRDefault="009209B5" w:rsidP="009209B5">
            <w:pPr>
              <w:pStyle w:val="PartSubtitle"/>
              <w:spacing w:before="0" w:after="0"/>
              <w:ind w:left="0" w:firstLine="0"/>
              <w:rPr>
                <w:color w:val="auto"/>
                <w:sz w:val="22"/>
              </w:rPr>
            </w:pPr>
            <w:r>
              <w:rPr>
                <w:color w:val="auto"/>
                <w:sz w:val="22"/>
              </w:rPr>
              <w:t>Modelling of compositional data attempted but did not produce anything, possibly due to the small time series of data provided and potentially the survey design.</w:t>
            </w:r>
          </w:p>
          <w:p w14:paraId="379F9CF7" w14:textId="6A29788B" w:rsidR="009209B5" w:rsidRPr="003A603C" w:rsidRDefault="009209B5" w:rsidP="009209B5">
            <w:pPr>
              <w:pStyle w:val="PartSubtitle"/>
              <w:spacing w:before="0" w:after="0"/>
              <w:ind w:left="0" w:firstLine="0"/>
              <w:rPr>
                <w:color w:val="auto"/>
                <w:sz w:val="22"/>
              </w:rPr>
            </w:pPr>
            <w:r>
              <w:rPr>
                <w:color w:val="auto"/>
                <w:sz w:val="22"/>
              </w:rPr>
              <w:t>Diatoms were investigated separately as this was one of the more dominant groups. Both Nitrogen and phosphorous were identified as potential important predictors.</w:t>
            </w:r>
          </w:p>
        </w:tc>
      </w:tr>
      <w:tr w:rsidR="009209B5" w14:paraId="04A9B81C" w14:textId="77777777" w:rsidTr="00D82C9B">
        <w:trPr>
          <w:jc w:val="center"/>
        </w:trPr>
        <w:tc>
          <w:tcPr>
            <w:tcW w:w="2430" w:type="dxa"/>
          </w:tcPr>
          <w:p w14:paraId="4A2F5057" w14:textId="77777777" w:rsidR="009209B5" w:rsidRDefault="009209B5" w:rsidP="009209B5">
            <w:pPr>
              <w:pStyle w:val="PartSubtitle"/>
              <w:spacing w:before="0" w:after="0"/>
              <w:ind w:left="0" w:firstLine="0"/>
              <w:rPr>
                <w:color w:val="auto"/>
                <w:sz w:val="22"/>
              </w:rPr>
            </w:pPr>
            <w:r>
              <w:rPr>
                <w:color w:val="auto"/>
                <w:sz w:val="22"/>
              </w:rPr>
              <w:t>Wet versus Dry</w:t>
            </w:r>
          </w:p>
        </w:tc>
        <w:tc>
          <w:tcPr>
            <w:tcW w:w="1514" w:type="dxa"/>
          </w:tcPr>
          <w:p w14:paraId="1429EE47"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1559" w:type="dxa"/>
          </w:tcPr>
          <w:p w14:paraId="27A6E27A"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tcPr>
          <w:p w14:paraId="680F51FB" w14:textId="77777777" w:rsidR="009209B5" w:rsidRDefault="009209B5" w:rsidP="009209B5">
            <w:pPr>
              <w:pStyle w:val="PartSubtitle"/>
              <w:spacing w:before="0" w:after="0"/>
              <w:ind w:left="0" w:firstLine="0"/>
              <w:rPr>
                <w:color w:val="auto"/>
                <w:sz w:val="22"/>
              </w:rPr>
            </w:pPr>
          </w:p>
          <w:p w14:paraId="484B1D24" w14:textId="77777777" w:rsidR="009209B5" w:rsidRPr="003A603C" w:rsidRDefault="009209B5" w:rsidP="009209B5">
            <w:pPr>
              <w:pStyle w:val="PartSubtitle"/>
              <w:spacing w:before="0" w:after="0"/>
              <w:ind w:left="0" w:firstLine="0"/>
              <w:rPr>
                <w:color w:val="auto"/>
                <w:sz w:val="22"/>
              </w:rPr>
            </w:pPr>
          </w:p>
        </w:tc>
      </w:tr>
      <w:tr w:rsidR="009209B5" w14:paraId="1A584C17" w14:textId="77777777" w:rsidTr="00D82C9B">
        <w:trPr>
          <w:jc w:val="center"/>
        </w:trPr>
        <w:tc>
          <w:tcPr>
            <w:tcW w:w="2430" w:type="dxa"/>
          </w:tcPr>
          <w:p w14:paraId="7E08CF54" w14:textId="77777777" w:rsidR="009209B5" w:rsidRDefault="009209B5" w:rsidP="009209B5">
            <w:pPr>
              <w:pStyle w:val="PartSubtitle"/>
              <w:spacing w:before="0" w:after="0"/>
              <w:ind w:left="0" w:firstLine="0"/>
              <w:rPr>
                <w:color w:val="auto"/>
                <w:sz w:val="22"/>
              </w:rPr>
            </w:pPr>
            <w:r>
              <w:rPr>
                <w:color w:val="auto"/>
                <w:sz w:val="22"/>
              </w:rPr>
              <w:t>SS</w:t>
            </w:r>
          </w:p>
        </w:tc>
        <w:tc>
          <w:tcPr>
            <w:tcW w:w="1514" w:type="dxa"/>
          </w:tcPr>
          <w:p w14:paraId="3306BC75"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1559" w:type="dxa"/>
          </w:tcPr>
          <w:p w14:paraId="2478A08F"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vMerge w:val="restart"/>
          </w:tcPr>
          <w:p w14:paraId="42B44F70" w14:textId="1A11C5DC" w:rsidR="009209B5" w:rsidRPr="003A603C" w:rsidRDefault="009209B5" w:rsidP="009209B5">
            <w:pPr>
              <w:pStyle w:val="PartSubtitle"/>
              <w:spacing w:before="0" w:after="0"/>
              <w:ind w:left="0" w:firstLine="0"/>
              <w:rPr>
                <w:color w:val="auto"/>
                <w:sz w:val="22"/>
              </w:rPr>
            </w:pPr>
            <w:r>
              <w:rPr>
                <w:color w:val="auto"/>
                <w:sz w:val="22"/>
              </w:rPr>
              <w:t>Chlorophyll, CDOM and TSS associated non-linearly with light availability. TSS is the most important predictor of light availability, being positively related to light. Chlorophyll and TSS are related and therefore in the presence of TSS, chlorophyll is not a significant predictor of TSS.</w:t>
            </w:r>
          </w:p>
        </w:tc>
      </w:tr>
      <w:tr w:rsidR="009209B5" w14:paraId="665F58C6" w14:textId="77777777" w:rsidTr="00D82C9B">
        <w:trPr>
          <w:jc w:val="center"/>
        </w:trPr>
        <w:tc>
          <w:tcPr>
            <w:tcW w:w="2430" w:type="dxa"/>
          </w:tcPr>
          <w:p w14:paraId="486BBE02" w14:textId="77777777" w:rsidR="009209B5" w:rsidRDefault="009209B5" w:rsidP="009209B5">
            <w:pPr>
              <w:pStyle w:val="PartSubtitle"/>
              <w:spacing w:before="0" w:after="0"/>
              <w:ind w:left="0" w:firstLine="0"/>
              <w:rPr>
                <w:color w:val="auto"/>
                <w:sz w:val="22"/>
              </w:rPr>
            </w:pPr>
            <w:r>
              <w:rPr>
                <w:color w:val="auto"/>
                <w:sz w:val="22"/>
              </w:rPr>
              <w:t>Chlorophyll</w:t>
            </w:r>
          </w:p>
        </w:tc>
        <w:tc>
          <w:tcPr>
            <w:tcW w:w="1514" w:type="dxa"/>
          </w:tcPr>
          <w:p w14:paraId="686540A5" w14:textId="77777777" w:rsidR="009209B5" w:rsidRDefault="009209B5" w:rsidP="009209B5">
            <w:pPr>
              <w:pStyle w:val="PartSubtitle"/>
              <w:spacing w:before="0" w:after="0"/>
              <w:ind w:left="0" w:firstLine="0"/>
              <w:jc w:val="center"/>
              <w:rPr>
                <w:color w:val="auto"/>
                <w:sz w:val="22"/>
              </w:rPr>
            </w:pPr>
            <w:r>
              <w:rPr>
                <w:color w:val="auto"/>
                <w:sz w:val="22"/>
              </w:rPr>
              <w:t>N</w:t>
            </w:r>
          </w:p>
        </w:tc>
        <w:tc>
          <w:tcPr>
            <w:tcW w:w="1559" w:type="dxa"/>
          </w:tcPr>
          <w:p w14:paraId="0F6DE5B1"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vMerge/>
          </w:tcPr>
          <w:p w14:paraId="0611726C" w14:textId="77777777" w:rsidR="009209B5" w:rsidRPr="003A603C" w:rsidRDefault="009209B5" w:rsidP="009209B5">
            <w:pPr>
              <w:pStyle w:val="PartSubtitle"/>
              <w:spacing w:before="0" w:after="0"/>
              <w:ind w:left="0" w:firstLine="0"/>
              <w:rPr>
                <w:color w:val="auto"/>
                <w:sz w:val="22"/>
              </w:rPr>
            </w:pPr>
          </w:p>
        </w:tc>
      </w:tr>
      <w:tr w:rsidR="009209B5" w14:paraId="5E7C8937" w14:textId="77777777" w:rsidTr="00D82C9B">
        <w:trPr>
          <w:jc w:val="center"/>
        </w:trPr>
        <w:tc>
          <w:tcPr>
            <w:tcW w:w="2430" w:type="dxa"/>
          </w:tcPr>
          <w:p w14:paraId="72DD7EF7" w14:textId="77777777" w:rsidR="009209B5" w:rsidRDefault="009209B5" w:rsidP="009209B5">
            <w:pPr>
              <w:pStyle w:val="PartSubtitle"/>
              <w:spacing w:before="0" w:after="0"/>
              <w:ind w:left="0" w:firstLine="0"/>
              <w:rPr>
                <w:color w:val="auto"/>
                <w:sz w:val="22"/>
              </w:rPr>
            </w:pPr>
            <w:r>
              <w:rPr>
                <w:color w:val="auto"/>
                <w:sz w:val="22"/>
              </w:rPr>
              <w:t>CDOM</w:t>
            </w:r>
          </w:p>
        </w:tc>
        <w:tc>
          <w:tcPr>
            <w:tcW w:w="1514" w:type="dxa"/>
          </w:tcPr>
          <w:p w14:paraId="365CBE2C" w14:textId="77777777" w:rsidR="009209B5" w:rsidRDefault="009209B5" w:rsidP="009209B5">
            <w:pPr>
              <w:pStyle w:val="PartSubtitle"/>
              <w:spacing w:before="0" w:after="0"/>
              <w:ind w:left="0" w:firstLine="0"/>
              <w:jc w:val="center"/>
              <w:rPr>
                <w:color w:val="auto"/>
                <w:sz w:val="22"/>
              </w:rPr>
            </w:pPr>
            <w:r>
              <w:rPr>
                <w:color w:val="auto"/>
                <w:sz w:val="22"/>
              </w:rPr>
              <w:t>N</w:t>
            </w:r>
          </w:p>
        </w:tc>
        <w:tc>
          <w:tcPr>
            <w:tcW w:w="1559" w:type="dxa"/>
          </w:tcPr>
          <w:p w14:paraId="1EF85BF4"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vMerge/>
          </w:tcPr>
          <w:p w14:paraId="38EC5B6F" w14:textId="77777777" w:rsidR="009209B5" w:rsidRPr="003A603C" w:rsidRDefault="009209B5" w:rsidP="009209B5">
            <w:pPr>
              <w:pStyle w:val="PartSubtitle"/>
              <w:spacing w:before="0" w:after="0"/>
              <w:ind w:left="0" w:firstLine="0"/>
              <w:rPr>
                <w:color w:val="auto"/>
                <w:sz w:val="22"/>
              </w:rPr>
            </w:pPr>
          </w:p>
        </w:tc>
      </w:tr>
      <w:tr w:rsidR="009209B5" w14:paraId="330A9710" w14:textId="77777777" w:rsidTr="00D82C9B">
        <w:trPr>
          <w:jc w:val="center"/>
        </w:trPr>
        <w:tc>
          <w:tcPr>
            <w:tcW w:w="2430" w:type="dxa"/>
          </w:tcPr>
          <w:p w14:paraId="6AA8DF4A" w14:textId="77777777" w:rsidR="009209B5" w:rsidRDefault="009209B5" w:rsidP="009209B5">
            <w:pPr>
              <w:pStyle w:val="PartSubtitle"/>
              <w:spacing w:before="0" w:after="0"/>
              <w:ind w:left="0" w:firstLine="0"/>
              <w:rPr>
                <w:color w:val="auto"/>
                <w:sz w:val="22"/>
              </w:rPr>
            </w:pPr>
            <w:r>
              <w:rPr>
                <w:color w:val="auto"/>
                <w:sz w:val="22"/>
              </w:rPr>
              <w:t>Light</w:t>
            </w:r>
          </w:p>
        </w:tc>
        <w:tc>
          <w:tcPr>
            <w:tcW w:w="1514" w:type="dxa"/>
          </w:tcPr>
          <w:p w14:paraId="6B8B11B1" w14:textId="77777777" w:rsidR="009209B5" w:rsidRDefault="009209B5" w:rsidP="009209B5">
            <w:pPr>
              <w:pStyle w:val="PartSubtitle"/>
              <w:spacing w:before="0" w:after="0"/>
              <w:ind w:left="0" w:firstLine="0"/>
              <w:jc w:val="center"/>
              <w:rPr>
                <w:color w:val="auto"/>
                <w:sz w:val="22"/>
              </w:rPr>
            </w:pPr>
            <w:r w:rsidRPr="00F47B95">
              <w:rPr>
                <w:color w:val="00BEFD" w:themeColor="background1" w:themeShade="80"/>
                <w:sz w:val="22"/>
              </w:rPr>
              <w:t>Y</w:t>
            </w:r>
          </w:p>
        </w:tc>
        <w:tc>
          <w:tcPr>
            <w:tcW w:w="1559" w:type="dxa"/>
          </w:tcPr>
          <w:p w14:paraId="51329E26" w14:textId="77777777" w:rsidR="009209B5" w:rsidRPr="00F47B95" w:rsidRDefault="009209B5" w:rsidP="009209B5">
            <w:pPr>
              <w:pStyle w:val="PartSubtitle"/>
              <w:spacing w:before="0" w:after="0"/>
              <w:ind w:left="0" w:firstLine="0"/>
              <w:jc w:val="center"/>
              <w:rPr>
                <w:color w:val="00BEFD" w:themeColor="background1" w:themeShade="80"/>
                <w:sz w:val="22"/>
              </w:rPr>
            </w:pPr>
            <w:r w:rsidRPr="00F47B95">
              <w:rPr>
                <w:color w:val="00BEFD" w:themeColor="background1" w:themeShade="80"/>
                <w:sz w:val="22"/>
              </w:rPr>
              <w:t>Y</w:t>
            </w:r>
          </w:p>
        </w:tc>
        <w:tc>
          <w:tcPr>
            <w:tcW w:w="4014" w:type="dxa"/>
            <w:vMerge/>
          </w:tcPr>
          <w:p w14:paraId="1DE9F28C" w14:textId="77777777" w:rsidR="009209B5" w:rsidRPr="003A603C" w:rsidRDefault="009209B5" w:rsidP="009209B5">
            <w:pPr>
              <w:pStyle w:val="PartSubtitle"/>
              <w:spacing w:before="0" w:after="0"/>
              <w:ind w:left="0" w:firstLine="0"/>
              <w:rPr>
                <w:color w:val="auto"/>
                <w:sz w:val="22"/>
              </w:rPr>
            </w:pPr>
          </w:p>
        </w:tc>
      </w:tr>
    </w:tbl>
    <w:p w14:paraId="7030C68B" w14:textId="12655B87" w:rsidR="00F47B95" w:rsidRPr="00D44C2C" w:rsidRDefault="00F47B95" w:rsidP="00F47B95">
      <w:pPr>
        <w:pStyle w:val="Caption"/>
        <w:rPr>
          <w:b w:val="0"/>
          <w:color w:val="auto"/>
        </w:rPr>
      </w:pPr>
      <w:r w:rsidRPr="00D44C2C">
        <w:rPr>
          <w:color w:val="auto"/>
        </w:rPr>
        <w:t xml:space="preserve">Implications </w:t>
      </w:r>
      <w:r>
        <w:rPr>
          <w:color w:val="auto"/>
        </w:rPr>
        <w:t>to</w:t>
      </w:r>
      <w:r w:rsidRPr="00D44C2C">
        <w:rPr>
          <w:color w:val="auto"/>
        </w:rPr>
        <w:t xml:space="preserve"> Monitoring</w:t>
      </w:r>
      <w:r>
        <w:rPr>
          <w:color w:val="auto"/>
        </w:rPr>
        <w:t xml:space="preserve"> of Flood Plumes</w:t>
      </w:r>
      <w:r w:rsidRPr="00D44C2C">
        <w:rPr>
          <w:color w:val="auto"/>
        </w:rPr>
        <w:t>:</w:t>
      </w:r>
      <w:r>
        <w:rPr>
          <w:b w:val="0"/>
          <w:color w:val="auto"/>
        </w:rPr>
        <w:t xml:space="preserve"> </w:t>
      </w:r>
      <w:r w:rsidRPr="00D44C2C">
        <w:rPr>
          <w:b w:val="0"/>
          <w:color w:val="auto"/>
        </w:rPr>
        <w:t xml:space="preserve">Of the indicators that could be assessed as part of this program, we suggest continued monitoring/acquisition of </w:t>
      </w:r>
      <w:r>
        <w:rPr>
          <w:b w:val="0"/>
          <w:color w:val="auto"/>
        </w:rPr>
        <w:t>nitrogen, phosphorous, TSS, chlorophyll, CDOM and light</w:t>
      </w:r>
      <w:r w:rsidRPr="00D44C2C">
        <w:rPr>
          <w:b w:val="0"/>
          <w:color w:val="auto"/>
        </w:rPr>
        <w:t>.</w:t>
      </w:r>
      <w:r>
        <w:rPr>
          <w:b w:val="0"/>
          <w:color w:val="auto"/>
        </w:rPr>
        <w:t xml:space="preserve"> It is difficult to determine whether other indicators highlighted from the qualitative analysis should be discarded from monitoring or kept due to the survey design. As such, we are unable to comment confidently on their continued use until the survey design is reassessed.</w:t>
      </w:r>
    </w:p>
    <w:p w14:paraId="74D459D4" w14:textId="77777777" w:rsidR="003B5E09" w:rsidRDefault="003B5E09" w:rsidP="00D82C9B"/>
    <w:p w14:paraId="409FA7BD" w14:textId="77777777" w:rsidR="00071C25" w:rsidRDefault="00071C25" w:rsidP="00D82C9B"/>
    <w:tbl>
      <w:tblPr>
        <w:tblStyle w:val="TableGrid"/>
        <w:tblW w:w="0" w:type="auto"/>
        <w:tblLook w:val="04A0" w:firstRow="1" w:lastRow="0" w:firstColumn="1" w:lastColumn="0" w:noHBand="0" w:noVBand="1"/>
        <w:tblCaption w:val="Reporting and Provenance"/>
      </w:tblPr>
      <w:tblGrid>
        <w:gridCol w:w="704"/>
        <w:gridCol w:w="8924"/>
      </w:tblGrid>
      <w:tr w:rsidR="003B5E09" w14:paraId="45EF2FEA" w14:textId="77777777" w:rsidTr="001C614D">
        <w:tc>
          <w:tcPr>
            <w:tcW w:w="704" w:type="dxa"/>
            <w:shd w:val="clear" w:color="auto" w:fill="D1F6FF" w:themeFill="accent2" w:themeFillTint="1A"/>
          </w:tcPr>
          <w:p w14:paraId="7F3057B0" w14:textId="6D03EC44" w:rsidR="003B5E09" w:rsidRPr="002C6DE0" w:rsidRDefault="003B5E09" w:rsidP="001C614D">
            <w:pPr>
              <w:rPr>
                <w:b/>
              </w:rPr>
            </w:pPr>
            <w:r>
              <w:rPr>
                <w:b/>
              </w:rPr>
              <w:t>3</w:t>
            </w:r>
          </w:p>
        </w:tc>
        <w:tc>
          <w:tcPr>
            <w:tcW w:w="8924" w:type="dxa"/>
            <w:shd w:val="clear" w:color="auto" w:fill="D1F6FF" w:themeFill="accent2" w:themeFillTint="1A"/>
          </w:tcPr>
          <w:p w14:paraId="7CA0F54B" w14:textId="4DEF36FB" w:rsidR="003B5E09" w:rsidRPr="002C6DE0" w:rsidRDefault="003B5E09" w:rsidP="001C614D">
            <w:pPr>
              <w:rPr>
                <w:b/>
                <w:caps/>
              </w:rPr>
            </w:pPr>
            <w:r>
              <w:rPr>
                <w:b/>
                <w:caps/>
              </w:rPr>
              <w:t>Reporting and Provenance</w:t>
            </w:r>
          </w:p>
        </w:tc>
      </w:tr>
    </w:tbl>
    <w:p w14:paraId="3E7E9660" w14:textId="77777777" w:rsidR="003B5E09" w:rsidRDefault="00D82C9B" w:rsidP="00D82C9B">
      <w:r>
        <w:t xml:space="preserve">Transparency needs to be given greater consideration. Data collected under the auspices of the MMP should be stored and accessible centrally. It is acknowledged that there are research sensitivities to be managed carefully but that data and the methods used to acquire, analyse and report on that data need to be transparent and repeatable. Provenance and audit trails should be given more weight. </w:t>
      </w:r>
    </w:p>
    <w:p w14:paraId="7B3611D4" w14:textId="61B9D550" w:rsidR="00D82C9B" w:rsidRDefault="00D82C9B" w:rsidP="00D82C9B">
      <w:r>
        <w:t xml:space="preserve">More emphasis also needs to be placed on the metrics </w:t>
      </w:r>
      <w:r w:rsidR="004A389F">
        <w:t>to ensure</w:t>
      </w:r>
      <w:r>
        <w:t xml:space="preserve"> that they convey information that can adequately detect trends with reasonable power. While we did not have time to assess the individual metrics in terms of their sensitivities to identified drivers or indicators, from our investigations into the metrics and their construction, it is clear that they need to be peer</w:t>
      </w:r>
      <w:r w:rsidR="004A389F">
        <w:t xml:space="preserve"> reviewed, validated, outline </w:t>
      </w:r>
      <w:r>
        <w:t xml:space="preserve">methodology that is clear and </w:t>
      </w:r>
      <w:r w:rsidR="004A389F">
        <w:t>readily</w:t>
      </w:r>
      <w:r>
        <w:t xml:space="preserve"> implemented. The metrics produced for the report card also need some evaluation. For example, water quality is assessed at different scales through grab samples during flood events (flood plume monitoring program), water quality loggers (coral monitoring program), passive samplers (pesticide monitoring program), remote sensing of flood plume extents (flood plume monitoring program) and remote sensing of coastal water quality (remote sensing program). Yet, only the remote sensing of coastal water quality currently features in the marine report card. This could potentially narrow the focus in terms of water quality in the GBR as water quality includes constituents and chemicals other than turbidity and chlorophyll. </w:t>
      </w:r>
    </w:p>
    <w:p w14:paraId="6456F9A2" w14:textId="77777777" w:rsidR="00D82C9B" w:rsidRDefault="00D82C9B" w:rsidP="00D82C9B"/>
    <w:tbl>
      <w:tblPr>
        <w:tblStyle w:val="TableGrid"/>
        <w:tblW w:w="0" w:type="auto"/>
        <w:tblLook w:val="04A0" w:firstRow="1" w:lastRow="0" w:firstColumn="1" w:lastColumn="0" w:noHBand="0" w:noVBand="1"/>
        <w:tblCaption w:val="Implications for the coral and water quality sub-program"/>
      </w:tblPr>
      <w:tblGrid>
        <w:gridCol w:w="704"/>
        <w:gridCol w:w="8924"/>
      </w:tblGrid>
      <w:tr w:rsidR="003B5E09" w14:paraId="6B2443EA" w14:textId="77777777" w:rsidTr="001C614D">
        <w:tc>
          <w:tcPr>
            <w:tcW w:w="704" w:type="dxa"/>
            <w:shd w:val="clear" w:color="auto" w:fill="D1F6FF" w:themeFill="accent2" w:themeFillTint="1A"/>
          </w:tcPr>
          <w:p w14:paraId="06D18995" w14:textId="7B5AA6E7" w:rsidR="003B5E09" w:rsidRPr="002C6DE0" w:rsidRDefault="003B5E09" w:rsidP="001C614D">
            <w:pPr>
              <w:rPr>
                <w:b/>
              </w:rPr>
            </w:pPr>
            <w:r>
              <w:rPr>
                <w:b/>
              </w:rPr>
              <w:t>4</w:t>
            </w:r>
          </w:p>
        </w:tc>
        <w:tc>
          <w:tcPr>
            <w:tcW w:w="8924" w:type="dxa"/>
            <w:shd w:val="clear" w:color="auto" w:fill="D1F6FF" w:themeFill="accent2" w:themeFillTint="1A"/>
          </w:tcPr>
          <w:p w14:paraId="2F97BC6C" w14:textId="317E0EEA" w:rsidR="003B5E09" w:rsidRPr="002C6DE0" w:rsidRDefault="00745BAB" w:rsidP="001C614D">
            <w:pPr>
              <w:rPr>
                <w:b/>
                <w:caps/>
              </w:rPr>
            </w:pPr>
            <w:r>
              <w:rPr>
                <w:b/>
                <w:caps/>
              </w:rPr>
              <w:t>Implications</w:t>
            </w:r>
            <w:r w:rsidR="003B5E09">
              <w:rPr>
                <w:b/>
                <w:caps/>
              </w:rPr>
              <w:t xml:space="preserve"> for the Coral and Water Quality sub-program</w:t>
            </w:r>
          </w:p>
        </w:tc>
      </w:tr>
    </w:tbl>
    <w:p w14:paraId="20538EB4" w14:textId="38DEE2F7" w:rsidR="00D82C9B" w:rsidRDefault="00D82C9B" w:rsidP="00CF0F57">
      <w:pPr>
        <w:pStyle w:val="ListParagraph"/>
        <w:numPr>
          <w:ilvl w:val="0"/>
          <w:numId w:val="48"/>
        </w:numPr>
        <w:rPr>
          <w:color w:val="auto"/>
        </w:rPr>
      </w:pPr>
      <w:r>
        <w:rPr>
          <w:color w:val="auto"/>
        </w:rPr>
        <w:t xml:space="preserve">The coral cover change metric needs to be revisited and fixed due to the issues noted in previous sections.  The metrics overall indicated </w:t>
      </w:r>
      <w:r w:rsidR="005C27B3">
        <w:rPr>
          <w:color w:val="auto"/>
        </w:rPr>
        <w:t xml:space="preserve">that </w:t>
      </w:r>
      <w:r>
        <w:rPr>
          <w:color w:val="auto"/>
        </w:rPr>
        <w:t>changes could be detected for most sites analysed.</w:t>
      </w:r>
    </w:p>
    <w:p w14:paraId="40964018" w14:textId="59B5EECD" w:rsidR="00D82C9B" w:rsidRDefault="00D82C9B" w:rsidP="00CF0F57">
      <w:pPr>
        <w:pStyle w:val="ListParagraph"/>
        <w:numPr>
          <w:ilvl w:val="0"/>
          <w:numId w:val="48"/>
        </w:numPr>
        <w:rPr>
          <w:color w:val="auto"/>
        </w:rPr>
      </w:pPr>
      <w:r>
        <w:rPr>
          <w:color w:val="auto"/>
        </w:rPr>
        <w:t>Clearer descriptions and methodologies used to develop each of the metrics</w:t>
      </w:r>
      <w:r w:rsidR="005C27B3">
        <w:rPr>
          <w:color w:val="auto"/>
        </w:rPr>
        <w:t xml:space="preserve"> is warranted</w:t>
      </w:r>
      <w:r>
        <w:rPr>
          <w:color w:val="auto"/>
        </w:rPr>
        <w:t>.</w:t>
      </w:r>
    </w:p>
    <w:p w14:paraId="5F25B51B" w14:textId="77777777" w:rsidR="00D82C9B" w:rsidRDefault="00D82C9B" w:rsidP="00D82C9B">
      <w:pPr>
        <w:pStyle w:val="ListParagraph"/>
        <w:numPr>
          <w:ilvl w:val="0"/>
          <w:numId w:val="18"/>
        </w:numPr>
      </w:pPr>
      <w:r>
        <w:t xml:space="preserve">A clearer description of the process that led to the suite of core sites that are being used to report on drivers of water quality is required.  </w:t>
      </w:r>
    </w:p>
    <w:p w14:paraId="084C6270" w14:textId="77777777" w:rsidR="00D82C9B" w:rsidRDefault="00D82C9B" w:rsidP="00D82C9B">
      <w:pPr>
        <w:pStyle w:val="ListParagraph"/>
        <w:numPr>
          <w:ilvl w:val="0"/>
          <w:numId w:val="18"/>
        </w:numPr>
      </w:pPr>
      <w:r>
        <w:t>Both the grab sample and logger surveys be retained but with the following considerations:</w:t>
      </w:r>
    </w:p>
    <w:p w14:paraId="75691749" w14:textId="77777777" w:rsidR="00D82C9B" w:rsidRDefault="00D82C9B" w:rsidP="00CF0F57">
      <w:pPr>
        <w:pStyle w:val="ListParagraph"/>
        <w:numPr>
          <w:ilvl w:val="0"/>
          <w:numId w:val="54"/>
        </w:numPr>
      </w:pPr>
      <w:r>
        <w:t>The grab samples be used for validation purposes for remote sensing data for example, as conducted by Brando et al. (2014) and incorporated into the report card to summarise water quality.</w:t>
      </w:r>
    </w:p>
    <w:p w14:paraId="5BAF38FD" w14:textId="599E8642" w:rsidR="00D82C9B" w:rsidRPr="001E68E8" w:rsidRDefault="00D82C9B" w:rsidP="00CF0F57">
      <w:pPr>
        <w:pStyle w:val="ListParagraph"/>
        <w:numPr>
          <w:ilvl w:val="0"/>
          <w:numId w:val="54"/>
        </w:numPr>
      </w:pPr>
      <w:r w:rsidRPr="001E68E8">
        <w:t xml:space="preserve">The grab samples be used solely for investigating </w:t>
      </w:r>
      <w:r w:rsidR="001E68E8" w:rsidRPr="001E68E8">
        <w:t xml:space="preserve">local </w:t>
      </w:r>
      <w:r w:rsidRPr="001E68E8">
        <w:t>scale trends for specific parameters (DOC, PN, DIN, TDN, DIP and PP) as identified by the bootstrap simulation study.</w:t>
      </w:r>
      <w:r w:rsidR="002D7063">
        <w:t xml:space="preserve"> While the power to detect trends in most parameters was reasonable (given that only 3 samples per year were collected), the number of samples is insufficient to determine the actual condition or state. See point 4 below.</w:t>
      </w:r>
    </w:p>
    <w:p w14:paraId="6C2A2A48" w14:textId="44A4E066" w:rsidR="00D82C9B" w:rsidRPr="001E68E8" w:rsidRDefault="00D82C9B" w:rsidP="00CF0F57">
      <w:pPr>
        <w:pStyle w:val="ListParagraph"/>
        <w:numPr>
          <w:ilvl w:val="0"/>
          <w:numId w:val="54"/>
        </w:numPr>
      </w:pPr>
      <w:r w:rsidRPr="001E68E8">
        <w:t xml:space="preserve">Consider </w:t>
      </w:r>
      <w:r w:rsidR="002D7063">
        <w:t>integrating</w:t>
      </w:r>
      <w:r w:rsidRPr="001E68E8">
        <w:t xml:space="preserve"> the grab samples </w:t>
      </w:r>
      <w:r w:rsidR="001E68E8" w:rsidRPr="001E68E8">
        <w:t xml:space="preserve">into the WQ metric to provide more information about trends on a finer scale </w:t>
      </w:r>
      <w:r w:rsidRPr="001E68E8">
        <w:t>as an alternative metric for the water quality component of the report card.</w:t>
      </w:r>
    </w:p>
    <w:p w14:paraId="28A50D56" w14:textId="5E3394C9" w:rsidR="00D82C9B" w:rsidRPr="001E68E8" w:rsidRDefault="00D82C9B" w:rsidP="00CF0F57">
      <w:pPr>
        <w:pStyle w:val="ListParagraph"/>
        <w:numPr>
          <w:ilvl w:val="0"/>
          <w:numId w:val="54"/>
        </w:numPr>
      </w:pPr>
      <w:r w:rsidRPr="001E68E8">
        <w:t xml:space="preserve">Do not link grab sample data with coral surveys to investigate potential drivers as 3 samples per year is insufficient to draw any conclusions from. </w:t>
      </w:r>
      <w:r w:rsidR="001E68E8">
        <w:t>Any tren</w:t>
      </w:r>
      <w:r w:rsidR="002D7063">
        <w:t>ds identified using this data are</w:t>
      </w:r>
      <w:r w:rsidR="001E68E8">
        <w:t xml:space="preserve"> most likely reflecting only local processes around the specific reefs monitored, so it is unlikely that these trends will be able to be related to the annual loads data. </w:t>
      </w:r>
      <w:r w:rsidRPr="001E68E8">
        <w:t>Alternatively, consider a more comprehensive survey design for this component of the program.</w:t>
      </w:r>
    </w:p>
    <w:p w14:paraId="5EFD5569" w14:textId="77777777" w:rsidR="00D82C9B" w:rsidRDefault="00D82C9B" w:rsidP="00CF0F57">
      <w:pPr>
        <w:pStyle w:val="ListParagraph"/>
        <w:numPr>
          <w:ilvl w:val="0"/>
          <w:numId w:val="54"/>
        </w:numPr>
      </w:pPr>
      <w:r w:rsidRPr="001E68E8">
        <w:t>Make use of the logger data for drawing conclusions about turbidity and chlorophyll in relation</w:t>
      </w:r>
      <w:r>
        <w:t xml:space="preserve"> to coral communities.</w:t>
      </w:r>
    </w:p>
    <w:p w14:paraId="54026654" w14:textId="77777777" w:rsidR="007A43D4" w:rsidRDefault="007A43D4" w:rsidP="007A43D4"/>
    <w:p w14:paraId="177C489A" w14:textId="77777777" w:rsidR="007A43D4" w:rsidRDefault="007A43D4" w:rsidP="007A43D4"/>
    <w:p w14:paraId="15F9EAA1" w14:textId="77777777" w:rsidR="007A43D4" w:rsidRDefault="007A43D4" w:rsidP="007A43D4"/>
    <w:p w14:paraId="2FAADC2F" w14:textId="77777777" w:rsidR="007A43D4" w:rsidRDefault="007A43D4" w:rsidP="007A43D4"/>
    <w:p w14:paraId="48CDCBAB" w14:textId="77777777" w:rsidR="007A43D4" w:rsidRDefault="007A43D4" w:rsidP="007A43D4"/>
    <w:p w14:paraId="1A0B3BBC" w14:textId="77777777" w:rsidR="007A43D4" w:rsidRDefault="007A43D4" w:rsidP="007A43D4"/>
    <w:p w14:paraId="296399EC" w14:textId="77777777" w:rsidR="003B5E09" w:rsidRDefault="003B5E09" w:rsidP="003B5E09"/>
    <w:tbl>
      <w:tblPr>
        <w:tblStyle w:val="TableGrid"/>
        <w:tblW w:w="0" w:type="auto"/>
        <w:tblLook w:val="04A0" w:firstRow="1" w:lastRow="0" w:firstColumn="1" w:lastColumn="0" w:noHBand="0" w:noVBand="1"/>
        <w:tblCaption w:val="Implications for the seagrass sub-program"/>
      </w:tblPr>
      <w:tblGrid>
        <w:gridCol w:w="704"/>
        <w:gridCol w:w="8924"/>
      </w:tblGrid>
      <w:tr w:rsidR="003B5E09" w14:paraId="43BAAD9F" w14:textId="77777777" w:rsidTr="001C614D">
        <w:tc>
          <w:tcPr>
            <w:tcW w:w="704" w:type="dxa"/>
            <w:shd w:val="clear" w:color="auto" w:fill="D1F6FF" w:themeFill="accent2" w:themeFillTint="1A"/>
          </w:tcPr>
          <w:p w14:paraId="6D14B678" w14:textId="143883FA" w:rsidR="003B5E09" w:rsidRPr="002C6DE0" w:rsidRDefault="003B5E09" w:rsidP="001C614D">
            <w:pPr>
              <w:rPr>
                <w:b/>
              </w:rPr>
            </w:pPr>
            <w:r>
              <w:rPr>
                <w:b/>
              </w:rPr>
              <w:t>5</w:t>
            </w:r>
          </w:p>
        </w:tc>
        <w:tc>
          <w:tcPr>
            <w:tcW w:w="8924" w:type="dxa"/>
            <w:shd w:val="clear" w:color="auto" w:fill="D1F6FF" w:themeFill="accent2" w:themeFillTint="1A"/>
          </w:tcPr>
          <w:p w14:paraId="4EA8FB3A" w14:textId="43E4D026" w:rsidR="003B5E09" w:rsidRPr="002C6DE0" w:rsidRDefault="00745BAB" w:rsidP="003B5E09">
            <w:pPr>
              <w:rPr>
                <w:b/>
                <w:caps/>
              </w:rPr>
            </w:pPr>
            <w:r>
              <w:rPr>
                <w:b/>
                <w:caps/>
              </w:rPr>
              <w:t>Implications</w:t>
            </w:r>
            <w:r w:rsidR="003B5E09">
              <w:rPr>
                <w:b/>
                <w:caps/>
              </w:rPr>
              <w:t xml:space="preserve"> for the Seagrass sub-Program</w:t>
            </w:r>
          </w:p>
        </w:tc>
      </w:tr>
    </w:tbl>
    <w:p w14:paraId="3DC26C09" w14:textId="77777777" w:rsidR="00D82C9B" w:rsidRDefault="00D82C9B" w:rsidP="00CF0F57">
      <w:pPr>
        <w:pStyle w:val="ListParagraph"/>
        <w:numPr>
          <w:ilvl w:val="4"/>
          <w:numId w:val="37"/>
        </w:numPr>
      </w:pPr>
      <w:r>
        <w:t xml:space="preserve">Clearer objectives that refer to the types of species and meadows targeted need to be specified for this program. It is also important to clearly state what is meant by the term “representativeness”. </w:t>
      </w:r>
    </w:p>
    <w:p w14:paraId="66B7599A" w14:textId="77777777" w:rsidR="00D82C9B" w:rsidRDefault="00D82C9B" w:rsidP="00CF0F57">
      <w:pPr>
        <w:pStyle w:val="ListParagraph"/>
        <w:numPr>
          <w:ilvl w:val="4"/>
          <w:numId w:val="37"/>
        </w:numPr>
      </w:pPr>
      <w:r>
        <w:t>Recommend comparing samples taken by volunteers versus trained scientists to gain some knowledge about the potential bias in sampling efforts.</w:t>
      </w:r>
    </w:p>
    <w:p w14:paraId="22F55BF6" w14:textId="77777777" w:rsidR="00D82C9B" w:rsidRDefault="00D82C9B" w:rsidP="00CF0F57">
      <w:pPr>
        <w:pStyle w:val="ListParagraph"/>
        <w:numPr>
          <w:ilvl w:val="4"/>
          <w:numId w:val="37"/>
        </w:numPr>
      </w:pPr>
      <w:r>
        <w:t>Quite strong patterns emerged with each of the habitat models highlighting a mixture of spatial and environmental variables that were important in either predicting seagrass composition or seagrass presence/absence. Given these relationships, it is recommended that these variables are continually monitored to assist in understanding the collapses in seagrass that occur in addition to the compositions that result, when seagrass recovers.  Linkages with other programs e.g. the flood plume monitoring program will also be important given some of the relationships identified in this report and summarised below. A summary of these important variables/indicators is provided below:</w:t>
      </w:r>
    </w:p>
    <w:p w14:paraId="39D5BF3D" w14:textId="77777777" w:rsidR="00D82C9B" w:rsidRDefault="00D82C9B" w:rsidP="00CF0F57">
      <w:pPr>
        <w:pStyle w:val="ListParagraph"/>
        <w:numPr>
          <w:ilvl w:val="5"/>
          <w:numId w:val="37"/>
        </w:numPr>
      </w:pPr>
      <w:r>
        <w:t>Space was important for evaluating the seagrass composition at some habitats (reef intertidal, coastal intertidal, reef subtidal) but not others (estuarine intertidal). For estuarine intertidal sites, temperature dominated.</w:t>
      </w:r>
    </w:p>
    <w:p w14:paraId="58165CF4" w14:textId="77777777" w:rsidR="00D82C9B" w:rsidRDefault="00D82C9B" w:rsidP="00CF0F57">
      <w:pPr>
        <w:pStyle w:val="ListParagraph"/>
        <w:numPr>
          <w:ilvl w:val="5"/>
          <w:numId w:val="37"/>
        </w:numPr>
      </w:pPr>
      <w:r>
        <w:t>Algae, temperature and light appeared consistently important in modelling the presence/absence of seagrass.</w:t>
      </w:r>
    </w:p>
    <w:p w14:paraId="6CF8D5A7" w14:textId="77777777" w:rsidR="00D82C9B" w:rsidRDefault="00D82C9B" w:rsidP="00CF0F57">
      <w:pPr>
        <w:pStyle w:val="ListParagraph"/>
        <w:numPr>
          <w:ilvl w:val="5"/>
          <w:numId w:val="37"/>
        </w:numPr>
      </w:pPr>
      <w:r>
        <w:t>Flow is important for understanding the presence/absence for sub-tidal sites.</w:t>
      </w:r>
    </w:p>
    <w:p w14:paraId="21295FC8" w14:textId="77777777" w:rsidR="00D82C9B" w:rsidRDefault="00D82C9B" w:rsidP="00CF0F57">
      <w:pPr>
        <w:pStyle w:val="ListParagraph"/>
        <w:numPr>
          <w:ilvl w:val="5"/>
          <w:numId w:val="37"/>
        </w:numPr>
      </w:pPr>
      <w:r>
        <w:t>Epiphytes are a dominant environmental predictor for composition.</w:t>
      </w:r>
    </w:p>
    <w:p w14:paraId="4B4C35BA" w14:textId="77777777" w:rsidR="00D82C9B" w:rsidRDefault="00D82C9B" w:rsidP="00CF0F57">
      <w:pPr>
        <w:pStyle w:val="ListParagraph"/>
        <w:numPr>
          <w:ilvl w:val="5"/>
          <w:numId w:val="37"/>
        </w:numPr>
      </w:pPr>
      <w:r>
        <w:t>Temperature was dominant in models of presence/absence and composition.</w:t>
      </w:r>
    </w:p>
    <w:p w14:paraId="45B5F1A5" w14:textId="473A534D" w:rsidR="00D82C9B" w:rsidRDefault="00D82C9B" w:rsidP="00CF0F57">
      <w:pPr>
        <w:pStyle w:val="ListParagraph"/>
        <w:numPr>
          <w:ilvl w:val="5"/>
          <w:numId w:val="37"/>
        </w:numPr>
      </w:pPr>
      <w:r>
        <w:t xml:space="preserve">Sediment </w:t>
      </w:r>
      <w:r w:rsidR="005C27B3">
        <w:t xml:space="preserve">was </w:t>
      </w:r>
      <w:r>
        <w:t xml:space="preserve">highlighted </w:t>
      </w:r>
      <w:r w:rsidR="005C27B3">
        <w:t xml:space="preserve">as being </w:t>
      </w:r>
      <w:r>
        <w:t>important for some sites (reef intertidal).</w:t>
      </w:r>
    </w:p>
    <w:p w14:paraId="70040EF2" w14:textId="783CBCB8" w:rsidR="00D82C9B" w:rsidRDefault="00D82C9B" w:rsidP="00CF0F57">
      <w:pPr>
        <w:pStyle w:val="ListParagraph"/>
        <w:numPr>
          <w:ilvl w:val="4"/>
          <w:numId w:val="37"/>
        </w:numPr>
      </w:pPr>
      <w:r>
        <w:t>Of the seagrass metrics e</w:t>
      </w:r>
      <w:r w:rsidR="005C27B3">
        <w:t>xplored, reproductive effort had</w:t>
      </w:r>
      <w:r>
        <w:t xml:space="preserve"> the least power and requires further investigation to determine how the metric could be improved for reporting. The remaining metrics showcase varying power depending on the characteristics of sites and it is unclear whether this is due to population crashes or just an ability to detect change at these sites. Further investigations regarding these metrics are recommended.</w:t>
      </w:r>
    </w:p>
    <w:p w14:paraId="4EA93AB1" w14:textId="77777777" w:rsidR="003B5E09" w:rsidRDefault="003B5E09" w:rsidP="003B5E09"/>
    <w:tbl>
      <w:tblPr>
        <w:tblStyle w:val="TableGrid"/>
        <w:tblW w:w="0" w:type="auto"/>
        <w:tblLook w:val="04A0" w:firstRow="1" w:lastRow="0" w:firstColumn="1" w:lastColumn="0" w:noHBand="0" w:noVBand="1"/>
        <w:tblCaption w:val="Implications for the pesticide sub-program"/>
      </w:tblPr>
      <w:tblGrid>
        <w:gridCol w:w="704"/>
        <w:gridCol w:w="8924"/>
      </w:tblGrid>
      <w:tr w:rsidR="003B5E09" w14:paraId="5F0E68BB" w14:textId="77777777" w:rsidTr="001C614D">
        <w:tc>
          <w:tcPr>
            <w:tcW w:w="704" w:type="dxa"/>
            <w:shd w:val="clear" w:color="auto" w:fill="D1F6FF" w:themeFill="accent2" w:themeFillTint="1A"/>
          </w:tcPr>
          <w:p w14:paraId="11C32D13" w14:textId="6BA1B5A5" w:rsidR="003B5E09" w:rsidRPr="002C6DE0" w:rsidRDefault="003B5E09" w:rsidP="001C614D">
            <w:pPr>
              <w:rPr>
                <w:b/>
              </w:rPr>
            </w:pPr>
            <w:r>
              <w:rPr>
                <w:b/>
              </w:rPr>
              <w:t>6</w:t>
            </w:r>
          </w:p>
        </w:tc>
        <w:tc>
          <w:tcPr>
            <w:tcW w:w="8924" w:type="dxa"/>
            <w:shd w:val="clear" w:color="auto" w:fill="D1F6FF" w:themeFill="accent2" w:themeFillTint="1A"/>
          </w:tcPr>
          <w:p w14:paraId="07A4F9C3" w14:textId="38167750" w:rsidR="003B5E09" w:rsidRPr="002C6DE0" w:rsidRDefault="00745BAB" w:rsidP="003B5E09">
            <w:pPr>
              <w:rPr>
                <w:b/>
                <w:caps/>
              </w:rPr>
            </w:pPr>
            <w:r>
              <w:rPr>
                <w:b/>
                <w:caps/>
              </w:rPr>
              <w:t>Implications</w:t>
            </w:r>
            <w:r w:rsidR="003B5E09">
              <w:rPr>
                <w:b/>
                <w:caps/>
              </w:rPr>
              <w:t xml:space="preserve"> for the Pesticide sub-Program</w:t>
            </w:r>
          </w:p>
        </w:tc>
      </w:tr>
    </w:tbl>
    <w:p w14:paraId="7C743932" w14:textId="77777777" w:rsidR="003B5E09" w:rsidRDefault="003B5E09" w:rsidP="003B5E09"/>
    <w:p w14:paraId="2D077FEE" w14:textId="7977A80C" w:rsidR="00D82C9B" w:rsidRPr="00A3696C" w:rsidRDefault="00D82C9B" w:rsidP="00CF0F57">
      <w:pPr>
        <w:pStyle w:val="ListParagraph"/>
        <w:numPr>
          <w:ilvl w:val="0"/>
          <w:numId w:val="49"/>
        </w:numPr>
        <w:rPr>
          <w:rFonts w:cs="Arial"/>
        </w:rPr>
      </w:pPr>
      <w:r>
        <w:rPr>
          <w:rFonts w:cs="Arial"/>
        </w:rPr>
        <w:t xml:space="preserve">Revisit the survey design for pesticides to ensure sites are </w:t>
      </w:r>
      <w:r w:rsidR="000B37FA">
        <w:rPr>
          <w:rFonts w:cs="Arial"/>
        </w:rPr>
        <w:t>representative of the broader region that inferences are to be based</w:t>
      </w:r>
      <w:r w:rsidR="00C43222">
        <w:rPr>
          <w:rFonts w:cs="Arial"/>
        </w:rPr>
        <w:t xml:space="preserve"> on</w:t>
      </w:r>
      <w:r w:rsidR="000B37FA">
        <w:rPr>
          <w:rFonts w:cs="Arial"/>
        </w:rPr>
        <w:t>. The location of sites may be biased towards high load areas provided inclusion probabilities are managed correctly.</w:t>
      </w:r>
      <w:r>
        <w:rPr>
          <w:rFonts w:cs="Arial"/>
        </w:rPr>
        <w:t xml:space="preserve">  </w:t>
      </w:r>
    </w:p>
    <w:p w14:paraId="13C38F40" w14:textId="77777777" w:rsidR="00D82C9B" w:rsidRDefault="00D82C9B" w:rsidP="00CF0F57">
      <w:pPr>
        <w:pStyle w:val="ListParagraph"/>
        <w:numPr>
          <w:ilvl w:val="0"/>
          <w:numId w:val="49"/>
        </w:numPr>
      </w:pPr>
      <w:r>
        <w:t>Consider replication at the site level for each sample period. At present, there is no or limited replication which prevents the estimation of within site variability.</w:t>
      </w:r>
    </w:p>
    <w:p w14:paraId="505B5028" w14:textId="77777777" w:rsidR="00D82C9B" w:rsidRDefault="00D82C9B" w:rsidP="00CF0F57">
      <w:pPr>
        <w:pStyle w:val="ListParagraph"/>
        <w:numPr>
          <w:ilvl w:val="0"/>
          <w:numId w:val="49"/>
        </w:numPr>
      </w:pPr>
      <w:r>
        <w:t xml:space="preserve">Consider the volunteer impact in the current survey design. </w:t>
      </w:r>
    </w:p>
    <w:p w14:paraId="5A1EFA6D" w14:textId="77777777" w:rsidR="00D82C9B" w:rsidRDefault="00D82C9B" w:rsidP="00CF0F57">
      <w:pPr>
        <w:pStyle w:val="ListParagraph"/>
        <w:numPr>
          <w:ilvl w:val="0"/>
          <w:numId w:val="49"/>
        </w:numPr>
      </w:pPr>
      <w:r>
        <w:t>Consider the potential integration with the seagrass monitoring sites.  At present, two of the sites overlap. We recommend increasing this number if this is possible.</w:t>
      </w:r>
    </w:p>
    <w:p w14:paraId="717A1703" w14:textId="1D11F1B5" w:rsidR="00D82C9B" w:rsidRDefault="002E39C7" w:rsidP="00CF0F57">
      <w:pPr>
        <w:pStyle w:val="ListParagraph"/>
        <w:numPr>
          <w:ilvl w:val="0"/>
          <w:numId w:val="49"/>
        </w:numPr>
      </w:pPr>
      <w:r w:rsidRPr="002E39C7">
        <w:t>Analyses demonstrated that sampling should be conducted in both the wet and dry seasons to ensure long term trend detection. However within seasons, high frequency sampling is not required and the current sampling regime implemented could remain for all the locations. We do suggest revisiting the sampling regime in the future to determine whether it is worthwhile dropping sites in the dry due to the low values measured and little or no variability determined through the statistical techniques examined.</w:t>
      </w:r>
    </w:p>
    <w:p w14:paraId="73D1D21C" w14:textId="77777777" w:rsidR="00D82C9B" w:rsidRDefault="00D82C9B" w:rsidP="00CF0F57">
      <w:pPr>
        <w:pStyle w:val="ListParagraph"/>
        <w:numPr>
          <w:ilvl w:val="0"/>
          <w:numId w:val="49"/>
        </w:numPr>
      </w:pPr>
      <w:r>
        <w:t>The PSII-HEQ index should be incorporated into the GBR report card given the bootstrap simulation study showed its ability to detect changes.</w:t>
      </w:r>
    </w:p>
    <w:p w14:paraId="53767E79" w14:textId="77777777" w:rsidR="00D82C9B" w:rsidRPr="00B44EAC" w:rsidRDefault="00D82C9B" w:rsidP="00CF0F57">
      <w:pPr>
        <w:pStyle w:val="ListParagraph"/>
        <w:numPr>
          <w:ilvl w:val="0"/>
          <w:numId w:val="49"/>
        </w:numPr>
      </w:pPr>
      <w:r>
        <w:t xml:space="preserve">A strong relationship with discharge was noted in the analyses and we would recommend adjusting for flow prior to examining changes, ensuring that flows are standardise to account for variability among rivers. Linkages with the flood plume groups is obvious in this context and recommended. </w:t>
      </w:r>
      <w:r w:rsidRPr="00B44EAC">
        <w:t>There is an opportunity here, through refining the flood plume monitoring objectives, to compare pesticides in flood plumes over time, which is not part of the current pesticide monitoring program.</w:t>
      </w:r>
    </w:p>
    <w:p w14:paraId="03DEBD01" w14:textId="77777777" w:rsidR="00D82C9B" w:rsidRDefault="00D82C9B" w:rsidP="00CF0F57">
      <w:pPr>
        <w:pStyle w:val="ListParagraph"/>
        <w:numPr>
          <w:ilvl w:val="0"/>
          <w:numId w:val="49"/>
        </w:numPr>
      </w:pPr>
      <w:r w:rsidRPr="00B44EAC">
        <w:t>A stronger sense of the pesticide application rate would be valuable in linking catchment action to what is observed in coastal waters. We would also advise that within this component of the MMP, discharge is examined more carefully and used more directly in how pesticides are carried through flood plumes.  We would suggest attempting to integrate more with the flood plume component of the MMP to establish clearer objectives across both programs.</w:t>
      </w:r>
    </w:p>
    <w:p w14:paraId="45AE127D" w14:textId="77777777" w:rsidR="003B5E09" w:rsidRDefault="003B5E09" w:rsidP="003B5E09"/>
    <w:tbl>
      <w:tblPr>
        <w:tblStyle w:val="TableGrid"/>
        <w:tblW w:w="0" w:type="auto"/>
        <w:tblLook w:val="04A0" w:firstRow="1" w:lastRow="0" w:firstColumn="1" w:lastColumn="0" w:noHBand="0" w:noVBand="1"/>
        <w:tblCaption w:val="Implications for the flood plume and remote sensing sub-programs"/>
      </w:tblPr>
      <w:tblGrid>
        <w:gridCol w:w="704"/>
        <w:gridCol w:w="8924"/>
      </w:tblGrid>
      <w:tr w:rsidR="003B5E09" w14:paraId="632E594D" w14:textId="77777777" w:rsidTr="001C614D">
        <w:tc>
          <w:tcPr>
            <w:tcW w:w="704" w:type="dxa"/>
            <w:shd w:val="clear" w:color="auto" w:fill="D1F6FF" w:themeFill="accent2" w:themeFillTint="1A"/>
          </w:tcPr>
          <w:p w14:paraId="7C31BD92" w14:textId="10C16A81" w:rsidR="003B5E09" w:rsidRPr="002C6DE0" w:rsidRDefault="003B5E09" w:rsidP="001C614D">
            <w:pPr>
              <w:rPr>
                <w:b/>
              </w:rPr>
            </w:pPr>
            <w:r>
              <w:rPr>
                <w:b/>
              </w:rPr>
              <w:t>7</w:t>
            </w:r>
          </w:p>
        </w:tc>
        <w:tc>
          <w:tcPr>
            <w:tcW w:w="8924" w:type="dxa"/>
            <w:shd w:val="clear" w:color="auto" w:fill="D1F6FF" w:themeFill="accent2" w:themeFillTint="1A"/>
          </w:tcPr>
          <w:p w14:paraId="1B428D2B" w14:textId="75575F3F" w:rsidR="003B5E09" w:rsidRPr="002C6DE0" w:rsidRDefault="00745BAB" w:rsidP="00745BAB">
            <w:pPr>
              <w:rPr>
                <w:b/>
                <w:caps/>
              </w:rPr>
            </w:pPr>
            <w:r>
              <w:rPr>
                <w:b/>
                <w:caps/>
              </w:rPr>
              <w:t xml:space="preserve">Implications </w:t>
            </w:r>
            <w:r w:rsidR="003B5E09">
              <w:rPr>
                <w:b/>
                <w:caps/>
              </w:rPr>
              <w:t>for the Flood Plume and Remote Sensing sub-Programs</w:t>
            </w:r>
          </w:p>
        </w:tc>
      </w:tr>
    </w:tbl>
    <w:p w14:paraId="41628915" w14:textId="77777777" w:rsidR="003B5E09" w:rsidRDefault="003B5E09" w:rsidP="003B5E09"/>
    <w:p w14:paraId="5667D90B" w14:textId="77777777" w:rsidR="00D82C9B" w:rsidRDefault="00D82C9B" w:rsidP="00CF0F57">
      <w:pPr>
        <w:pStyle w:val="ListParagraph"/>
        <w:numPr>
          <w:ilvl w:val="0"/>
          <w:numId w:val="50"/>
        </w:numPr>
        <w:ind w:left="1080"/>
      </w:pPr>
      <w:r>
        <w:t xml:space="preserve">The survey design for the flood plume component of the MMP needs to be revisited as a priority. Consider sampling sites outside the flood plume in the redesign of this program to ensure there is some basis for comparison from year to year. In designing this program, a clear set of objectives need to be defined as a collaborative effort between GBRMPA and the MMP providers, particularly if integration is a focus and linkages are sought. </w:t>
      </w:r>
    </w:p>
    <w:p w14:paraId="68FE579B" w14:textId="77777777" w:rsidR="00D82C9B" w:rsidRDefault="00D82C9B" w:rsidP="00CF0F57">
      <w:pPr>
        <w:pStyle w:val="ListParagraph"/>
        <w:numPr>
          <w:ilvl w:val="0"/>
          <w:numId w:val="50"/>
        </w:numPr>
        <w:ind w:left="1080"/>
      </w:pPr>
      <w:r>
        <w:t xml:space="preserve">Proper consideration around the methods used to analyse the data will be important for the survey design and is recommended.  </w:t>
      </w:r>
    </w:p>
    <w:p w14:paraId="5AAEFCE2" w14:textId="77777777" w:rsidR="003B5E09" w:rsidRDefault="00D82C9B" w:rsidP="00CF0F57">
      <w:pPr>
        <w:pStyle w:val="ListParagraph"/>
        <w:numPr>
          <w:ilvl w:val="0"/>
          <w:numId w:val="50"/>
        </w:numPr>
        <w:ind w:left="1080"/>
      </w:pPr>
      <w:r>
        <w:t>Clear linkages between light, TSS, CDOM and Chl were identified through analyses conducted. Given linkages to other programs, we recommend continued monitoring of these data. Extending this methodology to incorporate remotely sensed observations (and linking in with the remote sensing program is recommended) and may also allow the flood plume program to construct spatial maps of light availability that could correlate r</w:t>
      </w:r>
      <w:r w:rsidR="003B5E09">
        <w:t>easonably well with water type.</w:t>
      </w:r>
    </w:p>
    <w:p w14:paraId="6F101027" w14:textId="535893FD" w:rsidR="00B34418" w:rsidRDefault="00D82C9B" w:rsidP="00CF0F57">
      <w:pPr>
        <w:pStyle w:val="ListParagraph"/>
        <w:numPr>
          <w:ilvl w:val="0"/>
          <w:numId w:val="50"/>
        </w:numPr>
        <w:ind w:left="1080"/>
      </w:pPr>
      <w:r>
        <w:t xml:space="preserve">Continued surveying of phytoplankton is recommended, although </w:t>
      </w:r>
      <w:r w:rsidR="003B5E09">
        <w:t xml:space="preserve">this needs to be considered </w:t>
      </w:r>
      <w:r>
        <w:t>with a revision of the survey design.</w:t>
      </w:r>
    </w:p>
    <w:p w14:paraId="13861E4D" w14:textId="1B451AC2" w:rsidR="0028159B" w:rsidRPr="0028159B" w:rsidRDefault="0028159B" w:rsidP="00D82C9B">
      <w:pPr>
        <w:rPr>
          <w:b/>
        </w:rPr>
      </w:pPr>
      <w:r w:rsidRPr="0028159B">
        <w:rPr>
          <w:b/>
        </w:rPr>
        <w:t>Structure of the Report:</w:t>
      </w:r>
    </w:p>
    <w:p w14:paraId="03A67E11" w14:textId="5B4E3B81" w:rsidR="00C77195" w:rsidRDefault="00C77195" w:rsidP="00D82C9B">
      <w:pPr>
        <w:sectPr w:rsidR="00C77195" w:rsidSect="00880DE8">
          <w:headerReference w:type="default" r:id="rId19"/>
          <w:footerReference w:type="even" r:id="rId20"/>
          <w:footerReference w:type="default" r:id="rId21"/>
          <w:type w:val="oddPage"/>
          <w:pgSz w:w="11906" w:h="16838" w:code="9"/>
          <w:pgMar w:top="1134" w:right="1134" w:bottom="1134" w:left="1134" w:header="510" w:footer="624" w:gutter="0"/>
          <w:pgNumType w:fmt="lowerRoman" w:start="1"/>
          <w:cols w:space="284"/>
          <w:docGrid w:linePitch="360"/>
        </w:sectPr>
      </w:pPr>
      <w:r w:rsidRPr="00AE43E9">
        <w:t>T</w:t>
      </w:r>
      <w:r>
        <w:t xml:space="preserve">he following sections </w:t>
      </w:r>
      <w:r w:rsidR="003B5E09">
        <w:t xml:space="preserve">of the report </w:t>
      </w:r>
      <w:r>
        <w:t xml:space="preserve">provide a review and analysis </w:t>
      </w:r>
      <w:r w:rsidRPr="00AE43E9">
        <w:t xml:space="preserve">of each of the 5 programs </w:t>
      </w:r>
      <w:r>
        <w:t>based on the best available information that was provided to us by the MMP provi</w:t>
      </w:r>
      <w:r w:rsidR="003B5E09">
        <w:t xml:space="preserve">ders at the time of the review. The report is structured into parts, with the first part providing an overview of the </w:t>
      </w:r>
      <w:r w:rsidR="00C43222">
        <w:t xml:space="preserve">MMP in addition to outlining </w:t>
      </w:r>
      <w:r w:rsidR="003B5E09">
        <w:t xml:space="preserve">the  qualitative models developed </w:t>
      </w:r>
      <w:r w:rsidR="0028159B">
        <w:t xml:space="preserve"> for the inshore coral reef and water quality sub-program, the inshore seagrass sub-program and the flood plume and remote sensing sub-program.  The second part of this report presents an analysis of indicators and metrics for each sub-program, where a series of statistical models are outlined for the analysis of different aspects of the data collected. These models range from general linear models, generalised additive models and mixed models and classification and regression trees. The third part to this report discusses the sampling designs of the respective sub-programs and provides </w:t>
      </w:r>
      <w:r w:rsidR="00745BAB">
        <w:t>suggested</w:t>
      </w:r>
      <w:r w:rsidR="0028159B">
        <w:t xml:space="preserve"> improvements and further investigations to each design with the overarching aim of integration. Part IV of this report discusses data management, reporting and provenance and provides some guidance for future storage, reporting and communication of data and information arising from each of the sub-programs. We finalise the report with a discussion </w:t>
      </w:r>
      <w:r w:rsidR="00745BAB">
        <w:t>for</w:t>
      </w:r>
      <w:r w:rsidR="0028159B">
        <w:t xml:space="preserve"> consider</w:t>
      </w:r>
      <w:r w:rsidR="00745BAB">
        <w:t>ation</w:t>
      </w:r>
      <w:r w:rsidR="0028159B">
        <w:t xml:space="preserve"> as the MMP moves forward.</w:t>
      </w:r>
    </w:p>
    <w:sdt>
      <w:sdtPr>
        <w:rPr>
          <w:rStyle w:val="PartNumber"/>
        </w:rPr>
        <w:id w:val="15975274"/>
        <w:docPartObj>
          <w:docPartGallery w:val="Cover Pages"/>
        </w:docPartObj>
      </w:sdtPr>
      <w:sdtEndPr>
        <w:rPr>
          <w:rStyle w:val="DefaultParagraphFont"/>
          <w:rFonts w:eastAsiaTheme="majorEastAsia" w:cstheme="majorBidi"/>
          <w:color w:val="000000"/>
          <w:sz w:val="44"/>
          <w:szCs w:val="28"/>
        </w:rPr>
      </w:sdtEndPr>
      <w:sdtContent>
        <w:p w14:paraId="56489BA2" w14:textId="77777777" w:rsidR="006C2F7A" w:rsidRDefault="006C2F7A" w:rsidP="009328FC"/>
        <w:p w14:paraId="3A876C3F" w14:textId="77777777" w:rsidR="006C2F7A" w:rsidRDefault="006C2F7A">
          <w:pPr>
            <w:spacing w:after="0"/>
            <w:rPr>
              <w:rFonts w:eastAsiaTheme="majorEastAsia" w:cstheme="majorBidi"/>
              <w:color w:val="00A9CE" w:themeColor="accent1"/>
              <w:sz w:val="44"/>
              <w:szCs w:val="28"/>
            </w:rPr>
          </w:pPr>
          <w:r>
            <w:rPr>
              <w:rFonts w:eastAsiaTheme="majorEastAsia" w:cstheme="majorBidi"/>
              <w:color w:val="00A9CE" w:themeColor="accent1"/>
              <w:sz w:val="44"/>
              <w:szCs w:val="28"/>
            </w:rPr>
            <w:br w:type="page"/>
          </w:r>
        </w:p>
      </w:sdtContent>
    </w:sdt>
    <w:p w14:paraId="785070EB" w14:textId="0460E41A" w:rsidR="00FE76F3" w:rsidRDefault="00FE76F3" w:rsidP="00FE76F3">
      <w:pPr>
        <w:pStyle w:val="PartTitle"/>
        <w:keepNext/>
      </w:pPr>
      <w:bookmarkStart w:id="5" w:name="_Toc410312830"/>
      <w:r>
        <w:rPr>
          <w:rStyle w:val="PartNumber"/>
        </w:rPr>
        <w:t>Part I</w:t>
      </w:r>
      <w:r>
        <w:rPr>
          <w:rStyle w:val="PartNumber"/>
        </w:rPr>
        <w:tab/>
      </w:r>
      <w:r w:rsidR="00D51B3E">
        <w:t>Overview of the Marine Monitoring Program</w:t>
      </w:r>
      <w:bookmarkEnd w:id="5"/>
    </w:p>
    <w:p w14:paraId="4108E4E0" w14:textId="77777777" w:rsidR="00FE76F3" w:rsidRDefault="00FE76F3" w:rsidP="00FE76F3"/>
    <w:p w14:paraId="0D4148CF" w14:textId="77777777" w:rsidR="00FE76F3" w:rsidRDefault="00FE76F3" w:rsidP="00FE76F3"/>
    <w:tbl>
      <w:tblPr>
        <w:tblStyle w:val="TableGrid"/>
        <w:tblpPr w:topFromText="1701" w:vertAnchor="page" w:tblpYSpec="bottom"/>
        <w:tblOverlap w:val="never"/>
        <w:tblW w:w="11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510" w:type="dxa"/>
        </w:tblCellMar>
        <w:tblLook w:val="04A0" w:firstRow="1" w:lastRow="0" w:firstColumn="1" w:lastColumn="0" w:noHBand="0" w:noVBand="1"/>
        <w:tblCaption w:val="Footer"/>
      </w:tblPr>
      <w:tblGrid>
        <w:gridCol w:w="11907"/>
      </w:tblGrid>
      <w:tr w:rsidR="00FE76F3" w14:paraId="49F8BC10" w14:textId="77777777" w:rsidTr="00405BF9">
        <w:trPr>
          <w:cantSplit/>
          <w:trHeight w:hRule="exact" w:val="1446"/>
        </w:trPr>
        <w:tc>
          <w:tcPr>
            <w:tcW w:w="11907" w:type="dxa"/>
          </w:tcPr>
          <w:p w14:paraId="1C92E21A" w14:textId="3300FFF1" w:rsidR="00FE76F3" w:rsidRDefault="00FE76F3" w:rsidP="00405BF9">
            <w:pPr>
              <w:jc w:val="right"/>
            </w:pPr>
            <w:r w:rsidRPr="00CA5249">
              <w:rPr>
                <w:noProof/>
              </w:rPr>
              <w:drawing>
                <wp:anchor distT="0" distB="0" distL="114300" distR="114300" simplePos="0" relativeHeight="251740160" behindDoc="0" locked="1" layoutInCell="1" allowOverlap="1" wp14:anchorId="6BDABDB4" wp14:editId="3AC44C4B">
                  <wp:simplePos x="0" y="0"/>
                  <wp:positionH relativeFrom="column">
                    <wp:posOffset>6669405</wp:posOffset>
                  </wp:positionH>
                  <wp:positionV relativeFrom="paragraph">
                    <wp:posOffset>6032500</wp:posOffset>
                  </wp:positionV>
                  <wp:extent cx="582930" cy="569595"/>
                  <wp:effectExtent l="0" t="0" r="0" b="0"/>
                  <wp:wrapNone/>
                  <wp:docPr id="61" name="Picture 158" title="CSIRO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930" cy="569595"/>
                          </a:xfrm>
                          <a:prstGeom prst="rect">
                            <a:avLst/>
                          </a:prstGeom>
                          <a:noFill/>
                          <a:ln>
                            <a:noFill/>
                          </a:ln>
                        </pic:spPr>
                      </pic:pic>
                    </a:graphicData>
                  </a:graphic>
                </wp:anchor>
              </w:drawing>
            </w:r>
            <w:r w:rsidRPr="00FB702E">
              <w:rPr>
                <w:noProof/>
              </w:rPr>
              <w:drawing>
                <wp:inline distT="0" distB="0" distL="0" distR="0" wp14:anchorId="12C1C2C4" wp14:editId="5119A4A2">
                  <wp:extent cx="606804" cy="641073"/>
                  <wp:effectExtent l="0" t="0" r="0" b="0"/>
                  <wp:docPr id="62" name="Picture 158" title="CSIRO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t="-13363" r="-3478"/>
                          <a:stretch>
                            <a:fillRect/>
                          </a:stretch>
                        </pic:blipFill>
                        <pic:spPr bwMode="auto">
                          <a:xfrm>
                            <a:off x="0" y="0"/>
                            <a:ext cx="606804" cy="641073"/>
                          </a:xfrm>
                          <a:prstGeom prst="rect">
                            <a:avLst/>
                          </a:prstGeom>
                          <a:noFill/>
                          <a:ln>
                            <a:noFill/>
                          </a:ln>
                        </pic:spPr>
                      </pic:pic>
                    </a:graphicData>
                  </a:graphic>
                </wp:inline>
              </w:drawing>
            </w:r>
          </w:p>
        </w:tc>
      </w:tr>
    </w:tbl>
    <w:p w14:paraId="665389A0" w14:textId="77777777" w:rsidR="00A943B2" w:rsidRPr="009A20E5" w:rsidRDefault="00A943B2" w:rsidP="001D36DC">
      <w:pPr>
        <w:pStyle w:val="Heading1"/>
      </w:pPr>
      <w:bookmarkStart w:id="6" w:name="_Toc410312831"/>
      <w:r w:rsidRPr="009A20E5">
        <w:t>Introduction</w:t>
      </w:r>
      <w:bookmarkEnd w:id="6"/>
      <w:r w:rsidR="00FE097C">
        <w:t xml:space="preserve"> </w:t>
      </w:r>
    </w:p>
    <w:p w14:paraId="2DD3BAD5" w14:textId="37053C1C" w:rsidR="00405BF9" w:rsidRDefault="00405BF9" w:rsidP="00405BF9">
      <w:r w:rsidRPr="00D477E0">
        <w:t>The Great Barrier Reef (GBR)</w:t>
      </w:r>
      <w:r>
        <w:t xml:space="preserve"> World Heritage Area covers an area of </w:t>
      </w:r>
      <w:r w:rsidRPr="00850427">
        <w:t>348,000 km</w:t>
      </w:r>
      <w:r w:rsidRPr="00850427">
        <w:rPr>
          <w:vertAlign w:val="superscript"/>
        </w:rPr>
        <w:t>2</w:t>
      </w:r>
      <w:r>
        <w:t xml:space="preserve"> and is bordered by a </w:t>
      </w:r>
      <w:r w:rsidRPr="00850427">
        <w:t>423</w:t>
      </w:r>
      <w:r>
        <w:t>,</w:t>
      </w:r>
      <w:r w:rsidRPr="00850427">
        <w:t>000 km</w:t>
      </w:r>
      <w:r w:rsidRPr="00FE0ED7">
        <w:rPr>
          <w:vertAlign w:val="superscript"/>
        </w:rPr>
        <w:t>2</w:t>
      </w:r>
      <w:r w:rsidRPr="00850427">
        <w:t xml:space="preserve"> </w:t>
      </w:r>
      <w:r>
        <w:t xml:space="preserve">catchment that discharges into the GBR lagoon.  Since European settlement, riverine fluxes of terrestrial pollutants to the GBR lagoon have increased substantially for suspended sediment, nitrogen, phosphorus and pesticides </w:t>
      </w:r>
      <w:r>
        <w:fldChar w:fldCharType="begin"/>
      </w:r>
      <w:r w:rsidR="009E6BEB">
        <w:instrText xml:space="preserve"> ADDIN EN.CITE &lt;EndNote&gt;&lt;Cite&gt;&lt;Author&gt;Kroon&lt;/Author&gt;&lt;Year&gt;2013&lt;/Year&gt;&lt;RecNum&gt;26&lt;/RecNum&gt;&lt;DisplayText&gt;(Kroon et al., 2013, Kroon et al., 2012)&lt;/DisplayText&gt;&lt;record&gt;&lt;rec-number&gt;26&lt;/rec-number&gt;&lt;foreign-keys&gt;&lt;key app="EN" db-id="dp995fxzn5pdw2e5ws05tzwatswrsetxfwrx" timestamp="0"&gt;26&lt;/key&gt;&lt;/foreign-keys&gt;&lt;ref-type name="Book Section"&gt;5&lt;/ref-type&gt;&lt;contributors&gt;&lt;authors&gt;&lt;author&gt;Kroon, F.J.&lt;/author&gt;&lt;author&gt;Turner, R.&lt;/author&gt;&lt;author&gt;Smith, R.&lt;/author&gt;&lt;author&gt;Warne, M.&lt;/author&gt;&lt;author&gt;Hunter, H.&lt;/author&gt;&lt;author&gt;Bartley, R.&lt;/author&gt;&lt;author&gt;Wilkinson, S.&lt;/author&gt;&lt;author&gt;Lewis, S.&lt;/author&gt;&lt;author&gt;Waters, D.&lt;/author&gt;&lt;author&gt;Carroll, C.&lt;/author&gt;&lt;/authors&gt;&lt;/contributors&gt;&lt;titles&gt;&lt;title&gt;Chapter 4: Sources of sediment, nutrients, pesticides and other pollutants &lt;/title&gt;&lt;secondary-title&gt;Scientific Consensus Statement&lt;/secondary-title&gt;&lt;/titles&gt;&lt;dates&gt;&lt;year&gt;2013&lt;/year&gt;&lt;/dates&gt;&lt;pub-location&gt;Brisbane&lt;/pub-location&gt;&lt;publisher&gt;Reef Water Quality Protection Plan Secretariat, Department of Premier and Cabinet, Queensland Government&lt;/publisher&gt;&lt;urls&gt;&lt;/urls&gt;&lt;/record&gt;&lt;/Cite&gt;&lt;Cite&gt;&lt;Author&gt;Kroon&lt;/Author&gt;&lt;Year&gt;2012&lt;/Year&gt;&lt;RecNum&gt;27&lt;/RecNum&gt;&lt;record&gt;&lt;rec-number&gt;27&lt;/rec-number&gt;&lt;foreign-keys&gt;&lt;key app="EN" db-id="dp995fxzn5pdw2e5ws05tzwatswrsetxfwrx" timestamp="0"&gt;27&lt;/key&gt;&lt;/foreign-keys&gt;&lt;ref-type name="Journal Article"&gt;17&lt;/ref-type&gt;&lt;contributors&gt;&lt;authors&gt;&lt;author&gt;Kroon, F.J.&lt;/author&gt;&lt;author&gt;Kuhnert, P.M.&lt;/author&gt;&lt;author&gt;Henderson, B.&lt;/author&gt;&lt;author&gt;Wilkinson, S.&lt;/author&gt;&lt;author&gt;Kinsey-Henderson, A.&lt;/author&gt;&lt;author&gt;Abbott, B.&lt;/author&gt;&lt;author&gt;Brodie, J.E.&lt;/author&gt;&lt;author&gt;Turner, R.&lt;/author&gt;&lt;/authors&gt;&lt;/contributors&gt;&lt;titles&gt;&lt;title&gt;River loads of suspended solids, nitrogen, phosphorus and herbicides delivered to the Great Barrier Reef lagoon&lt;/title&gt;&lt;secondary-title&gt;Marine Pollution Bulletin&lt;/secondary-title&gt;&lt;/titles&gt;&lt;pages&gt;167-181&lt;/pages&gt;&lt;volume&gt;65&lt;/volume&gt;&lt;dates&gt;&lt;year&gt;2012&lt;/year&gt;&lt;/dates&gt;&lt;urls&gt;&lt;/urls&gt;&lt;/record&gt;&lt;/Cite&gt;&lt;/EndNote&gt;</w:instrText>
      </w:r>
      <w:r>
        <w:fldChar w:fldCharType="separate"/>
      </w:r>
      <w:r>
        <w:rPr>
          <w:noProof/>
        </w:rPr>
        <w:t>(</w:t>
      </w:r>
      <w:hyperlink w:anchor="_ENREF_27" w:tooltip="Kroon, 2013 #26" w:history="1">
        <w:r w:rsidR="009E6BEB">
          <w:rPr>
            <w:noProof/>
          </w:rPr>
          <w:t>Kroon et al., 2013</w:t>
        </w:r>
      </w:hyperlink>
      <w:r>
        <w:rPr>
          <w:noProof/>
        </w:rPr>
        <w:t xml:space="preserve">, </w:t>
      </w:r>
      <w:hyperlink w:anchor="_ENREF_26" w:tooltip="Kroon, 2012 #27" w:history="1">
        <w:r w:rsidR="009E6BEB">
          <w:rPr>
            <w:noProof/>
          </w:rPr>
          <w:t>Kroon et al., 2012</w:t>
        </w:r>
      </w:hyperlink>
      <w:r>
        <w:rPr>
          <w:noProof/>
        </w:rPr>
        <w:t>)</w:t>
      </w:r>
      <w:r>
        <w:fldChar w:fldCharType="end"/>
      </w:r>
      <w:r>
        <w:t xml:space="preserve">. These increased fluxes of terrestrial pollutants have resulted in a decline in lagoon water quality, and associated detrimental impacts on coastal and marine ecosystems </w:t>
      </w:r>
      <w:r>
        <w:fldChar w:fldCharType="begin"/>
      </w:r>
      <w:r w:rsidR="009E6BEB">
        <w:instrText xml:space="preserve"> ADDIN EN.CITE &lt;EndNote&gt;&lt;Cite&gt;&lt;Author&gt;Schaffelke&lt;/Author&gt;&lt;Year&gt;2013&lt;/Year&gt;&lt;RecNum&gt;32&lt;/RecNum&gt;&lt;DisplayText&gt;(Schaffelke et al., 2013)&lt;/DisplayText&gt;&lt;record&gt;&lt;rec-number&gt;32&lt;/rec-number&gt;&lt;foreign-keys&gt;&lt;key app="EN" db-id="dp995fxzn5pdw2e5ws05tzwatswrsetxfwrx" timestamp="0"&gt;32&lt;/key&gt;&lt;/foreign-keys&gt;&lt;ref-type name="Book Section"&gt;5&lt;/ref-type&gt;&lt;contributors&gt;&lt;authors&gt;&lt;author&gt;Schaffelke, B.&lt;/author&gt;&lt;author&gt;Anthony, K.&lt;/author&gt;&lt;author&gt;Blake, J.&lt;/author&gt;&lt;author&gt;Brodie, J.E.&lt;/author&gt;&lt;author&gt;Collier, C.&lt;/author&gt;&lt;author&gt;Devlin, M.&lt;/author&gt;&lt;author&gt;Fabricius, K.&lt;/author&gt;&lt;author&gt;Martin, K.&lt;/author&gt;&lt;author&gt;McKenzie, L.&lt;/author&gt;&lt;author&gt;Negri, A.&lt;/author&gt;&lt;author&gt;Ronan, M.&lt;/author&gt;&lt;author&gt;Thompson, A.&lt;/author&gt;&lt;author&gt;Warne, M.&lt;/author&gt;&lt;/authors&gt;&lt;/contributors&gt;&lt;titles&gt;&lt;title&gt;Chapter 1. Marine and coastal ecosystem impacts&lt;/title&gt;&lt;secondary-title&gt;Scientific Consensus Statement&lt;/secondary-title&gt;&lt;/titles&gt;&lt;dates&gt;&lt;year&gt;2013&lt;/year&gt;&lt;/dates&gt;&lt;pub-location&gt;Brisbane&lt;/pub-location&gt;&lt;publisher&gt;Queensland Department of Premier and Cabinet&lt;/publisher&gt;&lt;urls&gt;&lt;/urls&gt;&lt;/record&gt;&lt;/Cite&gt;&lt;/EndNote&gt;</w:instrText>
      </w:r>
      <w:r>
        <w:fldChar w:fldCharType="separate"/>
      </w:r>
      <w:r>
        <w:rPr>
          <w:noProof/>
        </w:rPr>
        <w:t>(</w:t>
      </w:r>
      <w:hyperlink w:anchor="_ENREF_44" w:tooltip="Schaffelke, 2013 #32" w:history="1">
        <w:r w:rsidR="009E6BEB">
          <w:rPr>
            <w:noProof/>
          </w:rPr>
          <w:t>Schaffelke et al., 2013</w:t>
        </w:r>
      </w:hyperlink>
      <w:r>
        <w:rPr>
          <w:noProof/>
        </w:rPr>
        <w:t>)</w:t>
      </w:r>
      <w:r>
        <w:fldChar w:fldCharType="end"/>
      </w:r>
      <w:r>
        <w:t>.</w:t>
      </w:r>
    </w:p>
    <w:p w14:paraId="2EB352F3" w14:textId="12DE7388" w:rsidR="00405BF9" w:rsidRDefault="00405BF9" w:rsidP="00405BF9">
      <w:pPr>
        <w:rPr>
          <w:rFonts w:cs="Arial"/>
        </w:rPr>
      </w:pPr>
      <w:r w:rsidRPr="00E26F86">
        <w:rPr>
          <w:rFonts w:cs="Arial"/>
        </w:rPr>
        <w:t>To</w:t>
      </w:r>
      <w:r>
        <w:rPr>
          <w:rFonts w:cs="Arial"/>
        </w:rPr>
        <w:t xml:space="preserve"> improve the quality of </w:t>
      </w:r>
      <w:r w:rsidRPr="00E26F86">
        <w:rPr>
          <w:rFonts w:cs="Arial"/>
        </w:rPr>
        <w:t xml:space="preserve">water entering the </w:t>
      </w:r>
      <w:r>
        <w:rPr>
          <w:rFonts w:cs="Arial"/>
        </w:rPr>
        <w:t>Great Barrier Reef</w:t>
      </w:r>
      <w:r w:rsidRPr="00E26F86">
        <w:rPr>
          <w:rFonts w:cs="Arial"/>
        </w:rPr>
        <w:t>, the Australian and Queensland Governments jointly</w:t>
      </w:r>
      <w:r>
        <w:rPr>
          <w:rFonts w:cs="Arial"/>
        </w:rPr>
        <w:t xml:space="preserve"> released </w:t>
      </w:r>
      <w:r w:rsidRPr="00E26F86">
        <w:rPr>
          <w:rFonts w:cs="Arial"/>
        </w:rPr>
        <w:t>the Reef Water Quality Protection Plan (the Reef Plan)</w:t>
      </w:r>
      <w:r>
        <w:rPr>
          <w:rFonts w:cs="Arial"/>
        </w:rPr>
        <w:t xml:space="preserve"> </w:t>
      </w:r>
      <w:r w:rsidRPr="00E26F86">
        <w:rPr>
          <w:rFonts w:cs="Arial"/>
        </w:rPr>
        <w:t>in 2003</w:t>
      </w:r>
      <w:r>
        <w:rPr>
          <w:rFonts w:cs="Arial"/>
        </w:rPr>
        <w:t xml:space="preserve"> </w:t>
      </w:r>
      <w:r>
        <w:rPr>
          <w:rFonts w:cs="Arial"/>
        </w:rPr>
        <w:fldChar w:fldCharType="begin"/>
      </w:r>
      <w:r w:rsidR="009E6BEB">
        <w:rPr>
          <w:rFonts w:cs="Arial"/>
        </w:rPr>
        <w:instrText xml:space="preserve"> ADDIN EN.CITE &lt;EndNote&gt;&lt;Cite&gt;&lt;Author&gt;State of Queensland and Commonwealth of Australia&lt;/Author&gt;&lt;Year&gt;2003&lt;/Year&gt;&lt;RecNum&gt;33&lt;/RecNum&gt;&lt;DisplayText&gt;(State of Queensland and Commonwealth of Australia, 2003)&lt;/DisplayText&gt;&lt;record&gt;&lt;rec-number&gt;33&lt;/rec-number&gt;&lt;foreign-keys&gt;&lt;key app="EN" db-id="dp995fxzn5pdw2e5ws05tzwatswrsetxfwrx" timestamp="0"&gt;33&lt;/key&gt;&lt;/foreign-keys&gt;&lt;ref-type name="Report"&gt;27&lt;/ref-type&gt;&lt;contributors&gt;&lt;authors&gt;&lt;author&gt;State of Queensland and Commonwealth of Australia,&lt;/author&gt;&lt;/authors&gt;&lt;/contributors&gt;&lt;titles&gt;&lt;title&gt;Reef Water Quality Protection Plan for Catchments adjacent to the Great Barrier Reef World Heritage Area&lt;/title&gt;&lt;/titles&gt;&lt;dates&gt;&lt;year&gt;2003&lt;/year&gt;&lt;/dates&gt;&lt;pub-location&gt;Brisbane, Australia&lt;/pub-location&gt;&lt;publisher&gt;Queensland Department of Premier and Cabinet&lt;/publisher&gt;&lt;urls&gt;&lt;/urls&gt;&lt;/record&gt;&lt;/Cite&gt;&lt;/EndNote&gt;</w:instrText>
      </w:r>
      <w:r>
        <w:rPr>
          <w:rFonts w:cs="Arial"/>
        </w:rPr>
        <w:fldChar w:fldCharType="separate"/>
      </w:r>
      <w:r>
        <w:rPr>
          <w:rFonts w:cs="Arial"/>
          <w:noProof/>
        </w:rPr>
        <w:t>(</w:t>
      </w:r>
      <w:hyperlink w:anchor="_ENREF_46" w:tooltip="State of Queensland and Commonwealth of Australia, 2003 #33" w:history="1">
        <w:r w:rsidR="009E6BEB">
          <w:rPr>
            <w:rFonts w:cs="Arial"/>
            <w:noProof/>
          </w:rPr>
          <w:t>State of Queensland and Commonwealth of Australia, 2003</w:t>
        </w:r>
      </w:hyperlink>
      <w:r>
        <w:rPr>
          <w:rFonts w:cs="Arial"/>
          <w:noProof/>
        </w:rPr>
        <w:t>)</w:t>
      </w:r>
      <w:r>
        <w:rPr>
          <w:rFonts w:cs="Arial"/>
        </w:rPr>
        <w:fldChar w:fldCharType="end"/>
      </w:r>
      <w:r>
        <w:rPr>
          <w:rFonts w:cs="Arial"/>
        </w:rPr>
        <w:t>.  The Reef Plan was updated in 2009</w:t>
      </w:r>
      <w:r w:rsidRPr="00E26F86">
        <w:rPr>
          <w:rFonts w:cs="Arial"/>
        </w:rPr>
        <w:t xml:space="preserve"> </w:t>
      </w:r>
      <w:r>
        <w:rPr>
          <w:rFonts w:cs="Arial"/>
        </w:rPr>
        <w:fldChar w:fldCharType="begin"/>
      </w:r>
      <w:r w:rsidR="009E6BEB">
        <w:rPr>
          <w:rFonts w:cs="Arial"/>
        </w:rPr>
        <w:instrText xml:space="preserve"> ADDIN EN.CITE &lt;EndNote&gt;&lt;Cite&gt;&lt;Author&gt;Reef Water Quality Protection Plan Secretariat&lt;/Author&gt;&lt;Year&gt;2009&lt;/Year&gt;&lt;RecNum&gt;30&lt;/RecNum&gt;&lt;DisplayText&gt;(Reef Water Quality Protection Plan Secretariat, 2009)&lt;/DisplayText&gt;&lt;record&gt;&lt;rec-number&gt;30&lt;/rec-number&gt;&lt;foreign-keys&gt;&lt;key app="EN" db-id="dp995fxzn5pdw2e5ws05tzwatswrsetxfwrx" timestamp="0"&gt;30&lt;/key&gt;&lt;/foreign-keys&gt;&lt;ref-type name="Report"&gt;27&lt;/ref-type&gt;&lt;contributors&gt;&lt;authors&gt;&lt;author&gt;Reef Water Quality Protection Plan Secretariat,&lt;/author&gt;&lt;/authors&gt;&lt;/contributors&gt;&lt;titles&gt;&lt;title&gt;Reef Water Quality Protection Plan 2009: For the Great Barrier Reef World Heritage Area and Adjacent Catchments&lt;/title&gt;&lt;/titles&gt;&lt;dates&gt;&lt;year&gt;2009&lt;/year&gt;&lt;/dates&gt;&lt;pub-location&gt;Brisbane, Australia&lt;/pub-location&gt;&lt;publisher&gt;Queensland Department of Premier and Cabinet&lt;/publisher&gt;&lt;urls&gt;&lt;/urls&gt;&lt;/record&gt;&lt;/Cite&gt;&lt;/EndNote&gt;</w:instrText>
      </w:r>
      <w:r>
        <w:rPr>
          <w:rFonts w:cs="Arial"/>
        </w:rPr>
        <w:fldChar w:fldCharType="separate"/>
      </w:r>
      <w:r>
        <w:rPr>
          <w:rFonts w:cs="Arial"/>
          <w:noProof/>
        </w:rPr>
        <w:t>(</w:t>
      </w:r>
      <w:hyperlink w:anchor="_ENREF_40" w:tooltip="Reef Water Quality Protection Plan Secretariat, 2009 #30" w:history="1">
        <w:r w:rsidR="009E6BEB">
          <w:rPr>
            <w:rFonts w:cs="Arial"/>
            <w:noProof/>
          </w:rPr>
          <w:t>Reef Water Quality Protection Plan Secretariat, 2009</w:t>
        </w:r>
      </w:hyperlink>
      <w:r>
        <w:rPr>
          <w:rFonts w:cs="Arial"/>
          <w:noProof/>
        </w:rPr>
        <w:t>)</w:t>
      </w:r>
      <w:r>
        <w:rPr>
          <w:rFonts w:cs="Arial"/>
        </w:rPr>
        <w:fldChar w:fldCharType="end"/>
      </w:r>
      <w:r>
        <w:rPr>
          <w:rFonts w:cs="Arial"/>
        </w:rPr>
        <w:t xml:space="preserve"> and more recently in 2013 </w:t>
      </w:r>
      <w:r>
        <w:rPr>
          <w:rFonts w:cs="Arial"/>
        </w:rPr>
        <w:fldChar w:fldCharType="begin"/>
      </w:r>
      <w:r w:rsidR="009E6BEB">
        <w:rPr>
          <w:rFonts w:cs="Arial"/>
        </w:rPr>
        <w:instrText xml:space="preserve"> ADDIN EN.CITE &lt;EndNote&gt;&lt;Cite&gt;&lt;Author&gt;Reef Water Quality Protection Plan Secretariat&lt;/Author&gt;&lt;Year&gt;2013&lt;/Year&gt;&lt;RecNum&gt;31&lt;/RecNum&gt;&lt;DisplayText&gt;(Reef Water Quality Protection Plan Secretariat, 2013)&lt;/DisplayText&gt;&lt;record&gt;&lt;rec-number&gt;31&lt;/rec-number&gt;&lt;foreign-keys&gt;&lt;key app="EN" db-id="dp995fxzn5pdw2e5ws05tzwatswrsetxfwrx" timestamp="0"&gt;31&lt;/key&gt;&lt;/foreign-keys&gt;&lt;ref-type name="Report"&gt;27&lt;/ref-type&gt;&lt;contributors&gt;&lt;authors&gt;&lt;author&gt;Reef Water Quality Protection Plan Secretariat,&lt;/author&gt;&lt;/authors&gt;&lt;/contributors&gt;&lt;titles&gt;&lt;title&gt;Reef Water Quality Protection Plan 2013: Securing the health and resilience of the Great Barrier Reef World Heritage Area and adjacent catchments&lt;/title&gt;&lt;/titles&gt;&lt;dates&gt;&lt;year&gt;2013&lt;/year&gt;&lt;/dates&gt;&lt;pub-location&gt;Brisbane, Australia.&lt;/pub-location&gt;&lt;publisher&gt;Queensland Department of Premier and Cabinet&lt;/publisher&gt;&lt;urls&gt;&lt;/urls&gt;&lt;/record&gt;&lt;/Cite&gt;&lt;/EndNote&gt;</w:instrText>
      </w:r>
      <w:r>
        <w:rPr>
          <w:rFonts w:cs="Arial"/>
        </w:rPr>
        <w:fldChar w:fldCharType="separate"/>
      </w:r>
      <w:r>
        <w:rPr>
          <w:rFonts w:cs="Arial"/>
          <w:noProof/>
        </w:rPr>
        <w:t>(</w:t>
      </w:r>
      <w:hyperlink w:anchor="_ENREF_41" w:tooltip="Reef Water Quality Protection Plan Secretariat, 2013 #31" w:history="1">
        <w:r w:rsidR="009E6BEB">
          <w:rPr>
            <w:rFonts w:cs="Arial"/>
            <w:noProof/>
          </w:rPr>
          <w:t>Reef Water Quality Protection Plan Secretariat, 2013</w:t>
        </w:r>
      </w:hyperlink>
      <w:r>
        <w:rPr>
          <w:rFonts w:cs="Arial"/>
          <w:noProof/>
        </w:rPr>
        <w:t>)</w:t>
      </w:r>
      <w:r>
        <w:rPr>
          <w:rFonts w:cs="Arial"/>
        </w:rPr>
        <w:fldChar w:fldCharType="end"/>
      </w:r>
      <w:r>
        <w:rPr>
          <w:rFonts w:cs="Arial"/>
        </w:rPr>
        <w:t xml:space="preserve">. </w:t>
      </w:r>
      <w:r w:rsidRPr="00E26F86">
        <w:rPr>
          <w:rFonts w:cs="Arial"/>
        </w:rPr>
        <w:t>The long-term goal of Reef Plan</w:t>
      </w:r>
      <w:r>
        <w:rPr>
          <w:rFonts w:cs="Arial"/>
        </w:rPr>
        <w:t xml:space="preserve"> </w:t>
      </w:r>
      <w:r w:rsidRPr="00E26F86">
        <w:rPr>
          <w:rFonts w:cs="Arial"/>
        </w:rPr>
        <w:t xml:space="preserve">is </w:t>
      </w:r>
      <w:r>
        <w:rPr>
          <w:rFonts w:cs="Arial"/>
        </w:rPr>
        <w:t>to ‘</w:t>
      </w:r>
      <w:r w:rsidRPr="00343719">
        <w:rPr>
          <w:rFonts w:cs="Arial"/>
          <w:bCs/>
        </w:rPr>
        <w:t>ensure that by</w:t>
      </w:r>
      <w:r>
        <w:rPr>
          <w:rFonts w:cs="Arial"/>
          <w:bCs/>
        </w:rPr>
        <w:t xml:space="preserve"> </w:t>
      </w:r>
      <w:r w:rsidRPr="00343719">
        <w:rPr>
          <w:rFonts w:cs="Arial"/>
          <w:bCs/>
        </w:rPr>
        <w:t>2020 the quality of water entering the reef</w:t>
      </w:r>
      <w:r>
        <w:rPr>
          <w:rFonts w:cs="Arial"/>
          <w:bCs/>
        </w:rPr>
        <w:t xml:space="preserve"> </w:t>
      </w:r>
      <w:r w:rsidRPr="00343719">
        <w:rPr>
          <w:rFonts w:cs="Arial"/>
          <w:bCs/>
        </w:rPr>
        <w:t xml:space="preserve">from </w:t>
      </w:r>
      <w:r w:rsidR="004537AD" w:rsidRPr="00343719">
        <w:rPr>
          <w:rFonts w:cs="Arial"/>
          <w:bCs/>
        </w:rPr>
        <w:t>broad scale</w:t>
      </w:r>
      <w:r w:rsidRPr="00343719">
        <w:rPr>
          <w:rFonts w:cs="Arial"/>
          <w:bCs/>
        </w:rPr>
        <w:t xml:space="preserve"> land use has no detrimental</w:t>
      </w:r>
      <w:r>
        <w:rPr>
          <w:rFonts w:cs="Arial"/>
          <w:bCs/>
        </w:rPr>
        <w:t xml:space="preserve"> </w:t>
      </w:r>
      <w:r w:rsidRPr="00343719">
        <w:rPr>
          <w:rFonts w:cs="Arial"/>
          <w:bCs/>
        </w:rPr>
        <w:t>impact on the health and resilience of the</w:t>
      </w:r>
      <w:r>
        <w:rPr>
          <w:rFonts w:cs="Arial"/>
          <w:bCs/>
        </w:rPr>
        <w:t xml:space="preserve"> </w:t>
      </w:r>
      <w:r w:rsidRPr="00343719">
        <w:rPr>
          <w:rFonts w:cs="Arial"/>
          <w:bCs/>
        </w:rPr>
        <w:t>Great Barrier Reef</w:t>
      </w:r>
      <w:r>
        <w:rPr>
          <w:rFonts w:cs="Arial"/>
          <w:bCs/>
        </w:rPr>
        <w:t>’</w:t>
      </w:r>
      <w:r w:rsidRPr="00343719">
        <w:rPr>
          <w:rFonts w:cs="Arial"/>
          <w:bCs/>
        </w:rPr>
        <w:t>.</w:t>
      </w:r>
      <w:r>
        <w:rPr>
          <w:rFonts w:cs="Arial"/>
          <w:bCs/>
        </w:rPr>
        <w:t xml:space="preserve"> </w:t>
      </w:r>
      <w:r w:rsidRPr="00E26F86">
        <w:rPr>
          <w:rFonts w:cs="Arial"/>
        </w:rPr>
        <w:t xml:space="preserve"> T</w:t>
      </w:r>
      <w:r>
        <w:rPr>
          <w:rFonts w:cs="Arial"/>
        </w:rPr>
        <w:t>o achieve this goal, t</w:t>
      </w:r>
      <w:r w:rsidRPr="00E26F86">
        <w:rPr>
          <w:rFonts w:cs="Arial"/>
        </w:rPr>
        <w:t xml:space="preserve">he Reef Plan </w:t>
      </w:r>
      <w:r>
        <w:rPr>
          <w:rFonts w:cs="Arial"/>
        </w:rPr>
        <w:t xml:space="preserve">2013 </w:t>
      </w:r>
      <w:r w:rsidRPr="00E26F86">
        <w:rPr>
          <w:rFonts w:cs="Arial"/>
        </w:rPr>
        <w:t xml:space="preserve">includes targets for </w:t>
      </w:r>
      <w:r>
        <w:rPr>
          <w:rFonts w:cs="Arial"/>
        </w:rPr>
        <w:t xml:space="preserve">land management and </w:t>
      </w:r>
      <w:r w:rsidRPr="00E26F86">
        <w:rPr>
          <w:rFonts w:cs="Arial"/>
        </w:rPr>
        <w:t>water</w:t>
      </w:r>
      <w:r>
        <w:rPr>
          <w:rFonts w:cs="Arial"/>
        </w:rPr>
        <w:t xml:space="preserve"> </w:t>
      </w:r>
      <w:r w:rsidRPr="00E26F86">
        <w:rPr>
          <w:rFonts w:cs="Arial"/>
        </w:rPr>
        <w:t>quality improvement by 201</w:t>
      </w:r>
      <w:r>
        <w:rPr>
          <w:rFonts w:cs="Arial"/>
        </w:rPr>
        <w:t>8</w:t>
      </w:r>
      <w:r w:rsidRPr="00E26F86">
        <w:rPr>
          <w:rFonts w:cs="Arial"/>
        </w:rPr>
        <w:t>.</w:t>
      </w:r>
    </w:p>
    <w:p w14:paraId="3081F863" w14:textId="341F731C" w:rsidR="00405BF9" w:rsidRPr="00996724" w:rsidRDefault="00405BF9" w:rsidP="00405BF9">
      <w:r>
        <w:rPr>
          <w:rFonts w:eastAsia="Arial Unicode MS" w:cs="Arial"/>
          <w:kern w:val="1"/>
        </w:rPr>
        <w:t>Progress towards Reef Plan goal</w:t>
      </w:r>
      <w:r w:rsidRPr="00C01209">
        <w:rPr>
          <w:rFonts w:eastAsia="Arial Unicode MS" w:cs="Arial"/>
          <w:kern w:val="1"/>
        </w:rPr>
        <w:t xml:space="preserve"> and targets is assessed through an annual Report Card, which is produced through the </w:t>
      </w:r>
      <w:r w:rsidRPr="00AE7BB4">
        <w:t>Paddock to Reef Integrated Monitoring, Modelling and Reporting Program</w:t>
      </w:r>
      <w:r>
        <w:t xml:space="preserve"> (</w:t>
      </w:r>
      <w:r w:rsidRPr="00AE7BB4">
        <w:t>Paddock to Reef</w:t>
      </w:r>
      <w:r>
        <w:t xml:space="preserve"> Program) </w:t>
      </w:r>
      <w:r>
        <w:fldChar w:fldCharType="begin"/>
      </w:r>
      <w:r w:rsidR="009E6BEB">
        <w:instrText xml:space="preserve"> ADDIN EN.CITE &lt;EndNote&gt;&lt;Cite&gt;&lt;Author&gt;Carroll&lt;/Author&gt;&lt;Year&gt;2012&lt;/Year&gt;&lt;RecNum&gt;24&lt;/RecNum&gt;&lt;DisplayText&gt;(Carroll et al., 2012)&lt;/DisplayText&gt;&lt;record&gt;&lt;rec-number&gt;24&lt;/rec-number&gt;&lt;foreign-keys&gt;&lt;key app="EN" db-id="dp995fxzn5pdw2e5ws05tzwatswrsetxfwrx" timestamp="0"&gt;24&lt;/key&gt;&lt;/foreign-keys&gt;&lt;ref-type name="Journal Article"&gt;17&lt;/ref-type&gt;&lt;contributors&gt;&lt;authors&gt;&lt;author&gt;Carroll, C.&lt;/author&gt;&lt;author&gt;Waters, D.&lt;/author&gt;&lt;author&gt;Vardy, S.&lt;/author&gt;&lt;author&gt;Silburn, D.M.&lt;/author&gt;&lt;author&gt;Attard, S.&lt;/author&gt;&lt;author&gt;Thorbun, P.J.&lt;/author&gt;&lt;author&gt;Davis, A.M.&lt;/author&gt;&lt;author&gt;Halpin, N.&lt;/author&gt;&lt;author&gt;Schmidt, M.&lt;/author&gt;&lt;author&gt;Wilson, B.&lt;/author&gt;&lt;author&gt;Clark, A.&lt;/author&gt;&lt;/authors&gt;&lt;/contributors&gt;&lt;titles&gt;&lt;title&gt;A paddock to reef monitoring and modelling framework for the Great Barrier Reef: Paddock and catchment component&lt;/title&gt;&lt;secondary-title&gt;Marine Pollution Bulletin&lt;/secondary-title&gt;&lt;/titles&gt;&lt;pages&gt;136-149&lt;/pages&gt;&lt;volume&gt;65&lt;/volume&gt;&lt;dates&gt;&lt;year&gt;2012&lt;/year&gt;&lt;/dates&gt;&lt;urls&gt;&lt;/urls&gt;&lt;/record&gt;&lt;/Cite&gt;&lt;/EndNote&gt;</w:instrText>
      </w:r>
      <w:r>
        <w:fldChar w:fldCharType="separate"/>
      </w:r>
      <w:r>
        <w:rPr>
          <w:noProof/>
        </w:rPr>
        <w:t>(</w:t>
      </w:r>
      <w:hyperlink w:anchor="_ENREF_8" w:tooltip="Carroll, 2012 #24" w:history="1">
        <w:r w:rsidR="009E6BEB">
          <w:rPr>
            <w:noProof/>
          </w:rPr>
          <w:t>Carroll et al., 2012</w:t>
        </w:r>
      </w:hyperlink>
      <w:r>
        <w:rPr>
          <w:noProof/>
        </w:rPr>
        <w:t>)</w:t>
      </w:r>
      <w:r>
        <w:fldChar w:fldCharType="end"/>
      </w:r>
      <w:r w:rsidRPr="00AE7BB4">
        <w:t>.</w:t>
      </w:r>
      <w:r>
        <w:t xml:space="preserve">  This Program was created in 2009 and aims to integrate existing and newly developed monitoring and modelling activities at the Paddock, Catchment and Marine scale.  The Marine component, called the Marine Monitoring Program (MMP), monitors the condition of inshore water quality and aims to link this to changes in the health of key inshore environments (coral reefs and seagrass).  </w:t>
      </w:r>
      <w:r>
        <w:rPr>
          <w:rFonts w:cs="Arial"/>
        </w:rPr>
        <w:t xml:space="preserve">The </w:t>
      </w:r>
      <w:r>
        <w:t xml:space="preserve">MMP in its current form was first established in 2005 to support Reef Plan, but builds on monitoring activities that have been conducted in the GBR World Heritage Area since the early 1990s (e.g. see </w:t>
      </w:r>
      <w:r w:rsidRPr="00996724">
        <w:t>Wooldridge et al.</w:t>
      </w:r>
      <w:r w:rsidRPr="00996724">
        <w:fldChar w:fldCharType="begin"/>
      </w:r>
      <w:r w:rsidR="009E6BEB">
        <w:instrText xml:space="preserve"> ADDIN EN.CITE &lt;EndNote&gt;&lt;Cite ExcludeAuth="1"&gt;&lt;Author&gt;Woolridge&lt;/Author&gt;&lt;Year&gt;2006&lt;/Year&gt;&lt;RecNum&gt;34&lt;/RecNum&gt;&lt;DisplayText&gt;(2006)&lt;/DisplayText&gt;&lt;record&gt;&lt;rec-number&gt;34&lt;/rec-number&gt;&lt;foreign-keys&gt;&lt;key app="EN" db-id="dp995fxzn5pdw2e5ws05tzwatswrsetxfwrx" timestamp="0"&gt;34&lt;/key&gt;&lt;/foreign-keys&gt;&lt;ref-type name="Journal Article"&gt;17&lt;/ref-type&gt;&lt;contributors&gt;&lt;authors&gt;&lt;author&gt;Woolridge, S.&lt;/author&gt;&lt;author&gt;Brodie, J.E.&lt;/author&gt;&lt;author&gt;Furnas, M.&lt;/author&gt;&lt;/authors&gt;&lt;/contributors&gt;&lt;titles&gt;&lt;title&gt;Exposure of inner-shelf reefs to nutrient enriched runoff entering the Great Barrier Reef lagoon: post-European changes and the design of water quality targets&lt;/title&gt;&lt;secondary-title&gt;Marine Pollution Bulletin&lt;/secondary-title&gt;&lt;/titles&gt;&lt;pages&gt;1467-1479&lt;/pages&gt;&lt;volume&gt;52&lt;/volume&gt;&lt;dates&gt;&lt;year&gt;2006&lt;/year&gt;&lt;/dates&gt;&lt;urls&gt;&lt;/urls&gt;&lt;/record&gt;&lt;/Cite&gt;&lt;/EndNote&gt;</w:instrText>
      </w:r>
      <w:r w:rsidRPr="00996724">
        <w:fldChar w:fldCharType="separate"/>
      </w:r>
      <w:r w:rsidRPr="00996724">
        <w:rPr>
          <w:noProof/>
        </w:rPr>
        <w:t>(</w:t>
      </w:r>
      <w:hyperlink w:anchor="_ENREF_54" w:tooltip="Woolridge, 2006 #34" w:history="1">
        <w:r w:rsidR="009E6BEB" w:rsidRPr="00996724">
          <w:rPr>
            <w:noProof/>
          </w:rPr>
          <w:t>2006</w:t>
        </w:r>
      </w:hyperlink>
      <w:r w:rsidRPr="00996724">
        <w:rPr>
          <w:noProof/>
        </w:rPr>
        <w:t>)</w:t>
      </w:r>
      <w:r w:rsidRPr="00996724">
        <w:fldChar w:fldCharType="end"/>
      </w:r>
      <w:r w:rsidRPr="00996724">
        <w:t>).</w:t>
      </w:r>
    </w:p>
    <w:p w14:paraId="0522CC14" w14:textId="0F73B24C" w:rsidR="00405BF9" w:rsidRPr="0019640F" w:rsidRDefault="00405BF9" w:rsidP="00405BF9">
      <w:pPr>
        <w:rPr>
          <w:b/>
        </w:rPr>
      </w:pPr>
      <w:r>
        <w:t>The current MMP has two core themes, consisting of five sub-programs in total.  The first theme is the inshore GBR water quality monitoring program and comprises (i) monitoring of water quality using grab samples during flood events, (ii) ambient monitoring of water quality using grab samples, loggers and passive samplers, and (iii) remote sensing of pollutant flood plumes and GB</w:t>
      </w:r>
      <w:r w:rsidR="00EF5654">
        <w:t>R waters.  The second program represents</w:t>
      </w:r>
      <w:r>
        <w:t xml:space="preserve"> the inshore GBR biological monitoring and comprises (i) monitoring of seagrass abundance and health monitoring, and (ii) monitoring of coral reef health</w:t>
      </w:r>
      <w:r w:rsidRPr="002F3B77">
        <w:t>. It is important to highlight that the MMP (and its individual components) do not actively address several key attributes of a benchmark environmental monitoring program</w:t>
      </w:r>
      <w:r>
        <w:t xml:space="preserve"> </w:t>
      </w:r>
      <w:r>
        <w:fldChar w:fldCharType="begin"/>
      </w:r>
      <w:r w:rsidR="009E6BEB">
        <w:instrText xml:space="preserve"> ADDIN EN.CITE &lt;EndNote&gt;&lt;Cite&gt;&lt;Author&gt;Hedge&lt;/Author&gt;&lt;Year&gt;2014&lt;/Year&gt;&lt;RecNum&gt;46&lt;/RecNum&gt;&lt;DisplayText&gt;(Hedge et al., 2014)&lt;/DisplayText&gt;&lt;record&gt;&lt;rec-number&gt;46&lt;/rec-number&gt;&lt;foreign-keys&gt;&lt;key app="EN" db-id="dp995fxzn5pdw2e5ws05tzwatswrsetxfwrx" timestamp="0"&gt;46&lt;/key&gt;&lt;/foreign-keys&gt;&lt;ref-type name="Report"&gt;27&lt;/ref-type&gt;&lt;contributors&gt;&lt;authors&gt;&lt;author&gt;Hedge, P.&lt;/author&gt;&lt;author&gt;Molloy, F.&lt;/author&gt;&lt;author&gt;Sweatman, H.&lt;/author&gt;&lt;author&gt;Hayes, K.R.&lt;/author&gt;&lt;author&gt;Dambacher, J.M.&lt;/author&gt;&lt;author&gt;Chandler, J.&lt;/author&gt;&lt;author&gt;Gooch, M.&lt;/author&gt;&lt;author&gt;Chinn, A.&lt;/author&gt;&lt;author&gt;Bax, N.&lt;/author&gt;&lt;author&gt;Walshe, T.&lt;/author&gt;&lt;/authors&gt;&lt;/contributors&gt;&lt;titles&gt;&lt;title&gt;An integrated monitoring framework for the Great Barrier Reef World Heritage area, Draft Report&lt;/title&gt;&lt;/titles&gt;&lt;dates&gt;&lt;year&gt;2014&lt;/year&gt;&lt;/dates&gt;&lt;urls&gt;&lt;/urls&gt;&lt;/record&gt;&lt;/Cite&gt;&lt;/EndNote&gt;</w:instrText>
      </w:r>
      <w:r>
        <w:fldChar w:fldCharType="separate"/>
      </w:r>
      <w:r>
        <w:rPr>
          <w:noProof/>
        </w:rPr>
        <w:t>(</w:t>
      </w:r>
      <w:hyperlink w:anchor="_ENREF_20" w:tooltip="Hedge, 2014 #46" w:history="1">
        <w:r w:rsidR="009E6BEB">
          <w:rPr>
            <w:noProof/>
          </w:rPr>
          <w:t>Hedge et al., 2014</w:t>
        </w:r>
      </w:hyperlink>
      <w:r>
        <w:rPr>
          <w:noProof/>
        </w:rPr>
        <w:t>)</w:t>
      </w:r>
      <w:r>
        <w:fldChar w:fldCharType="end"/>
      </w:r>
      <w:r w:rsidRPr="002F3B77">
        <w:t>. Most notably the MMP is not explicitly underpinned by a set of clearly stated objectives,</w:t>
      </w:r>
      <w:r>
        <w:t xml:space="preserve"> </w:t>
      </w:r>
      <w:r w:rsidRPr="002F3B77">
        <w:t>shared conceptual models that characterise current understanding of the impact of drivers or linkages between programs,</w:t>
      </w:r>
      <w:r>
        <w:t xml:space="preserve"> </w:t>
      </w:r>
      <w:r w:rsidRPr="002F3B77">
        <w:t>an overarching statistical design and a clear adaptive review cycle. Some of that underpinning thinking has obviously happened but it is not front and centre, and it has not been communicated widely.</w:t>
      </w:r>
    </w:p>
    <w:p w14:paraId="22FBD423" w14:textId="3722597B" w:rsidR="00405BF9" w:rsidRDefault="00405BF9" w:rsidP="00405BF9">
      <w:r>
        <w:t>T</w:t>
      </w:r>
      <w:r w:rsidRPr="0019640F">
        <w:t xml:space="preserve">o ascertain whether </w:t>
      </w:r>
      <w:r w:rsidRPr="00AE7BB4">
        <w:rPr>
          <w:rFonts w:cs="Arial"/>
        </w:rPr>
        <w:t xml:space="preserve">the adoption of improved land management practices </w:t>
      </w:r>
      <w:r w:rsidRPr="0019640F">
        <w:t xml:space="preserve">results in desired improvements of downstream </w:t>
      </w:r>
      <w:r>
        <w:t xml:space="preserve">water quality and </w:t>
      </w:r>
      <w:r w:rsidRPr="0019640F">
        <w:t>ecosystems</w:t>
      </w:r>
      <w:r>
        <w:t xml:space="preserve"> in the GBR lagoon, </w:t>
      </w:r>
      <w:r w:rsidRPr="0019640F">
        <w:t xml:space="preserve">sustained monitoring at appropriate spatio-temporal scales is required.  </w:t>
      </w:r>
      <w:r>
        <w:t>To be (cost-)effective</w:t>
      </w:r>
      <w:r w:rsidRPr="0019640F">
        <w:t xml:space="preserve">, monitoring should be driven by </w:t>
      </w:r>
      <w:r>
        <w:t xml:space="preserve">(i) </w:t>
      </w:r>
      <w:r w:rsidRPr="0019640F">
        <w:t xml:space="preserve">the development of critical questions and objectives, </w:t>
      </w:r>
      <w:r>
        <w:t xml:space="preserve">(ii) </w:t>
      </w:r>
      <w:r w:rsidRPr="0019640F">
        <w:t xml:space="preserve">a conceptual understanding of linkages between desired outcomes and land-based pollution, </w:t>
      </w:r>
      <w:r>
        <w:t xml:space="preserve">(iii) </w:t>
      </w:r>
      <w:r w:rsidRPr="0019640F">
        <w:t xml:space="preserve">robust statistical design, and </w:t>
      </w:r>
      <w:r>
        <w:t xml:space="preserve">(iv) </w:t>
      </w:r>
      <w:r w:rsidRPr="0019640F">
        <w:t>adaptive review cycles</w:t>
      </w:r>
      <w:r>
        <w:t xml:space="preserve"> </w:t>
      </w:r>
      <w:r>
        <w:fldChar w:fldCharType="begin"/>
      </w:r>
      <w:r w:rsidR="009E6BEB">
        <w:instrText xml:space="preserve"> ADDIN EN.CITE &lt;EndNote&gt;&lt;Cite&gt;&lt;Author&gt;Lindenmayer&lt;/Author&gt;&lt;Year&gt;2009&lt;/Year&gt;&lt;RecNum&gt;28&lt;/RecNum&gt;&lt;DisplayText&gt;(Lindenmayer and Likens, 2009)&lt;/DisplayText&gt;&lt;record&gt;&lt;rec-number&gt;28&lt;/rec-number&gt;&lt;foreign-keys&gt;&lt;key app="EN" db-id="dp995fxzn5pdw2e5ws05tzwatswrsetxfwrx" timestamp="0"&gt;28&lt;/key&gt;&lt;/foreign-keys&gt;&lt;ref-type name="Journal Article"&gt;17&lt;/ref-type&gt;&lt;contributors&gt;&lt;authors&gt;&lt;author&gt;Lindenmayer, D.B.&lt;/author&gt;&lt;author&gt;Likens, G.E.&lt;/author&gt;&lt;/authors&gt;&lt;/contributors&gt;&lt;titles&gt;&lt;title&gt;Adaptive monitoring: a new paradigm for long-term research and monitoring&lt;/title&gt;&lt;secondary-title&gt;Trends in Ecology and Evolution&lt;/secondary-title&gt;&lt;/titles&gt;&lt;pages&gt;482-486&lt;/pages&gt;&lt;volume&gt;24&lt;/volume&gt;&lt;dates&gt;&lt;year&gt;2009&lt;/year&gt;&lt;/dates&gt;&lt;urls&gt;&lt;/urls&gt;&lt;/record&gt;&lt;/Cite&gt;&lt;/EndNote&gt;</w:instrText>
      </w:r>
      <w:r>
        <w:fldChar w:fldCharType="separate"/>
      </w:r>
      <w:r>
        <w:rPr>
          <w:noProof/>
        </w:rPr>
        <w:t>(</w:t>
      </w:r>
      <w:hyperlink w:anchor="_ENREF_31" w:tooltip="Lindenmayer, 2009 #28" w:history="1">
        <w:r w:rsidR="009E6BEB">
          <w:rPr>
            <w:noProof/>
          </w:rPr>
          <w:t>Lindenmayer and Likens, 2009</w:t>
        </w:r>
      </w:hyperlink>
      <w:r>
        <w:rPr>
          <w:noProof/>
        </w:rPr>
        <w:t>)</w:t>
      </w:r>
      <w:r>
        <w:fldChar w:fldCharType="end"/>
      </w:r>
      <w:r w:rsidRPr="0019640F">
        <w:t>.  In complex systems such as coral reefs, this would maximize the probability of detecting trends following management intervention, which could take years to decades even in comprehensively monitored systems</w:t>
      </w:r>
      <w:r>
        <w:t xml:space="preserve"> </w:t>
      </w:r>
      <w:r>
        <w:fldChar w:fldCharType="begin"/>
      </w:r>
      <w:r w:rsidR="009E6BEB">
        <w:instrText xml:space="preserve"> ADDIN EN.CITE &lt;EndNote&gt;&lt;Cite&gt;&lt;Author&gt;Darnell&lt;/Author&gt;&lt;Year&gt;2012&lt;/Year&gt;&lt;RecNum&gt;25&lt;/RecNum&gt;&lt;DisplayText&gt;(Darnell et al., 2012, Meals et al., 2010)&lt;/DisplayText&gt;&lt;record&gt;&lt;rec-number&gt;25&lt;/rec-number&gt;&lt;foreign-keys&gt;&lt;key app="EN" db-id="dp995fxzn5pdw2e5ws05tzwatswrsetxfwrx" timestamp="0"&gt;25&lt;/key&gt;&lt;/foreign-keys&gt;&lt;ref-type name="Journal Article"&gt;17&lt;/ref-type&gt;&lt;contributors&gt;&lt;authors&gt;&lt;author&gt;Darnell, R.&lt;/author&gt;&lt;author&gt;Henderson, B.&lt;/author&gt;&lt;author&gt;Kroon, F.J.&lt;/author&gt;&lt;author&gt;Kuhnert, P.M.&lt;/author&gt;&lt;/authors&gt;&lt;/contributors&gt;&lt;titles&gt;&lt;title&gt;Statistical power of detecting trends in total suspended sediment loads to the Great Barrier Reef&lt;/title&gt;&lt;secondary-title&gt;Marine Pollution Bulletin&lt;/secondary-title&gt;&lt;/titles&gt;&lt;pages&gt;203-209&lt;/pages&gt;&lt;volume&gt;65&lt;/volume&gt;&lt;dates&gt;&lt;year&gt;2012&lt;/year&gt;&lt;/dates&gt;&lt;urls&gt;&lt;/urls&gt;&lt;/record&gt;&lt;/Cite&gt;&lt;Cite&gt;&lt;Author&gt;Meals&lt;/Author&gt;&lt;Year&gt;2010&lt;/Year&gt;&lt;RecNum&gt;29&lt;/RecNum&gt;&lt;record&gt;&lt;rec-number&gt;29&lt;/rec-number&gt;&lt;foreign-keys&gt;&lt;key app="EN" db-id="dp995fxzn5pdw2e5ws05tzwatswrsetxfwrx" timestamp="0"&gt;29&lt;/key&gt;&lt;/foreign-keys&gt;&lt;ref-type name="Journal Article"&gt;17&lt;/ref-type&gt;&lt;contributors&gt;&lt;authors&gt;&lt;author&gt;Meals, D.W.&lt;/author&gt;&lt;author&gt;Dressing, S.A.&lt;/author&gt;&lt;author&gt;Davenport, T.E.&lt;/author&gt;&lt;/authors&gt;&lt;/contributors&gt;&lt;titles&gt;&lt;title&gt;Lag time in water quality response to best management practices: A Review&lt;/title&gt;&lt;secondary-title&gt;Journal of Environmental Quality&lt;/secondary-title&gt;&lt;/titles&gt;&lt;pages&gt;85-96&lt;/pages&gt;&lt;volume&gt;39&lt;/volume&gt;&lt;dates&gt;&lt;year&gt;2010&lt;/year&gt;&lt;/dates&gt;&lt;urls&gt;&lt;/urls&gt;&lt;/record&gt;&lt;/Cite&gt;&lt;/EndNote&gt;</w:instrText>
      </w:r>
      <w:r>
        <w:fldChar w:fldCharType="separate"/>
      </w:r>
      <w:r>
        <w:rPr>
          <w:noProof/>
        </w:rPr>
        <w:t>(</w:t>
      </w:r>
      <w:hyperlink w:anchor="_ENREF_12" w:tooltip="Darnell, 2012 #25" w:history="1">
        <w:r w:rsidR="009E6BEB">
          <w:rPr>
            <w:noProof/>
          </w:rPr>
          <w:t>Darnell et al., 2012</w:t>
        </w:r>
      </w:hyperlink>
      <w:r>
        <w:rPr>
          <w:noProof/>
        </w:rPr>
        <w:t xml:space="preserve">, </w:t>
      </w:r>
      <w:hyperlink w:anchor="_ENREF_36" w:tooltip="Meals, 2010 #29" w:history="1">
        <w:r w:rsidR="009E6BEB">
          <w:rPr>
            <w:noProof/>
          </w:rPr>
          <w:t>Meals et al., 2010</w:t>
        </w:r>
      </w:hyperlink>
      <w:r>
        <w:rPr>
          <w:noProof/>
        </w:rPr>
        <w:t>)</w:t>
      </w:r>
      <w:r>
        <w:fldChar w:fldCharType="end"/>
      </w:r>
      <w:r w:rsidRPr="0019640F">
        <w:t xml:space="preserve">.  Importantly, consideration of desired outcomes for </w:t>
      </w:r>
      <w:r>
        <w:t>inshore environments</w:t>
      </w:r>
      <w:r w:rsidRPr="0019640F">
        <w:t xml:space="preserve"> in monitoring programs will focus efforts towards detecting change in relevant metrics.</w:t>
      </w:r>
    </w:p>
    <w:p w14:paraId="01B02470" w14:textId="69F6BC24" w:rsidR="00EE7C9C" w:rsidRDefault="00EE7C9C" w:rsidP="00405BF9">
      <w:r>
        <w:t>The objectives of the review were to:</w:t>
      </w:r>
    </w:p>
    <w:p w14:paraId="67EDA3D9" w14:textId="77777777" w:rsidR="00EE7C9C" w:rsidRDefault="00EE7C9C" w:rsidP="00CF0F57">
      <w:pPr>
        <w:pStyle w:val="ListParagraph"/>
        <w:numPr>
          <w:ilvl w:val="0"/>
          <w:numId w:val="43"/>
        </w:numPr>
        <w:ind w:left="1080"/>
      </w:pPr>
      <w:r w:rsidRPr="00EE7C9C">
        <w:t>Organise and participate in 3 workshops in Townsville with MMP Providers</w:t>
      </w:r>
      <w:r>
        <w:t>,</w:t>
      </w:r>
      <w:r w:rsidRPr="00EE7C9C">
        <w:t xml:space="preserve"> whereby </w:t>
      </w:r>
    </w:p>
    <w:p w14:paraId="5407A660" w14:textId="4D9D539B" w:rsidR="00EE7C9C" w:rsidRPr="00EE7C9C" w:rsidRDefault="00927912" w:rsidP="00CF0F57">
      <w:pPr>
        <w:pStyle w:val="ListParagraph"/>
        <w:numPr>
          <w:ilvl w:val="1"/>
          <w:numId w:val="44"/>
        </w:numPr>
        <w:ind w:left="1800"/>
      </w:pPr>
      <w:r>
        <w:t>C</w:t>
      </w:r>
      <w:r w:rsidR="00EE7C9C" w:rsidRPr="00EE7C9C">
        <w:t xml:space="preserve">onceptual models </w:t>
      </w:r>
      <w:r w:rsidR="00EE7C9C">
        <w:t xml:space="preserve">were </w:t>
      </w:r>
      <w:r w:rsidR="00EE7C9C" w:rsidRPr="00EE7C9C">
        <w:t xml:space="preserve">to be reviewed and a </w:t>
      </w:r>
      <w:r w:rsidR="00E66821">
        <w:t>qualitative</w:t>
      </w:r>
      <w:r w:rsidR="00EE7C9C" w:rsidRPr="00EE7C9C">
        <w:t xml:space="preserve"> model </w:t>
      </w:r>
      <w:r w:rsidR="00EE7C9C">
        <w:t>was to</w:t>
      </w:r>
      <w:r w:rsidR="00EE7C9C" w:rsidRPr="00EE7C9C">
        <w:t xml:space="preserve"> be developed for the MMP</w:t>
      </w:r>
    </w:p>
    <w:p w14:paraId="0E3E7BE4" w14:textId="69FB45C4" w:rsidR="00EE7C9C" w:rsidRDefault="00927912" w:rsidP="00CF0F57">
      <w:pPr>
        <w:pStyle w:val="ListParagraph"/>
        <w:numPr>
          <w:ilvl w:val="1"/>
          <w:numId w:val="44"/>
        </w:numPr>
        <w:ind w:left="1800"/>
      </w:pPr>
      <w:r>
        <w:t>R</w:t>
      </w:r>
      <w:r w:rsidR="00EE7C9C" w:rsidRPr="00EE7C9C">
        <w:t>efine</w:t>
      </w:r>
      <w:r w:rsidR="00EE7C9C">
        <w:t>ment of</w:t>
      </w:r>
      <w:r w:rsidR="00EE7C9C" w:rsidRPr="00EE7C9C">
        <w:t xml:space="preserve"> the scope of the task deliverables </w:t>
      </w:r>
      <w:r w:rsidR="00EE7C9C">
        <w:t>was to be achieved and datasets were obtained from MMP providers</w:t>
      </w:r>
    </w:p>
    <w:p w14:paraId="00893649" w14:textId="33F435DC" w:rsidR="00EE7C9C" w:rsidRPr="00EE7C9C" w:rsidRDefault="00927912" w:rsidP="00CF0F57">
      <w:pPr>
        <w:pStyle w:val="ListParagraph"/>
        <w:numPr>
          <w:ilvl w:val="1"/>
          <w:numId w:val="44"/>
        </w:numPr>
        <w:ind w:left="1800"/>
      </w:pPr>
      <w:r>
        <w:t>D</w:t>
      </w:r>
      <w:r w:rsidR="00EE7C9C">
        <w:t>r</w:t>
      </w:r>
      <w:r w:rsidR="00EE7C9C" w:rsidRPr="00EE7C9C">
        <w:t xml:space="preserve">aft findings and </w:t>
      </w:r>
      <w:r w:rsidR="00EE7C9C">
        <w:t xml:space="preserve">the </w:t>
      </w:r>
      <w:r w:rsidR="00EE7C9C" w:rsidRPr="00EE7C9C">
        <w:t>discuss</w:t>
      </w:r>
      <w:r w:rsidR="00EE7C9C">
        <w:t>ion</w:t>
      </w:r>
      <w:r w:rsidR="00EE7C9C" w:rsidRPr="00EE7C9C">
        <w:t xml:space="preserve"> and interpret</w:t>
      </w:r>
      <w:r w:rsidR="00EE7C9C">
        <w:t>ation of results</w:t>
      </w:r>
      <w:r w:rsidR="00EE7C9C" w:rsidRPr="00EE7C9C">
        <w:t xml:space="preserve"> </w:t>
      </w:r>
      <w:r w:rsidR="00EE7C9C">
        <w:t>was presented.</w:t>
      </w:r>
    </w:p>
    <w:p w14:paraId="4FAC65DF" w14:textId="34D4F593" w:rsidR="00927912" w:rsidRPr="00927912" w:rsidRDefault="00927912" w:rsidP="00CF0F57">
      <w:pPr>
        <w:pStyle w:val="ListParagraph"/>
        <w:numPr>
          <w:ilvl w:val="0"/>
          <w:numId w:val="44"/>
        </w:numPr>
        <w:ind w:left="1080"/>
      </w:pPr>
      <w:r w:rsidRPr="00927912">
        <w:t xml:space="preserve">Develop a </w:t>
      </w:r>
      <w:r w:rsidR="00E66821">
        <w:t>qualitative</w:t>
      </w:r>
      <w:r w:rsidRPr="00927912">
        <w:t xml:space="preserve"> model for the Reef Rescue Marine Monitoring Program (MMP) linking water quality, seagrass and coral condition and test indicator selection.</w:t>
      </w:r>
    </w:p>
    <w:p w14:paraId="06CF52F2" w14:textId="53E2BBFD" w:rsidR="00927912" w:rsidRPr="00927912" w:rsidRDefault="00927912" w:rsidP="00CF0F57">
      <w:pPr>
        <w:pStyle w:val="ListParagraph"/>
        <w:numPr>
          <w:ilvl w:val="0"/>
          <w:numId w:val="44"/>
        </w:numPr>
        <w:ind w:left="1080"/>
      </w:pPr>
      <w:r w:rsidRPr="00927912">
        <w:t xml:space="preserve">Extract and integrate datasets from the Research Provider’s own data and from the other contractors involved in the MMP, including the Australian Institute of Marine Science, James Cook University and </w:t>
      </w:r>
      <w:r w:rsidR="00E66821">
        <w:t xml:space="preserve">The </w:t>
      </w:r>
      <w:r w:rsidRPr="00927912">
        <w:t>University of Queensland (MMP Providers) that are suitable for analyses using the statistical software program ‘R’. The statistical analysis must include other relevant environmental datasets identified and agreed to in the second workshop.</w:t>
      </w:r>
    </w:p>
    <w:p w14:paraId="4D4CFC65" w14:textId="77777777" w:rsidR="00927912" w:rsidRPr="00927912" w:rsidRDefault="00927912" w:rsidP="00CF0F57">
      <w:pPr>
        <w:pStyle w:val="ListParagraph"/>
        <w:numPr>
          <w:ilvl w:val="0"/>
          <w:numId w:val="44"/>
        </w:numPr>
        <w:ind w:left="1080"/>
      </w:pPr>
      <w:r w:rsidRPr="00927912">
        <w:t>Develop appropriate statistical models that can assess water quality, seagrass and coral status with estimates of uncertainty using Generalized Additive Models (GAM) and classification and regression trees (CART). Identify critical spatial and/or temporal gaps (or redundancies) in the monitoring design for each set of data and identify environmental drivers of change.</w:t>
      </w:r>
    </w:p>
    <w:p w14:paraId="1E14CC54" w14:textId="77777777" w:rsidR="00927912" w:rsidRPr="00927912" w:rsidRDefault="00927912" w:rsidP="00CF0F57">
      <w:pPr>
        <w:pStyle w:val="ListParagraph"/>
        <w:numPr>
          <w:ilvl w:val="0"/>
          <w:numId w:val="44"/>
        </w:numPr>
        <w:ind w:left="1080"/>
      </w:pPr>
      <w:r w:rsidRPr="00927912">
        <w:t>Examine whether water quality, seagrass and coral metrics are sensitive to existing indicators to determine whether the metrics need to be re-evaluated utilising tools such as GAM and CART. Propose an approach of metric integration for reporting.</w:t>
      </w:r>
    </w:p>
    <w:p w14:paraId="1C7D83E2" w14:textId="77777777" w:rsidR="00927912" w:rsidRPr="00927912" w:rsidRDefault="00927912" w:rsidP="00CF0F57">
      <w:pPr>
        <w:pStyle w:val="ListParagraph"/>
        <w:numPr>
          <w:ilvl w:val="0"/>
          <w:numId w:val="44"/>
        </w:numPr>
        <w:ind w:left="1080"/>
      </w:pPr>
      <w:r w:rsidRPr="00927912">
        <w:t>Conduct a multivariate analysis of water quality, seagrass and coral data using CART to determine if (i) there is power in such an analysis to determine trends in the data and determine tipping points (or thresholds), and (ii) whether there is scope to identify alternative metrics for water quality, seagrass and coral. Consider the spatial and temporal design and whether there are any gaps or redundancies.</w:t>
      </w:r>
    </w:p>
    <w:p w14:paraId="089DC8E6" w14:textId="77777777" w:rsidR="00927912" w:rsidRPr="00927912" w:rsidRDefault="00927912" w:rsidP="00CF0F57">
      <w:pPr>
        <w:pStyle w:val="ListParagraph"/>
        <w:numPr>
          <w:ilvl w:val="0"/>
          <w:numId w:val="44"/>
        </w:numPr>
        <w:ind w:left="1080"/>
      </w:pPr>
      <w:r w:rsidRPr="00927912">
        <w:t>Evaluate the existing marine monitoring design for improved confidence in reporting progress towards Reef Plan goals, noting that the design will need to consider existing monitoring sites. Sampling design methods such as the Generalized Random Tessellation Stratified (GRTS) design will be considered to ensure spatial balance and provide flexibility in the sample design to accommodate future changes in monitoring effort, funding and scope.</w:t>
      </w:r>
    </w:p>
    <w:p w14:paraId="1EEF7E0C" w14:textId="064C41E6" w:rsidR="00927912" w:rsidRPr="00927912" w:rsidRDefault="00927912" w:rsidP="00CF0F57">
      <w:pPr>
        <w:pStyle w:val="ListParagraph"/>
        <w:numPr>
          <w:ilvl w:val="0"/>
          <w:numId w:val="44"/>
        </w:numPr>
        <w:ind w:left="1080"/>
      </w:pPr>
      <w:r w:rsidRPr="00927912">
        <w:t>Share data and analysis methods with other components of the MMP as required.</w:t>
      </w:r>
    </w:p>
    <w:p w14:paraId="5DEFE3C9" w14:textId="77777777" w:rsidR="00927912" w:rsidRPr="00927912" w:rsidRDefault="00927912" w:rsidP="00CF0F57">
      <w:pPr>
        <w:pStyle w:val="ListParagraph"/>
        <w:numPr>
          <w:ilvl w:val="0"/>
          <w:numId w:val="44"/>
        </w:numPr>
        <w:ind w:left="1080"/>
      </w:pPr>
      <w:r w:rsidRPr="00927912">
        <w:t>Provide the Draft and Final Reports and Financial Statement.</w:t>
      </w:r>
    </w:p>
    <w:p w14:paraId="77532F5D" w14:textId="77777777" w:rsidR="00927912" w:rsidRPr="00927912" w:rsidRDefault="00927912" w:rsidP="00927912">
      <w:pPr>
        <w:rPr>
          <w:sz w:val="24"/>
          <w:szCs w:val="24"/>
        </w:rPr>
      </w:pPr>
    </w:p>
    <w:p w14:paraId="0CAD287B" w14:textId="3F036FFA" w:rsidR="00EE7C9C" w:rsidRDefault="00927912" w:rsidP="00405BF9">
      <w:r>
        <w:t xml:space="preserve">In response to these objectives, this review has delivered the following: </w:t>
      </w:r>
    </w:p>
    <w:p w14:paraId="64131C61" w14:textId="5420DE1F" w:rsidR="004D6E13" w:rsidRDefault="00E66821" w:rsidP="000F6F78">
      <w:pPr>
        <w:pStyle w:val="ListParagraph"/>
        <w:numPr>
          <w:ilvl w:val="0"/>
          <w:numId w:val="17"/>
        </w:numPr>
      </w:pPr>
      <w:r>
        <w:t>Qualitative</w:t>
      </w:r>
      <w:r w:rsidR="004D6E13">
        <w:t xml:space="preserve"> models for the Reef Rescue MMP were developed for water quality, seagrass and coral condition. Indicators were tested through the analysis of each model. It is important to note that a unified model linking each </w:t>
      </w:r>
      <w:r>
        <w:t>qualitative</w:t>
      </w:r>
      <w:r w:rsidR="004D6E13">
        <w:t xml:space="preserve"> model could not be achieved as this </w:t>
      </w:r>
      <w:r w:rsidR="00550D45">
        <w:t>is</w:t>
      </w:r>
      <w:r w:rsidR="004D6E13">
        <w:t xml:space="preserve"> mathe</w:t>
      </w:r>
      <w:r w:rsidR="00927912">
        <w:t xml:space="preserve">matically intractable. </w:t>
      </w:r>
      <w:r w:rsidR="004D6E13">
        <w:t>This can be likened to an ove</w:t>
      </w:r>
      <w:r w:rsidR="00927912">
        <w:t>rparametrised statistical model</w:t>
      </w:r>
      <w:r w:rsidR="004D6E13">
        <w:t xml:space="preserve">. A model of this size in this </w:t>
      </w:r>
      <w:r>
        <w:t>qualitative</w:t>
      </w:r>
      <w:r w:rsidR="004D6E13">
        <w:t xml:space="preserve"> framework becomes ambiguous and not useful</w:t>
      </w:r>
      <w:r w:rsidR="00927912">
        <w:t>.</w:t>
      </w:r>
      <w:r w:rsidR="004D6E13">
        <w:t xml:space="preserve"> More complex modelling frameworks such as Atlantis </w:t>
      </w:r>
      <w:r w:rsidR="00AB52A8">
        <w:fldChar w:fldCharType="begin"/>
      </w:r>
      <w:r w:rsidR="009E6BEB">
        <w:instrText xml:space="preserve"> ADDIN EN.CITE &lt;EndNote&gt;&lt;Cite&gt;&lt;Author&gt;Fulton&lt;/Author&gt;&lt;Year&gt;2011&lt;/Year&gt;&lt;RecNum&gt;56&lt;/RecNum&gt;&lt;DisplayText&gt;(Fulton et al., 2011)&lt;/DisplayText&gt;&lt;record&gt;&lt;rec-number&gt;56&lt;/rec-number&gt;&lt;foreign-keys&gt;&lt;key app="EN" db-id="dp995fxzn5pdw2e5ws05tzwatswrsetxfwrx" timestamp="0"&gt;56&lt;/key&gt;&lt;/foreign-keys&gt;&lt;ref-type name="Journal Article"&gt;17&lt;/ref-type&gt;&lt;contributors&gt;&lt;authors&gt;&lt;author&gt;Fulton, E.A.&lt;/author&gt;&lt;author&gt;Link, J.&lt;/author&gt;&lt;author&gt;Kaplan, I.C.&lt;/author&gt;&lt;author&gt;Johnson, P.&lt;/author&gt;&lt;author&gt;Savina-Rolland, M.&lt;/author&gt;&lt;author&gt;Ainsworth, C.&lt;/author&gt;&lt;author&gt;Horne, P.&lt;/author&gt;&lt;author&gt;Gorton, R.&lt;/author&gt;&lt;author&gt;Gamble, R.J.&lt;/author&gt;&lt;author&gt;Smith, T. &lt;/author&gt;&lt;author&gt;Smith, D.&lt;/author&gt;&lt;/authors&gt;&lt;/contributors&gt;&lt;titles&gt;&lt;title&gt;Lessons in modelling and management of marine ecosystems: the Atlantis experience&lt;/title&gt;&lt;secondary-title&gt;Fish and Fisheries&lt;/secondary-title&gt;&lt;/titles&gt;&lt;pages&gt;171-188&lt;/pages&gt;&lt;volume&gt;12&lt;/volume&gt;&lt;dates&gt;&lt;year&gt;2011&lt;/year&gt;&lt;/dates&gt;&lt;urls&gt;&lt;/urls&gt;&lt;electronic-resource-num&gt;doi:10.1111/J.1467-2979.2011.00412.X&lt;/electronic-resource-num&gt;&lt;/record&gt;&lt;/Cite&gt;&lt;/EndNote&gt;</w:instrText>
      </w:r>
      <w:r w:rsidR="00AB52A8">
        <w:fldChar w:fldCharType="separate"/>
      </w:r>
      <w:r w:rsidR="00AB52A8">
        <w:rPr>
          <w:noProof/>
        </w:rPr>
        <w:t>(</w:t>
      </w:r>
      <w:hyperlink w:anchor="_ENREF_17" w:tooltip="Fulton, 2011 #56" w:history="1">
        <w:r w:rsidR="009E6BEB">
          <w:rPr>
            <w:noProof/>
          </w:rPr>
          <w:t>Fulton et al., 2011</w:t>
        </w:r>
      </w:hyperlink>
      <w:r w:rsidR="00AB52A8">
        <w:rPr>
          <w:noProof/>
        </w:rPr>
        <w:t>)</w:t>
      </w:r>
      <w:r w:rsidR="00AB52A8">
        <w:fldChar w:fldCharType="end"/>
      </w:r>
      <w:r w:rsidR="004D6E13">
        <w:t xml:space="preserve"> may need to be explored by GBRMPA</w:t>
      </w:r>
      <w:r w:rsidR="00550D45">
        <w:t xml:space="preserve"> at a later date</w:t>
      </w:r>
      <w:r w:rsidR="004D6E13">
        <w:t xml:space="preserve"> if a unified model is required.</w:t>
      </w:r>
    </w:p>
    <w:p w14:paraId="380829BD" w14:textId="74044303" w:rsidR="0080167C" w:rsidRDefault="0080167C" w:rsidP="000F6F78">
      <w:pPr>
        <w:pStyle w:val="ListParagraph"/>
        <w:numPr>
          <w:ilvl w:val="0"/>
          <w:numId w:val="17"/>
        </w:numPr>
      </w:pPr>
      <w:r>
        <w:t>Extracted and integrated datasets from the MMP providers</w:t>
      </w:r>
      <w:r w:rsidR="007D5AB4">
        <w:t xml:space="preserve"> were </w:t>
      </w:r>
      <w:r w:rsidR="00927912">
        <w:t>obtained</w:t>
      </w:r>
      <w:r>
        <w:t xml:space="preserve">.  </w:t>
      </w:r>
      <w:r w:rsidR="00927912">
        <w:t>Relevant CSIRO collected data, namely from the remotely sensed program of the MMP</w:t>
      </w:r>
      <w:r w:rsidR="00BA7067">
        <w:t>,</w:t>
      </w:r>
      <w:r w:rsidR="00927912">
        <w:t xml:space="preserve"> was utilised where possible.</w:t>
      </w:r>
    </w:p>
    <w:p w14:paraId="1FE52898" w14:textId="2A5297E5" w:rsidR="002559A0" w:rsidRDefault="002559A0" w:rsidP="000F6F78">
      <w:pPr>
        <w:pStyle w:val="ListParagraph"/>
        <w:numPr>
          <w:ilvl w:val="0"/>
          <w:numId w:val="17"/>
        </w:numPr>
      </w:pPr>
      <w:r>
        <w:t xml:space="preserve">An analysis of trends in water quality, seagrass and coral </w:t>
      </w:r>
      <w:r w:rsidR="007D5AB4">
        <w:t xml:space="preserve">were completed, </w:t>
      </w:r>
      <w:r>
        <w:t>where drivers of change were identified using methods such as Generalised Additive Models (GAM), Generalised Linear and Mixed Models (GLMs and GLMM) and Classification and Regression Trees (CART).</w:t>
      </w:r>
      <w:r w:rsidR="0049357E">
        <w:t xml:space="preserve"> </w:t>
      </w:r>
    </w:p>
    <w:p w14:paraId="2F6A88A4" w14:textId="25659849" w:rsidR="00647DDF" w:rsidRDefault="007D5AB4" w:rsidP="000F6F78">
      <w:pPr>
        <w:pStyle w:val="ListParagraph"/>
        <w:numPr>
          <w:ilvl w:val="0"/>
          <w:numId w:val="17"/>
        </w:numPr>
      </w:pPr>
      <w:r>
        <w:t>An e</w:t>
      </w:r>
      <w:r w:rsidR="00647DDF">
        <w:t>valuation of the MMP monitoring design</w:t>
      </w:r>
      <w:r w:rsidR="00927912">
        <w:t xml:space="preserve"> was achieved</w:t>
      </w:r>
      <w:r w:rsidR="00647DDF">
        <w:t xml:space="preserve"> where appropriate data and information was made available.  Statistical design methods such as the generalised random tessellation stratified (GRTS) design</w:t>
      </w:r>
      <w:r w:rsidR="00B62E27">
        <w:t xml:space="preserve"> could not be investigated as</w:t>
      </w:r>
      <w:r w:rsidR="00927912">
        <w:t xml:space="preserve"> insufficient information was provided.</w:t>
      </w:r>
      <w:r w:rsidR="00B62E27">
        <w:t xml:space="preserve"> </w:t>
      </w:r>
    </w:p>
    <w:p w14:paraId="2CEAA5EB" w14:textId="0785257E" w:rsidR="0049357E" w:rsidRDefault="0049357E" w:rsidP="000F6F78">
      <w:pPr>
        <w:pStyle w:val="ListParagraph"/>
        <w:numPr>
          <w:ilvl w:val="0"/>
          <w:numId w:val="17"/>
        </w:numPr>
      </w:pPr>
      <w:r>
        <w:t>Presentation of findings from the review at an MMP workshop in addition to providing draft and final reports</w:t>
      </w:r>
      <w:r w:rsidR="00597699">
        <w:t xml:space="preserve"> and financial statements</w:t>
      </w:r>
      <w:r>
        <w:t xml:space="preserve">. </w:t>
      </w:r>
    </w:p>
    <w:p w14:paraId="1311A9E5" w14:textId="6D598F5A" w:rsidR="00377478" w:rsidRDefault="009128D3" w:rsidP="000F6F78">
      <w:pPr>
        <w:pStyle w:val="ListParagraph"/>
        <w:numPr>
          <w:ilvl w:val="0"/>
          <w:numId w:val="17"/>
        </w:numPr>
      </w:pPr>
      <w:r>
        <w:t xml:space="preserve">Examination of report card metrics (water quality, seagrass and coral) </w:t>
      </w:r>
      <w:r w:rsidR="00690528">
        <w:t>through a power analysis to determine if the metrics developed for the report card are useful. Methods for investigating the sensitivity of indicators with respect to indicators and the exploration of how the metrics could be integrated were not achieved due to the time frame of this work and issues with the implementation of metrics.</w:t>
      </w:r>
    </w:p>
    <w:p w14:paraId="3874CD86" w14:textId="7AF2D5B1" w:rsidR="00273A07" w:rsidRDefault="007D5AB4" w:rsidP="000F6F78">
      <w:pPr>
        <w:pStyle w:val="ListParagraph"/>
        <w:numPr>
          <w:ilvl w:val="0"/>
          <w:numId w:val="17"/>
        </w:numPr>
      </w:pPr>
      <w:r>
        <w:t>We c</w:t>
      </w:r>
      <w:r w:rsidR="002406A0">
        <w:t xml:space="preserve">onducted a multivariate analysis of seagrass and coral data (separately) which included water quality data and potential drivers of change to examine differences in species composition and important variables with important split points that could be explored further and considered as potential metrics. </w:t>
      </w:r>
    </w:p>
    <w:p w14:paraId="4C34B43E" w14:textId="7D8D53F2" w:rsidR="00707828" w:rsidRDefault="002406A0" w:rsidP="00C26449">
      <w:pPr>
        <w:pStyle w:val="ListParagraph"/>
        <w:numPr>
          <w:ilvl w:val="0"/>
          <w:numId w:val="17"/>
        </w:numPr>
      </w:pPr>
      <w:r>
        <w:t xml:space="preserve">We conducted separate power analyses on all metrics using a bootstrap </w:t>
      </w:r>
      <w:r w:rsidR="00271DAD">
        <w:t xml:space="preserve">simulation </w:t>
      </w:r>
      <w:r>
        <w:t xml:space="preserve">method to determine the power to detect a change. </w:t>
      </w:r>
      <w:r w:rsidR="00690528">
        <w:t xml:space="preserve"> We considered alternative metrics that could be included as part of the report card, namely the PSII-HEQ index.</w:t>
      </w:r>
    </w:p>
    <w:p w14:paraId="232C823E" w14:textId="20A5CE2B" w:rsidR="00690528" w:rsidRDefault="00690528" w:rsidP="00C26449">
      <w:pPr>
        <w:pStyle w:val="ListParagraph"/>
        <w:numPr>
          <w:ilvl w:val="0"/>
          <w:numId w:val="17"/>
        </w:numPr>
      </w:pPr>
      <w:r>
        <w:t>Data, analysis and methods have been shared with providers where requested and deemed appropriate.</w:t>
      </w:r>
    </w:p>
    <w:p w14:paraId="1CF383CB" w14:textId="77777777" w:rsidR="00707828" w:rsidRDefault="00707828" w:rsidP="00405BF9"/>
    <w:p w14:paraId="4513D159" w14:textId="77777777" w:rsidR="00662410" w:rsidRDefault="00662410" w:rsidP="00405BF9"/>
    <w:p w14:paraId="24530B91" w14:textId="77777777" w:rsidR="00405BF9" w:rsidRDefault="00405BF9" w:rsidP="00405BF9"/>
    <w:p w14:paraId="20EF710D" w14:textId="77777777" w:rsidR="00A943B2" w:rsidRDefault="00A943B2" w:rsidP="0091539C"/>
    <w:p w14:paraId="1CD0BC1E" w14:textId="77777777" w:rsidR="00A943B2" w:rsidRDefault="00A943B2" w:rsidP="0091539C"/>
    <w:p w14:paraId="56A421BD" w14:textId="77777777" w:rsidR="00BA190E" w:rsidRDefault="00BA190E" w:rsidP="0091539C"/>
    <w:p w14:paraId="71AF3EA0" w14:textId="77777777" w:rsidR="00BA190E" w:rsidRDefault="00BA190E" w:rsidP="0091539C"/>
    <w:p w14:paraId="6B0280B3" w14:textId="77777777" w:rsidR="00BA190E" w:rsidRDefault="00BA190E" w:rsidP="0091539C"/>
    <w:p w14:paraId="5A10478A" w14:textId="77777777" w:rsidR="00BA190E" w:rsidRDefault="00BA190E" w:rsidP="0091539C"/>
    <w:p w14:paraId="3D95645B" w14:textId="77777777" w:rsidR="00BA190E" w:rsidRDefault="00BA190E" w:rsidP="0091539C"/>
    <w:p w14:paraId="2737CE21" w14:textId="77777777" w:rsidR="00BA190E" w:rsidRDefault="00BA190E" w:rsidP="0091539C"/>
    <w:p w14:paraId="22EB7E04" w14:textId="77777777" w:rsidR="00BA190E" w:rsidRDefault="00BA190E" w:rsidP="0091539C"/>
    <w:p w14:paraId="3F4E1181" w14:textId="77777777" w:rsidR="00BA190E" w:rsidRDefault="00BA190E" w:rsidP="0091539C"/>
    <w:p w14:paraId="31026897" w14:textId="77777777" w:rsidR="00BA190E" w:rsidRDefault="00BA190E" w:rsidP="0091539C"/>
    <w:p w14:paraId="447343D2" w14:textId="77777777" w:rsidR="00BA190E" w:rsidRDefault="00BA190E" w:rsidP="0091539C"/>
    <w:p w14:paraId="14FD9666" w14:textId="77777777" w:rsidR="00BA190E" w:rsidRDefault="00BA190E" w:rsidP="0091539C"/>
    <w:p w14:paraId="5F7F88FD" w14:textId="77777777" w:rsidR="00BA190E" w:rsidRDefault="00BA190E" w:rsidP="0091539C"/>
    <w:p w14:paraId="3AB74C1E" w14:textId="77777777" w:rsidR="00BA190E" w:rsidRDefault="00BA190E" w:rsidP="0091539C"/>
    <w:p w14:paraId="24EFFE8E" w14:textId="77777777" w:rsidR="00BA190E" w:rsidRDefault="00BA190E" w:rsidP="0091539C"/>
    <w:p w14:paraId="0ECD8DD0" w14:textId="77777777" w:rsidR="00A943B2" w:rsidRPr="001D36DC" w:rsidRDefault="00AA78A6" w:rsidP="001D36DC">
      <w:pPr>
        <w:pStyle w:val="Heading1"/>
      </w:pPr>
      <w:bookmarkStart w:id="7" w:name="_Toc410312832"/>
      <w:r>
        <w:t>Conceptual Models</w:t>
      </w:r>
      <w:bookmarkEnd w:id="7"/>
    </w:p>
    <w:p w14:paraId="59E701CB" w14:textId="77777777" w:rsidR="00277378" w:rsidRPr="001D36DC" w:rsidRDefault="00277378" w:rsidP="00277378">
      <w:pPr>
        <w:pStyle w:val="Heading2"/>
        <w:numPr>
          <w:ilvl w:val="1"/>
          <w:numId w:val="10"/>
        </w:numPr>
      </w:pPr>
      <w:bookmarkStart w:id="8" w:name="_Toc410312833"/>
      <w:r>
        <w:t>Overview of Qualitative Modelling Approach</w:t>
      </w:r>
      <w:bookmarkEnd w:id="8"/>
    </w:p>
    <w:p w14:paraId="0E3CBE76" w14:textId="77777777" w:rsidR="00277378" w:rsidRDefault="00277378" w:rsidP="00277378">
      <w:pPr>
        <w:pStyle w:val="Heading3"/>
        <w:numPr>
          <w:ilvl w:val="2"/>
          <w:numId w:val="10"/>
        </w:numPr>
      </w:pPr>
      <w:r>
        <w:t>Model Structure and Analysis</w:t>
      </w:r>
    </w:p>
    <w:p w14:paraId="4B63760E" w14:textId="0BC7B54C" w:rsidR="00277378" w:rsidRPr="00AE6A8E" w:rsidRDefault="00277378" w:rsidP="00277378">
      <w:pPr>
        <w:spacing w:before="60"/>
      </w:pPr>
      <w:r w:rsidRPr="00AE6A8E">
        <w:t>The construction of a qualitative model requires a general description of an ecosystem’s boundarie</w:t>
      </w:r>
      <w:r>
        <w:t>s, components and interactions</w:t>
      </w:r>
      <w:r w:rsidRPr="00AE6A8E">
        <w:t xml:space="preserve">. While it is not necessary to have detailed measurements on the size of the components or interaction strength, it is imperative to understand the direction or sign of the interactions. Lacking this knowledge will lead to different model structures that could represent the ecosystem of interest and so is a reflection of the uncertainty about the ecosystem. The variables and relationships in a qualitative model are portrayed by a sign-directed graph or signed digraph. Their construction provides a rapid way to capture and visualize knowledge about ecological interactions. A link from one variable to another ending in an arrow represents a positive direct effect, for example reproduction supported by the consumption of prey. A link ending in a filled circle, in contrast, represents a negative direct effect, such as death from predation. All pairwise ecological relationships can be described in this manner: predator-prey (+, -), competition (-, -), mutualism (+, +), commensalism (+, 0), or amensalism (-, 0). From the product of these links, negative and positive feedback cycles are formed. Links that directly connect a variable to itself are termed self-effects. A negative self-effect </w:t>
      </w:r>
      <w:r>
        <w:t>denotes</w:t>
      </w:r>
      <w:r w:rsidRPr="00AE6A8E">
        <w:t xml:space="preserve"> self-regulation</w:t>
      </w:r>
      <w:r>
        <w:t xml:space="preserve">; common forms include density-dependent growth or intraspecific competition for space or a limiting resources. In general, a model variable can be considered to have a negative self-effect if, </w:t>
      </w:r>
      <w:r w:rsidRPr="00AE6A8E">
        <w:t>in the absence of the influence of other variables in the modelled system, the variable tends to settle upon a familiar, or equilibrium, level.</w:t>
      </w:r>
      <w:r>
        <w:t xml:space="preserve"> For many of the models developed in this work, physical or environmental factors or processes that were included within the models as variable</w:t>
      </w:r>
      <w:r w:rsidR="00BA5845">
        <w:t>s</w:t>
      </w:r>
      <w:r>
        <w:t>, received negative self-effects to denote their control by phenomenon outside of the model system (e.g., suspended solids are controlled, in part, by riverine inputs and also mixing from storm energy, neither of which are included in specific models).</w:t>
      </w:r>
      <w:r w:rsidRPr="00AE6A8E">
        <w:t xml:space="preserve"> Based on the structure of a signed digraph model, an analysis of its feedback properties provides insight into the system’s expected behaviour and dynamics, both in terms of its potential for stability and in predictions of how it can respond to a sustained change or perturbation.</w:t>
      </w:r>
    </w:p>
    <w:p w14:paraId="41B4D1F9" w14:textId="67DF5369" w:rsidR="00277378" w:rsidRPr="00AE6A8E" w:rsidRDefault="00277378" w:rsidP="00BA5845">
      <w:r w:rsidRPr="00A31157">
        <w:t>The</w:t>
      </w:r>
      <w:r w:rsidRPr="00AE6A8E">
        <w:t xml:space="preserve"> adjoint of the community matrix is used to predict the impact of a sustained input or press perturbation to the system</w:t>
      </w:r>
      <w:r w:rsidR="00BA5845">
        <w:t xml:space="preserve"> </w:t>
      </w:r>
      <w:r w:rsidR="00BA5845">
        <w:fldChar w:fldCharType="begin"/>
      </w:r>
      <w:r w:rsidR="009E6BEB">
        <w:instrText xml:space="preserve"> ADDIN EN.CITE &lt;EndNote&gt;&lt;Cite&gt;&lt;Author&gt;Dambacher&lt;/Author&gt;&lt;Year&gt;2002&lt;/Year&gt;&lt;RecNum&gt;1&lt;/RecNum&gt;&lt;DisplayText&gt;(Dambacher et al., 2002)&lt;/DisplayText&gt;&lt;record&gt;&lt;rec-number&gt;1&lt;/rec-number&gt;&lt;foreign-keys&gt;&lt;key app="EN" db-id="dp995fxzn5pdw2e5ws05tzwatswrsetxfwrx" timestamp="0"&gt;1&lt;/key&gt;&lt;/foreign-keys&gt;&lt;ref-type name="Journal Article"&gt;17&lt;/ref-type&gt;&lt;contributors&gt;&lt;authors&gt;&lt;author&gt;Dambacher, J.M.&lt;/author&gt;&lt;author&gt;H.W., Li.&lt;/author&gt;&lt;author&gt;Rossignol, P.A.&lt;/author&gt;&lt;/authors&gt;&lt;/contributors&gt;&lt;titles&gt;&lt;title&gt;Relevance of community structure in assessing indeterminacy of ecological predictions&lt;/title&gt;&lt;secondary-title&gt;Ecology&lt;/secondary-title&gt;&lt;/titles&gt;&lt;pages&gt;1372-1385&lt;/pages&gt;&lt;volume&gt;83&lt;/volume&gt;&lt;dates&gt;&lt;year&gt;2002&lt;/year&gt;&lt;/dates&gt;&lt;urls&gt;&lt;/urls&gt;&lt;/record&gt;&lt;/Cite&gt;&lt;/EndNote&gt;</w:instrText>
      </w:r>
      <w:r w:rsidR="00BA5845">
        <w:fldChar w:fldCharType="separate"/>
      </w:r>
      <w:r w:rsidR="00BA5845">
        <w:rPr>
          <w:noProof/>
        </w:rPr>
        <w:t>(</w:t>
      </w:r>
      <w:hyperlink w:anchor="_ENREF_10" w:tooltip="Dambacher, 2002 #1" w:history="1">
        <w:r w:rsidR="009E6BEB">
          <w:rPr>
            <w:noProof/>
          </w:rPr>
          <w:t>Dambacher et al., 2002</w:t>
        </w:r>
      </w:hyperlink>
      <w:r w:rsidR="00BA5845">
        <w:rPr>
          <w:noProof/>
        </w:rPr>
        <w:t>)</w:t>
      </w:r>
      <w:r w:rsidR="00BA5845">
        <w:fldChar w:fldCharType="end"/>
      </w:r>
      <w:r w:rsidRPr="00AE6A8E">
        <w:t>. This involves a summation of all direct and indirect effects on each variable in a way that relates all paths from the input variable to a given response variable. In practice, elements of the adjoint matrix show the relative impact that an increase to a specific input variable (i.e., a positive press perturbation) has on the other variables in the system. Where inputs to a variable are negative (i.e., a negative press perturbation), then the signs of the adjoint matrix predictions are switched.</w:t>
      </w:r>
    </w:p>
    <w:p w14:paraId="50E823F5" w14:textId="0934A0E8" w:rsidR="00277378" w:rsidRPr="00A31157" w:rsidRDefault="00277378" w:rsidP="00277378">
      <w:pPr>
        <w:spacing w:before="60"/>
      </w:pPr>
      <w:r w:rsidRPr="00AE6A8E">
        <w:t xml:space="preserve">When all direct and indirect effects contributing to a response have the same sign, then the sign of the adjoint matrix prediction is completely determined. But where there are both positive and negative effects, then the predicted response is ambiguous. Assessment of a likely response </w:t>
      </w:r>
      <w:r w:rsidR="00BA5845">
        <w:t>sign is achievable, however, through</w:t>
      </w:r>
      <w:r w:rsidRPr="00AE6A8E">
        <w:t xml:space="preserve"> a weighted prediction matrix (</w:t>
      </w:r>
      <w:r w:rsidRPr="00AE6A8E">
        <w:rPr>
          <w:b/>
          <w:bCs/>
        </w:rPr>
        <w:t>W</w:t>
      </w:r>
      <w:r w:rsidRPr="00AE6A8E">
        <w:t>), which is constructed by dividing each element of the adjoint matrix by the total number of contributing cycles, as calculated in an absolute feedback matrix. Weighted prediction values range from 0 (highly indeterminate sign) to 1 (fully</w:t>
      </w:r>
      <w:r>
        <w:t xml:space="preserve"> </w:t>
      </w:r>
      <w:r w:rsidRPr="00AE6A8E">
        <w:t xml:space="preserve">determinant sign). Simulation studies have </w:t>
      </w:r>
      <w:r>
        <w:t xml:space="preserve">been used to derive a probabilistic interpretation of </w:t>
      </w:r>
      <w:r w:rsidRPr="00AE6A8E">
        <w:t xml:space="preserve">sign determinacy </w:t>
      </w:r>
      <w:r>
        <w:t>based on</w:t>
      </w:r>
      <w:r w:rsidRPr="00AE6A8E">
        <w:t xml:space="preserve"> weighted predictions</w:t>
      </w:r>
      <w:r w:rsidR="00BA5845">
        <w:t xml:space="preserve"> </w:t>
      </w:r>
      <w:r w:rsidR="00BA5845">
        <w:fldChar w:fldCharType="begin"/>
      </w:r>
      <w:r w:rsidR="009E6BEB">
        <w:instrText xml:space="preserve"> ADDIN EN.CITE &lt;EndNote&gt;&lt;Cite&gt;&lt;Author&gt;Dambacher&lt;/Author&gt;&lt;Year&gt;2003&lt;/Year&gt;&lt;RecNum&gt;2&lt;/RecNum&gt;&lt;DisplayText&gt;(Dambacher et al., 2003, Hosack et al., 2008)&lt;/DisplayText&gt;&lt;record&gt;&lt;rec-number&gt;2&lt;/rec-number&gt;&lt;foreign-keys&gt;&lt;key app="EN" db-id="dp995fxzn5pdw2e5ws05tzwatswrsetxfwrx" timestamp="0"&gt;2&lt;/key&gt;&lt;/foreign-keys&gt;&lt;ref-type name="Journal Article"&gt;17&lt;/ref-type&gt;&lt;contributors&gt;&lt;authors&gt;&lt;author&gt;Dambacher, J.M.&lt;/author&gt;&lt;author&gt;H.W., Li.&lt;/author&gt;&lt;author&gt;Rossignol, P.A.&lt;/author&gt;&lt;/authors&gt;&lt;/contributors&gt;&lt;titles&gt;&lt;title&gt;Qualitative predictions in model ecosystems&lt;/title&gt;&lt;secondary-title&gt;Ecological Modelling&lt;/secondary-title&gt;&lt;/titles&gt;&lt;pages&gt;79-93&lt;/pages&gt;&lt;volume&gt;161&lt;/volume&gt;&lt;dates&gt;&lt;year&gt;2003&lt;/year&gt;&lt;/dates&gt;&lt;urls&gt;&lt;/urls&gt;&lt;/record&gt;&lt;/Cite&gt;&lt;Cite&gt;&lt;Author&gt;Hosack&lt;/Author&gt;&lt;Year&gt;2008&lt;/Year&gt;&lt;RecNum&gt;4&lt;/RecNum&gt;&lt;record&gt;&lt;rec-number&gt;4&lt;/rec-number&gt;&lt;foreign-keys&gt;&lt;key app="EN" db-id="dp995fxzn5pdw2e5ws05tzwatswrsetxfwrx" timestamp="0"&gt;4&lt;/key&gt;&lt;/foreign-keys&gt;&lt;ref-type name="Journal Article"&gt;17&lt;/ref-type&gt;&lt;contributors&gt;&lt;authors&gt;&lt;author&gt;Hosack, G.R.&lt;/author&gt;&lt;author&gt;Hayes, K.R.&lt;/author&gt;&lt;author&gt;Dambacher, J.M.&lt;/author&gt;&lt;/authors&gt;&lt;/contributors&gt;&lt;titles&gt;&lt;title&gt;Assessing model structure uncertainty through an analysis of system feedback and Bayesian networks&lt;/title&gt;&lt;secondary-title&gt;Ecological Applications&lt;/secondary-title&gt;&lt;/titles&gt;&lt;pages&gt;1070-1082&lt;/pages&gt;&lt;volume&gt;18&lt;/volume&gt;&lt;dates&gt;&lt;year&gt;2008&lt;/year&gt;&lt;/dates&gt;&lt;urls&gt;&lt;/urls&gt;&lt;/record&gt;&lt;/Cite&gt;&lt;/EndNote&gt;</w:instrText>
      </w:r>
      <w:r w:rsidR="00BA5845">
        <w:fldChar w:fldCharType="separate"/>
      </w:r>
      <w:r w:rsidR="00BA5845">
        <w:rPr>
          <w:noProof/>
        </w:rPr>
        <w:t>(</w:t>
      </w:r>
      <w:hyperlink w:anchor="_ENREF_11" w:tooltip="Dambacher, 2003 #2" w:history="1">
        <w:r w:rsidR="009E6BEB">
          <w:rPr>
            <w:noProof/>
          </w:rPr>
          <w:t>Dambacher et al., 2003</w:t>
        </w:r>
      </w:hyperlink>
      <w:r w:rsidR="00BA5845">
        <w:rPr>
          <w:noProof/>
        </w:rPr>
        <w:t xml:space="preserve">, </w:t>
      </w:r>
      <w:hyperlink w:anchor="_ENREF_21" w:tooltip="Hosack, 2008 #4" w:history="1">
        <w:r w:rsidR="009E6BEB">
          <w:rPr>
            <w:noProof/>
          </w:rPr>
          <w:t>Hosack et al., 2008</w:t>
        </w:r>
      </w:hyperlink>
      <w:r w:rsidR="00BA5845">
        <w:rPr>
          <w:noProof/>
        </w:rPr>
        <w:t>)</w:t>
      </w:r>
      <w:r w:rsidR="00BA5845">
        <w:fldChar w:fldCharType="end"/>
      </w:r>
      <w:r>
        <w:t>, and in this work we apply a cut-off in probability of 85% sign determinacy to distinguish between predictions with a relatively high or low level of sign determinacy.</w:t>
      </w:r>
    </w:p>
    <w:p w14:paraId="74B85A6C" w14:textId="77777777" w:rsidR="00277378" w:rsidRDefault="00277378" w:rsidP="00277378">
      <w:pPr>
        <w:pStyle w:val="Heading3"/>
        <w:numPr>
          <w:ilvl w:val="2"/>
          <w:numId w:val="10"/>
        </w:numPr>
      </w:pPr>
      <w:r>
        <w:t>Model development</w:t>
      </w:r>
    </w:p>
    <w:p w14:paraId="5F71DB11" w14:textId="77777777" w:rsidR="00277378" w:rsidRDefault="00277378" w:rsidP="00277378">
      <w:r>
        <w:t>Signed digraph models were developed in consultation with the Great Barrier Reef (GBR) marine monitoring program (MMP) providers through a series of workshops that were followed up by one-on-one discussions and subsequent revisions. Workshops were separately convened to focus on inshore plankton communities, seagrass ecosystems and coral ecosystems. In the natural process of model building there initially is much effort directed toward defining the spatial and temporal scale of the model, and a corresponding resolution of the essential model variables and processes. Reaching a shared understanding of the context underpinning the modelling exercise is typically a difficult task, and is even more so when workshop participants are from multiple disciplines. Nevertheless, the various workshops were successful in developing models to address many of the core issues of concern to the MMP. It is recognized, however, that not every aspect or detail of the complex ecosystems associated with the MMP can be adequately addressed within these few signed digraph models. Rather, they are meant to document, at a very general level, the dynamics of the systems involved and focus attention on likely cause-effect relationships between monitoring variables.</w:t>
      </w:r>
    </w:p>
    <w:p w14:paraId="2DEE0281" w14:textId="77777777" w:rsidR="00277378" w:rsidRPr="00EF7731" w:rsidRDefault="00277378" w:rsidP="00277378">
      <w:r>
        <w:t>Analysis of the signed digraph models proceeded by considering the main drivers or sources of perturbations to each system. For each system modelled the MMP providers identified a set of perturbations scenarios that were used as a basis to derive qualitative model predictions. Model predictions were collated for modelled variables that are measured by the MMP. Response predictions were used to identify patterns of correlation across the alternative models and across the different perturbation scenarios that might be useful in the interpretation of monitoring data. The main purpose of this approach, as applied in this review of the MMP, is to lend a causative and if possible, novel, interpretation to observed relationships in the MMP data.</w:t>
      </w:r>
    </w:p>
    <w:p w14:paraId="1EE2D4D9" w14:textId="77777777" w:rsidR="00277378" w:rsidRDefault="00277378" w:rsidP="00277378">
      <w:pPr>
        <w:pStyle w:val="Heading2"/>
        <w:numPr>
          <w:ilvl w:val="1"/>
          <w:numId w:val="10"/>
        </w:numPr>
      </w:pPr>
      <w:bookmarkStart w:id="9" w:name="_Toc410312834"/>
      <w:r>
        <w:t>Inshore Coral Reef and Water Quality Sub-Program</w:t>
      </w:r>
      <w:bookmarkEnd w:id="9"/>
    </w:p>
    <w:p w14:paraId="7F0C5555" w14:textId="77777777" w:rsidR="00277378" w:rsidRPr="003F1FBD" w:rsidRDefault="00277378" w:rsidP="00277378">
      <w:pPr>
        <w:pStyle w:val="Heading3"/>
        <w:numPr>
          <w:ilvl w:val="2"/>
          <w:numId w:val="10"/>
        </w:numPr>
      </w:pPr>
      <w:r>
        <w:t>Qualitative Model of Coral Ecosystems</w:t>
      </w:r>
    </w:p>
    <w:p w14:paraId="1732892E" w14:textId="1E57D20C" w:rsidR="00277378" w:rsidRDefault="00277378" w:rsidP="00277378">
      <w:r>
        <w:t>Models of coral reef ecosystems were based on dynamics associated with recruitment of corals, interactions with competitors, and a range of environmental and anthropogenic factors that limit coral growth</w:t>
      </w:r>
      <w:r w:rsidR="00C26449">
        <w:t xml:space="preserve"> (</w:t>
      </w:r>
      <w:r w:rsidR="00C26449">
        <w:fldChar w:fldCharType="begin"/>
      </w:r>
      <w:r w:rsidR="00C26449">
        <w:instrText xml:space="preserve"> REF _Ref384825819 \h </w:instrText>
      </w:r>
      <w:r w:rsidR="00C26449">
        <w:fldChar w:fldCharType="separate"/>
      </w:r>
      <w:r w:rsidR="00076ED9" w:rsidRPr="00C26449">
        <w:t xml:space="preserve">Figure </w:t>
      </w:r>
      <w:r w:rsidR="00076ED9">
        <w:rPr>
          <w:noProof/>
        </w:rPr>
        <w:t>1</w:t>
      </w:r>
      <w:r w:rsidR="00C26449">
        <w:fldChar w:fldCharType="end"/>
      </w:r>
      <w:r w:rsidR="00C26449">
        <w:t>)</w:t>
      </w:r>
      <w:r>
        <w:t>. Coral growth is increased by recruitment and available light in the water column; and while corals suppress growth of macro algae, macro algae in turn can limit successful establishment of coral recruits. Porifera (sponges) negatively affect both corals and coral recruitment, and crown of thorns starfish are shown as the principle consumer of coral. Disease and bleaching are also shown to have negative impact on coral growth. Macro algae are limited by populations of herbivorous fishes, which in turn can be depressed by high levels of turbidity. Flocculated organic sediments play a central role in suppressing corals and coral recruits, and favouring their porifera competitors. The main drivers to the system include suspended solids, dissolved inorganic nitrogen and high water temperatures. Two alternative models were based on the presence or absence of positive links from flocculated organic sediments to turbidity and macroalgae.</w:t>
      </w:r>
    </w:p>
    <w:p w14:paraId="08C56163" w14:textId="77777777" w:rsidR="00277378" w:rsidRDefault="00277378" w:rsidP="00277378"/>
    <w:p w14:paraId="1735C4DF" w14:textId="77777777" w:rsidR="00277378" w:rsidRDefault="00277378" w:rsidP="00277378">
      <w:pPr>
        <w:keepNext/>
        <w:jc w:val="center"/>
      </w:pPr>
      <w:r>
        <w:rPr>
          <w:rFonts w:asciiTheme="minorHAnsi" w:hAnsiTheme="minorHAnsi"/>
          <w:noProof/>
        </w:rPr>
        <w:drawing>
          <wp:inline distT="0" distB="0" distL="0" distR="0" wp14:anchorId="2B932C6B" wp14:editId="54AC1B5D">
            <wp:extent cx="2541270" cy="2452446"/>
            <wp:effectExtent l="0" t="0" r="0" b="5080"/>
            <wp:docPr id="63" name="Picture 19" descr="Alternative signed digraph model of coral ecosystems in the GBRWHA. Abbreviations shown in the nodes of the digraph are defined in Table 1. Alternative models based on presence (Model i) of links from FOS to Turb and MA are shown." title="Qualitative Model 1 of Cor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2541270" cy="2452446"/>
                    </a:xfrm>
                    <a:prstGeom prst="rect">
                      <a:avLst/>
                    </a:prstGeom>
                    <a:noFill/>
                    <a:ln w="9525">
                      <a:noFill/>
                      <a:miter lim="800000"/>
                      <a:headEnd/>
                      <a:tailEnd/>
                    </a:ln>
                  </pic:spPr>
                </pic:pic>
              </a:graphicData>
            </a:graphic>
          </wp:inline>
        </w:drawing>
      </w:r>
      <w:r>
        <w:tab/>
      </w:r>
      <w:r>
        <w:rPr>
          <w:noProof/>
        </w:rPr>
        <w:drawing>
          <wp:inline distT="0" distB="0" distL="0" distR="0" wp14:anchorId="6B173905" wp14:editId="2DBA31A5">
            <wp:extent cx="2532857" cy="2455714"/>
            <wp:effectExtent l="0" t="0" r="1270" b="1905"/>
            <wp:docPr id="99" name="Picture 99" descr="Alternative signed digraph model of coral ecosystems in the GBRWHA. Abbreviations shown in the nodes of the digraph are defined in Table 1. Alternative models based on absence (Model ii) of links from FOS to Turb and MA are shown." title="Qualitative Model 1 of Cor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
                    <a:srcRect/>
                    <a:stretch>
                      <a:fillRect/>
                    </a:stretch>
                  </pic:blipFill>
                  <pic:spPr bwMode="auto">
                    <a:xfrm>
                      <a:off x="0" y="0"/>
                      <a:ext cx="2532857" cy="2455714"/>
                    </a:xfrm>
                    <a:prstGeom prst="rect">
                      <a:avLst/>
                    </a:prstGeom>
                    <a:noFill/>
                    <a:ln w="9525">
                      <a:noFill/>
                      <a:miter lim="800000"/>
                      <a:headEnd/>
                      <a:tailEnd/>
                    </a:ln>
                  </pic:spPr>
                </pic:pic>
              </a:graphicData>
            </a:graphic>
          </wp:inline>
        </w:drawing>
      </w:r>
    </w:p>
    <w:p w14:paraId="04CE5171" w14:textId="77777777" w:rsidR="00277378" w:rsidRDefault="00277378" w:rsidP="00277378">
      <w:pPr>
        <w:keepNext/>
        <w:jc w:val="center"/>
      </w:pPr>
      <w:r>
        <w:t>Model i</w:t>
      </w:r>
      <w:r>
        <w:tab/>
      </w:r>
      <w:r>
        <w:tab/>
      </w:r>
      <w:r>
        <w:tab/>
      </w:r>
      <w:r>
        <w:tab/>
      </w:r>
      <w:r>
        <w:tab/>
      </w:r>
      <w:r>
        <w:tab/>
        <w:t>Model ii</w:t>
      </w:r>
    </w:p>
    <w:p w14:paraId="7A1718E4" w14:textId="1488ADF2" w:rsidR="00277378" w:rsidRPr="00C26449" w:rsidRDefault="00277378" w:rsidP="00277378">
      <w:pPr>
        <w:pStyle w:val="Caption"/>
      </w:pPr>
      <w:bookmarkStart w:id="10" w:name="_Ref384825819"/>
      <w:bookmarkStart w:id="11" w:name="_Toc385539595"/>
      <w:bookmarkStart w:id="12" w:name="_Toc410312877"/>
      <w:r w:rsidRPr="00C26449">
        <w:t xml:space="preserve">Figure </w:t>
      </w:r>
      <w:r w:rsidR="002119BB">
        <w:fldChar w:fldCharType="begin"/>
      </w:r>
      <w:r w:rsidR="002119BB">
        <w:instrText xml:space="preserve"> SEQ Figure \* ARABIC </w:instrText>
      </w:r>
      <w:r w:rsidR="002119BB">
        <w:fldChar w:fldCharType="separate"/>
      </w:r>
      <w:r w:rsidR="00076ED9">
        <w:rPr>
          <w:noProof/>
        </w:rPr>
        <w:t>1</w:t>
      </w:r>
      <w:r w:rsidR="002119BB">
        <w:rPr>
          <w:noProof/>
        </w:rPr>
        <w:fldChar w:fldCharType="end"/>
      </w:r>
      <w:bookmarkEnd w:id="10"/>
      <w:r w:rsidRPr="00C26449">
        <w:t xml:space="preserve">: Alternative signed digraph model of coral ecosystems in the GBRWHA. Abbreviations shown in the nodes of the digraph are defined in </w:t>
      </w:r>
      <w:r w:rsidRPr="00C26449">
        <w:fldChar w:fldCharType="begin"/>
      </w:r>
      <w:r w:rsidRPr="00C26449">
        <w:instrText xml:space="preserve"> REF _Ref384825850 \h  \* MERGEFORMAT </w:instrText>
      </w:r>
      <w:r w:rsidRPr="00C26449">
        <w:fldChar w:fldCharType="separate"/>
      </w:r>
      <w:r w:rsidR="00076ED9" w:rsidRPr="0030550A">
        <w:t xml:space="preserve">Table </w:t>
      </w:r>
      <w:r w:rsidR="00076ED9">
        <w:t>1</w:t>
      </w:r>
      <w:r w:rsidRPr="00C26449">
        <w:fldChar w:fldCharType="end"/>
      </w:r>
      <w:r w:rsidRPr="00C26449">
        <w:t>.</w:t>
      </w:r>
      <w:bookmarkEnd w:id="11"/>
      <w:r w:rsidRPr="00C26449">
        <w:t xml:space="preserve"> Alternative models based on presence</w:t>
      </w:r>
      <w:r w:rsidR="00C26449">
        <w:t xml:space="preserve"> (Model i) or </w:t>
      </w:r>
      <w:r w:rsidRPr="00C26449">
        <w:t>absence</w:t>
      </w:r>
      <w:r w:rsidR="00C26449">
        <w:t xml:space="preserve"> (Model ii)</w:t>
      </w:r>
      <w:r w:rsidRPr="00C26449">
        <w:t xml:space="preserve"> of links from FOS to Turb and MA</w:t>
      </w:r>
      <w:r w:rsidR="00C26449">
        <w:t xml:space="preserve"> are shown</w:t>
      </w:r>
      <w:r w:rsidRPr="00C26449">
        <w:t>.</w:t>
      </w:r>
      <w:bookmarkEnd w:id="12"/>
    </w:p>
    <w:p w14:paraId="6322CF8C" w14:textId="77777777" w:rsidR="00277378" w:rsidRDefault="00277378" w:rsidP="00277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jc w:val="both"/>
      </w:pPr>
    </w:p>
    <w:p w14:paraId="49811D47" w14:textId="77777777" w:rsidR="00277378" w:rsidRPr="009E2384" w:rsidRDefault="00277378" w:rsidP="00277378">
      <w:pPr>
        <w:pStyle w:val="Caption"/>
      </w:pPr>
      <w:bookmarkStart w:id="13" w:name="_Ref384825850"/>
      <w:bookmarkStart w:id="14" w:name="_Toc385539653"/>
      <w:bookmarkStart w:id="15" w:name="_Toc410312941"/>
      <w:r w:rsidRPr="0030550A">
        <w:t xml:space="preserve">Table </w:t>
      </w:r>
      <w:r w:rsidR="002119BB">
        <w:fldChar w:fldCharType="begin"/>
      </w:r>
      <w:r w:rsidR="002119BB">
        <w:instrText xml:space="preserve"> SEQ Table \* ARABIC </w:instrText>
      </w:r>
      <w:r w:rsidR="002119BB">
        <w:fldChar w:fldCharType="separate"/>
      </w:r>
      <w:r w:rsidR="00076ED9">
        <w:rPr>
          <w:noProof/>
        </w:rPr>
        <w:t>1</w:t>
      </w:r>
      <w:r w:rsidR="002119BB">
        <w:rPr>
          <w:noProof/>
        </w:rPr>
        <w:fldChar w:fldCharType="end"/>
      </w:r>
      <w:bookmarkEnd w:id="13"/>
      <w:r w:rsidRPr="0030550A">
        <w:t xml:space="preserve">: Abbreviations used in the signed digraphs of </w:t>
      </w:r>
      <w:r>
        <w:fldChar w:fldCharType="begin"/>
      </w:r>
      <w:r>
        <w:instrText xml:space="preserve"> REF _Ref384825819 \h  \* MERGEFORMAT </w:instrText>
      </w:r>
      <w:r>
        <w:fldChar w:fldCharType="separate"/>
      </w:r>
      <w:r w:rsidR="00076ED9" w:rsidRPr="00C26449">
        <w:t xml:space="preserve">Figure </w:t>
      </w:r>
      <w:r w:rsidR="00076ED9">
        <w:t>1</w:t>
      </w:r>
      <w:r>
        <w:fldChar w:fldCharType="end"/>
      </w:r>
      <w:r w:rsidRPr="0030550A">
        <w:t xml:space="preserve">. </w:t>
      </w:r>
      <w:r>
        <w:t>Those highlighted with an asterisk (*) are currently monitored during coral surveys.</w:t>
      </w:r>
      <w:bookmarkEnd w:id="14"/>
      <w:bookmarkEnd w:id="15"/>
    </w:p>
    <w:tbl>
      <w:tblPr>
        <w:tblStyle w:val="TableGrid"/>
        <w:tblW w:w="0" w:type="auto"/>
        <w:tblLook w:val="04A0" w:firstRow="1" w:lastRow="0" w:firstColumn="1" w:lastColumn="0" w:noHBand="0" w:noVBand="1"/>
        <w:tblCaption w:val="Abbreviations used in signed digraphs"/>
        <w:tblDescription w:val="Abbreviations used in the signed digraphs of Figure 1. Those highlighted with an asterisk (*) are currently monitored during coral surveys."/>
      </w:tblPr>
      <w:tblGrid>
        <w:gridCol w:w="959"/>
        <w:gridCol w:w="2977"/>
        <w:gridCol w:w="567"/>
        <w:gridCol w:w="1134"/>
        <w:gridCol w:w="3118"/>
      </w:tblGrid>
      <w:tr w:rsidR="00277378" w14:paraId="4E51B569" w14:textId="77777777" w:rsidTr="00C26449">
        <w:tc>
          <w:tcPr>
            <w:tcW w:w="959" w:type="dxa"/>
            <w:shd w:val="pct10" w:color="auto" w:fill="auto"/>
          </w:tcPr>
          <w:p w14:paraId="794D0A73" w14:textId="77777777" w:rsidR="00277378" w:rsidRPr="00043711" w:rsidRDefault="00277378" w:rsidP="00C26449">
            <w:pPr>
              <w:rPr>
                <w:b/>
              </w:rPr>
            </w:pPr>
            <w:r w:rsidRPr="00043711">
              <w:rPr>
                <w:b/>
              </w:rPr>
              <w:t>Label</w:t>
            </w:r>
          </w:p>
        </w:tc>
        <w:tc>
          <w:tcPr>
            <w:tcW w:w="2977" w:type="dxa"/>
            <w:shd w:val="pct10" w:color="auto" w:fill="auto"/>
          </w:tcPr>
          <w:p w14:paraId="1B96DFEE" w14:textId="77777777" w:rsidR="00277378" w:rsidRPr="00043711" w:rsidRDefault="00277378" w:rsidP="00C26449">
            <w:pPr>
              <w:rPr>
                <w:b/>
              </w:rPr>
            </w:pPr>
            <w:r w:rsidRPr="00043711">
              <w:rPr>
                <w:b/>
              </w:rPr>
              <w:t>Description</w:t>
            </w:r>
          </w:p>
        </w:tc>
        <w:tc>
          <w:tcPr>
            <w:tcW w:w="567" w:type="dxa"/>
            <w:tcBorders>
              <w:top w:val="nil"/>
              <w:bottom w:val="nil"/>
            </w:tcBorders>
          </w:tcPr>
          <w:p w14:paraId="06197492" w14:textId="77777777" w:rsidR="00277378" w:rsidRPr="00043711" w:rsidRDefault="00277378" w:rsidP="00C26449">
            <w:pPr>
              <w:rPr>
                <w:b/>
              </w:rPr>
            </w:pPr>
          </w:p>
        </w:tc>
        <w:tc>
          <w:tcPr>
            <w:tcW w:w="1134" w:type="dxa"/>
            <w:shd w:val="pct10" w:color="auto" w:fill="auto"/>
          </w:tcPr>
          <w:p w14:paraId="1999C6FB" w14:textId="77777777" w:rsidR="00277378" w:rsidRPr="00043711" w:rsidRDefault="00277378" w:rsidP="00C26449">
            <w:pPr>
              <w:rPr>
                <w:b/>
              </w:rPr>
            </w:pPr>
            <w:r w:rsidRPr="00043711">
              <w:rPr>
                <w:b/>
              </w:rPr>
              <w:t>Label</w:t>
            </w:r>
          </w:p>
        </w:tc>
        <w:tc>
          <w:tcPr>
            <w:tcW w:w="3118" w:type="dxa"/>
            <w:shd w:val="pct10" w:color="auto" w:fill="auto"/>
          </w:tcPr>
          <w:p w14:paraId="3B7338AA" w14:textId="77777777" w:rsidR="00277378" w:rsidRPr="00043711" w:rsidRDefault="00277378" w:rsidP="00C26449">
            <w:pPr>
              <w:rPr>
                <w:b/>
              </w:rPr>
            </w:pPr>
            <w:r w:rsidRPr="00043711">
              <w:rPr>
                <w:b/>
              </w:rPr>
              <w:t>Description</w:t>
            </w:r>
          </w:p>
        </w:tc>
      </w:tr>
      <w:tr w:rsidR="00277378" w14:paraId="3B5A2E2A" w14:textId="77777777" w:rsidTr="00C26449">
        <w:tc>
          <w:tcPr>
            <w:tcW w:w="959" w:type="dxa"/>
          </w:tcPr>
          <w:p w14:paraId="2FA96D50" w14:textId="77777777" w:rsidR="00277378" w:rsidRPr="00063777" w:rsidRDefault="00277378" w:rsidP="00C26449">
            <w:pPr>
              <w:rPr>
                <w:color w:val="auto"/>
              </w:rPr>
            </w:pPr>
            <w:r>
              <w:rPr>
                <w:color w:val="auto"/>
              </w:rPr>
              <w:t>Blea</w:t>
            </w:r>
          </w:p>
        </w:tc>
        <w:tc>
          <w:tcPr>
            <w:tcW w:w="2977" w:type="dxa"/>
          </w:tcPr>
          <w:p w14:paraId="11D36CAF" w14:textId="77777777" w:rsidR="00277378" w:rsidRPr="00063777" w:rsidRDefault="00277378" w:rsidP="00C26449">
            <w:pPr>
              <w:rPr>
                <w:color w:val="auto"/>
              </w:rPr>
            </w:pPr>
            <w:r>
              <w:rPr>
                <w:color w:val="auto"/>
              </w:rPr>
              <w:t>Bleaching</w:t>
            </w:r>
          </w:p>
        </w:tc>
        <w:tc>
          <w:tcPr>
            <w:tcW w:w="567" w:type="dxa"/>
            <w:tcBorders>
              <w:top w:val="nil"/>
              <w:bottom w:val="nil"/>
            </w:tcBorders>
          </w:tcPr>
          <w:p w14:paraId="76FD2826" w14:textId="77777777" w:rsidR="00277378" w:rsidRDefault="00277378" w:rsidP="00C26449"/>
        </w:tc>
        <w:tc>
          <w:tcPr>
            <w:tcW w:w="1134" w:type="dxa"/>
          </w:tcPr>
          <w:p w14:paraId="68FA2AF2" w14:textId="77777777" w:rsidR="00277378" w:rsidRDefault="00277378" w:rsidP="00C26449">
            <w:r>
              <w:t>MA*</w:t>
            </w:r>
          </w:p>
        </w:tc>
        <w:tc>
          <w:tcPr>
            <w:tcW w:w="3118" w:type="dxa"/>
          </w:tcPr>
          <w:p w14:paraId="604E6A8B" w14:textId="77777777" w:rsidR="00277378" w:rsidRDefault="00277378" w:rsidP="00C26449">
            <w:r>
              <w:t>Macroalgae</w:t>
            </w:r>
          </w:p>
        </w:tc>
      </w:tr>
      <w:tr w:rsidR="00277378" w14:paraId="72419BE7" w14:textId="77777777" w:rsidTr="00C26449">
        <w:tc>
          <w:tcPr>
            <w:tcW w:w="959" w:type="dxa"/>
          </w:tcPr>
          <w:p w14:paraId="0DA9C8AB" w14:textId="77777777" w:rsidR="00277378" w:rsidRPr="00473A54" w:rsidRDefault="00277378" w:rsidP="00C26449">
            <w:pPr>
              <w:rPr>
                <w:color w:val="000000" w:themeColor="text1"/>
              </w:rPr>
            </w:pPr>
            <w:r w:rsidRPr="00473A54">
              <w:rPr>
                <w:color w:val="000000" w:themeColor="text1"/>
              </w:rPr>
              <w:t>COTS</w:t>
            </w:r>
          </w:p>
        </w:tc>
        <w:tc>
          <w:tcPr>
            <w:tcW w:w="2977" w:type="dxa"/>
          </w:tcPr>
          <w:p w14:paraId="4583FF91" w14:textId="77777777" w:rsidR="00277378" w:rsidRPr="00473A54" w:rsidRDefault="00277378" w:rsidP="00C26449">
            <w:pPr>
              <w:rPr>
                <w:color w:val="000000" w:themeColor="text1"/>
              </w:rPr>
            </w:pPr>
            <w:r w:rsidRPr="00473A54">
              <w:rPr>
                <w:color w:val="000000" w:themeColor="text1"/>
              </w:rPr>
              <w:t>Crown of thorns starfish</w:t>
            </w:r>
          </w:p>
        </w:tc>
        <w:tc>
          <w:tcPr>
            <w:tcW w:w="567" w:type="dxa"/>
            <w:tcBorders>
              <w:top w:val="nil"/>
              <w:bottom w:val="nil"/>
            </w:tcBorders>
          </w:tcPr>
          <w:p w14:paraId="73F04766" w14:textId="77777777" w:rsidR="00277378" w:rsidRDefault="00277378" w:rsidP="00C26449"/>
        </w:tc>
        <w:tc>
          <w:tcPr>
            <w:tcW w:w="1134" w:type="dxa"/>
          </w:tcPr>
          <w:p w14:paraId="63EFF935" w14:textId="77777777" w:rsidR="00277378" w:rsidRDefault="00277378" w:rsidP="00C26449">
            <w:r>
              <w:t>P.cide</w:t>
            </w:r>
          </w:p>
        </w:tc>
        <w:tc>
          <w:tcPr>
            <w:tcW w:w="3118" w:type="dxa"/>
          </w:tcPr>
          <w:p w14:paraId="0838487D" w14:textId="77777777" w:rsidR="00277378" w:rsidRDefault="00277378" w:rsidP="00C26449">
            <w:r>
              <w:t>Pesticides</w:t>
            </w:r>
          </w:p>
        </w:tc>
      </w:tr>
      <w:tr w:rsidR="00277378" w14:paraId="23D15622" w14:textId="77777777" w:rsidTr="00C26449">
        <w:tc>
          <w:tcPr>
            <w:tcW w:w="959" w:type="dxa"/>
          </w:tcPr>
          <w:p w14:paraId="5A06EB78" w14:textId="77777777" w:rsidR="00277378" w:rsidRPr="009D1C52" w:rsidRDefault="00277378" w:rsidP="00C26449">
            <w:pPr>
              <w:rPr>
                <w:color w:val="auto"/>
              </w:rPr>
            </w:pPr>
            <w:r w:rsidRPr="009D1C52">
              <w:rPr>
                <w:color w:val="auto"/>
              </w:rPr>
              <w:t>CR</w:t>
            </w:r>
            <w:r>
              <w:rPr>
                <w:color w:val="auto"/>
              </w:rPr>
              <w:t>*</w:t>
            </w:r>
          </w:p>
        </w:tc>
        <w:tc>
          <w:tcPr>
            <w:tcW w:w="2977" w:type="dxa"/>
          </w:tcPr>
          <w:p w14:paraId="568452DA" w14:textId="77777777" w:rsidR="00277378" w:rsidRPr="009D1C52" w:rsidRDefault="00277378" w:rsidP="00C26449">
            <w:pPr>
              <w:rPr>
                <w:color w:val="auto"/>
              </w:rPr>
            </w:pPr>
            <w:r w:rsidRPr="009D1C52">
              <w:rPr>
                <w:color w:val="auto"/>
              </w:rPr>
              <w:t>Coral recruitment</w:t>
            </w:r>
          </w:p>
        </w:tc>
        <w:tc>
          <w:tcPr>
            <w:tcW w:w="567" w:type="dxa"/>
            <w:tcBorders>
              <w:top w:val="nil"/>
              <w:bottom w:val="nil"/>
            </w:tcBorders>
          </w:tcPr>
          <w:p w14:paraId="2D6B637E" w14:textId="77777777" w:rsidR="00277378" w:rsidRDefault="00277378" w:rsidP="00C26449"/>
        </w:tc>
        <w:tc>
          <w:tcPr>
            <w:tcW w:w="1134" w:type="dxa"/>
          </w:tcPr>
          <w:p w14:paraId="0BD49AA4" w14:textId="77777777" w:rsidR="00277378" w:rsidRPr="00473A54" w:rsidRDefault="00277378" w:rsidP="00C26449">
            <w:pPr>
              <w:rPr>
                <w:color w:val="000000" w:themeColor="text1"/>
              </w:rPr>
            </w:pPr>
            <w:r w:rsidRPr="00473A54">
              <w:rPr>
                <w:color w:val="000000" w:themeColor="text1"/>
              </w:rPr>
              <w:t>Pori</w:t>
            </w:r>
          </w:p>
        </w:tc>
        <w:tc>
          <w:tcPr>
            <w:tcW w:w="3118" w:type="dxa"/>
          </w:tcPr>
          <w:p w14:paraId="763D2C17" w14:textId="77777777" w:rsidR="00277378" w:rsidRPr="00473A54" w:rsidRDefault="00277378" w:rsidP="00C26449">
            <w:pPr>
              <w:rPr>
                <w:color w:val="000000" w:themeColor="text1"/>
              </w:rPr>
            </w:pPr>
            <w:r w:rsidRPr="00473A54">
              <w:rPr>
                <w:color w:val="000000" w:themeColor="text1"/>
              </w:rPr>
              <w:t>Porifera</w:t>
            </w:r>
          </w:p>
        </w:tc>
      </w:tr>
      <w:tr w:rsidR="00277378" w14:paraId="33A5FEA8" w14:textId="77777777" w:rsidTr="00C26449">
        <w:tc>
          <w:tcPr>
            <w:tcW w:w="959" w:type="dxa"/>
          </w:tcPr>
          <w:p w14:paraId="30E21FDC" w14:textId="77777777" w:rsidR="00277378" w:rsidRPr="009D1C52" w:rsidRDefault="00277378" w:rsidP="00C26449">
            <w:pPr>
              <w:rPr>
                <w:color w:val="auto"/>
              </w:rPr>
            </w:pPr>
            <w:r w:rsidRPr="009D1C52">
              <w:rPr>
                <w:color w:val="auto"/>
              </w:rPr>
              <w:t>DIN</w:t>
            </w:r>
            <w:r>
              <w:rPr>
                <w:color w:val="auto"/>
              </w:rPr>
              <w:t>*</w:t>
            </w:r>
          </w:p>
        </w:tc>
        <w:tc>
          <w:tcPr>
            <w:tcW w:w="2977" w:type="dxa"/>
          </w:tcPr>
          <w:p w14:paraId="6DECF5AA" w14:textId="77777777" w:rsidR="00277378" w:rsidRPr="009D1C52" w:rsidRDefault="00277378" w:rsidP="00C26449">
            <w:pPr>
              <w:rPr>
                <w:color w:val="auto"/>
              </w:rPr>
            </w:pPr>
            <w:r w:rsidRPr="009D1C52">
              <w:rPr>
                <w:color w:val="auto"/>
              </w:rPr>
              <w:t>Dissolved inorganic nitrogen</w:t>
            </w:r>
          </w:p>
        </w:tc>
        <w:tc>
          <w:tcPr>
            <w:tcW w:w="567" w:type="dxa"/>
            <w:tcBorders>
              <w:top w:val="nil"/>
              <w:bottom w:val="nil"/>
            </w:tcBorders>
          </w:tcPr>
          <w:p w14:paraId="3699642F" w14:textId="77777777" w:rsidR="00277378" w:rsidRDefault="00277378" w:rsidP="00C26449"/>
        </w:tc>
        <w:tc>
          <w:tcPr>
            <w:tcW w:w="1134" w:type="dxa"/>
          </w:tcPr>
          <w:p w14:paraId="35A5286E" w14:textId="77777777" w:rsidR="00277378" w:rsidRPr="00473A54" w:rsidRDefault="00277378" w:rsidP="00C26449">
            <w:pPr>
              <w:rPr>
                <w:color w:val="000000" w:themeColor="text1"/>
              </w:rPr>
            </w:pPr>
            <w:r w:rsidRPr="00473A54">
              <w:rPr>
                <w:color w:val="000000" w:themeColor="text1"/>
              </w:rPr>
              <w:t>PP</w:t>
            </w:r>
          </w:p>
        </w:tc>
        <w:tc>
          <w:tcPr>
            <w:tcW w:w="3118" w:type="dxa"/>
          </w:tcPr>
          <w:p w14:paraId="1C0CD722" w14:textId="77777777" w:rsidR="00277378" w:rsidRPr="00473A54" w:rsidRDefault="00277378" w:rsidP="00C26449">
            <w:pPr>
              <w:rPr>
                <w:color w:val="000000" w:themeColor="text1"/>
              </w:rPr>
            </w:pPr>
            <w:r w:rsidRPr="00473A54">
              <w:rPr>
                <w:color w:val="000000" w:themeColor="text1"/>
              </w:rPr>
              <w:t>Phytoplankton</w:t>
            </w:r>
          </w:p>
        </w:tc>
      </w:tr>
      <w:tr w:rsidR="00277378" w14:paraId="00EE8094" w14:textId="77777777" w:rsidTr="00C26449">
        <w:tc>
          <w:tcPr>
            <w:tcW w:w="959" w:type="dxa"/>
          </w:tcPr>
          <w:p w14:paraId="02273B91" w14:textId="77777777" w:rsidR="00277378" w:rsidRPr="00473A54" w:rsidRDefault="00277378" w:rsidP="00C26449">
            <w:pPr>
              <w:rPr>
                <w:color w:val="000000" w:themeColor="text1"/>
              </w:rPr>
            </w:pPr>
            <w:r w:rsidRPr="00473A54">
              <w:rPr>
                <w:color w:val="000000" w:themeColor="text1"/>
              </w:rPr>
              <w:t>Dise</w:t>
            </w:r>
          </w:p>
        </w:tc>
        <w:tc>
          <w:tcPr>
            <w:tcW w:w="2977" w:type="dxa"/>
          </w:tcPr>
          <w:p w14:paraId="3624D68F" w14:textId="77777777" w:rsidR="00277378" w:rsidRPr="00473A54" w:rsidRDefault="00277378" w:rsidP="00C26449">
            <w:pPr>
              <w:rPr>
                <w:color w:val="000000" w:themeColor="text1"/>
              </w:rPr>
            </w:pPr>
            <w:r w:rsidRPr="00473A54">
              <w:rPr>
                <w:color w:val="000000" w:themeColor="text1"/>
              </w:rPr>
              <w:t>Disease</w:t>
            </w:r>
          </w:p>
        </w:tc>
        <w:tc>
          <w:tcPr>
            <w:tcW w:w="567" w:type="dxa"/>
            <w:tcBorders>
              <w:top w:val="nil"/>
              <w:bottom w:val="nil"/>
            </w:tcBorders>
          </w:tcPr>
          <w:p w14:paraId="3E47FE39" w14:textId="77777777" w:rsidR="00277378" w:rsidRDefault="00277378" w:rsidP="00C26449"/>
        </w:tc>
        <w:tc>
          <w:tcPr>
            <w:tcW w:w="1134" w:type="dxa"/>
          </w:tcPr>
          <w:p w14:paraId="6AF0AC1E" w14:textId="77777777" w:rsidR="00277378" w:rsidRPr="009D1C52" w:rsidRDefault="00277378" w:rsidP="00C26449">
            <w:pPr>
              <w:rPr>
                <w:color w:val="auto"/>
              </w:rPr>
            </w:pPr>
            <w:r w:rsidRPr="009D1C52">
              <w:rPr>
                <w:color w:val="auto"/>
              </w:rPr>
              <w:t>SS*</w:t>
            </w:r>
          </w:p>
        </w:tc>
        <w:tc>
          <w:tcPr>
            <w:tcW w:w="3118" w:type="dxa"/>
          </w:tcPr>
          <w:p w14:paraId="2E07EBD1" w14:textId="77777777" w:rsidR="00277378" w:rsidRPr="009D1C52" w:rsidRDefault="00277378" w:rsidP="00C26449">
            <w:pPr>
              <w:rPr>
                <w:color w:val="auto"/>
              </w:rPr>
            </w:pPr>
            <w:r w:rsidRPr="009D1C52">
              <w:rPr>
                <w:color w:val="auto"/>
              </w:rPr>
              <w:t>Suspended solids</w:t>
            </w:r>
          </w:p>
        </w:tc>
      </w:tr>
      <w:tr w:rsidR="00277378" w14:paraId="5F8E194B" w14:textId="77777777" w:rsidTr="00C26449">
        <w:tc>
          <w:tcPr>
            <w:tcW w:w="959" w:type="dxa"/>
          </w:tcPr>
          <w:p w14:paraId="58C76476" w14:textId="77777777" w:rsidR="00277378" w:rsidRPr="00473A54" w:rsidRDefault="00277378" w:rsidP="00C26449">
            <w:pPr>
              <w:rPr>
                <w:color w:val="000000" w:themeColor="text1"/>
              </w:rPr>
            </w:pPr>
            <w:r w:rsidRPr="00473A54">
              <w:rPr>
                <w:color w:val="000000" w:themeColor="text1"/>
              </w:rPr>
              <w:t>FOS</w:t>
            </w:r>
          </w:p>
        </w:tc>
        <w:tc>
          <w:tcPr>
            <w:tcW w:w="2977" w:type="dxa"/>
          </w:tcPr>
          <w:p w14:paraId="7465F3A2" w14:textId="77777777" w:rsidR="00277378" w:rsidRPr="00473A54" w:rsidRDefault="00277378" w:rsidP="00C26449">
            <w:pPr>
              <w:rPr>
                <w:color w:val="000000" w:themeColor="text1"/>
              </w:rPr>
            </w:pPr>
            <w:r w:rsidRPr="00473A54">
              <w:rPr>
                <w:color w:val="000000" w:themeColor="text1"/>
              </w:rPr>
              <w:t>Flocculated organic sediments</w:t>
            </w:r>
          </w:p>
        </w:tc>
        <w:tc>
          <w:tcPr>
            <w:tcW w:w="567" w:type="dxa"/>
            <w:tcBorders>
              <w:top w:val="nil"/>
              <w:bottom w:val="nil"/>
            </w:tcBorders>
          </w:tcPr>
          <w:p w14:paraId="06408152" w14:textId="77777777" w:rsidR="00277378" w:rsidRDefault="00277378" w:rsidP="00C26449"/>
        </w:tc>
        <w:tc>
          <w:tcPr>
            <w:tcW w:w="1134" w:type="dxa"/>
          </w:tcPr>
          <w:p w14:paraId="73ADD6D1" w14:textId="3A84B547" w:rsidR="00277378" w:rsidRPr="00473A54" w:rsidRDefault="00277378" w:rsidP="00C26449">
            <w:pPr>
              <w:rPr>
                <w:color w:val="000000" w:themeColor="text1"/>
              </w:rPr>
            </w:pPr>
            <w:r w:rsidRPr="00473A54">
              <w:rPr>
                <w:color w:val="000000" w:themeColor="text1"/>
              </w:rPr>
              <w:t>Turb</w:t>
            </w:r>
            <w:r w:rsidR="00B476C7">
              <w:rPr>
                <w:color w:val="000000" w:themeColor="text1"/>
              </w:rPr>
              <w:t>*</w:t>
            </w:r>
          </w:p>
        </w:tc>
        <w:tc>
          <w:tcPr>
            <w:tcW w:w="3118" w:type="dxa"/>
          </w:tcPr>
          <w:p w14:paraId="6F16FA52" w14:textId="77777777" w:rsidR="00277378" w:rsidRPr="00473A54" w:rsidRDefault="00277378" w:rsidP="00C26449">
            <w:pPr>
              <w:rPr>
                <w:color w:val="000000" w:themeColor="text1"/>
              </w:rPr>
            </w:pPr>
            <w:r w:rsidRPr="00473A54">
              <w:rPr>
                <w:color w:val="000000" w:themeColor="text1"/>
              </w:rPr>
              <w:t>Turbidity</w:t>
            </w:r>
          </w:p>
        </w:tc>
      </w:tr>
      <w:tr w:rsidR="00277378" w14:paraId="63E36165" w14:textId="77777777" w:rsidTr="00C26449">
        <w:tc>
          <w:tcPr>
            <w:tcW w:w="959" w:type="dxa"/>
          </w:tcPr>
          <w:p w14:paraId="696D35AC" w14:textId="77777777" w:rsidR="00277378" w:rsidRPr="00473A54" w:rsidRDefault="00277378" w:rsidP="00C26449">
            <w:pPr>
              <w:rPr>
                <w:color w:val="000000" w:themeColor="text1"/>
              </w:rPr>
            </w:pPr>
            <w:r w:rsidRPr="00473A54">
              <w:rPr>
                <w:color w:val="000000" w:themeColor="text1"/>
              </w:rPr>
              <w:t>FW</w:t>
            </w:r>
          </w:p>
        </w:tc>
        <w:tc>
          <w:tcPr>
            <w:tcW w:w="2977" w:type="dxa"/>
          </w:tcPr>
          <w:p w14:paraId="1DB1091D" w14:textId="77777777" w:rsidR="00277378" w:rsidRPr="00473A54" w:rsidRDefault="00277378" w:rsidP="00C26449">
            <w:pPr>
              <w:rPr>
                <w:color w:val="000000" w:themeColor="text1"/>
              </w:rPr>
            </w:pPr>
            <w:r w:rsidRPr="00473A54">
              <w:rPr>
                <w:color w:val="000000" w:themeColor="text1"/>
              </w:rPr>
              <w:t>Fresh Water</w:t>
            </w:r>
          </w:p>
        </w:tc>
        <w:tc>
          <w:tcPr>
            <w:tcW w:w="567" w:type="dxa"/>
            <w:tcBorders>
              <w:top w:val="nil"/>
              <w:bottom w:val="nil"/>
            </w:tcBorders>
          </w:tcPr>
          <w:p w14:paraId="2BB75A27" w14:textId="77777777" w:rsidR="00277378" w:rsidRDefault="00277378" w:rsidP="00C26449"/>
        </w:tc>
        <w:tc>
          <w:tcPr>
            <w:tcW w:w="1134" w:type="dxa"/>
          </w:tcPr>
          <w:p w14:paraId="340A61FC" w14:textId="77777777" w:rsidR="00277378" w:rsidRPr="00473A54" w:rsidRDefault="00277378" w:rsidP="00C26449">
            <w:pPr>
              <w:rPr>
                <w:color w:val="000000" w:themeColor="text1"/>
              </w:rPr>
            </w:pPr>
            <w:r w:rsidRPr="00473A54">
              <w:rPr>
                <w:color w:val="000000" w:themeColor="text1"/>
              </w:rPr>
              <w:t>WCLA</w:t>
            </w:r>
          </w:p>
        </w:tc>
        <w:tc>
          <w:tcPr>
            <w:tcW w:w="3118" w:type="dxa"/>
          </w:tcPr>
          <w:p w14:paraId="0D5DD5E5" w14:textId="77777777" w:rsidR="00277378" w:rsidRPr="00473A54" w:rsidRDefault="00277378" w:rsidP="00C26449">
            <w:pPr>
              <w:rPr>
                <w:color w:val="000000" w:themeColor="text1"/>
              </w:rPr>
            </w:pPr>
            <w:r w:rsidRPr="00473A54">
              <w:rPr>
                <w:color w:val="000000" w:themeColor="text1"/>
              </w:rPr>
              <w:t>Water column light availability</w:t>
            </w:r>
          </w:p>
        </w:tc>
      </w:tr>
      <w:tr w:rsidR="00277378" w14:paraId="5DDB1D24" w14:textId="77777777" w:rsidTr="00C26449">
        <w:tc>
          <w:tcPr>
            <w:tcW w:w="959" w:type="dxa"/>
          </w:tcPr>
          <w:p w14:paraId="251C4A2B" w14:textId="77777777" w:rsidR="00277378" w:rsidRPr="00473A54" w:rsidRDefault="00277378" w:rsidP="00C26449">
            <w:pPr>
              <w:rPr>
                <w:color w:val="000000" w:themeColor="text1"/>
              </w:rPr>
            </w:pPr>
            <w:r w:rsidRPr="00473A54">
              <w:rPr>
                <w:color w:val="000000" w:themeColor="text1"/>
              </w:rPr>
              <w:t>Herb</w:t>
            </w:r>
          </w:p>
        </w:tc>
        <w:tc>
          <w:tcPr>
            <w:tcW w:w="2977" w:type="dxa"/>
          </w:tcPr>
          <w:p w14:paraId="49560B5E" w14:textId="77777777" w:rsidR="00277378" w:rsidRPr="00473A54" w:rsidRDefault="00277378" w:rsidP="00C26449">
            <w:pPr>
              <w:rPr>
                <w:color w:val="000000" w:themeColor="text1"/>
              </w:rPr>
            </w:pPr>
            <w:r w:rsidRPr="00473A54">
              <w:rPr>
                <w:color w:val="000000" w:themeColor="text1"/>
              </w:rPr>
              <w:t>Herbivore</w:t>
            </w:r>
          </w:p>
        </w:tc>
        <w:tc>
          <w:tcPr>
            <w:tcW w:w="567" w:type="dxa"/>
            <w:tcBorders>
              <w:top w:val="nil"/>
              <w:bottom w:val="nil"/>
            </w:tcBorders>
          </w:tcPr>
          <w:p w14:paraId="04FEF463" w14:textId="77777777" w:rsidR="00277378" w:rsidRDefault="00277378" w:rsidP="00C26449"/>
        </w:tc>
        <w:tc>
          <w:tcPr>
            <w:tcW w:w="1134" w:type="dxa"/>
          </w:tcPr>
          <w:p w14:paraId="43F22845" w14:textId="77777777" w:rsidR="00277378" w:rsidRPr="00473A54" w:rsidRDefault="00277378" w:rsidP="00C26449">
            <w:pPr>
              <w:rPr>
                <w:color w:val="000000" w:themeColor="text1"/>
              </w:rPr>
            </w:pPr>
            <w:r w:rsidRPr="00473A54">
              <w:rPr>
                <w:color w:val="000000" w:themeColor="text1"/>
              </w:rPr>
              <w:t>HT</w:t>
            </w:r>
          </w:p>
        </w:tc>
        <w:tc>
          <w:tcPr>
            <w:tcW w:w="3118" w:type="dxa"/>
          </w:tcPr>
          <w:p w14:paraId="3BFFC2A6" w14:textId="77777777" w:rsidR="00277378" w:rsidRPr="00473A54" w:rsidRDefault="00277378" w:rsidP="00C26449">
            <w:pPr>
              <w:rPr>
                <w:color w:val="000000" w:themeColor="text1"/>
              </w:rPr>
            </w:pPr>
            <w:r w:rsidRPr="00473A54">
              <w:rPr>
                <w:color w:val="000000" w:themeColor="text1"/>
              </w:rPr>
              <w:t>High water temperature</w:t>
            </w:r>
          </w:p>
        </w:tc>
      </w:tr>
    </w:tbl>
    <w:p w14:paraId="39F9C8D1" w14:textId="77777777" w:rsidR="00277378" w:rsidRDefault="00277378" w:rsidP="00277378"/>
    <w:p w14:paraId="3E99D27E" w14:textId="77777777" w:rsidR="00277378" w:rsidRDefault="00277378" w:rsidP="00277378">
      <w:pPr>
        <w:spacing w:after="0"/>
        <w:rPr>
          <w:color w:val="auto"/>
          <w:sz w:val="20"/>
          <w:szCs w:val="20"/>
        </w:rPr>
      </w:pPr>
      <w:bookmarkStart w:id="16" w:name="_Toc385539654"/>
      <w:r>
        <w:rPr>
          <w:color w:val="auto"/>
          <w:sz w:val="20"/>
          <w:szCs w:val="20"/>
        </w:rPr>
        <w:br w:type="page"/>
      </w:r>
    </w:p>
    <w:p w14:paraId="2E2CFA13" w14:textId="77777777" w:rsidR="00277378" w:rsidRPr="00545A20" w:rsidRDefault="00277378" w:rsidP="00277378">
      <w:pPr>
        <w:pStyle w:val="Caption"/>
      </w:pPr>
      <w:bookmarkStart w:id="17" w:name="_Ref403575281"/>
      <w:bookmarkStart w:id="18" w:name="_Toc410312942"/>
      <w:r w:rsidRPr="00545A20">
        <w:t xml:space="preserve">Table </w:t>
      </w:r>
      <w:r w:rsidR="002119BB">
        <w:fldChar w:fldCharType="begin"/>
      </w:r>
      <w:r w:rsidR="002119BB">
        <w:instrText xml:space="preserve"> SEQ Table \* ARABIC </w:instrText>
      </w:r>
      <w:r w:rsidR="002119BB">
        <w:fldChar w:fldCharType="separate"/>
      </w:r>
      <w:r w:rsidR="00076ED9">
        <w:rPr>
          <w:noProof/>
        </w:rPr>
        <w:t>2</w:t>
      </w:r>
      <w:r w:rsidR="002119BB">
        <w:rPr>
          <w:noProof/>
        </w:rPr>
        <w:fldChar w:fldCharType="end"/>
      </w:r>
      <w:bookmarkEnd w:id="17"/>
      <w:r w:rsidRPr="00545A20">
        <w:t xml:space="preserve">: Predictions of qualitative response to positive input to (a) suspended solids, (b) dissolved inorganic nitrogen, (c) pesticides, (d) high water temperature, and (e) freshwater for the models in </w:t>
      </w:r>
      <w:r>
        <w:fldChar w:fldCharType="begin"/>
      </w:r>
      <w:r>
        <w:instrText xml:space="preserve"> REF _Ref384825819 \h  \* MERGEFORMAT </w:instrText>
      </w:r>
      <w:r>
        <w:fldChar w:fldCharType="separate"/>
      </w:r>
      <w:r w:rsidR="00076ED9" w:rsidRPr="00C26449">
        <w:t xml:space="preserve">Figure </w:t>
      </w:r>
      <w:r w:rsidR="00076ED9">
        <w:t>1</w:t>
      </w:r>
      <w:r>
        <w:fldChar w:fldCharType="end"/>
      </w:r>
      <w:r w:rsidRPr="00545A20">
        <w:t>. Ambiguous predictions with a relatively high probability of sign determinacy (</w:t>
      </w:r>
      <w:r w:rsidRPr="00545A20">
        <w:sym w:font="Mathematica1" w:char="00B3"/>
      </w:r>
      <w:r w:rsidRPr="00545A20">
        <w:t>0.85) are enclosed in parentheses, and “?” denotes those with a low probability.</w:t>
      </w:r>
      <w:bookmarkEnd w:id="16"/>
      <w:bookmarkEnd w:id="18"/>
    </w:p>
    <w:p w14:paraId="0E827DA0" w14:textId="77777777" w:rsidR="00277378" w:rsidRDefault="00277378" w:rsidP="00277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jc w:val="both"/>
        <w:rPr>
          <w:bCs/>
          <w:color w:val="auto"/>
          <w:sz w:val="20"/>
          <w:szCs w:val="18"/>
        </w:rPr>
      </w:pPr>
    </w:p>
    <w:tbl>
      <w:tblPr>
        <w:tblW w:w="8166" w:type="dxa"/>
        <w:jc w:val="center"/>
        <w:tblLook w:val="04A0" w:firstRow="1" w:lastRow="0" w:firstColumn="1" w:lastColumn="0" w:noHBand="0" w:noVBand="1"/>
      </w:tblPr>
      <w:tblGrid>
        <w:gridCol w:w="4505"/>
        <w:gridCol w:w="907"/>
        <w:gridCol w:w="1377"/>
        <w:gridCol w:w="1377"/>
      </w:tblGrid>
      <w:tr w:rsidR="00277378" w14:paraId="3EDD8CCB" w14:textId="77777777" w:rsidTr="00C26449">
        <w:trPr>
          <w:trHeight w:val="300"/>
          <w:tblHeader/>
          <w:jc w:val="center"/>
        </w:trPr>
        <w:tc>
          <w:tcPr>
            <w:tcW w:w="4505" w:type="dxa"/>
            <w:tcBorders>
              <w:top w:val="single" w:sz="4" w:space="0" w:color="auto"/>
              <w:left w:val="nil"/>
              <w:bottom w:val="single" w:sz="4" w:space="0" w:color="auto"/>
              <w:right w:val="nil"/>
            </w:tcBorders>
            <w:noWrap/>
            <w:vAlign w:val="bottom"/>
            <w:hideMark/>
          </w:tcPr>
          <w:p w14:paraId="3F1A2AFB" w14:textId="3A0AF178" w:rsidR="00277378" w:rsidRDefault="00277378" w:rsidP="00141B18">
            <w:pPr>
              <w:spacing w:after="0" w:line="276" w:lineRule="auto"/>
              <w:jc w:val="center"/>
              <w:rPr>
                <w:rFonts w:asciiTheme="minorHAnsi" w:eastAsia="Times New Roman" w:hAnsiTheme="minorHAnsi"/>
                <w:sz w:val="18"/>
                <w:szCs w:val="18"/>
                <w:lang w:eastAsia="en-US"/>
              </w:rPr>
            </w:pPr>
          </w:p>
        </w:tc>
        <w:tc>
          <w:tcPr>
            <w:tcW w:w="907" w:type="dxa"/>
            <w:tcBorders>
              <w:top w:val="single" w:sz="4" w:space="0" w:color="auto"/>
              <w:left w:val="nil"/>
              <w:bottom w:val="single" w:sz="4" w:space="0" w:color="auto"/>
              <w:right w:val="nil"/>
            </w:tcBorders>
            <w:noWrap/>
            <w:vAlign w:val="bottom"/>
            <w:hideMark/>
          </w:tcPr>
          <w:p w14:paraId="69EFC070" w14:textId="50DE685A" w:rsidR="00277378" w:rsidRDefault="00277378" w:rsidP="00141B18">
            <w:pPr>
              <w:spacing w:after="0" w:line="276" w:lineRule="auto"/>
              <w:jc w:val="center"/>
              <w:rPr>
                <w:rFonts w:asciiTheme="minorHAnsi" w:eastAsia="Times New Roman" w:hAnsiTheme="minorHAnsi"/>
                <w:sz w:val="18"/>
                <w:szCs w:val="18"/>
                <w:lang w:eastAsia="en-US"/>
              </w:rPr>
            </w:pPr>
          </w:p>
        </w:tc>
        <w:tc>
          <w:tcPr>
            <w:tcW w:w="1377" w:type="dxa"/>
            <w:tcBorders>
              <w:top w:val="single" w:sz="4" w:space="0" w:color="auto"/>
              <w:left w:val="nil"/>
              <w:bottom w:val="single" w:sz="4" w:space="0" w:color="auto"/>
              <w:right w:val="nil"/>
            </w:tcBorders>
            <w:noWrap/>
            <w:vAlign w:val="bottom"/>
            <w:hideMark/>
          </w:tcPr>
          <w:p w14:paraId="2DB6800D" w14:textId="77777777" w:rsidR="00277378" w:rsidRDefault="00277378" w:rsidP="00141B18">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Model i</w:t>
            </w:r>
          </w:p>
        </w:tc>
        <w:tc>
          <w:tcPr>
            <w:tcW w:w="1377" w:type="dxa"/>
            <w:tcBorders>
              <w:top w:val="single" w:sz="4" w:space="0" w:color="auto"/>
              <w:left w:val="nil"/>
              <w:bottom w:val="single" w:sz="4" w:space="0" w:color="auto"/>
              <w:right w:val="nil"/>
            </w:tcBorders>
          </w:tcPr>
          <w:p w14:paraId="7F5623C7" w14:textId="77777777" w:rsidR="00141B18" w:rsidRDefault="00141B18" w:rsidP="00141B18">
            <w:pPr>
              <w:spacing w:after="0" w:line="276" w:lineRule="auto"/>
              <w:jc w:val="center"/>
              <w:rPr>
                <w:rFonts w:asciiTheme="minorHAnsi" w:eastAsia="Times New Roman" w:hAnsiTheme="minorHAnsi"/>
                <w:sz w:val="18"/>
                <w:szCs w:val="18"/>
                <w:lang w:eastAsia="en-US"/>
              </w:rPr>
            </w:pPr>
          </w:p>
          <w:p w14:paraId="4D5B33C3" w14:textId="77777777" w:rsidR="00277378" w:rsidRDefault="00277378" w:rsidP="00141B18">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Model ii</w:t>
            </w:r>
          </w:p>
        </w:tc>
      </w:tr>
      <w:tr w:rsidR="00277378" w14:paraId="4AEE0F2F" w14:textId="77777777" w:rsidTr="00C26449">
        <w:trPr>
          <w:trHeight w:val="300"/>
          <w:jc w:val="center"/>
        </w:trPr>
        <w:tc>
          <w:tcPr>
            <w:tcW w:w="4505" w:type="dxa"/>
            <w:noWrap/>
            <w:vAlign w:val="bottom"/>
            <w:hideMark/>
          </w:tcPr>
          <w:p w14:paraId="546F1020"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(a) Input to SS</w:t>
            </w:r>
          </w:p>
        </w:tc>
        <w:tc>
          <w:tcPr>
            <w:tcW w:w="907" w:type="dxa"/>
            <w:noWrap/>
            <w:vAlign w:val="bottom"/>
            <w:hideMark/>
          </w:tcPr>
          <w:p w14:paraId="43CA874C"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MA</w:t>
            </w:r>
          </w:p>
        </w:tc>
        <w:tc>
          <w:tcPr>
            <w:tcW w:w="1377" w:type="dxa"/>
            <w:noWrap/>
            <w:vAlign w:val="bottom"/>
            <w:hideMark/>
          </w:tcPr>
          <w:p w14:paraId="4BB5491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04C3144A"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4937B026" w14:textId="77777777" w:rsidTr="00C26449">
        <w:trPr>
          <w:trHeight w:val="300"/>
          <w:jc w:val="center"/>
        </w:trPr>
        <w:tc>
          <w:tcPr>
            <w:tcW w:w="4505" w:type="dxa"/>
            <w:noWrap/>
            <w:vAlign w:val="bottom"/>
            <w:hideMark/>
          </w:tcPr>
          <w:p w14:paraId="29C94FAC"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2B024BE8"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Pori</w:t>
            </w:r>
          </w:p>
        </w:tc>
        <w:tc>
          <w:tcPr>
            <w:tcW w:w="1377" w:type="dxa"/>
            <w:noWrap/>
            <w:vAlign w:val="bottom"/>
            <w:hideMark/>
          </w:tcPr>
          <w:p w14:paraId="1226D5A1"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76DE4CDD"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105E2D03" w14:textId="77777777" w:rsidTr="00C26449">
        <w:trPr>
          <w:trHeight w:val="300"/>
          <w:jc w:val="center"/>
        </w:trPr>
        <w:tc>
          <w:tcPr>
            <w:tcW w:w="4505" w:type="dxa"/>
            <w:noWrap/>
            <w:vAlign w:val="bottom"/>
            <w:hideMark/>
          </w:tcPr>
          <w:p w14:paraId="786D7100"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19950CFB"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Dise</w:t>
            </w:r>
          </w:p>
        </w:tc>
        <w:tc>
          <w:tcPr>
            <w:tcW w:w="1377" w:type="dxa"/>
            <w:noWrap/>
            <w:vAlign w:val="bottom"/>
            <w:hideMark/>
          </w:tcPr>
          <w:p w14:paraId="061FB5F4"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09941109"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61E940BB" w14:textId="77777777" w:rsidTr="00C26449">
        <w:trPr>
          <w:trHeight w:val="300"/>
          <w:jc w:val="center"/>
        </w:trPr>
        <w:tc>
          <w:tcPr>
            <w:tcW w:w="4505" w:type="dxa"/>
            <w:noWrap/>
            <w:vAlign w:val="bottom"/>
            <w:hideMark/>
          </w:tcPr>
          <w:p w14:paraId="07F17C0C"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5630956D"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Coral</w:t>
            </w:r>
          </w:p>
        </w:tc>
        <w:tc>
          <w:tcPr>
            <w:tcW w:w="1377" w:type="dxa"/>
            <w:noWrap/>
            <w:vAlign w:val="bottom"/>
            <w:hideMark/>
          </w:tcPr>
          <w:p w14:paraId="20E151DD"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7F0E47E6"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4E682C22" w14:textId="77777777" w:rsidTr="00C26449">
        <w:trPr>
          <w:trHeight w:val="300"/>
          <w:jc w:val="center"/>
        </w:trPr>
        <w:tc>
          <w:tcPr>
            <w:tcW w:w="4505" w:type="dxa"/>
            <w:noWrap/>
            <w:vAlign w:val="bottom"/>
            <w:hideMark/>
          </w:tcPr>
          <w:p w14:paraId="4C6541A4"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63940625"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CR</w:t>
            </w:r>
          </w:p>
        </w:tc>
        <w:tc>
          <w:tcPr>
            <w:tcW w:w="1377" w:type="dxa"/>
            <w:noWrap/>
            <w:vAlign w:val="bottom"/>
            <w:hideMark/>
          </w:tcPr>
          <w:p w14:paraId="40BCA3EA"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1FE9261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1E736F51" w14:textId="77777777" w:rsidTr="00C26449">
        <w:trPr>
          <w:trHeight w:val="300"/>
          <w:jc w:val="center"/>
        </w:trPr>
        <w:tc>
          <w:tcPr>
            <w:tcW w:w="4505" w:type="dxa"/>
            <w:noWrap/>
            <w:vAlign w:val="bottom"/>
            <w:hideMark/>
          </w:tcPr>
          <w:p w14:paraId="0D71E906"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66054865"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COTS</w:t>
            </w:r>
          </w:p>
        </w:tc>
        <w:tc>
          <w:tcPr>
            <w:tcW w:w="1377" w:type="dxa"/>
            <w:noWrap/>
            <w:vAlign w:val="bottom"/>
            <w:hideMark/>
          </w:tcPr>
          <w:p w14:paraId="73B733E3"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564E8C91"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4C2FE0B4" w14:textId="77777777" w:rsidTr="00C26449">
        <w:trPr>
          <w:trHeight w:val="300"/>
          <w:jc w:val="center"/>
        </w:trPr>
        <w:tc>
          <w:tcPr>
            <w:tcW w:w="4505" w:type="dxa"/>
            <w:noWrap/>
            <w:vAlign w:val="bottom"/>
            <w:hideMark/>
          </w:tcPr>
          <w:p w14:paraId="4D824BB2"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1A9EBA44"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Blea</w:t>
            </w:r>
          </w:p>
        </w:tc>
        <w:tc>
          <w:tcPr>
            <w:tcW w:w="1377" w:type="dxa"/>
            <w:noWrap/>
            <w:vAlign w:val="bottom"/>
            <w:hideMark/>
          </w:tcPr>
          <w:p w14:paraId="565C8AE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377" w:type="dxa"/>
            <w:vAlign w:val="bottom"/>
          </w:tcPr>
          <w:p w14:paraId="374AD08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r w:rsidR="00277378" w14:paraId="24F42CE2" w14:textId="77777777" w:rsidTr="00C26449">
        <w:trPr>
          <w:trHeight w:val="300"/>
          <w:jc w:val="center"/>
        </w:trPr>
        <w:tc>
          <w:tcPr>
            <w:tcW w:w="4505" w:type="dxa"/>
            <w:noWrap/>
            <w:vAlign w:val="bottom"/>
          </w:tcPr>
          <w:p w14:paraId="63CC42AA" w14:textId="77777777" w:rsidR="00277378" w:rsidRDefault="00277378" w:rsidP="00C26449">
            <w:pPr>
              <w:spacing w:after="0" w:line="276" w:lineRule="auto"/>
              <w:rPr>
                <w:rFonts w:asciiTheme="minorHAnsi" w:eastAsia="Times New Roman" w:hAnsiTheme="minorHAnsi"/>
                <w:sz w:val="18"/>
                <w:szCs w:val="18"/>
                <w:lang w:eastAsia="en-US"/>
              </w:rPr>
            </w:pPr>
          </w:p>
        </w:tc>
        <w:tc>
          <w:tcPr>
            <w:tcW w:w="907" w:type="dxa"/>
            <w:noWrap/>
            <w:vAlign w:val="bottom"/>
          </w:tcPr>
          <w:p w14:paraId="2E265577" w14:textId="77777777" w:rsidR="00277378" w:rsidRDefault="00277378" w:rsidP="00C26449">
            <w:pPr>
              <w:spacing w:after="0" w:line="276" w:lineRule="auto"/>
              <w:rPr>
                <w:rFonts w:asciiTheme="minorHAnsi" w:eastAsia="Times New Roman" w:hAnsiTheme="minorHAnsi"/>
                <w:sz w:val="18"/>
                <w:szCs w:val="18"/>
                <w:lang w:eastAsia="en-US"/>
              </w:rPr>
            </w:pPr>
          </w:p>
        </w:tc>
        <w:tc>
          <w:tcPr>
            <w:tcW w:w="1377" w:type="dxa"/>
            <w:noWrap/>
            <w:vAlign w:val="bottom"/>
          </w:tcPr>
          <w:p w14:paraId="0FA98AAE" w14:textId="77777777" w:rsidR="00277378" w:rsidRDefault="00277378" w:rsidP="00C26449">
            <w:pPr>
              <w:spacing w:after="0" w:line="276" w:lineRule="auto"/>
              <w:jc w:val="center"/>
              <w:rPr>
                <w:rFonts w:asciiTheme="minorHAnsi" w:eastAsia="Times New Roman" w:hAnsiTheme="minorHAnsi"/>
                <w:sz w:val="18"/>
                <w:szCs w:val="18"/>
                <w:lang w:eastAsia="en-US"/>
              </w:rPr>
            </w:pPr>
          </w:p>
        </w:tc>
        <w:tc>
          <w:tcPr>
            <w:tcW w:w="1377" w:type="dxa"/>
            <w:vAlign w:val="bottom"/>
          </w:tcPr>
          <w:p w14:paraId="7639DD85" w14:textId="77777777" w:rsidR="00277378" w:rsidRDefault="00277378" w:rsidP="00C26449">
            <w:pPr>
              <w:spacing w:after="0" w:line="276" w:lineRule="auto"/>
              <w:jc w:val="center"/>
              <w:rPr>
                <w:rFonts w:asciiTheme="minorHAnsi" w:eastAsia="Times New Roman" w:hAnsiTheme="minorHAnsi"/>
                <w:sz w:val="18"/>
                <w:szCs w:val="18"/>
                <w:lang w:eastAsia="en-US"/>
              </w:rPr>
            </w:pPr>
          </w:p>
        </w:tc>
      </w:tr>
      <w:tr w:rsidR="00277378" w14:paraId="4B86CD54" w14:textId="77777777" w:rsidTr="00C26449">
        <w:trPr>
          <w:trHeight w:val="300"/>
          <w:jc w:val="center"/>
        </w:trPr>
        <w:tc>
          <w:tcPr>
            <w:tcW w:w="4505" w:type="dxa"/>
            <w:noWrap/>
            <w:vAlign w:val="bottom"/>
          </w:tcPr>
          <w:p w14:paraId="466A8D6D" w14:textId="77777777" w:rsidR="00277378" w:rsidRDefault="00277378" w:rsidP="00C26449">
            <w:pPr>
              <w:spacing w:after="0" w:line="276" w:lineRule="auto"/>
              <w:rPr>
                <w:rFonts w:asciiTheme="minorHAnsi" w:eastAsiaTheme="minorHAnsi" w:hAnsiTheme="minorHAnsi"/>
                <w:color w:val="auto"/>
                <w:lang w:eastAsia="en-US"/>
              </w:rPr>
            </w:pPr>
            <w:r>
              <w:rPr>
                <w:rFonts w:asciiTheme="minorHAnsi" w:eastAsia="Times New Roman" w:hAnsiTheme="minorHAnsi"/>
                <w:sz w:val="18"/>
                <w:szCs w:val="18"/>
                <w:lang w:eastAsia="en-US"/>
              </w:rPr>
              <w:t>(b) Input to DIN</w:t>
            </w:r>
          </w:p>
        </w:tc>
        <w:tc>
          <w:tcPr>
            <w:tcW w:w="907" w:type="dxa"/>
            <w:noWrap/>
            <w:vAlign w:val="bottom"/>
          </w:tcPr>
          <w:p w14:paraId="00C078B3"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MA</w:t>
            </w:r>
          </w:p>
        </w:tc>
        <w:tc>
          <w:tcPr>
            <w:tcW w:w="1377" w:type="dxa"/>
            <w:noWrap/>
            <w:vAlign w:val="bottom"/>
          </w:tcPr>
          <w:p w14:paraId="72E3264B"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0F40FF17"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525DFC95" w14:textId="77777777" w:rsidTr="00C26449">
        <w:trPr>
          <w:trHeight w:val="300"/>
          <w:jc w:val="center"/>
        </w:trPr>
        <w:tc>
          <w:tcPr>
            <w:tcW w:w="4505" w:type="dxa"/>
            <w:noWrap/>
            <w:vAlign w:val="bottom"/>
          </w:tcPr>
          <w:p w14:paraId="0D7FDD4B"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7D594E8C"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Pori</w:t>
            </w:r>
          </w:p>
        </w:tc>
        <w:tc>
          <w:tcPr>
            <w:tcW w:w="1377" w:type="dxa"/>
            <w:noWrap/>
            <w:vAlign w:val="bottom"/>
          </w:tcPr>
          <w:p w14:paraId="66275BED"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0EFE71BC"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790EB5B7" w14:textId="77777777" w:rsidTr="00C26449">
        <w:trPr>
          <w:trHeight w:val="300"/>
          <w:jc w:val="center"/>
        </w:trPr>
        <w:tc>
          <w:tcPr>
            <w:tcW w:w="4505" w:type="dxa"/>
            <w:noWrap/>
            <w:vAlign w:val="bottom"/>
          </w:tcPr>
          <w:p w14:paraId="7AAFBE4F"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4324E944"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Dise</w:t>
            </w:r>
          </w:p>
        </w:tc>
        <w:tc>
          <w:tcPr>
            <w:tcW w:w="1377" w:type="dxa"/>
            <w:noWrap/>
            <w:vAlign w:val="bottom"/>
          </w:tcPr>
          <w:p w14:paraId="7A15A63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2B97C935"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53369C4D" w14:textId="77777777" w:rsidTr="00C26449">
        <w:trPr>
          <w:trHeight w:val="300"/>
          <w:jc w:val="center"/>
        </w:trPr>
        <w:tc>
          <w:tcPr>
            <w:tcW w:w="4505" w:type="dxa"/>
            <w:noWrap/>
            <w:vAlign w:val="bottom"/>
          </w:tcPr>
          <w:p w14:paraId="445E27EA"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6B2E0E5A"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Coral</w:t>
            </w:r>
          </w:p>
        </w:tc>
        <w:tc>
          <w:tcPr>
            <w:tcW w:w="1377" w:type="dxa"/>
            <w:noWrap/>
            <w:vAlign w:val="bottom"/>
          </w:tcPr>
          <w:p w14:paraId="60E9846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798A8C55"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7394D8F1" w14:textId="77777777" w:rsidTr="00C26449">
        <w:trPr>
          <w:trHeight w:val="300"/>
          <w:jc w:val="center"/>
        </w:trPr>
        <w:tc>
          <w:tcPr>
            <w:tcW w:w="4505" w:type="dxa"/>
            <w:noWrap/>
            <w:vAlign w:val="bottom"/>
          </w:tcPr>
          <w:p w14:paraId="711726E3"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203BC867"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CR</w:t>
            </w:r>
          </w:p>
        </w:tc>
        <w:tc>
          <w:tcPr>
            <w:tcW w:w="1377" w:type="dxa"/>
            <w:noWrap/>
            <w:vAlign w:val="bottom"/>
          </w:tcPr>
          <w:p w14:paraId="3083EDA9"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504148DB"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2C45E983" w14:textId="77777777" w:rsidTr="00C26449">
        <w:trPr>
          <w:trHeight w:val="300"/>
          <w:jc w:val="center"/>
        </w:trPr>
        <w:tc>
          <w:tcPr>
            <w:tcW w:w="4505" w:type="dxa"/>
            <w:noWrap/>
            <w:vAlign w:val="bottom"/>
          </w:tcPr>
          <w:p w14:paraId="30537828"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0D3571DF"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COTS</w:t>
            </w:r>
          </w:p>
        </w:tc>
        <w:tc>
          <w:tcPr>
            <w:tcW w:w="1377" w:type="dxa"/>
            <w:noWrap/>
            <w:vAlign w:val="bottom"/>
          </w:tcPr>
          <w:p w14:paraId="565E3B99"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78213046"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4CC26BFF" w14:textId="77777777" w:rsidTr="00C26449">
        <w:trPr>
          <w:trHeight w:val="300"/>
          <w:jc w:val="center"/>
        </w:trPr>
        <w:tc>
          <w:tcPr>
            <w:tcW w:w="4505" w:type="dxa"/>
            <w:noWrap/>
            <w:vAlign w:val="bottom"/>
          </w:tcPr>
          <w:p w14:paraId="111C18A4"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7DE9FB14"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Blea</w:t>
            </w:r>
          </w:p>
        </w:tc>
        <w:tc>
          <w:tcPr>
            <w:tcW w:w="1377" w:type="dxa"/>
            <w:noWrap/>
            <w:vAlign w:val="bottom"/>
          </w:tcPr>
          <w:p w14:paraId="1452349D"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377" w:type="dxa"/>
            <w:vAlign w:val="bottom"/>
          </w:tcPr>
          <w:p w14:paraId="30B938BD"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r w:rsidR="00277378" w14:paraId="5B1F2919" w14:textId="77777777" w:rsidTr="00C26449">
        <w:trPr>
          <w:trHeight w:val="300"/>
          <w:jc w:val="center"/>
        </w:trPr>
        <w:tc>
          <w:tcPr>
            <w:tcW w:w="4505" w:type="dxa"/>
            <w:noWrap/>
            <w:vAlign w:val="bottom"/>
          </w:tcPr>
          <w:p w14:paraId="59B5FE76" w14:textId="77777777" w:rsidR="00277378" w:rsidRDefault="00277378" w:rsidP="00C26449">
            <w:pPr>
              <w:spacing w:after="0" w:line="276" w:lineRule="auto"/>
              <w:rPr>
                <w:rFonts w:asciiTheme="minorHAnsi" w:eastAsia="Times New Roman" w:hAnsiTheme="minorHAnsi"/>
                <w:sz w:val="18"/>
                <w:szCs w:val="18"/>
                <w:lang w:eastAsia="en-US"/>
              </w:rPr>
            </w:pPr>
          </w:p>
        </w:tc>
        <w:tc>
          <w:tcPr>
            <w:tcW w:w="907" w:type="dxa"/>
            <w:noWrap/>
            <w:vAlign w:val="bottom"/>
          </w:tcPr>
          <w:p w14:paraId="35EFD321" w14:textId="77777777" w:rsidR="00277378" w:rsidRDefault="00277378" w:rsidP="00C26449">
            <w:pPr>
              <w:spacing w:after="0" w:line="276" w:lineRule="auto"/>
              <w:rPr>
                <w:rFonts w:asciiTheme="minorHAnsi" w:eastAsia="Times New Roman" w:hAnsiTheme="minorHAnsi"/>
                <w:sz w:val="18"/>
                <w:szCs w:val="18"/>
                <w:lang w:eastAsia="en-US"/>
              </w:rPr>
            </w:pPr>
          </w:p>
        </w:tc>
        <w:tc>
          <w:tcPr>
            <w:tcW w:w="1377" w:type="dxa"/>
            <w:noWrap/>
            <w:vAlign w:val="bottom"/>
          </w:tcPr>
          <w:p w14:paraId="4C835FCC" w14:textId="77777777" w:rsidR="00277378" w:rsidRDefault="00277378" w:rsidP="00C26449">
            <w:pPr>
              <w:spacing w:after="0" w:line="276" w:lineRule="auto"/>
              <w:jc w:val="center"/>
              <w:rPr>
                <w:rFonts w:asciiTheme="minorHAnsi" w:eastAsia="Times New Roman" w:hAnsiTheme="minorHAnsi"/>
                <w:sz w:val="18"/>
                <w:szCs w:val="18"/>
                <w:lang w:eastAsia="en-US"/>
              </w:rPr>
            </w:pPr>
          </w:p>
        </w:tc>
        <w:tc>
          <w:tcPr>
            <w:tcW w:w="1377" w:type="dxa"/>
            <w:vAlign w:val="bottom"/>
          </w:tcPr>
          <w:p w14:paraId="66FEE189" w14:textId="77777777" w:rsidR="00277378" w:rsidRDefault="00277378" w:rsidP="00C26449">
            <w:pPr>
              <w:spacing w:after="0" w:line="276" w:lineRule="auto"/>
              <w:jc w:val="center"/>
              <w:rPr>
                <w:rFonts w:asciiTheme="minorHAnsi" w:eastAsia="Times New Roman" w:hAnsiTheme="minorHAnsi"/>
                <w:sz w:val="18"/>
                <w:szCs w:val="18"/>
                <w:lang w:eastAsia="en-US"/>
              </w:rPr>
            </w:pPr>
          </w:p>
        </w:tc>
      </w:tr>
      <w:tr w:rsidR="00277378" w14:paraId="159A7255" w14:textId="77777777" w:rsidTr="00C26449">
        <w:trPr>
          <w:trHeight w:val="300"/>
          <w:jc w:val="center"/>
        </w:trPr>
        <w:tc>
          <w:tcPr>
            <w:tcW w:w="4505" w:type="dxa"/>
            <w:noWrap/>
            <w:vAlign w:val="bottom"/>
          </w:tcPr>
          <w:p w14:paraId="5578863D" w14:textId="77777777" w:rsidR="00277378" w:rsidRDefault="00277378" w:rsidP="00C26449">
            <w:pPr>
              <w:spacing w:after="0" w:line="276" w:lineRule="auto"/>
              <w:rPr>
                <w:rFonts w:asciiTheme="minorHAnsi" w:eastAsiaTheme="minorHAnsi" w:hAnsiTheme="minorHAnsi"/>
                <w:color w:val="auto"/>
                <w:lang w:eastAsia="en-US"/>
              </w:rPr>
            </w:pPr>
            <w:r>
              <w:rPr>
                <w:rFonts w:asciiTheme="minorHAnsi" w:eastAsia="Times New Roman" w:hAnsiTheme="minorHAnsi"/>
                <w:sz w:val="18"/>
                <w:szCs w:val="18"/>
                <w:lang w:eastAsia="en-US"/>
              </w:rPr>
              <w:t>(c) Input to COTS</w:t>
            </w:r>
          </w:p>
        </w:tc>
        <w:tc>
          <w:tcPr>
            <w:tcW w:w="907" w:type="dxa"/>
            <w:noWrap/>
            <w:vAlign w:val="bottom"/>
          </w:tcPr>
          <w:p w14:paraId="0BC2AA0E"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MA</w:t>
            </w:r>
          </w:p>
        </w:tc>
        <w:tc>
          <w:tcPr>
            <w:tcW w:w="1377" w:type="dxa"/>
            <w:noWrap/>
            <w:vAlign w:val="bottom"/>
          </w:tcPr>
          <w:p w14:paraId="46029109"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6B82D7B7"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746B486A" w14:textId="77777777" w:rsidTr="00C26449">
        <w:trPr>
          <w:trHeight w:val="300"/>
          <w:jc w:val="center"/>
        </w:trPr>
        <w:tc>
          <w:tcPr>
            <w:tcW w:w="4505" w:type="dxa"/>
            <w:noWrap/>
            <w:vAlign w:val="bottom"/>
          </w:tcPr>
          <w:p w14:paraId="6120DB41"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4488252E"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Pori</w:t>
            </w:r>
          </w:p>
        </w:tc>
        <w:tc>
          <w:tcPr>
            <w:tcW w:w="1377" w:type="dxa"/>
            <w:noWrap/>
            <w:vAlign w:val="bottom"/>
          </w:tcPr>
          <w:p w14:paraId="36072403"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377" w:type="dxa"/>
            <w:vAlign w:val="bottom"/>
          </w:tcPr>
          <w:p w14:paraId="4AFD59C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r w:rsidR="00277378" w14:paraId="3ADE3138" w14:textId="77777777" w:rsidTr="00C26449">
        <w:trPr>
          <w:trHeight w:val="300"/>
          <w:jc w:val="center"/>
        </w:trPr>
        <w:tc>
          <w:tcPr>
            <w:tcW w:w="4505" w:type="dxa"/>
            <w:noWrap/>
            <w:vAlign w:val="bottom"/>
          </w:tcPr>
          <w:p w14:paraId="52C61221"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13B24D23"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Dise</w:t>
            </w:r>
          </w:p>
        </w:tc>
        <w:tc>
          <w:tcPr>
            <w:tcW w:w="1377" w:type="dxa"/>
            <w:noWrap/>
            <w:vAlign w:val="bottom"/>
          </w:tcPr>
          <w:p w14:paraId="3A4606B1"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377" w:type="dxa"/>
            <w:vAlign w:val="bottom"/>
          </w:tcPr>
          <w:p w14:paraId="2B7B7903"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r w:rsidR="00277378" w14:paraId="1EC931DC" w14:textId="77777777" w:rsidTr="00C26449">
        <w:trPr>
          <w:trHeight w:val="300"/>
          <w:jc w:val="center"/>
        </w:trPr>
        <w:tc>
          <w:tcPr>
            <w:tcW w:w="4505" w:type="dxa"/>
            <w:noWrap/>
            <w:vAlign w:val="bottom"/>
          </w:tcPr>
          <w:p w14:paraId="791315F8"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6C3EC91F"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Coral</w:t>
            </w:r>
          </w:p>
        </w:tc>
        <w:tc>
          <w:tcPr>
            <w:tcW w:w="1377" w:type="dxa"/>
            <w:noWrap/>
            <w:vAlign w:val="bottom"/>
          </w:tcPr>
          <w:p w14:paraId="3FB6982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5AF90888"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2D2AD116" w14:textId="77777777" w:rsidTr="00C26449">
        <w:trPr>
          <w:trHeight w:val="300"/>
          <w:jc w:val="center"/>
        </w:trPr>
        <w:tc>
          <w:tcPr>
            <w:tcW w:w="4505" w:type="dxa"/>
            <w:noWrap/>
            <w:vAlign w:val="bottom"/>
          </w:tcPr>
          <w:p w14:paraId="278A8058"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076A6506"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CR</w:t>
            </w:r>
          </w:p>
        </w:tc>
        <w:tc>
          <w:tcPr>
            <w:tcW w:w="1377" w:type="dxa"/>
            <w:noWrap/>
            <w:vAlign w:val="bottom"/>
          </w:tcPr>
          <w:p w14:paraId="17B23B5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2B9C7B16"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3C1C58F3" w14:textId="77777777" w:rsidTr="00C26449">
        <w:trPr>
          <w:trHeight w:val="300"/>
          <w:jc w:val="center"/>
        </w:trPr>
        <w:tc>
          <w:tcPr>
            <w:tcW w:w="4505" w:type="dxa"/>
            <w:noWrap/>
            <w:vAlign w:val="bottom"/>
          </w:tcPr>
          <w:p w14:paraId="5EA40784"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55C13A94"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COTS</w:t>
            </w:r>
          </w:p>
        </w:tc>
        <w:tc>
          <w:tcPr>
            <w:tcW w:w="1377" w:type="dxa"/>
            <w:noWrap/>
            <w:vAlign w:val="bottom"/>
          </w:tcPr>
          <w:p w14:paraId="70F1219F"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6DA3B324"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53B27D51" w14:textId="77777777" w:rsidTr="00C26449">
        <w:trPr>
          <w:trHeight w:val="300"/>
          <w:jc w:val="center"/>
        </w:trPr>
        <w:tc>
          <w:tcPr>
            <w:tcW w:w="4505" w:type="dxa"/>
            <w:noWrap/>
            <w:vAlign w:val="bottom"/>
          </w:tcPr>
          <w:p w14:paraId="268D3945"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12DAE17D"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Blea</w:t>
            </w:r>
          </w:p>
        </w:tc>
        <w:tc>
          <w:tcPr>
            <w:tcW w:w="1377" w:type="dxa"/>
            <w:noWrap/>
            <w:vAlign w:val="bottom"/>
          </w:tcPr>
          <w:p w14:paraId="72092E95"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377" w:type="dxa"/>
            <w:vAlign w:val="bottom"/>
          </w:tcPr>
          <w:p w14:paraId="654CF07B"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r w:rsidR="00277378" w14:paraId="76775727" w14:textId="77777777" w:rsidTr="00C26449">
        <w:trPr>
          <w:trHeight w:val="300"/>
          <w:jc w:val="center"/>
        </w:trPr>
        <w:tc>
          <w:tcPr>
            <w:tcW w:w="4505" w:type="dxa"/>
            <w:noWrap/>
            <w:vAlign w:val="bottom"/>
          </w:tcPr>
          <w:p w14:paraId="017E7614"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6B849516" w14:textId="77777777" w:rsidR="00277378" w:rsidRDefault="00277378" w:rsidP="00C26449">
            <w:pPr>
              <w:spacing w:after="0" w:line="276" w:lineRule="auto"/>
              <w:rPr>
                <w:rFonts w:asciiTheme="minorHAnsi" w:eastAsia="Times New Roman" w:hAnsiTheme="minorHAnsi"/>
                <w:sz w:val="18"/>
                <w:szCs w:val="18"/>
                <w:lang w:eastAsia="en-US"/>
              </w:rPr>
            </w:pPr>
          </w:p>
        </w:tc>
        <w:tc>
          <w:tcPr>
            <w:tcW w:w="1377" w:type="dxa"/>
            <w:noWrap/>
            <w:vAlign w:val="bottom"/>
          </w:tcPr>
          <w:p w14:paraId="58585332" w14:textId="77777777" w:rsidR="00277378" w:rsidRDefault="00277378" w:rsidP="00C26449">
            <w:pPr>
              <w:spacing w:after="0" w:line="276" w:lineRule="auto"/>
              <w:jc w:val="center"/>
              <w:rPr>
                <w:rFonts w:asciiTheme="minorHAnsi" w:eastAsia="Times New Roman" w:hAnsiTheme="minorHAnsi"/>
                <w:sz w:val="18"/>
                <w:szCs w:val="18"/>
                <w:lang w:eastAsia="en-US"/>
              </w:rPr>
            </w:pPr>
          </w:p>
        </w:tc>
        <w:tc>
          <w:tcPr>
            <w:tcW w:w="1377" w:type="dxa"/>
            <w:vAlign w:val="bottom"/>
          </w:tcPr>
          <w:p w14:paraId="4F7C8140" w14:textId="77777777" w:rsidR="00277378" w:rsidRDefault="00277378" w:rsidP="00C26449">
            <w:pPr>
              <w:spacing w:after="0" w:line="276" w:lineRule="auto"/>
              <w:jc w:val="center"/>
              <w:rPr>
                <w:rFonts w:asciiTheme="minorHAnsi" w:eastAsia="Times New Roman" w:hAnsiTheme="minorHAnsi"/>
                <w:sz w:val="18"/>
                <w:szCs w:val="18"/>
                <w:lang w:eastAsia="en-US"/>
              </w:rPr>
            </w:pPr>
          </w:p>
        </w:tc>
      </w:tr>
      <w:tr w:rsidR="00277378" w14:paraId="4D6C142E" w14:textId="77777777" w:rsidTr="00C26449">
        <w:trPr>
          <w:trHeight w:val="300"/>
          <w:jc w:val="center"/>
        </w:trPr>
        <w:tc>
          <w:tcPr>
            <w:tcW w:w="4505" w:type="dxa"/>
            <w:noWrap/>
            <w:vAlign w:val="bottom"/>
          </w:tcPr>
          <w:p w14:paraId="5B576A61" w14:textId="77777777" w:rsidR="00277378" w:rsidRDefault="00277378" w:rsidP="00C26449">
            <w:pPr>
              <w:spacing w:after="0" w:line="276" w:lineRule="auto"/>
              <w:rPr>
                <w:rFonts w:asciiTheme="minorHAnsi" w:eastAsiaTheme="minorHAnsi" w:hAnsiTheme="minorHAnsi"/>
                <w:color w:val="auto"/>
                <w:lang w:eastAsia="en-US"/>
              </w:rPr>
            </w:pPr>
            <w:r>
              <w:rPr>
                <w:rFonts w:asciiTheme="minorHAnsi" w:eastAsia="Times New Roman" w:hAnsiTheme="minorHAnsi"/>
                <w:sz w:val="18"/>
                <w:szCs w:val="18"/>
                <w:lang w:eastAsia="en-US"/>
              </w:rPr>
              <w:t>(d) Input to P.cide</w:t>
            </w:r>
          </w:p>
        </w:tc>
        <w:tc>
          <w:tcPr>
            <w:tcW w:w="907" w:type="dxa"/>
            <w:noWrap/>
            <w:vAlign w:val="bottom"/>
          </w:tcPr>
          <w:p w14:paraId="4398E4C7"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MA</w:t>
            </w:r>
          </w:p>
        </w:tc>
        <w:tc>
          <w:tcPr>
            <w:tcW w:w="1377" w:type="dxa"/>
            <w:noWrap/>
            <w:vAlign w:val="bottom"/>
          </w:tcPr>
          <w:p w14:paraId="5B8D8274"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5ED28603"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20FC1ED0" w14:textId="77777777" w:rsidTr="00C26449">
        <w:trPr>
          <w:trHeight w:val="300"/>
          <w:jc w:val="center"/>
        </w:trPr>
        <w:tc>
          <w:tcPr>
            <w:tcW w:w="4505" w:type="dxa"/>
            <w:noWrap/>
            <w:vAlign w:val="bottom"/>
          </w:tcPr>
          <w:p w14:paraId="464F028D"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6021ACE5"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Pori</w:t>
            </w:r>
          </w:p>
        </w:tc>
        <w:tc>
          <w:tcPr>
            <w:tcW w:w="1377" w:type="dxa"/>
            <w:noWrap/>
            <w:vAlign w:val="bottom"/>
          </w:tcPr>
          <w:p w14:paraId="06F2A696"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377" w:type="dxa"/>
            <w:vAlign w:val="bottom"/>
          </w:tcPr>
          <w:p w14:paraId="25ED705B"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r w:rsidR="00277378" w14:paraId="5A7AA3B1" w14:textId="77777777" w:rsidTr="00C26449">
        <w:trPr>
          <w:trHeight w:val="300"/>
          <w:jc w:val="center"/>
        </w:trPr>
        <w:tc>
          <w:tcPr>
            <w:tcW w:w="4505" w:type="dxa"/>
            <w:noWrap/>
            <w:vAlign w:val="bottom"/>
          </w:tcPr>
          <w:p w14:paraId="0336DD8B"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6ADDD803"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Dise</w:t>
            </w:r>
          </w:p>
        </w:tc>
        <w:tc>
          <w:tcPr>
            <w:tcW w:w="1377" w:type="dxa"/>
            <w:noWrap/>
            <w:vAlign w:val="bottom"/>
          </w:tcPr>
          <w:p w14:paraId="5BB4E5F9"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45E76E2E"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2081F0AC" w14:textId="77777777" w:rsidTr="00C26449">
        <w:trPr>
          <w:trHeight w:val="300"/>
          <w:jc w:val="center"/>
        </w:trPr>
        <w:tc>
          <w:tcPr>
            <w:tcW w:w="4505" w:type="dxa"/>
            <w:noWrap/>
            <w:vAlign w:val="bottom"/>
          </w:tcPr>
          <w:p w14:paraId="2DE693FF"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01C85730"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Coral</w:t>
            </w:r>
          </w:p>
        </w:tc>
        <w:tc>
          <w:tcPr>
            <w:tcW w:w="1377" w:type="dxa"/>
            <w:noWrap/>
            <w:vAlign w:val="bottom"/>
          </w:tcPr>
          <w:p w14:paraId="7DC56CBA"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19E926CB"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17F87479" w14:textId="77777777" w:rsidTr="00C26449">
        <w:trPr>
          <w:trHeight w:val="300"/>
          <w:jc w:val="center"/>
        </w:trPr>
        <w:tc>
          <w:tcPr>
            <w:tcW w:w="4505" w:type="dxa"/>
            <w:noWrap/>
            <w:vAlign w:val="bottom"/>
          </w:tcPr>
          <w:p w14:paraId="33FAAF6E"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3328EA99"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CR</w:t>
            </w:r>
          </w:p>
        </w:tc>
        <w:tc>
          <w:tcPr>
            <w:tcW w:w="1377" w:type="dxa"/>
            <w:noWrap/>
            <w:vAlign w:val="bottom"/>
          </w:tcPr>
          <w:p w14:paraId="43BCCF0A"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3D5F9C35"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2A2CB080" w14:textId="77777777" w:rsidTr="00C26449">
        <w:trPr>
          <w:trHeight w:val="300"/>
          <w:jc w:val="center"/>
        </w:trPr>
        <w:tc>
          <w:tcPr>
            <w:tcW w:w="4505" w:type="dxa"/>
            <w:noWrap/>
            <w:vAlign w:val="bottom"/>
          </w:tcPr>
          <w:p w14:paraId="319909EB"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noWrap/>
            <w:vAlign w:val="bottom"/>
          </w:tcPr>
          <w:p w14:paraId="571E4C8B"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COTS</w:t>
            </w:r>
          </w:p>
        </w:tc>
        <w:tc>
          <w:tcPr>
            <w:tcW w:w="1377" w:type="dxa"/>
            <w:noWrap/>
            <w:vAlign w:val="bottom"/>
          </w:tcPr>
          <w:p w14:paraId="406B57F9"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377" w:type="dxa"/>
            <w:vAlign w:val="bottom"/>
          </w:tcPr>
          <w:p w14:paraId="711ABF60"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277378" w14:paraId="137397D6" w14:textId="77777777" w:rsidTr="00C26449">
        <w:trPr>
          <w:trHeight w:val="300"/>
          <w:jc w:val="center"/>
        </w:trPr>
        <w:tc>
          <w:tcPr>
            <w:tcW w:w="4505" w:type="dxa"/>
            <w:tcBorders>
              <w:bottom w:val="single" w:sz="4" w:space="0" w:color="auto"/>
            </w:tcBorders>
            <w:noWrap/>
            <w:vAlign w:val="bottom"/>
          </w:tcPr>
          <w:p w14:paraId="0F7BE443" w14:textId="77777777" w:rsidR="00277378" w:rsidRDefault="00277378" w:rsidP="00C26449">
            <w:pPr>
              <w:spacing w:after="0" w:line="276" w:lineRule="auto"/>
              <w:rPr>
                <w:rFonts w:asciiTheme="minorHAnsi" w:eastAsiaTheme="minorHAnsi" w:hAnsiTheme="minorHAnsi"/>
                <w:color w:val="auto"/>
                <w:lang w:eastAsia="en-US"/>
              </w:rPr>
            </w:pPr>
          </w:p>
        </w:tc>
        <w:tc>
          <w:tcPr>
            <w:tcW w:w="907" w:type="dxa"/>
            <w:tcBorders>
              <w:bottom w:val="single" w:sz="4" w:space="0" w:color="auto"/>
            </w:tcBorders>
            <w:noWrap/>
            <w:vAlign w:val="bottom"/>
          </w:tcPr>
          <w:p w14:paraId="1EF095F0" w14:textId="77777777" w:rsidR="00277378" w:rsidRDefault="0027737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Blea</w:t>
            </w:r>
          </w:p>
        </w:tc>
        <w:tc>
          <w:tcPr>
            <w:tcW w:w="1377" w:type="dxa"/>
            <w:tcBorders>
              <w:bottom w:val="single" w:sz="4" w:space="0" w:color="auto"/>
            </w:tcBorders>
            <w:noWrap/>
            <w:vAlign w:val="bottom"/>
          </w:tcPr>
          <w:p w14:paraId="0EB4E97D"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377" w:type="dxa"/>
            <w:tcBorders>
              <w:bottom w:val="single" w:sz="4" w:space="0" w:color="auto"/>
            </w:tcBorders>
            <w:vAlign w:val="bottom"/>
          </w:tcPr>
          <w:p w14:paraId="4D6E16F5" w14:textId="77777777" w:rsidR="00277378" w:rsidRDefault="0027737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bl>
    <w:p w14:paraId="5494B69F" w14:textId="77777777" w:rsidR="00277378" w:rsidRDefault="00277378" w:rsidP="00277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jc w:val="both"/>
        <w:rPr>
          <w:bCs/>
          <w:color w:val="auto"/>
          <w:sz w:val="20"/>
          <w:szCs w:val="18"/>
        </w:rPr>
      </w:pPr>
    </w:p>
    <w:p w14:paraId="682ECF58" w14:textId="77777777" w:rsidR="00277378" w:rsidRDefault="00277378" w:rsidP="00277378">
      <w:pPr>
        <w:spacing w:after="0"/>
        <w:rPr>
          <w:bCs/>
          <w:color w:val="auto"/>
          <w:sz w:val="20"/>
          <w:szCs w:val="18"/>
        </w:rPr>
      </w:pPr>
      <w:r>
        <w:rPr>
          <w:bCs/>
          <w:color w:val="auto"/>
          <w:sz w:val="20"/>
          <w:szCs w:val="18"/>
        </w:rPr>
        <w:br w:type="page"/>
      </w:r>
    </w:p>
    <w:p w14:paraId="66D55E26" w14:textId="77777777" w:rsidR="00277378" w:rsidRPr="00545A20" w:rsidRDefault="00277378" w:rsidP="00277378">
      <w:pPr>
        <w:pStyle w:val="Caption"/>
      </w:pPr>
      <w:r w:rsidRPr="00545A20">
        <w:t xml:space="preserve">Table 2 cont. </w:t>
      </w:r>
    </w:p>
    <w:p w14:paraId="2289C953" w14:textId="77777777" w:rsidR="00277378" w:rsidRPr="00967754" w:rsidRDefault="00277378" w:rsidP="00277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jc w:val="both"/>
        <w:rPr>
          <w:bCs/>
          <w:color w:val="auto"/>
          <w:sz w:val="20"/>
          <w:szCs w:val="18"/>
        </w:rPr>
      </w:pPr>
    </w:p>
    <w:tbl>
      <w:tblPr>
        <w:tblW w:w="5743" w:type="dxa"/>
        <w:jc w:val="center"/>
        <w:tblLook w:val="04A0" w:firstRow="1" w:lastRow="0" w:firstColumn="1" w:lastColumn="0" w:noHBand="0" w:noVBand="1"/>
      </w:tblPr>
      <w:tblGrid>
        <w:gridCol w:w="1928"/>
        <w:gridCol w:w="907"/>
        <w:gridCol w:w="1454"/>
        <w:gridCol w:w="1454"/>
      </w:tblGrid>
      <w:tr w:rsidR="00141B18" w14:paraId="1FF1A22B" w14:textId="77777777" w:rsidTr="00141B18">
        <w:trPr>
          <w:trHeight w:val="300"/>
          <w:tblHeader/>
          <w:jc w:val="center"/>
        </w:trPr>
        <w:tc>
          <w:tcPr>
            <w:tcW w:w="1928" w:type="dxa"/>
            <w:tcBorders>
              <w:top w:val="single" w:sz="4" w:space="0" w:color="auto"/>
              <w:left w:val="nil"/>
              <w:bottom w:val="single" w:sz="4" w:space="0" w:color="auto"/>
              <w:right w:val="nil"/>
            </w:tcBorders>
            <w:noWrap/>
            <w:vAlign w:val="bottom"/>
            <w:hideMark/>
          </w:tcPr>
          <w:p w14:paraId="1AFD2FC0"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 </w:t>
            </w:r>
          </w:p>
        </w:tc>
        <w:tc>
          <w:tcPr>
            <w:tcW w:w="907" w:type="dxa"/>
            <w:tcBorders>
              <w:top w:val="single" w:sz="4" w:space="0" w:color="auto"/>
              <w:left w:val="nil"/>
              <w:bottom w:val="single" w:sz="4" w:space="0" w:color="auto"/>
              <w:right w:val="nil"/>
            </w:tcBorders>
            <w:noWrap/>
            <w:vAlign w:val="bottom"/>
            <w:hideMark/>
          </w:tcPr>
          <w:p w14:paraId="7E1D8DDF"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 </w:t>
            </w:r>
          </w:p>
        </w:tc>
        <w:tc>
          <w:tcPr>
            <w:tcW w:w="1454" w:type="dxa"/>
            <w:tcBorders>
              <w:top w:val="single" w:sz="4" w:space="0" w:color="auto"/>
              <w:left w:val="nil"/>
              <w:bottom w:val="single" w:sz="4" w:space="0" w:color="auto"/>
              <w:right w:val="nil"/>
            </w:tcBorders>
            <w:noWrap/>
            <w:vAlign w:val="bottom"/>
            <w:hideMark/>
          </w:tcPr>
          <w:p w14:paraId="4ED89BE5"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Model i</w:t>
            </w:r>
          </w:p>
        </w:tc>
        <w:tc>
          <w:tcPr>
            <w:tcW w:w="1454" w:type="dxa"/>
            <w:tcBorders>
              <w:top w:val="single" w:sz="4" w:space="0" w:color="auto"/>
              <w:left w:val="nil"/>
              <w:bottom w:val="single" w:sz="4" w:space="0" w:color="auto"/>
              <w:right w:val="nil"/>
            </w:tcBorders>
            <w:vAlign w:val="bottom"/>
          </w:tcPr>
          <w:p w14:paraId="66E19201"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Model ii</w:t>
            </w:r>
          </w:p>
        </w:tc>
      </w:tr>
      <w:tr w:rsidR="00141B18" w14:paraId="021CC5AC" w14:textId="77777777" w:rsidTr="00141B18">
        <w:trPr>
          <w:trHeight w:val="300"/>
          <w:jc w:val="center"/>
        </w:trPr>
        <w:tc>
          <w:tcPr>
            <w:tcW w:w="1928" w:type="dxa"/>
            <w:noWrap/>
            <w:vAlign w:val="bottom"/>
            <w:hideMark/>
          </w:tcPr>
          <w:p w14:paraId="13E71EB8"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(e) Input to HT</w:t>
            </w:r>
          </w:p>
        </w:tc>
        <w:tc>
          <w:tcPr>
            <w:tcW w:w="907" w:type="dxa"/>
            <w:noWrap/>
            <w:vAlign w:val="bottom"/>
            <w:hideMark/>
          </w:tcPr>
          <w:p w14:paraId="24923D2E"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MA</w:t>
            </w:r>
          </w:p>
        </w:tc>
        <w:tc>
          <w:tcPr>
            <w:tcW w:w="1454" w:type="dxa"/>
            <w:noWrap/>
            <w:vAlign w:val="bottom"/>
            <w:hideMark/>
          </w:tcPr>
          <w:p w14:paraId="1941DA5E"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0E62F4A9"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73FEB719" w14:textId="77777777" w:rsidTr="00141B18">
        <w:trPr>
          <w:trHeight w:val="300"/>
          <w:jc w:val="center"/>
        </w:trPr>
        <w:tc>
          <w:tcPr>
            <w:tcW w:w="1928" w:type="dxa"/>
            <w:noWrap/>
            <w:vAlign w:val="bottom"/>
            <w:hideMark/>
          </w:tcPr>
          <w:p w14:paraId="24D802DF"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0DF2DF03"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Pori</w:t>
            </w:r>
          </w:p>
        </w:tc>
        <w:tc>
          <w:tcPr>
            <w:tcW w:w="1454" w:type="dxa"/>
            <w:noWrap/>
            <w:vAlign w:val="bottom"/>
            <w:hideMark/>
          </w:tcPr>
          <w:p w14:paraId="396230D6"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454" w:type="dxa"/>
            <w:vAlign w:val="bottom"/>
          </w:tcPr>
          <w:p w14:paraId="06F844CF"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r w:rsidR="00141B18" w14:paraId="20054CDE" w14:textId="77777777" w:rsidTr="00141B18">
        <w:trPr>
          <w:trHeight w:val="300"/>
          <w:jc w:val="center"/>
        </w:trPr>
        <w:tc>
          <w:tcPr>
            <w:tcW w:w="1928" w:type="dxa"/>
            <w:noWrap/>
            <w:vAlign w:val="bottom"/>
            <w:hideMark/>
          </w:tcPr>
          <w:p w14:paraId="0DC32FF3"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1413261E"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Dise</w:t>
            </w:r>
          </w:p>
        </w:tc>
        <w:tc>
          <w:tcPr>
            <w:tcW w:w="1454" w:type="dxa"/>
            <w:noWrap/>
            <w:vAlign w:val="bottom"/>
            <w:hideMark/>
          </w:tcPr>
          <w:p w14:paraId="3DAA0026"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3DD494EF"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7AE61E1F" w14:textId="77777777" w:rsidTr="00141B18">
        <w:trPr>
          <w:trHeight w:val="300"/>
          <w:jc w:val="center"/>
        </w:trPr>
        <w:tc>
          <w:tcPr>
            <w:tcW w:w="1928" w:type="dxa"/>
            <w:noWrap/>
            <w:vAlign w:val="bottom"/>
            <w:hideMark/>
          </w:tcPr>
          <w:p w14:paraId="0662B6F8"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1412052A"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Coral</w:t>
            </w:r>
          </w:p>
        </w:tc>
        <w:tc>
          <w:tcPr>
            <w:tcW w:w="1454" w:type="dxa"/>
            <w:noWrap/>
            <w:vAlign w:val="bottom"/>
            <w:hideMark/>
          </w:tcPr>
          <w:p w14:paraId="125CD129"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0DD0CE84"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0D6D3F3F" w14:textId="77777777" w:rsidTr="00141B18">
        <w:trPr>
          <w:trHeight w:val="300"/>
          <w:jc w:val="center"/>
        </w:trPr>
        <w:tc>
          <w:tcPr>
            <w:tcW w:w="1928" w:type="dxa"/>
            <w:noWrap/>
            <w:vAlign w:val="bottom"/>
            <w:hideMark/>
          </w:tcPr>
          <w:p w14:paraId="691E8731"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53354D6C"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CR</w:t>
            </w:r>
          </w:p>
        </w:tc>
        <w:tc>
          <w:tcPr>
            <w:tcW w:w="1454" w:type="dxa"/>
            <w:noWrap/>
            <w:vAlign w:val="bottom"/>
            <w:hideMark/>
          </w:tcPr>
          <w:p w14:paraId="3EE81448"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685EE525"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1056B7A2" w14:textId="77777777" w:rsidTr="00141B18">
        <w:trPr>
          <w:trHeight w:val="300"/>
          <w:jc w:val="center"/>
        </w:trPr>
        <w:tc>
          <w:tcPr>
            <w:tcW w:w="1928" w:type="dxa"/>
            <w:noWrap/>
            <w:vAlign w:val="bottom"/>
            <w:hideMark/>
          </w:tcPr>
          <w:p w14:paraId="332013E0"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70A756DB"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COTS</w:t>
            </w:r>
          </w:p>
        </w:tc>
        <w:tc>
          <w:tcPr>
            <w:tcW w:w="1454" w:type="dxa"/>
            <w:noWrap/>
            <w:vAlign w:val="bottom"/>
            <w:hideMark/>
          </w:tcPr>
          <w:p w14:paraId="5EBC11A2"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6FFD5A47"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7A8F4715" w14:textId="77777777" w:rsidTr="00141B18">
        <w:trPr>
          <w:trHeight w:val="300"/>
          <w:jc w:val="center"/>
        </w:trPr>
        <w:tc>
          <w:tcPr>
            <w:tcW w:w="1928" w:type="dxa"/>
            <w:noWrap/>
            <w:vAlign w:val="bottom"/>
            <w:hideMark/>
          </w:tcPr>
          <w:p w14:paraId="69CF69DC"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551D1CF9"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Blea</w:t>
            </w:r>
          </w:p>
        </w:tc>
        <w:tc>
          <w:tcPr>
            <w:tcW w:w="1454" w:type="dxa"/>
            <w:noWrap/>
            <w:vAlign w:val="bottom"/>
            <w:hideMark/>
          </w:tcPr>
          <w:p w14:paraId="58ED668E"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26843738"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44D5CAD2" w14:textId="77777777" w:rsidTr="00141B18">
        <w:trPr>
          <w:trHeight w:val="300"/>
          <w:jc w:val="center"/>
        </w:trPr>
        <w:tc>
          <w:tcPr>
            <w:tcW w:w="1928" w:type="dxa"/>
            <w:noWrap/>
            <w:vAlign w:val="bottom"/>
            <w:hideMark/>
          </w:tcPr>
          <w:p w14:paraId="65A6E5D1"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4ECB6010" w14:textId="77777777" w:rsidR="00141B18" w:rsidRDefault="00141B18" w:rsidP="00C26449">
            <w:pPr>
              <w:spacing w:after="0" w:line="276" w:lineRule="auto"/>
              <w:rPr>
                <w:rFonts w:asciiTheme="minorHAnsi" w:eastAsiaTheme="minorHAnsi" w:hAnsiTheme="minorHAnsi"/>
                <w:color w:val="auto"/>
                <w:lang w:eastAsia="en-US"/>
              </w:rPr>
            </w:pPr>
          </w:p>
        </w:tc>
        <w:tc>
          <w:tcPr>
            <w:tcW w:w="1454" w:type="dxa"/>
            <w:noWrap/>
            <w:vAlign w:val="bottom"/>
            <w:hideMark/>
          </w:tcPr>
          <w:p w14:paraId="6B31172F" w14:textId="77777777" w:rsidR="00141B18" w:rsidRDefault="00141B18" w:rsidP="00C26449">
            <w:pPr>
              <w:spacing w:after="0" w:line="276" w:lineRule="auto"/>
              <w:rPr>
                <w:rFonts w:asciiTheme="minorHAnsi" w:eastAsiaTheme="minorHAnsi" w:hAnsiTheme="minorHAnsi"/>
                <w:color w:val="auto"/>
                <w:lang w:eastAsia="en-US"/>
              </w:rPr>
            </w:pPr>
          </w:p>
        </w:tc>
        <w:tc>
          <w:tcPr>
            <w:tcW w:w="1454" w:type="dxa"/>
            <w:vAlign w:val="bottom"/>
          </w:tcPr>
          <w:p w14:paraId="555349F4" w14:textId="77777777" w:rsidR="00141B18" w:rsidRDefault="00141B18" w:rsidP="00C26449">
            <w:pPr>
              <w:spacing w:after="0" w:line="276" w:lineRule="auto"/>
              <w:rPr>
                <w:rFonts w:asciiTheme="minorHAnsi" w:eastAsiaTheme="minorHAnsi" w:hAnsiTheme="minorHAnsi"/>
                <w:color w:val="auto"/>
                <w:lang w:eastAsia="en-US"/>
              </w:rPr>
            </w:pPr>
          </w:p>
        </w:tc>
      </w:tr>
      <w:tr w:rsidR="00141B18" w14:paraId="6F5D5C6B" w14:textId="77777777" w:rsidTr="00141B18">
        <w:trPr>
          <w:trHeight w:val="300"/>
          <w:jc w:val="center"/>
        </w:trPr>
        <w:tc>
          <w:tcPr>
            <w:tcW w:w="1928" w:type="dxa"/>
            <w:noWrap/>
            <w:vAlign w:val="bottom"/>
            <w:hideMark/>
          </w:tcPr>
          <w:p w14:paraId="58D2B03B"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(f) Input to FW</w:t>
            </w:r>
          </w:p>
        </w:tc>
        <w:tc>
          <w:tcPr>
            <w:tcW w:w="907" w:type="dxa"/>
            <w:noWrap/>
            <w:vAlign w:val="bottom"/>
            <w:hideMark/>
          </w:tcPr>
          <w:p w14:paraId="25BFAE63"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MA</w:t>
            </w:r>
          </w:p>
        </w:tc>
        <w:tc>
          <w:tcPr>
            <w:tcW w:w="1454" w:type="dxa"/>
            <w:noWrap/>
            <w:vAlign w:val="bottom"/>
            <w:hideMark/>
          </w:tcPr>
          <w:p w14:paraId="4591D578"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06B73DB4"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5FE8E244" w14:textId="77777777" w:rsidTr="00141B18">
        <w:trPr>
          <w:trHeight w:val="300"/>
          <w:jc w:val="center"/>
        </w:trPr>
        <w:tc>
          <w:tcPr>
            <w:tcW w:w="1928" w:type="dxa"/>
            <w:noWrap/>
            <w:vAlign w:val="bottom"/>
            <w:hideMark/>
          </w:tcPr>
          <w:p w14:paraId="6BAF676F"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43200330"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Pori</w:t>
            </w:r>
          </w:p>
        </w:tc>
        <w:tc>
          <w:tcPr>
            <w:tcW w:w="1454" w:type="dxa"/>
            <w:noWrap/>
            <w:vAlign w:val="bottom"/>
            <w:hideMark/>
          </w:tcPr>
          <w:p w14:paraId="3E2717A3"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c>
          <w:tcPr>
            <w:tcW w:w="1454" w:type="dxa"/>
            <w:vAlign w:val="bottom"/>
          </w:tcPr>
          <w:p w14:paraId="7CC2A1D3"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0</w:t>
            </w:r>
          </w:p>
        </w:tc>
      </w:tr>
      <w:tr w:rsidR="00141B18" w14:paraId="580A8E23" w14:textId="77777777" w:rsidTr="00141B18">
        <w:trPr>
          <w:trHeight w:val="300"/>
          <w:jc w:val="center"/>
        </w:trPr>
        <w:tc>
          <w:tcPr>
            <w:tcW w:w="1928" w:type="dxa"/>
            <w:noWrap/>
            <w:vAlign w:val="bottom"/>
            <w:hideMark/>
          </w:tcPr>
          <w:p w14:paraId="043D4524"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3D9221E9"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Dise</w:t>
            </w:r>
          </w:p>
        </w:tc>
        <w:tc>
          <w:tcPr>
            <w:tcW w:w="1454" w:type="dxa"/>
            <w:noWrap/>
            <w:vAlign w:val="bottom"/>
            <w:hideMark/>
          </w:tcPr>
          <w:p w14:paraId="2A2BCB73"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6D28D284"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647EA222" w14:textId="77777777" w:rsidTr="00141B18">
        <w:trPr>
          <w:trHeight w:val="300"/>
          <w:jc w:val="center"/>
        </w:trPr>
        <w:tc>
          <w:tcPr>
            <w:tcW w:w="1928" w:type="dxa"/>
            <w:noWrap/>
            <w:vAlign w:val="bottom"/>
            <w:hideMark/>
          </w:tcPr>
          <w:p w14:paraId="27FBCCC0"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01EABB25"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Coral</w:t>
            </w:r>
          </w:p>
        </w:tc>
        <w:tc>
          <w:tcPr>
            <w:tcW w:w="1454" w:type="dxa"/>
            <w:noWrap/>
            <w:vAlign w:val="bottom"/>
            <w:hideMark/>
          </w:tcPr>
          <w:p w14:paraId="251A224E"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76A2D616"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5C4F9A47" w14:textId="77777777" w:rsidTr="00141B18">
        <w:trPr>
          <w:trHeight w:val="300"/>
          <w:jc w:val="center"/>
        </w:trPr>
        <w:tc>
          <w:tcPr>
            <w:tcW w:w="1928" w:type="dxa"/>
            <w:noWrap/>
            <w:vAlign w:val="bottom"/>
            <w:hideMark/>
          </w:tcPr>
          <w:p w14:paraId="691ECEA9"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5DEB2134"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CR</w:t>
            </w:r>
          </w:p>
        </w:tc>
        <w:tc>
          <w:tcPr>
            <w:tcW w:w="1454" w:type="dxa"/>
            <w:noWrap/>
            <w:vAlign w:val="bottom"/>
            <w:hideMark/>
          </w:tcPr>
          <w:p w14:paraId="2065B2BE"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7886D73F"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0940F51C" w14:textId="77777777" w:rsidTr="00141B18">
        <w:trPr>
          <w:trHeight w:val="300"/>
          <w:jc w:val="center"/>
        </w:trPr>
        <w:tc>
          <w:tcPr>
            <w:tcW w:w="1928" w:type="dxa"/>
            <w:noWrap/>
            <w:vAlign w:val="bottom"/>
            <w:hideMark/>
          </w:tcPr>
          <w:p w14:paraId="74DE8E20" w14:textId="77777777" w:rsidR="00141B18" w:rsidRDefault="00141B18" w:rsidP="00C26449">
            <w:pPr>
              <w:spacing w:after="0" w:line="276" w:lineRule="auto"/>
              <w:rPr>
                <w:rFonts w:asciiTheme="minorHAnsi" w:eastAsiaTheme="minorHAnsi" w:hAnsiTheme="minorHAnsi"/>
                <w:color w:val="auto"/>
                <w:lang w:eastAsia="en-US"/>
              </w:rPr>
            </w:pPr>
          </w:p>
        </w:tc>
        <w:tc>
          <w:tcPr>
            <w:tcW w:w="907" w:type="dxa"/>
            <w:noWrap/>
            <w:vAlign w:val="bottom"/>
            <w:hideMark/>
          </w:tcPr>
          <w:p w14:paraId="18FF56E4"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COTS</w:t>
            </w:r>
          </w:p>
        </w:tc>
        <w:tc>
          <w:tcPr>
            <w:tcW w:w="1454" w:type="dxa"/>
            <w:noWrap/>
            <w:vAlign w:val="bottom"/>
            <w:hideMark/>
          </w:tcPr>
          <w:p w14:paraId="16B526A6"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vAlign w:val="bottom"/>
          </w:tcPr>
          <w:p w14:paraId="3E985C29"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r w:rsidR="00141B18" w14:paraId="70C4A012" w14:textId="77777777" w:rsidTr="00141B18">
        <w:trPr>
          <w:trHeight w:val="300"/>
          <w:jc w:val="center"/>
        </w:trPr>
        <w:tc>
          <w:tcPr>
            <w:tcW w:w="1928" w:type="dxa"/>
            <w:tcBorders>
              <w:top w:val="nil"/>
              <w:left w:val="nil"/>
              <w:bottom w:val="single" w:sz="4" w:space="0" w:color="auto"/>
              <w:right w:val="nil"/>
            </w:tcBorders>
            <w:noWrap/>
            <w:vAlign w:val="bottom"/>
            <w:hideMark/>
          </w:tcPr>
          <w:p w14:paraId="1C07E574"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 </w:t>
            </w:r>
          </w:p>
        </w:tc>
        <w:tc>
          <w:tcPr>
            <w:tcW w:w="907" w:type="dxa"/>
            <w:tcBorders>
              <w:top w:val="nil"/>
              <w:left w:val="nil"/>
              <w:bottom w:val="single" w:sz="4" w:space="0" w:color="auto"/>
              <w:right w:val="nil"/>
            </w:tcBorders>
            <w:noWrap/>
            <w:vAlign w:val="bottom"/>
            <w:hideMark/>
          </w:tcPr>
          <w:p w14:paraId="75FA420B" w14:textId="77777777" w:rsidR="00141B18" w:rsidRDefault="00141B18" w:rsidP="00C26449">
            <w:pPr>
              <w:spacing w:after="0" w:line="276" w:lineRule="auto"/>
              <w:rPr>
                <w:rFonts w:asciiTheme="minorHAnsi" w:eastAsia="Times New Roman" w:hAnsiTheme="minorHAnsi"/>
                <w:sz w:val="18"/>
                <w:szCs w:val="18"/>
                <w:lang w:eastAsia="en-US"/>
              </w:rPr>
            </w:pPr>
            <w:r>
              <w:rPr>
                <w:rFonts w:asciiTheme="minorHAnsi" w:eastAsia="Times New Roman" w:hAnsiTheme="minorHAnsi"/>
                <w:sz w:val="18"/>
                <w:szCs w:val="18"/>
                <w:lang w:eastAsia="en-US"/>
              </w:rPr>
              <w:t>Blea</w:t>
            </w:r>
          </w:p>
        </w:tc>
        <w:tc>
          <w:tcPr>
            <w:tcW w:w="1454" w:type="dxa"/>
            <w:tcBorders>
              <w:top w:val="nil"/>
              <w:left w:val="nil"/>
              <w:bottom w:val="single" w:sz="4" w:space="0" w:color="auto"/>
              <w:right w:val="nil"/>
            </w:tcBorders>
            <w:noWrap/>
            <w:vAlign w:val="bottom"/>
            <w:hideMark/>
          </w:tcPr>
          <w:p w14:paraId="1CC494F6"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c>
          <w:tcPr>
            <w:tcW w:w="1454" w:type="dxa"/>
            <w:tcBorders>
              <w:top w:val="nil"/>
              <w:left w:val="nil"/>
              <w:bottom w:val="single" w:sz="4" w:space="0" w:color="auto"/>
              <w:right w:val="nil"/>
            </w:tcBorders>
            <w:vAlign w:val="bottom"/>
          </w:tcPr>
          <w:p w14:paraId="3C9369AC" w14:textId="77777777" w:rsidR="00141B18" w:rsidRDefault="00141B18" w:rsidP="00C26449">
            <w:pPr>
              <w:spacing w:after="0" w:line="276" w:lineRule="auto"/>
              <w:jc w:val="center"/>
              <w:rPr>
                <w:rFonts w:asciiTheme="minorHAnsi" w:eastAsia="Times New Roman" w:hAnsiTheme="minorHAnsi"/>
                <w:sz w:val="18"/>
                <w:szCs w:val="18"/>
                <w:lang w:eastAsia="en-US"/>
              </w:rPr>
            </w:pPr>
            <w:r>
              <w:rPr>
                <w:rFonts w:asciiTheme="minorHAnsi" w:eastAsia="Times New Roman" w:hAnsiTheme="minorHAnsi"/>
                <w:sz w:val="18"/>
                <w:szCs w:val="18"/>
                <w:lang w:eastAsia="en-US"/>
              </w:rPr>
              <w:t>+</w:t>
            </w:r>
          </w:p>
        </w:tc>
      </w:tr>
    </w:tbl>
    <w:p w14:paraId="423DBC43" w14:textId="77777777" w:rsidR="00277378" w:rsidRDefault="00277378" w:rsidP="00277378">
      <w:pPr>
        <w:pStyle w:val="Default"/>
        <w:rPr>
          <w:rFonts w:asciiTheme="minorHAnsi" w:hAnsiTheme="minorHAnsi"/>
          <w:sz w:val="22"/>
          <w:szCs w:val="22"/>
        </w:rPr>
      </w:pPr>
    </w:p>
    <w:p w14:paraId="01759FCA" w14:textId="77777777" w:rsidR="00141B18" w:rsidRDefault="00141B18" w:rsidP="00141B18">
      <w:r w:rsidRPr="00141B18">
        <w:t>Qualitative predictions for response of variables in both coral models are identical (Table 2), and show a consistent pattern of a positive correlation between corals and coral recruitment and a negative correlation between these two variables and macro algae. This is in line with a classic pattern of these variables forming alternative ecosystem states, whereby healthy coral communities are accompanied by relatively low abundance of macro algae, or alternatively, high levels of macrophytes persist in the presence of degraded coral communities. This pattern is apparent across all perturbation scenarios in Tables 2a-f. Additional patterns that can be useful for interpreting monitoring data include the predicted response of porifera and coral disease. Here inputs to suspended solids or dissolved inorganic nitrogen are both predicted to increase porifera and the incidence of disease in corals, while only coral disease is predicted to increase across the other perturbations in Table 2. Coral bleaching is positively correlated with disease only for inputs to high temperatures and increased levels of freshwater.</w:t>
      </w:r>
    </w:p>
    <w:p w14:paraId="343612BA" w14:textId="77777777" w:rsidR="00277378" w:rsidRPr="001D36DC" w:rsidRDefault="00277378" w:rsidP="00277378">
      <w:pPr>
        <w:pStyle w:val="Heading2"/>
        <w:numPr>
          <w:ilvl w:val="1"/>
          <w:numId w:val="10"/>
        </w:numPr>
      </w:pPr>
      <w:bookmarkStart w:id="19" w:name="_Toc410312835"/>
      <w:r>
        <w:t>Inshore Seagrass Sub-Program</w:t>
      </w:r>
      <w:bookmarkEnd w:id="19"/>
    </w:p>
    <w:p w14:paraId="19793660" w14:textId="77777777" w:rsidR="00277378" w:rsidRPr="003F1FBD" w:rsidRDefault="00277378" w:rsidP="00277378">
      <w:pPr>
        <w:pStyle w:val="Heading3"/>
        <w:numPr>
          <w:ilvl w:val="2"/>
          <w:numId w:val="10"/>
        </w:numPr>
      </w:pPr>
      <w:r>
        <w:t>Qualitative Model of seagrass Ecosystems</w:t>
      </w:r>
    </w:p>
    <w:p w14:paraId="5A27BB51" w14:textId="1F713CAB" w:rsidR="00277378" w:rsidRDefault="00277378" w:rsidP="00277378">
      <w:r>
        <w:t>Seagrass ecosystems were modelled based on seagrass recruitment dynamics and composition of seagrass species and growth forms (</w:t>
      </w:r>
      <w:r w:rsidR="00E53AF1">
        <w:fldChar w:fldCharType="begin"/>
      </w:r>
      <w:r w:rsidR="00E53AF1">
        <w:instrText xml:space="preserve"> REF _Ref384647209 \h </w:instrText>
      </w:r>
      <w:r w:rsidR="00E53AF1">
        <w:fldChar w:fldCharType="separate"/>
      </w:r>
      <w:r w:rsidR="00076ED9" w:rsidRPr="00C26449">
        <w:t xml:space="preserve">Figure </w:t>
      </w:r>
      <w:r w:rsidR="00076ED9">
        <w:rPr>
          <w:noProof/>
        </w:rPr>
        <w:t>2</w:t>
      </w:r>
      <w:r w:rsidR="00E53AF1">
        <w:fldChar w:fldCharType="end"/>
      </w:r>
      <w:r>
        <w:t>). Seagrass flowers and fruits lead to seed production from which seagrass develop and mature. Dugongs shift the composition of the seagrass community to pioneer species (</w:t>
      </w:r>
      <w:r w:rsidRPr="00C72017">
        <w:rPr>
          <w:i/>
        </w:rPr>
        <w:t>i.e.</w:t>
      </w:r>
      <w:r>
        <w:t xml:space="preserve">, </w:t>
      </w:r>
      <w:r w:rsidRPr="001431E2">
        <w:rPr>
          <w:i/>
        </w:rPr>
        <w:t>r</w:t>
      </w:r>
      <w:r>
        <w:t xml:space="preserve"> versus </w:t>
      </w:r>
      <w:r w:rsidRPr="001431E2">
        <w:rPr>
          <w:i/>
        </w:rPr>
        <w:t>k</w:t>
      </w:r>
      <w:r>
        <w:t xml:space="preserve"> life history strategy) and growth forms, which tend to have a reduced biomass. Seagrass provides a surface upon which epiphytic algae grow, while epiphytes in turn can limit the growth of seagrass by shading seagrass leaves. Seagrass is consumed by dugongs, turtles and mid-sized herbivores. Seagrass seeds are consumed by a wide range of consumers and epiphytes are consumed by scrapers. Upon this basic feedback system are numerous pressures on the system associated with sediment regime, nutrient inputs, water temperature, water clarity, herbicides, and physical disturbances. The background sediment regime captures a number of important processes and conditions, whereby relatively small amount of sediment deposition with a moderate amount of organics sustains or promotes the growth of seagrass. Departure from this background regime, however, commonly occurs where there is an excessive rate of sedimentation, or where the sediments have a relatively high level of organics---</w:t>
      </w:r>
      <w:r w:rsidRPr="00C72017">
        <w:rPr>
          <w:i/>
        </w:rPr>
        <w:t>i.e.</w:t>
      </w:r>
      <w:r>
        <w:t>, seagrass growth is generally limited to sediments containing &lt;17% organic matter. A key mechanism here is that soils with high levels of organics are prone to developing high concentrations of sulfides, which limits seagrass growth through toxic effects on the roots. Two alternative models were based on the presence or absence of a positive link from DIN to seagrass, which was deemed uncertain by workshop participants.</w:t>
      </w:r>
    </w:p>
    <w:p w14:paraId="414A0657" w14:textId="77777777" w:rsidR="00277378" w:rsidRDefault="00277378" w:rsidP="00277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jc w:val="both"/>
        <w:rPr>
          <w:color w:val="auto"/>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2"/>
      </w:tblPr>
      <w:tblGrid>
        <w:gridCol w:w="4653"/>
        <w:gridCol w:w="4589"/>
      </w:tblGrid>
      <w:tr w:rsidR="00277378" w14:paraId="5D889366" w14:textId="77777777" w:rsidTr="00C26449">
        <w:tc>
          <w:tcPr>
            <w:tcW w:w="4653" w:type="dxa"/>
          </w:tcPr>
          <w:p w14:paraId="4FE2115E" w14:textId="77777777" w:rsidR="00277378" w:rsidRDefault="00277378" w:rsidP="00C26449">
            <w:pPr>
              <w:jc w:val="center"/>
            </w:pPr>
            <w:r w:rsidRPr="005A6B4B">
              <w:rPr>
                <w:noProof/>
              </w:rPr>
              <w:drawing>
                <wp:inline distT="0" distB="0" distL="0" distR="0" wp14:anchorId="3631485D" wp14:editId="40DCCB43">
                  <wp:extent cx="2844000" cy="2684572"/>
                  <wp:effectExtent l="0" t="0" r="0" b="1905"/>
                  <wp:docPr id="86" name="Picture 1" descr="Alternative signed digraph models of seagrass ecosystems in the GBRWHA. Abbreviations are defined in Table 3. Alternative models based on presence-absence of link from DIN to SG." title="Qualitative Model 1 of seagrass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2844000" cy="2684572"/>
                          </a:xfrm>
                          <a:prstGeom prst="rect">
                            <a:avLst/>
                          </a:prstGeom>
                          <a:noFill/>
                          <a:ln w="9525">
                            <a:noFill/>
                            <a:miter lim="800000"/>
                            <a:headEnd/>
                            <a:tailEnd/>
                          </a:ln>
                        </pic:spPr>
                      </pic:pic>
                    </a:graphicData>
                  </a:graphic>
                </wp:inline>
              </w:drawing>
            </w:r>
          </w:p>
          <w:p w14:paraId="2EC13437" w14:textId="77777777" w:rsidR="00277378" w:rsidRDefault="00277378" w:rsidP="00C26449">
            <w:pPr>
              <w:jc w:val="center"/>
            </w:pPr>
            <w:r>
              <w:t>Model i</w:t>
            </w:r>
          </w:p>
        </w:tc>
        <w:tc>
          <w:tcPr>
            <w:tcW w:w="4589" w:type="dxa"/>
          </w:tcPr>
          <w:p w14:paraId="44FCFF7E" w14:textId="77777777" w:rsidR="00277378" w:rsidRDefault="00277378" w:rsidP="00C26449">
            <w:pPr>
              <w:jc w:val="center"/>
            </w:pPr>
            <w:r w:rsidRPr="005A6B4B">
              <w:rPr>
                <w:noProof/>
              </w:rPr>
              <w:drawing>
                <wp:inline distT="0" distB="0" distL="0" distR="0" wp14:anchorId="13C0621C" wp14:editId="11C09008">
                  <wp:extent cx="2802858" cy="2633143"/>
                  <wp:effectExtent l="0" t="0" r="0" b="0"/>
                  <wp:docPr id="87" name="Picture 4" descr="Alternative signed digraph models of seagrass ecosystems in the GBRWHA. Abbreviations are defined in Table 3. Alternative models based on presence-absence of link from DIN to SG." title="Qualitative Model 1 of seagrass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802858" cy="2633143"/>
                          </a:xfrm>
                          <a:prstGeom prst="rect">
                            <a:avLst/>
                          </a:prstGeom>
                          <a:noFill/>
                          <a:ln w="9525">
                            <a:noFill/>
                            <a:miter lim="800000"/>
                            <a:headEnd/>
                            <a:tailEnd/>
                          </a:ln>
                        </pic:spPr>
                      </pic:pic>
                    </a:graphicData>
                  </a:graphic>
                </wp:inline>
              </w:drawing>
            </w:r>
          </w:p>
          <w:p w14:paraId="38E252A0" w14:textId="77777777" w:rsidR="00277378" w:rsidRDefault="00277378" w:rsidP="00C26449">
            <w:pPr>
              <w:keepNext/>
              <w:jc w:val="center"/>
            </w:pPr>
            <w:r>
              <w:t>Model ii</w:t>
            </w:r>
          </w:p>
        </w:tc>
      </w:tr>
    </w:tbl>
    <w:p w14:paraId="5B8B90A3" w14:textId="5C2409C8" w:rsidR="00277378" w:rsidRPr="00C26449" w:rsidRDefault="00277378" w:rsidP="00277378">
      <w:pPr>
        <w:pStyle w:val="Caption"/>
        <w:jc w:val="both"/>
      </w:pPr>
      <w:bookmarkStart w:id="20" w:name="_Ref384647209"/>
      <w:bookmarkStart w:id="21" w:name="_Ref384648115"/>
      <w:bookmarkStart w:id="22" w:name="_Toc385539618"/>
      <w:bookmarkStart w:id="23" w:name="_Toc410312878"/>
      <w:r w:rsidRPr="00C26449">
        <w:t xml:space="preserve">Figure </w:t>
      </w:r>
      <w:r w:rsidR="002119BB">
        <w:fldChar w:fldCharType="begin"/>
      </w:r>
      <w:r w:rsidR="002119BB">
        <w:instrText xml:space="preserve"> SEQ Figure \* ARABIC </w:instrText>
      </w:r>
      <w:r w:rsidR="002119BB">
        <w:fldChar w:fldCharType="separate"/>
      </w:r>
      <w:r w:rsidR="00076ED9">
        <w:rPr>
          <w:noProof/>
        </w:rPr>
        <w:t>2</w:t>
      </w:r>
      <w:r w:rsidR="002119BB">
        <w:rPr>
          <w:noProof/>
        </w:rPr>
        <w:fldChar w:fldCharType="end"/>
      </w:r>
      <w:bookmarkEnd w:id="20"/>
      <w:r w:rsidRPr="00C26449">
        <w:t xml:space="preserve">: </w:t>
      </w:r>
      <w:r w:rsidRPr="00C26449">
        <w:rPr>
          <w:rFonts w:eastAsia="SimSun"/>
          <w:lang w:val="en-GB"/>
        </w:rPr>
        <w:t>Alternative signed digraph models of seagrass ecosystems in the GBRWHA. Abbre</w:t>
      </w:r>
      <w:r w:rsidR="00E53AF1">
        <w:rPr>
          <w:rFonts w:eastAsia="SimSun"/>
          <w:lang w:val="en-GB"/>
        </w:rPr>
        <w:t>viations are defined in Table 3</w:t>
      </w:r>
      <w:r w:rsidRPr="00C26449">
        <w:rPr>
          <w:rFonts w:eastAsia="SimSun"/>
          <w:lang w:val="en-GB"/>
        </w:rPr>
        <w:t>.</w:t>
      </w:r>
      <w:bookmarkEnd w:id="21"/>
      <w:bookmarkEnd w:id="22"/>
      <w:r w:rsidRPr="00C26449">
        <w:rPr>
          <w:rFonts w:eastAsia="SimSun"/>
          <w:lang w:val="en-GB"/>
        </w:rPr>
        <w:t xml:space="preserve"> Alternative models based on presence-absence of link from DIN to SG.</w:t>
      </w:r>
      <w:bookmarkEnd w:id="23"/>
    </w:p>
    <w:p w14:paraId="14389C3A" w14:textId="77777777" w:rsidR="00277378" w:rsidRDefault="00277378" w:rsidP="00277378">
      <w:pPr>
        <w:spacing w:after="0"/>
        <w:rPr>
          <w:bCs/>
          <w:color w:val="00A9CE" w:themeColor="accent1"/>
          <w:sz w:val="20"/>
          <w:szCs w:val="18"/>
        </w:rPr>
      </w:pPr>
      <w:bookmarkStart w:id="24" w:name="_Ref384647270"/>
      <w:bookmarkStart w:id="25" w:name="_Toc385539667"/>
    </w:p>
    <w:p w14:paraId="5ACE1CD5" w14:textId="257001BA" w:rsidR="00277378" w:rsidRPr="00C26449" w:rsidRDefault="00277378" w:rsidP="00277378">
      <w:pPr>
        <w:pStyle w:val="Caption"/>
        <w:jc w:val="both"/>
      </w:pPr>
      <w:bookmarkStart w:id="26" w:name="_Toc410312943"/>
      <w:r w:rsidRPr="00C26449">
        <w:t xml:space="preserve">Table </w:t>
      </w:r>
      <w:r w:rsidR="002119BB">
        <w:fldChar w:fldCharType="begin"/>
      </w:r>
      <w:r w:rsidR="002119BB">
        <w:instrText xml:space="preserve"> SEQ Table \* ARABIC </w:instrText>
      </w:r>
      <w:r w:rsidR="002119BB">
        <w:fldChar w:fldCharType="separate"/>
      </w:r>
      <w:r w:rsidR="00076ED9">
        <w:rPr>
          <w:noProof/>
        </w:rPr>
        <w:t>3</w:t>
      </w:r>
      <w:r w:rsidR="002119BB">
        <w:rPr>
          <w:noProof/>
        </w:rPr>
        <w:fldChar w:fldCharType="end"/>
      </w:r>
      <w:bookmarkEnd w:id="24"/>
      <w:r w:rsidRPr="00C26449">
        <w:t xml:space="preserve">: Abbreviations used in the signed digraphs of </w:t>
      </w:r>
      <w:r w:rsidRPr="00C26449">
        <w:fldChar w:fldCharType="begin"/>
      </w:r>
      <w:r w:rsidRPr="00C26449">
        <w:instrText xml:space="preserve"> REF _Ref384647209 \h </w:instrText>
      </w:r>
      <w:r w:rsidR="00C26449">
        <w:instrText xml:space="preserve"> \* MERGEFORMAT </w:instrText>
      </w:r>
      <w:r w:rsidRPr="00C26449">
        <w:fldChar w:fldCharType="separate"/>
      </w:r>
      <w:r w:rsidR="00076ED9" w:rsidRPr="00C26449">
        <w:t xml:space="preserve">Figure </w:t>
      </w:r>
      <w:r w:rsidR="00076ED9">
        <w:rPr>
          <w:noProof/>
        </w:rPr>
        <w:t>2</w:t>
      </w:r>
      <w:r w:rsidRPr="00C26449">
        <w:fldChar w:fldCharType="end"/>
      </w:r>
      <w:r w:rsidRPr="00C26449">
        <w:t>. Those highlighted by an asterisk are currently monitored during seagrass surveys.</w:t>
      </w:r>
      <w:bookmarkEnd w:id="25"/>
      <w:bookmarkEnd w:id="26"/>
    </w:p>
    <w:tbl>
      <w:tblPr>
        <w:tblStyle w:val="TableGrid"/>
        <w:tblW w:w="0" w:type="auto"/>
        <w:tblLook w:val="04A0" w:firstRow="1" w:lastRow="0" w:firstColumn="1" w:lastColumn="0" w:noHBand="0" w:noVBand="1"/>
        <w:tblCaption w:val="Table 3"/>
        <w:tblDescription w:val="Abbreviations used in the signed digraphs of Figure 2. Those highlighted by an asterisk are currently monitored during seagrass surveys."/>
      </w:tblPr>
      <w:tblGrid>
        <w:gridCol w:w="959"/>
        <w:gridCol w:w="2977"/>
        <w:gridCol w:w="567"/>
        <w:gridCol w:w="1134"/>
        <w:gridCol w:w="3118"/>
      </w:tblGrid>
      <w:tr w:rsidR="00277378" w14:paraId="796B7F3F" w14:textId="77777777" w:rsidTr="00C26449">
        <w:tc>
          <w:tcPr>
            <w:tcW w:w="959" w:type="dxa"/>
            <w:shd w:val="pct10" w:color="auto" w:fill="auto"/>
          </w:tcPr>
          <w:p w14:paraId="30350753" w14:textId="77777777" w:rsidR="00277378" w:rsidRPr="00043711" w:rsidRDefault="00277378" w:rsidP="00C26449">
            <w:pPr>
              <w:rPr>
                <w:b/>
              </w:rPr>
            </w:pPr>
            <w:r w:rsidRPr="00043711">
              <w:rPr>
                <w:b/>
              </w:rPr>
              <w:t>Label</w:t>
            </w:r>
          </w:p>
        </w:tc>
        <w:tc>
          <w:tcPr>
            <w:tcW w:w="2977" w:type="dxa"/>
            <w:shd w:val="pct10" w:color="auto" w:fill="auto"/>
          </w:tcPr>
          <w:p w14:paraId="7D66BCDC" w14:textId="77777777" w:rsidR="00277378" w:rsidRPr="00043711" w:rsidRDefault="00277378" w:rsidP="00C26449">
            <w:pPr>
              <w:rPr>
                <w:b/>
              </w:rPr>
            </w:pPr>
            <w:r w:rsidRPr="00043711">
              <w:rPr>
                <w:b/>
              </w:rPr>
              <w:t>Description</w:t>
            </w:r>
          </w:p>
        </w:tc>
        <w:tc>
          <w:tcPr>
            <w:tcW w:w="567" w:type="dxa"/>
            <w:tcBorders>
              <w:top w:val="nil"/>
              <w:bottom w:val="nil"/>
            </w:tcBorders>
          </w:tcPr>
          <w:p w14:paraId="69684F96" w14:textId="77777777" w:rsidR="00277378" w:rsidRPr="00043711" w:rsidRDefault="00277378" w:rsidP="00C26449">
            <w:pPr>
              <w:rPr>
                <w:b/>
              </w:rPr>
            </w:pPr>
          </w:p>
        </w:tc>
        <w:tc>
          <w:tcPr>
            <w:tcW w:w="1134" w:type="dxa"/>
            <w:shd w:val="pct10" w:color="auto" w:fill="auto"/>
          </w:tcPr>
          <w:p w14:paraId="61C21D82" w14:textId="77777777" w:rsidR="00277378" w:rsidRPr="00043711" w:rsidRDefault="00277378" w:rsidP="00C26449">
            <w:pPr>
              <w:rPr>
                <w:b/>
              </w:rPr>
            </w:pPr>
            <w:r w:rsidRPr="00043711">
              <w:rPr>
                <w:b/>
              </w:rPr>
              <w:t>Label</w:t>
            </w:r>
          </w:p>
        </w:tc>
        <w:tc>
          <w:tcPr>
            <w:tcW w:w="3118" w:type="dxa"/>
            <w:shd w:val="pct10" w:color="auto" w:fill="auto"/>
          </w:tcPr>
          <w:p w14:paraId="6EF2F345" w14:textId="77777777" w:rsidR="00277378" w:rsidRPr="00043711" w:rsidRDefault="00277378" w:rsidP="00C26449">
            <w:pPr>
              <w:rPr>
                <w:b/>
              </w:rPr>
            </w:pPr>
            <w:r w:rsidRPr="00043711">
              <w:rPr>
                <w:b/>
              </w:rPr>
              <w:t>Description</w:t>
            </w:r>
          </w:p>
        </w:tc>
      </w:tr>
      <w:tr w:rsidR="00277378" w14:paraId="713EE750" w14:textId="77777777" w:rsidTr="00C26449">
        <w:tc>
          <w:tcPr>
            <w:tcW w:w="959" w:type="dxa"/>
          </w:tcPr>
          <w:p w14:paraId="2BFD845B" w14:textId="6B872F8C" w:rsidR="00277378" w:rsidRPr="00601EEA" w:rsidRDefault="00277378" w:rsidP="00C26449">
            <w:pPr>
              <w:rPr>
                <w:color w:val="auto"/>
              </w:rPr>
            </w:pPr>
            <w:r w:rsidRPr="00601EEA">
              <w:rPr>
                <w:color w:val="auto"/>
              </w:rPr>
              <w:t>BGSR</w:t>
            </w:r>
            <w:r w:rsidR="00FF78E3">
              <w:rPr>
                <w:color w:val="auto"/>
              </w:rPr>
              <w:t>*</w:t>
            </w:r>
          </w:p>
        </w:tc>
        <w:tc>
          <w:tcPr>
            <w:tcW w:w="2977" w:type="dxa"/>
          </w:tcPr>
          <w:p w14:paraId="37CB6343" w14:textId="77777777" w:rsidR="00277378" w:rsidRPr="00601EEA" w:rsidRDefault="00277378" w:rsidP="00C26449">
            <w:pPr>
              <w:rPr>
                <w:color w:val="auto"/>
              </w:rPr>
            </w:pPr>
            <w:r w:rsidRPr="00601EEA">
              <w:rPr>
                <w:color w:val="auto"/>
              </w:rPr>
              <w:t>Background sediment regime</w:t>
            </w:r>
          </w:p>
        </w:tc>
        <w:tc>
          <w:tcPr>
            <w:tcW w:w="567" w:type="dxa"/>
            <w:tcBorders>
              <w:top w:val="nil"/>
              <w:bottom w:val="nil"/>
            </w:tcBorders>
          </w:tcPr>
          <w:p w14:paraId="10ABD0C4" w14:textId="77777777" w:rsidR="00277378" w:rsidRPr="00601EEA" w:rsidRDefault="00277378" w:rsidP="00C26449">
            <w:pPr>
              <w:rPr>
                <w:color w:val="auto"/>
              </w:rPr>
            </w:pPr>
          </w:p>
        </w:tc>
        <w:tc>
          <w:tcPr>
            <w:tcW w:w="1134" w:type="dxa"/>
          </w:tcPr>
          <w:p w14:paraId="2A74B75C" w14:textId="77777777" w:rsidR="00277378" w:rsidRPr="00601EEA" w:rsidRDefault="00277378" w:rsidP="00C26449">
            <w:pPr>
              <w:rPr>
                <w:color w:val="auto"/>
              </w:rPr>
            </w:pPr>
            <w:r w:rsidRPr="00601EEA">
              <w:rPr>
                <w:color w:val="auto"/>
              </w:rPr>
              <w:t>Cons</w:t>
            </w:r>
          </w:p>
        </w:tc>
        <w:tc>
          <w:tcPr>
            <w:tcW w:w="3118" w:type="dxa"/>
          </w:tcPr>
          <w:p w14:paraId="5AAB1B30" w14:textId="77777777" w:rsidR="00277378" w:rsidRPr="00601EEA" w:rsidRDefault="00277378" w:rsidP="00C26449">
            <w:pPr>
              <w:rPr>
                <w:color w:val="auto"/>
              </w:rPr>
            </w:pPr>
            <w:r w:rsidRPr="00601EEA">
              <w:rPr>
                <w:color w:val="auto"/>
              </w:rPr>
              <w:t>Consumers of seagrass fruits and seeds</w:t>
            </w:r>
          </w:p>
        </w:tc>
      </w:tr>
      <w:tr w:rsidR="00277378" w14:paraId="6F4DA40D" w14:textId="77777777" w:rsidTr="00C26449">
        <w:tc>
          <w:tcPr>
            <w:tcW w:w="959" w:type="dxa"/>
          </w:tcPr>
          <w:p w14:paraId="153CD0F7" w14:textId="77777777" w:rsidR="00277378" w:rsidRPr="00601EEA" w:rsidRDefault="00277378" w:rsidP="00C26449">
            <w:pPr>
              <w:rPr>
                <w:color w:val="auto"/>
              </w:rPr>
            </w:pPr>
            <w:r w:rsidRPr="00601EEA">
              <w:rPr>
                <w:color w:val="auto"/>
              </w:rPr>
              <w:t>DIN*</w:t>
            </w:r>
          </w:p>
        </w:tc>
        <w:tc>
          <w:tcPr>
            <w:tcW w:w="2977" w:type="dxa"/>
          </w:tcPr>
          <w:p w14:paraId="59295298" w14:textId="77777777" w:rsidR="00277378" w:rsidRPr="00601EEA" w:rsidRDefault="00277378" w:rsidP="00C26449">
            <w:pPr>
              <w:rPr>
                <w:color w:val="auto"/>
              </w:rPr>
            </w:pPr>
            <w:r w:rsidRPr="00601EEA">
              <w:rPr>
                <w:color w:val="auto"/>
              </w:rPr>
              <w:t>Dissolved inorganic nitrogen</w:t>
            </w:r>
          </w:p>
        </w:tc>
        <w:tc>
          <w:tcPr>
            <w:tcW w:w="567" w:type="dxa"/>
            <w:tcBorders>
              <w:top w:val="nil"/>
              <w:bottom w:val="nil"/>
            </w:tcBorders>
          </w:tcPr>
          <w:p w14:paraId="21527A45" w14:textId="77777777" w:rsidR="00277378" w:rsidRPr="00601EEA" w:rsidRDefault="00277378" w:rsidP="00C26449">
            <w:pPr>
              <w:rPr>
                <w:color w:val="auto"/>
              </w:rPr>
            </w:pPr>
          </w:p>
        </w:tc>
        <w:tc>
          <w:tcPr>
            <w:tcW w:w="1134" w:type="dxa"/>
          </w:tcPr>
          <w:p w14:paraId="742975DD" w14:textId="77777777" w:rsidR="00277378" w:rsidRPr="00601EEA" w:rsidRDefault="00277378" w:rsidP="00C26449">
            <w:pPr>
              <w:rPr>
                <w:color w:val="auto"/>
              </w:rPr>
            </w:pPr>
            <w:r w:rsidRPr="00601EEA">
              <w:rPr>
                <w:color w:val="auto"/>
              </w:rPr>
              <w:t>Dugo</w:t>
            </w:r>
          </w:p>
        </w:tc>
        <w:tc>
          <w:tcPr>
            <w:tcW w:w="3118" w:type="dxa"/>
          </w:tcPr>
          <w:p w14:paraId="759BA674" w14:textId="77777777" w:rsidR="00277378" w:rsidRPr="00601EEA" w:rsidRDefault="00277378" w:rsidP="00C26449">
            <w:pPr>
              <w:rPr>
                <w:color w:val="auto"/>
              </w:rPr>
            </w:pPr>
            <w:r w:rsidRPr="00601EEA">
              <w:rPr>
                <w:color w:val="auto"/>
              </w:rPr>
              <w:t>Dugong</w:t>
            </w:r>
          </w:p>
        </w:tc>
      </w:tr>
      <w:tr w:rsidR="00277378" w14:paraId="5D27A1A7" w14:textId="77777777" w:rsidTr="00C26449">
        <w:tc>
          <w:tcPr>
            <w:tcW w:w="959" w:type="dxa"/>
          </w:tcPr>
          <w:p w14:paraId="109B86EE" w14:textId="77777777" w:rsidR="00277378" w:rsidRPr="00601EEA" w:rsidRDefault="00277378" w:rsidP="00C26449">
            <w:pPr>
              <w:rPr>
                <w:color w:val="auto"/>
              </w:rPr>
            </w:pPr>
            <w:r w:rsidRPr="00601EEA">
              <w:rPr>
                <w:color w:val="auto"/>
              </w:rPr>
              <w:t>Epip*</w:t>
            </w:r>
          </w:p>
        </w:tc>
        <w:tc>
          <w:tcPr>
            <w:tcW w:w="2977" w:type="dxa"/>
          </w:tcPr>
          <w:p w14:paraId="399403D8" w14:textId="77777777" w:rsidR="00277378" w:rsidRPr="00601EEA" w:rsidRDefault="00277378" w:rsidP="00C26449">
            <w:pPr>
              <w:rPr>
                <w:color w:val="auto"/>
              </w:rPr>
            </w:pPr>
            <w:r w:rsidRPr="00601EEA">
              <w:rPr>
                <w:color w:val="auto"/>
              </w:rPr>
              <w:t>Epiphytes</w:t>
            </w:r>
          </w:p>
        </w:tc>
        <w:tc>
          <w:tcPr>
            <w:tcW w:w="567" w:type="dxa"/>
            <w:tcBorders>
              <w:top w:val="nil"/>
              <w:bottom w:val="nil"/>
            </w:tcBorders>
          </w:tcPr>
          <w:p w14:paraId="7E6455D3" w14:textId="77777777" w:rsidR="00277378" w:rsidRPr="00601EEA" w:rsidRDefault="00277378" w:rsidP="00C26449">
            <w:pPr>
              <w:rPr>
                <w:color w:val="auto"/>
              </w:rPr>
            </w:pPr>
          </w:p>
        </w:tc>
        <w:tc>
          <w:tcPr>
            <w:tcW w:w="1134" w:type="dxa"/>
          </w:tcPr>
          <w:p w14:paraId="6A3D701E" w14:textId="77777777" w:rsidR="00277378" w:rsidRPr="00601EEA" w:rsidRDefault="00277378" w:rsidP="00C26449">
            <w:pPr>
              <w:rPr>
                <w:color w:val="auto"/>
              </w:rPr>
            </w:pPr>
            <w:r w:rsidRPr="00601EEA">
              <w:rPr>
                <w:color w:val="auto"/>
              </w:rPr>
              <w:t>H.cide*</w:t>
            </w:r>
          </w:p>
        </w:tc>
        <w:tc>
          <w:tcPr>
            <w:tcW w:w="3118" w:type="dxa"/>
          </w:tcPr>
          <w:p w14:paraId="52032177" w14:textId="77777777" w:rsidR="00277378" w:rsidRPr="00601EEA" w:rsidRDefault="00277378" w:rsidP="00C26449">
            <w:pPr>
              <w:rPr>
                <w:color w:val="auto"/>
              </w:rPr>
            </w:pPr>
            <w:r w:rsidRPr="00601EEA">
              <w:rPr>
                <w:color w:val="auto"/>
              </w:rPr>
              <w:t>Herbicide</w:t>
            </w:r>
          </w:p>
        </w:tc>
      </w:tr>
      <w:tr w:rsidR="00277378" w14:paraId="69972088" w14:textId="77777777" w:rsidTr="00C26449">
        <w:tc>
          <w:tcPr>
            <w:tcW w:w="959" w:type="dxa"/>
          </w:tcPr>
          <w:p w14:paraId="54717230" w14:textId="77777777" w:rsidR="00277378" w:rsidRPr="00601EEA" w:rsidRDefault="00277378" w:rsidP="00C26449">
            <w:pPr>
              <w:rPr>
                <w:color w:val="auto"/>
              </w:rPr>
            </w:pPr>
            <w:r w:rsidRPr="00601EEA">
              <w:rPr>
                <w:color w:val="auto"/>
              </w:rPr>
              <w:t>MHerb</w:t>
            </w:r>
          </w:p>
        </w:tc>
        <w:tc>
          <w:tcPr>
            <w:tcW w:w="2977" w:type="dxa"/>
          </w:tcPr>
          <w:p w14:paraId="1F367235" w14:textId="77777777" w:rsidR="00277378" w:rsidRPr="00601EEA" w:rsidRDefault="00277378" w:rsidP="00C26449">
            <w:pPr>
              <w:rPr>
                <w:color w:val="auto"/>
              </w:rPr>
            </w:pPr>
            <w:r w:rsidRPr="00601EEA">
              <w:rPr>
                <w:color w:val="auto"/>
              </w:rPr>
              <w:t>Mid-sized herbivores</w:t>
            </w:r>
          </w:p>
        </w:tc>
        <w:tc>
          <w:tcPr>
            <w:tcW w:w="567" w:type="dxa"/>
            <w:tcBorders>
              <w:top w:val="nil"/>
              <w:bottom w:val="nil"/>
            </w:tcBorders>
          </w:tcPr>
          <w:p w14:paraId="06C81BC5" w14:textId="77777777" w:rsidR="00277378" w:rsidRPr="00601EEA" w:rsidRDefault="00277378" w:rsidP="00C26449">
            <w:pPr>
              <w:rPr>
                <w:color w:val="auto"/>
              </w:rPr>
            </w:pPr>
          </w:p>
        </w:tc>
        <w:tc>
          <w:tcPr>
            <w:tcW w:w="1134" w:type="dxa"/>
          </w:tcPr>
          <w:p w14:paraId="45DE171A" w14:textId="77777777" w:rsidR="00277378" w:rsidRPr="00601EEA" w:rsidRDefault="00277378" w:rsidP="00C26449">
            <w:pPr>
              <w:rPr>
                <w:color w:val="auto"/>
              </w:rPr>
            </w:pPr>
            <w:r w:rsidRPr="00601EEA">
              <w:rPr>
                <w:color w:val="auto"/>
              </w:rPr>
              <w:t>Pred</w:t>
            </w:r>
          </w:p>
        </w:tc>
        <w:tc>
          <w:tcPr>
            <w:tcW w:w="3118" w:type="dxa"/>
          </w:tcPr>
          <w:p w14:paraId="742925AC" w14:textId="77777777" w:rsidR="00277378" w:rsidRPr="00601EEA" w:rsidRDefault="00277378" w:rsidP="00C26449">
            <w:pPr>
              <w:rPr>
                <w:color w:val="auto"/>
              </w:rPr>
            </w:pPr>
            <w:r w:rsidRPr="00601EEA">
              <w:rPr>
                <w:color w:val="auto"/>
              </w:rPr>
              <w:t>Predators</w:t>
            </w:r>
          </w:p>
        </w:tc>
      </w:tr>
      <w:tr w:rsidR="00277378" w14:paraId="08070E86" w14:textId="77777777" w:rsidTr="00C26449">
        <w:tc>
          <w:tcPr>
            <w:tcW w:w="959" w:type="dxa"/>
          </w:tcPr>
          <w:p w14:paraId="65C7F4B8" w14:textId="77777777" w:rsidR="00277378" w:rsidRPr="00601EEA" w:rsidRDefault="00277378" w:rsidP="00C26449">
            <w:pPr>
              <w:rPr>
                <w:color w:val="auto"/>
              </w:rPr>
            </w:pPr>
            <w:r w:rsidRPr="00601EEA">
              <w:rPr>
                <w:color w:val="auto"/>
              </w:rPr>
              <w:t>Scrap</w:t>
            </w:r>
          </w:p>
        </w:tc>
        <w:tc>
          <w:tcPr>
            <w:tcW w:w="2977" w:type="dxa"/>
          </w:tcPr>
          <w:p w14:paraId="43042597" w14:textId="77777777" w:rsidR="00277378" w:rsidRPr="00601EEA" w:rsidRDefault="00277378" w:rsidP="00C26449">
            <w:pPr>
              <w:rPr>
                <w:color w:val="auto"/>
              </w:rPr>
            </w:pPr>
            <w:r w:rsidRPr="00601EEA">
              <w:rPr>
                <w:color w:val="auto"/>
              </w:rPr>
              <w:t>Scrapers</w:t>
            </w:r>
          </w:p>
        </w:tc>
        <w:tc>
          <w:tcPr>
            <w:tcW w:w="567" w:type="dxa"/>
            <w:tcBorders>
              <w:top w:val="nil"/>
              <w:bottom w:val="nil"/>
            </w:tcBorders>
          </w:tcPr>
          <w:p w14:paraId="1122D72B" w14:textId="77777777" w:rsidR="00277378" w:rsidRPr="00601EEA" w:rsidRDefault="00277378" w:rsidP="00C26449">
            <w:pPr>
              <w:rPr>
                <w:color w:val="auto"/>
              </w:rPr>
            </w:pPr>
          </w:p>
        </w:tc>
        <w:tc>
          <w:tcPr>
            <w:tcW w:w="1134" w:type="dxa"/>
          </w:tcPr>
          <w:p w14:paraId="00A540C6" w14:textId="77777777" w:rsidR="00277378" w:rsidRPr="00601EEA" w:rsidRDefault="00277378" w:rsidP="00C26449">
            <w:pPr>
              <w:rPr>
                <w:color w:val="auto"/>
              </w:rPr>
            </w:pPr>
            <w:r w:rsidRPr="00601EEA">
              <w:rPr>
                <w:color w:val="auto"/>
              </w:rPr>
              <w:t>SD&amp;E</w:t>
            </w:r>
          </w:p>
        </w:tc>
        <w:tc>
          <w:tcPr>
            <w:tcW w:w="3118" w:type="dxa"/>
          </w:tcPr>
          <w:p w14:paraId="5EB2AF97" w14:textId="77777777" w:rsidR="00277378" w:rsidRPr="00601EEA" w:rsidRDefault="00277378" w:rsidP="00C26449">
            <w:pPr>
              <w:rPr>
                <w:color w:val="auto"/>
              </w:rPr>
            </w:pPr>
            <w:r w:rsidRPr="00601EEA">
              <w:rPr>
                <w:color w:val="auto"/>
              </w:rPr>
              <w:t>Structural damage and erosion</w:t>
            </w:r>
          </w:p>
        </w:tc>
      </w:tr>
      <w:tr w:rsidR="00277378" w14:paraId="34203D04" w14:textId="77777777" w:rsidTr="00C26449">
        <w:tc>
          <w:tcPr>
            <w:tcW w:w="959" w:type="dxa"/>
          </w:tcPr>
          <w:p w14:paraId="11C4E161" w14:textId="77777777" w:rsidR="00277378" w:rsidRPr="00601EEA" w:rsidRDefault="00277378" w:rsidP="00C26449">
            <w:pPr>
              <w:rPr>
                <w:color w:val="auto"/>
              </w:rPr>
            </w:pPr>
            <w:r w:rsidRPr="00601EEA">
              <w:rPr>
                <w:color w:val="auto"/>
              </w:rPr>
              <w:t>SG*</w:t>
            </w:r>
          </w:p>
        </w:tc>
        <w:tc>
          <w:tcPr>
            <w:tcW w:w="2977" w:type="dxa"/>
          </w:tcPr>
          <w:p w14:paraId="490710A4" w14:textId="2E2FC2E8" w:rsidR="00277378" w:rsidRPr="00601EEA" w:rsidRDefault="00AE30B6" w:rsidP="00C26449">
            <w:pPr>
              <w:rPr>
                <w:color w:val="auto"/>
              </w:rPr>
            </w:pPr>
            <w:r>
              <w:rPr>
                <w:color w:val="auto"/>
              </w:rPr>
              <w:t>Seagrass abundance</w:t>
            </w:r>
          </w:p>
        </w:tc>
        <w:tc>
          <w:tcPr>
            <w:tcW w:w="567" w:type="dxa"/>
            <w:tcBorders>
              <w:top w:val="nil"/>
              <w:bottom w:val="nil"/>
            </w:tcBorders>
          </w:tcPr>
          <w:p w14:paraId="2F164B94" w14:textId="77777777" w:rsidR="00277378" w:rsidRPr="00601EEA" w:rsidRDefault="00277378" w:rsidP="00C26449">
            <w:pPr>
              <w:rPr>
                <w:color w:val="auto"/>
              </w:rPr>
            </w:pPr>
          </w:p>
        </w:tc>
        <w:tc>
          <w:tcPr>
            <w:tcW w:w="1134" w:type="dxa"/>
          </w:tcPr>
          <w:p w14:paraId="055E4B1B" w14:textId="77777777" w:rsidR="00277378" w:rsidRPr="00601EEA" w:rsidRDefault="00277378" w:rsidP="00C26449">
            <w:pPr>
              <w:rPr>
                <w:color w:val="auto"/>
              </w:rPr>
            </w:pPr>
            <w:r w:rsidRPr="00601EEA">
              <w:rPr>
                <w:color w:val="auto"/>
              </w:rPr>
              <w:t>SG-FF*</w:t>
            </w:r>
          </w:p>
        </w:tc>
        <w:tc>
          <w:tcPr>
            <w:tcW w:w="3118" w:type="dxa"/>
          </w:tcPr>
          <w:p w14:paraId="0D73F239" w14:textId="77777777" w:rsidR="00277378" w:rsidRPr="00601EEA" w:rsidRDefault="00277378" w:rsidP="00C26449">
            <w:pPr>
              <w:rPr>
                <w:color w:val="auto"/>
              </w:rPr>
            </w:pPr>
            <w:r w:rsidRPr="00601EEA">
              <w:rPr>
                <w:color w:val="auto"/>
              </w:rPr>
              <w:t>Seagrass flowers and fruits</w:t>
            </w:r>
          </w:p>
        </w:tc>
      </w:tr>
      <w:tr w:rsidR="00277378" w14:paraId="6090CFC6" w14:textId="77777777" w:rsidTr="00C26449">
        <w:tc>
          <w:tcPr>
            <w:tcW w:w="959" w:type="dxa"/>
          </w:tcPr>
          <w:p w14:paraId="53D180CB" w14:textId="77777777" w:rsidR="00277378" w:rsidRPr="00601EEA" w:rsidRDefault="00277378" w:rsidP="00C26449">
            <w:pPr>
              <w:rPr>
                <w:color w:val="auto"/>
              </w:rPr>
            </w:pPr>
            <w:r w:rsidRPr="00601EEA">
              <w:rPr>
                <w:color w:val="auto"/>
              </w:rPr>
              <w:t>SG-r/k*</w:t>
            </w:r>
          </w:p>
        </w:tc>
        <w:tc>
          <w:tcPr>
            <w:tcW w:w="2977" w:type="dxa"/>
          </w:tcPr>
          <w:p w14:paraId="2746CA62" w14:textId="77777777" w:rsidR="00277378" w:rsidRPr="00601EEA" w:rsidRDefault="00277378" w:rsidP="00C26449">
            <w:pPr>
              <w:rPr>
                <w:color w:val="auto"/>
              </w:rPr>
            </w:pPr>
            <w:r w:rsidRPr="00601EEA">
              <w:rPr>
                <w:color w:val="auto"/>
              </w:rPr>
              <w:t>ratio of r and k seagrass growth form or species</w:t>
            </w:r>
          </w:p>
        </w:tc>
        <w:tc>
          <w:tcPr>
            <w:tcW w:w="567" w:type="dxa"/>
            <w:tcBorders>
              <w:top w:val="nil"/>
              <w:bottom w:val="nil"/>
            </w:tcBorders>
          </w:tcPr>
          <w:p w14:paraId="61CED4E3" w14:textId="77777777" w:rsidR="00277378" w:rsidRPr="00601EEA" w:rsidRDefault="00277378" w:rsidP="00C26449">
            <w:pPr>
              <w:rPr>
                <w:color w:val="auto"/>
              </w:rPr>
            </w:pPr>
          </w:p>
        </w:tc>
        <w:tc>
          <w:tcPr>
            <w:tcW w:w="1134" w:type="dxa"/>
          </w:tcPr>
          <w:p w14:paraId="56C9E6A6" w14:textId="77777777" w:rsidR="00277378" w:rsidRPr="00601EEA" w:rsidRDefault="00277378" w:rsidP="00C26449">
            <w:pPr>
              <w:rPr>
                <w:color w:val="auto"/>
              </w:rPr>
            </w:pPr>
            <w:r w:rsidRPr="00601EEA">
              <w:rPr>
                <w:color w:val="auto"/>
              </w:rPr>
              <w:t>SG-S*</w:t>
            </w:r>
          </w:p>
        </w:tc>
        <w:tc>
          <w:tcPr>
            <w:tcW w:w="3118" w:type="dxa"/>
          </w:tcPr>
          <w:p w14:paraId="1AA25482" w14:textId="77777777" w:rsidR="00277378" w:rsidRPr="00601EEA" w:rsidRDefault="00277378" w:rsidP="00C26449">
            <w:pPr>
              <w:rPr>
                <w:color w:val="auto"/>
              </w:rPr>
            </w:pPr>
            <w:r w:rsidRPr="00601EEA">
              <w:rPr>
                <w:color w:val="auto"/>
              </w:rPr>
              <w:t>Seagrass seeds</w:t>
            </w:r>
          </w:p>
        </w:tc>
      </w:tr>
      <w:tr w:rsidR="00277378" w14:paraId="7E20D79F" w14:textId="77777777" w:rsidTr="00C26449">
        <w:tc>
          <w:tcPr>
            <w:tcW w:w="959" w:type="dxa"/>
          </w:tcPr>
          <w:p w14:paraId="2E7FC2E3" w14:textId="77777777" w:rsidR="00277378" w:rsidRPr="00601EEA" w:rsidRDefault="00277378" w:rsidP="00C26449">
            <w:pPr>
              <w:rPr>
                <w:color w:val="auto"/>
              </w:rPr>
            </w:pPr>
            <w:r w:rsidRPr="00601EEA">
              <w:rPr>
                <w:color w:val="auto"/>
              </w:rPr>
              <w:t>Turb*</w:t>
            </w:r>
          </w:p>
        </w:tc>
        <w:tc>
          <w:tcPr>
            <w:tcW w:w="2977" w:type="dxa"/>
          </w:tcPr>
          <w:p w14:paraId="76643DC7" w14:textId="77777777" w:rsidR="00277378" w:rsidRPr="00601EEA" w:rsidRDefault="00277378" w:rsidP="00C26449">
            <w:pPr>
              <w:rPr>
                <w:color w:val="auto"/>
              </w:rPr>
            </w:pPr>
            <w:r w:rsidRPr="00601EEA">
              <w:rPr>
                <w:color w:val="auto"/>
              </w:rPr>
              <w:t>Turbidity</w:t>
            </w:r>
          </w:p>
        </w:tc>
        <w:tc>
          <w:tcPr>
            <w:tcW w:w="567" w:type="dxa"/>
            <w:tcBorders>
              <w:top w:val="nil"/>
              <w:bottom w:val="nil"/>
            </w:tcBorders>
          </w:tcPr>
          <w:p w14:paraId="7EA2E7C9" w14:textId="77777777" w:rsidR="00277378" w:rsidRPr="00601EEA" w:rsidRDefault="00277378" w:rsidP="00C26449">
            <w:pPr>
              <w:rPr>
                <w:color w:val="auto"/>
              </w:rPr>
            </w:pPr>
          </w:p>
        </w:tc>
        <w:tc>
          <w:tcPr>
            <w:tcW w:w="1134" w:type="dxa"/>
          </w:tcPr>
          <w:p w14:paraId="4AA30AD2" w14:textId="77777777" w:rsidR="00277378" w:rsidRPr="00601EEA" w:rsidRDefault="00277378" w:rsidP="00C26449">
            <w:pPr>
              <w:rPr>
                <w:color w:val="auto"/>
              </w:rPr>
            </w:pPr>
            <w:r w:rsidRPr="00601EEA">
              <w:rPr>
                <w:color w:val="auto"/>
              </w:rPr>
              <w:t>Turt</w:t>
            </w:r>
          </w:p>
        </w:tc>
        <w:tc>
          <w:tcPr>
            <w:tcW w:w="3118" w:type="dxa"/>
          </w:tcPr>
          <w:p w14:paraId="6BE2FD6B" w14:textId="77777777" w:rsidR="00277378" w:rsidRPr="00601EEA" w:rsidRDefault="00277378" w:rsidP="00C26449">
            <w:pPr>
              <w:rPr>
                <w:color w:val="auto"/>
              </w:rPr>
            </w:pPr>
            <w:r w:rsidRPr="00601EEA">
              <w:rPr>
                <w:color w:val="auto"/>
              </w:rPr>
              <w:t>Turtles</w:t>
            </w:r>
          </w:p>
        </w:tc>
      </w:tr>
      <w:tr w:rsidR="00277378" w14:paraId="096982C3" w14:textId="77777777" w:rsidTr="00C26449">
        <w:tc>
          <w:tcPr>
            <w:tcW w:w="959" w:type="dxa"/>
          </w:tcPr>
          <w:p w14:paraId="4CFCE260" w14:textId="77777777" w:rsidR="00277378" w:rsidRPr="00601EEA" w:rsidRDefault="00277378" w:rsidP="00C26449">
            <w:pPr>
              <w:rPr>
                <w:color w:val="auto"/>
              </w:rPr>
            </w:pPr>
            <w:r w:rsidRPr="00601EEA">
              <w:rPr>
                <w:color w:val="auto"/>
              </w:rPr>
              <w:t>&lt;TT*</w:t>
            </w:r>
          </w:p>
        </w:tc>
        <w:tc>
          <w:tcPr>
            <w:tcW w:w="2977" w:type="dxa"/>
          </w:tcPr>
          <w:p w14:paraId="1C856135" w14:textId="77777777" w:rsidR="00277378" w:rsidRPr="00601EEA" w:rsidRDefault="00277378" w:rsidP="00C26449">
            <w:pPr>
              <w:rPr>
                <w:color w:val="auto"/>
              </w:rPr>
            </w:pPr>
            <w:r w:rsidRPr="00601EEA">
              <w:rPr>
                <w:color w:val="auto"/>
              </w:rPr>
              <w:t>Temperature below critical threshold</w:t>
            </w:r>
          </w:p>
        </w:tc>
        <w:tc>
          <w:tcPr>
            <w:tcW w:w="567" w:type="dxa"/>
            <w:tcBorders>
              <w:top w:val="nil"/>
              <w:bottom w:val="nil"/>
            </w:tcBorders>
          </w:tcPr>
          <w:p w14:paraId="43EEEA0C" w14:textId="77777777" w:rsidR="00277378" w:rsidRPr="00601EEA" w:rsidRDefault="00277378" w:rsidP="00C26449">
            <w:pPr>
              <w:rPr>
                <w:color w:val="auto"/>
              </w:rPr>
            </w:pPr>
          </w:p>
        </w:tc>
        <w:tc>
          <w:tcPr>
            <w:tcW w:w="1134" w:type="dxa"/>
          </w:tcPr>
          <w:p w14:paraId="3F95A640" w14:textId="77777777" w:rsidR="00277378" w:rsidRPr="00601EEA" w:rsidRDefault="00277378" w:rsidP="00C26449">
            <w:pPr>
              <w:rPr>
                <w:color w:val="auto"/>
              </w:rPr>
            </w:pPr>
            <w:r w:rsidRPr="00601EEA">
              <w:rPr>
                <w:color w:val="auto"/>
              </w:rPr>
              <w:t>&gt;TT*</w:t>
            </w:r>
          </w:p>
        </w:tc>
        <w:tc>
          <w:tcPr>
            <w:tcW w:w="3118" w:type="dxa"/>
          </w:tcPr>
          <w:p w14:paraId="6B17C18F" w14:textId="77777777" w:rsidR="00277378" w:rsidRPr="00601EEA" w:rsidRDefault="00277378" w:rsidP="00C26449">
            <w:pPr>
              <w:rPr>
                <w:color w:val="auto"/>
              </w:rPr>
            </w:pPr>
            <w:r w:rsidRPr="00601EEA">
              <w:rPr>
                <w:color w:val="auto"/>
              </w:rPr>
              <w:t>Temperature above critical threshold</w:t>
            </w:r>
          </w:p>
        </w:tc>
      </w:tr>
    </w:tbl>
    <w:p w14:paraId="2FCA3767" w14:textId="373F6F1D" w:rsidR="00277378" w:rsidRPr="00E53AF1" w:rsidRDefault="00277378" w:rsidP="00277378">
      <w:pPr>
        <w:pStyle w:val="Caption"/>
      </w:pPr>
      <w:bookmarkStart w:id="27" w:name="_Ref385340811"/>
      <w:bookmarkStart w:id="28" w:name="_Toc385539668"/>
      <w:bookmarkStart w:id="29" w:name="_Toc410312944"/>
      <w:r w:rsidRPr="00E53AF1">
        <w:t xml:space="preserve">Table </w:t>
      </w:r>
      <w:r w:rsidR="002119BB">
        <w:fldChar w:fldCharType="begin"/>
      </w:r>
      <w:r w:rsidR="002119BB">
        <w:instrText xml:space="preserve"> SEQ Table \* ARABIC </w:instrText>
      </w:r>
      <w:r w:rsidR="002119BB">
        <w:fldChar w:fldCharType="separate"/>
      </w:r>
      <w:r w:rsidR="00076ED9">
        <w:rPr>
          <w:noProof/>
        </w:rPr>
        <w:t>4</w:t>
      </w:r>
      <w:r w:rsidR="002119BB">
        <w:rPr>
          <w:noProof/>
        </w:rPr>
        <w:fldChar w:fldCharType="end"/>
      </w:r>
      <w:bookmarkEnd w:id="27"/>
      <w:r w:rsidRPr="00E53AF1">
        <w:t xml:space="preserve">: </w:t>
      </w:r>
      <w:r w:rsidRPr="00E53AF1">
        <w:rPr>
          <w:rFonts w:eastAsia="SimSun"/>
          <w:lang w:val="en-GB"/>
        </w:rPr>
        <w:t>Predictions of qualitative response to positive input to (a) water temperatures above critical threshold, (b) dissolved inorganic nitrogen, (c) turbidity, (d) herbicides and (d) background sediment regime for a</w:t>
      </w:r>
      <w:r w:rsidR="00E53AF1">
        <w:rPr>
          <w:rFonts w:eastAsia="SimSun"/>
          <w:lang w:val="en-GB"/>
        </w:rPr>
        <w:t>lternative models i and ii (Figure</w:t>
      </w:r>
      <w:r w:rsidRPr="00E53AF1">
        <w:rPr>
          <w:rFonts w:eastAsia="SimSun"/>
          <w:lang w:val="en-GB"/>
        </w:rPr>
        <w:t xml:space="preserve"> 2). Ambiguous predictions with a relatively high probability of sign determinacy (</w:t>
      </w:r>
      <w:r w:rsidRPr="00E53AF1">
        <w:rPr>
          <w:rFonts w:eastAsia="SimSun"/>
          <w:lang w:val="en-GB"/>
        </w:rPr>
        <w:sym w:font="Mathematica1" w:char="F0B3"/>
      </w:r>
      <w:r w:rsidRPr="00E53AF1">
        <w:rPr>
          <w:rFonts w:eastAsia="SimSun"/>
          <w:lang w:val="en-GB"/>
        </w:rPr>
        <w:t>0.85) are enclosed in parentheses, and “?” denotes those with a low probability. Those with asterisks are measured by the MMP.</w:t>
      </w:r>
      <w:bookmarkEnd w:id="28"/>
      <w:bookmarkEnd w:id="29"/>
    </w:p>
    <w:tbl>
      <w:tblPr>
        <w:tblW w:w="5018" w:type="dxa"/>
        <w:jc w:val="center"/>
        <w:tblLook w:val="04A0" w:firstRow="1" w:lastRow="0" w:firstColumn="1" w:lastColumn="0" w:noHBand="0" w:noVBand="1"/>
      </w:tblPr>
      <w:tblGrid>
        <w:gridCol w:w="1951"/>
        <w:gridCol w:w="1005"/>
        <w:gridCol w:w="1006"/>
        <w:gridCol w:w="1056"/>
      </w:tblGrid>
      <w:tr w:rsidR="00277378" w:rsidRPr="00EC6C2F" w14:paraId="150FCA6D" w14:textId="77777777" w:rsidTr="00C26449">
        <w:trPr>
          <w:trHeight w:val="300"/>
          <w:tblHeader/>
          <w:jc w:val="center"/>
        </w:trPr>
        <w:tc>
          <w:tcPr>
            <w:tcW w:w="1951" w:type="dxa"/>
            <w:tcBorders>
              <w:top w:val="single" w:sz="4" w:space="0" w:color="auto"/>
              <w:left w:val="nil"/>
              <w:bottom w:val="nil"/>
              <w:right w:val="nil"/>
            </w:tcBorders>
            <w:shd w:val="clear" w:color="auto" w:fill="auto"/>
            <w:noWrap/>
            <w:vAlign w:val="bottom"/>
            <w:hideMark/>
          </w:tcPr>
          <w:p w14:paraId="7BBC259C"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 </w:t>
            </w:r>
          </w:p>
        </w:tc>
        <w:tc>
          <w:tcPr>
            <w:tcW w:w="1005" w:type="dxa"/>
            <w:tcBorders>
              <w:top w:val="single" w:sz="4" w:space="0" w:color="auto"/>
              <w:left w:val="nil"/>
              <w:bottom w:val="single" w:sz="4" w:space="0" w:color="auto"/>
              <w:right w:val="nil"/>
            </w:tcBorders>
            <w:shd w:val="clear" w:color="auto" w:fill="auto"/>
            <w:noWrap/>
            <w:vAlign w:val="bottom"/>
            <w:hideMark/>
          </w:tcPr>
          <w:p w14:paraId="7BFBBE8A"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 </w:t>
            </w:r>
          </w:p>
        </w:tc>
        <w:tc>
          <w:tcPr>
            <w:tcW w:w="1006" w:type="dxa"/>
            <w:tcBorders>
              <w:top w:val="single" w:sz="4" w:space="0" w:color="auto"/>
              <w:left w:val="nil"/>
              <w:bottom w:val="single" w:sz="4" w:space="0" w:color="auto"/>
              <w:right w:val="nil"/>
            </w:tcBorders>
            <w:shd w:val="clear" w:color="auto" w:fill="auto"/>
            <w:noWrap/>
            <w:vAlign w:val="bottom"/>
            <w:hideMark/>
          </w:tcPr>
          <w:p w14:paraId="03C9B17E"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Model i</w:t>
            </w:r>
          </w:p>
        </w:tc>
        <w:tc>
          <w:tcPr>
            <w:tcW w:w="1056" w:type="dxa"/>
            <w:tcBorders>
              <w:top w:val="single" w:sz="4" w:space="0" w:color="auto"/>
              <w:left w:val="nil"/>
              <w:bottom w:val="single" w:sz="4" w:space="0" w:color="auto"/>
              <w:right w:val="nil"/>
            </w:tcBorders>
            <w:shd w:val="clear" w:color="auto" w:fill="auto"/>
            <w:noWrap/>
            <w:vAlign w:val="bottom"/>
            <w:hideMark/>
          </w:tcPr>
          <w:p w14:paraId="6BAADDE7"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Model ii</w:t>
            </w:r>
          </w:p>
        </w:tc>
      </w:tr>
      <w:tr w:rsidR="00277378" w:rsidRPr="00EC6C2F" w14:paraId="2FE3978A"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19D57378"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(a) Input to &gt;TT*</w:t>
            </w:r>
          </w:p>
        </w:tc>
        <w:tc>
          <w:tcPr>
            <w:tcW w:w="1005" w:type="dxa"/>
            <w:tcBorders>
              <w:top w:val="single" w:sz="4" w:space="0" w:color="auto"/>
              <w:left w:val="nil"/>
              <w:bottom w:val="nil"/>
              <w:right w:val="nil"/>
            </w:tcBorders>
            <w:shd w:val="clear" w:color="auto" w:fill="auto"/>
            <w:noWrap/>
            <w:vAlign w:val="bottom"/>
            <w:hideMark/>
          </w:tcPr>
          <w:p w14:paraId="2CBB7B17"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Epip*</w:t>
            </w:r>
          </w:p>
        </w:tc>
        <w:tc>
          <w:tcPr>
            <w:tcW w:w="1006" w:type="dxa"/>
            <w:tcBorders>
              <w:top w:val="single" w:sz="4" w:space="0" w:color="auto"/>
              <w:left w:val="nil"/>
              <w:bottom w:val="nil"/>
              <w:right w:val="nil"/>
            </w:tcBorders>
            <w:shd w:val="clear" w:color="auto" w:fill="auto"/>
            <w:noWrap/>
            <w:vAlign w:val="bottom"/>
            <w:hideMark/>
          </w:tcPr>
          <w:p w14:paraId="2F6DF98C"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single" w:sz="4" w:space="0" w:color="auto"/>
              <w:left w:val="nil"/>
              <w:bottom w:val="nil"/>
              <w:right w:val="nil"/>
            </w:tcBorders>
            <w:shd w:val="clear" w:color="auto" w:fill="auto"/>
            <w:noWrap/>
            <w:vAlign w:val="bottom"/>
            <w:hideMark/>
          </w:tcPr>
          <w:p w14:paraId="290B41AF"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56215A33"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49394F1E"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369CFE67" w14:textId="77777777" w:rsidR="00277378" w:rsidRPr="00EC6C2F" w:rsidRDefault="00277378" w:rsidP="00C26449">
            <w:pPr>
              <w:spacing w:after="0"/>
              <w:rPr>
                <w:rFonts w:asciiTheme="minorHAnsi" w:eastAsia="Times New Roman" w:hAnsiTheme="minorHAnsi"/>
                <w:sz w:val="18"/>
                <w:szCs w:val="18"/>
              </w:rPr>
            </w:pPr>
            <w:r>
              <w:rPr>
                <w:rFonts w:asciiTheme="minorHAnsi" w:eastAsia="Times New Roman" w:hAnsiTheme="minorHAnsi"/>
                <w:sz w:val="18"/>
                <w:szCs w:val="18"/>
              </w:rPr>
              <w:t>Dugo</w:t>
            </w:r>
          </w:p>
        </w:tc>
        <w:tc>
          <w:tcPr>
            <w:tcW w:w="1006" w:type="dxa"/>
            <w:tcBorders>
              <w:top w:val="nil"/>
              <w:left w:val="nil"/>
              <w:bottom w:val="nil"/>
              <w:right w:val="nil"/>
            </w:tcBorders>
            <w:shd w:val="clear" w:color="auto" w:fill="auto"/>
            <w:noWrap/>
            <w:vAlign w:val="bottom"/>
            <w:hideMark/>
          </w:tcPr>
          <w:p w14:paraId="3FD87A5A"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6EDAACBA"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5D158503"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588E2F77"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61BFD95F"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w:t>
            </w:r>
          </w:p>
        </w:tc>
        <w:tc>
          <w:tcPr>
            <w:tcW w:w="1006" w:type="dxa"/>
            <w:tcBorders>
              <w:top w:val="nil"/>
              <w:left w:val="nil"/>
              <w:bottom w:val="nil"/>
              <w:right w:val="nil"/>
            </w:tcBorders>
            <w:shd w:val="clear" w:color="auto" w:fill="auto"/>
            <w:noWrap/>
            <w:vAlign w:val="bottom"/>
            <w:hideMark/>
          </w:tcPr>
          <w:p w14:paraId="1802F5FE"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44A3DB01"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72802CDE"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1D9CA127"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1CDF1F93"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SG-r/k*</w:t>
            </w:r>
          </w:p>
        </w:tc>
        <w:tc>
          <w:tcPr>
            <w:tcW w:w="1006" w:type="dxa"/>
            <w:tcBorders>
              <w:top w:val="nil"/>
              <w:left w:val="nil"/>
              <w:bottom w:val="nil"/>
              <w:right w:val="nil"/>
            </w:tcBorders>
            <w:shd w:val="clear" w:color="auto" w:fill="auto"/>
            <w:noWrap/>
            <w:vAlign w:val="bottom"/>
            <w:hideMark/>
          </w:tcPr>
          <w:p w14:paraId="36CB0C0A"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2699B9F8"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644E6A88"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3A462F51"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31921B35"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SG-FF*</w:t>
            </w:r>
          </w:p>
        </w:tc>
        <w:tc>
          <w:tcPr>
            <w:tcW w:w="1006" w:type="dxa"/>
            <w:tcBorders>
              <w:top w:val="nil"/>
              <w:left w:val="nil"/>
              <w:bottom w:val="nil"/>
              <w:right w:val="nil"/>
            </w:tcBorders>
            <w:shd w:val="clear" w:color="auto" w:fill="auto"/>
            <w:noWrap/>
            <w:vAlign w:val="bottom"/>
            <w:hideMark/>
          </w:tcPr>
          <w:p w14:paraId="4D2A7F7E"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7269EA4C"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2E811C6A"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2F59C63D"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216DC0B"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SG-S*</w:t>
            </w:r>
          </w:p>
        </w:tc>
        <w:tc>
          <w:tcPr>
            <w:tcW w:w="1006" w:type="dxa"/>
            <w:tcBorders>
              <w:top w:val="nil"/>
              <w:left w:val="nil"/>
              <w:bottom w:val="nil"/>
              <w:right w:val="nil"/>
            </w:tcBorders>
            <w:shd w:val="clear" w:color="auto" w:fill="auto"/>
            <w:noWrap/>
            <w:vAlign w:val="bottom"/>
            <w:hideMark/>
          </w:tcPr>
          <w:p w14:paraId="62044937"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5979BE29"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7C49FD7C"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2A2BC91A"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6CCEC5EE" w14:textId="77777777" w:rsidR="00277378" w:rsidRPr="00EC6C2F" w:rsidRDefault="00277378" w:rsidP="00C26449">
            <w:pPr>
              <w:spacing w:after="0"/>
              <w:rPr>
                <w:rFonts w:asciiTheme="minorHAnsi" w:eastAsia="Times New Roman" w:hAnsiTheme="minorHAnsi"/>
                <w:sz w:val="18"/>
                <w:szCs w:val="18"/>
              </w:rPr>
            </w:pPr>
          </w:p>
        </w:tc>
        <w:tc>
          <w:tcPr>
            <w:tcW w:w="1006" w:type="dxa"/>
            <w:tcBorders>
              <w:top w:val="nil"/>
              <w:left w:val="nil"/>
              <w:bottom w:val="nil"/>
              <w:right w:val="nil"/>
            </w:tcBorders>
            <w:shd w:val="clear" w:color="auto" w:fill="auto"/>
            <w:noWrap/>
            <w:vAlign w:val="bottom"/>
            <w:hideMark/>
          </w:tcPr>
          <w:p w14:paraId="538C3358" w14:textId="77777777" w:rsidR="00277378" w:rsidRPr="00EC6C2F" w:rsidRDefault="00277378" w:rsidP="00C26449">
            <w:pPr>
              <w:spacing w:after="0"/>
              <w:jc w:val="center"/>
              <w:rPr>
                <w:rFonts w:asciiTheme="minorHAnsi" w:eastAsia="Times New Roman" w:hAnsiTheme="minorHAnsi"/>
                <w:sz w:val="18"/>
                <w:szCs w:val="18"/>
              </w:rPr>
            </w:pPr>
          </w:p>
        </w:tc>
        <w:tc>
          <w:tcPr>
            <w:tcW w:w="1056" w:type="dxa"/>
            <w:tcBorders>
              <w:top w:val="nil"/>
              <w:left w:val="nil"/>
              <w:bottom w:val="nil"/>
              <w:right w:val="nil"/>
            </w:tcBorders>
            <w:shd w:val="clear" w:color="auto" w:fill="auto"/>
            <w:noWrap/>
            <w:vAlign w:val="bottom"/>
            <w:hideMark/>
          </w:tcPr>
          <w:p w14:paraId="449AA8C9" w14:textId="77777777" w:rsidR="00277378" w:rsidRPr="00EC6C2F" w:rsidRDefault="00277378" w:rsidP="00C26449">
            <w:pPr>
              <w:spacing w:after="0"/>
              <w:jc w:val="center"/>
              <w:rPr>
                <w:rFonts w:asciiTheme="minorHAnsi" w:eastAsia="Times New Roman" w:hAnsiTheme="minorHAnsi"/>
                <w:sz w:val="18"/>
                <w:szCs w:val="18"/>
              </w:rPr>
            </w:pPr>
          </w:p>
        </w:tc>
      </w:tr>
      <w:tr w:rsidR="00277378" w:rsidRPr="00EC6C2F" w14:paraId="015ADE18"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3D8E6F6A"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(b) Input to DIN*</w:t>
            </w:r>
          </w:p>
        </w:tc>
        <w:tc>
          <w:tcPr>
            <w:tcW w:w="1005" w:type="dxa"/>
            <w:tcBorders>
              <w:top w:val="nil"/>
              <w:left w:val="nil"/>
              <w:bottom w:val="nil"/>
              <w:right w:val="nil"/>
            </w:tcBorders>
            <w:shd w:val="clear" w:color="auto" w:fill="auto"/>
            <w:noWrap/>
            <w:vAlign w:val="bottom"/>
            <w:hideMark/>
          </w:tcPr>
          <w:p w14:paraId="1C55089B"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Epip*</w:t>
            </w:r>
          </w:p>
        </w:tc>
        <w:tc>
          <w:tcPr>
            <w:tcW w:w="1006" w:type="dxa"/>
            <w:tcBorders>
              <w:top w:val="nil"/>
              <w:left w:val="nil"/>
              <w:bottom w:val="nil"/>
              <w:right w:val="nil"/>
            </w:tcBorders>
            <w:shd w:val="clear" w:color="auto" w:fill="auto"/>
            <w:noWrap/>
            <w:vAlign w:val="bottom"/>
            <w:hideMark/>
          </w:tcPr>
          <w:p w14:paraId="0537E6A6"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4C981498"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2FFD37CF"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1606EE27"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2EB00D3" w14:textId="77777777" w:rsidR="00277378" w:rsidRPr="00EC6C2F" w:rsidRDefault="00277378" w:rsidP="00C26449">
            <w:pPr>
              <w:spacing w:after="0"/>
              <w:rPr>
                <w:rFonts w:asciiTheme="minorHAnsi" w:eastAsia="Times New Roman" w:hAnsiTheme="minorHAnsi"/>
                <w:sz w:val="18"/>
                <w:szCs w:val="18"/>
              </w:rPr>
            </w:pPr>
            <w:r>
              <w:rPr>
                <w:rFonts w:asciiTheme="minorHAnsi" w:eastAsia="Times New Roman" w:hAnsiTheme="minorHAnsi"/>
                <w:sz w:val="18"/>
                <w:szCs w:val="18"/>
              </w:rPr>
              <w:t>Dugo</w:t>
            </w:r>
          </w:p>
        </w:tc>
        <w:tc>
          <w:tcPr>
            <w:tcW w:w="1006" w:type="dxa"/>
            <w:tcBorders>
              <w:top w:val="nil"/>
              <w:left w:val="nil"/>
              <w:bottom w:val="nil"/>
              <w:right w:val="nil"/>
            </w:tcBorders>
            <w:shd w:val="clear" w:color="auto" w:fill="auto"/>
            <w:noWrap/>
            <w:vAlign w:val="bottom"/>
            <w:hideMark/>
          </w:tcPr>
          <w:p w14:paraId="2C8B558A"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785D57C6"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7A70982A"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2052DF96"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65839BD"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w:t>
            </w:r>
          </w:p>
        </w:tc>
        <w:tc>
          <w:tcPr>
            <w:tcW w:w="1006" w:type="dxa"/>
            <w:tcBorders>
              <w:top w:val="nil"/>
              <w:left w:val="nil"/>
              <w:bottom w:val="nil"/>
              <w:right w:val="nil"/>
            </w:tcBorders>
            <w:shd w:val="clear" w:color="auto" w:fill="auto"/>
            <w:noWrap/>
            <w:vAlign w:val="bottom"/>
            <w:hideMark/>
          </w:tcPr>
          <w:p w14:paraId="21ABBCA3"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54707CCD"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2585967B"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4C8A7F57"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7843FEA6"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SG-r/k*</w:t>
            </w:r>
          </w:p>
        </w:tc>
        <w:tc>
          <w:tcPr>
            <w:tcW w:w="1006" w:type="dxa"/>
            <w:tcBorders>
              <w:top w:val="nil"/>
              <w:left w:val="nil"/>
              <w:bottom w:val="nil"/>
              <w:right w:val="nil"/>
            </w:tcBorders>
            <w:shd w:val="clear" w:color="auto" w:fill="auto"/>
            <w:noWrap/>
            <w:vAlign w:val="bottom"/>
            <w:hideMark/>
          </w:tcPr>
          <w:p w14:paraId="638D2289"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3872C1E7"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1251279B"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10EAC52D"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199B16AF"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SG-FF*</w:t>
            </w:r>
          </w:p>
        </w:tc>
        <w:tc>
          <w:tcPr>
            <w:tcW w:w="1006" w:type="dxa"/>
            <w:tcBorders>
              <w:top w:val="nil"/>
              <w:left w:val="nil"/>
              <w:bottom w:val="nil"/>
              <w:right w:val="nil"/>
            </w:tcBorders>
            <w:shd w:val="clear" w:color="auto" w:fill="auto"/>
            <w:noWrap/>
            <w:vAlign w:val="bottom"/>
            <w:hideMark/>
          </w:tcPr>
          <w:p w14:paraId="6DC1E80D"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42F02891"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243AF95D"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4E69327C"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34C29C55"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SG-S*</w:t>
            </w:r>
          </w:p>
        </w:tc>
        <w:tc>
          <w:tcPr>
            <w:tcW w:w="1006" w:type="dxa"/>
            <w:tcBorders>
              <w:top w:val="nil"/>
              <w:left w:val="nil"/>
              <w:bottom w:val="nil"/>
              <w:right w:val="nil"/>
            </w:tcBorders>
            <w:shd w:val="clear" w:color="auto" w:fill="auto"/>
            <w:noWrap/>
            <w:vAlign w:val="bottom"/>
            <w:hideMark/>
          </w:tcPr>
          <w:p w14:paraId="28F44830"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3E823513"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5208BDE3"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057D2800"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D7438DB" w14:textId="77777777" w:rsidR="00277378" w:rsidRPr="00EC6C2F" w:rsidRDefault="00277378" w:rsidP="00C26449">
            <w:pPr>
              <w:spacing w:after="0"/>
              <w:rPr>
                <w:rFonts w:asciiTheme="minorHAnsi" w:eastAsia="Times New Roman" w:hAnsiTheme="minorHAnsi"/>
                <w:sz w:val="18"/>
                <w:szCs w:val="18"/>
              </w:rPr>
            </w:pPr>
          </w:p>
        </w:tc>
        <w:tc>
          <w:tcPr>
            <w:tcW w:w="1006" w:type="dxa"/>
            <w:tcBorders>
              <w:top w:val="nil"/>
              <w:left w:val="nil"/>
              <w:bottom w:val="nil"/>
              <w:right w:val="nil"/>
            </w:tcBorders>
            <w:shd w:val="clear" w:color="auto" w:fill="auto"/>
            <w:noWrap/>
            <w:vAlign w:val="bottom"/>
            <w:hideMark/>
          </w:tcPr>
          <w:p w14:paraId="5EB5ED84" w14:textId="77777777" w:rsidR="00277378" w:rsidRPr="00EC6C2F" w:rsidRDefault="00277378" w:rsidP="00C26449">
            <w:pPr>
              <w:spacing w:after="0"/>
              <w:jc w:val="center"/>
              <w:rPr>
                <w:rFonts w:asciiTheme="minorHAnsi" w:eastAsia="Times New Roman" w:hAnsiTheme="minorHAnsi"/>
                <w:sz w:val="18"/>
                <w:szCs w:val="18"/>
              </w:rPr>
            </w:pPr>
          </w:p>
        </w:tc>
        <w:tc>
          <w:tcPr>
            <w:tcW w:w="1056" w:type="dxa"/>
            <w:tcBorders>
              <w:top w:val="nil"/>
              <w:left w:val="nil"/>
              <w:bottom w:val="nil"/>
              <w:right w:val="nil"/>
            </w:tcBorders>
            <w:shd w:val="clear" w:color="auto" w:fill="auto"/>
            <w:noWrap/>
            <w:vAlign w:val="bottom"/>
            <w:hideMark/>
          </w:tcPr>
          <w:p w14:paraId="0465D77E" w14:textId="77777777" w:rsidR="00277378" w:rsidRPr="00EC6C2F" w:rsidRDefault="00277378" w:rsidP="00C26449">
            <w:pPr>
              <w:spacing w:after="0"/>
              <w:jc w:val="center"/>
              <w:rPr>
                <w:rFonts w:asciiTheme="minorHAnsi" w:eastAsia="Times New Roman" w:hAnsiTheme="minorHAnsi"/>
                <w:sz w:val="18"/>
                <w:szCs w:val="18"/>
              </w:rPr>
            </w:pPr>
          </w:p>
        </w:tc>
      </w:tr>
      <w:tr w:rsidR="00277378" w:rsidRPr="00EC6C2F" w14:paraId="3509B13A"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34698163" w14:textId="77777777" w:rsidR="00277378" w:rsidRPr="00EC6C2F" w:rsidRDefault="00277378" w:rsidP="00C26449">
            <w:pPr>
              <w:spacing w:after="0"/>
              <w:rPr>
                <w:rFonts w:asciiTheme="minorHAnsi" w:eastAsia="Times New Roman" w:hAnsiTheme="minorHAnsi"/>
                <w:sz w:val="18"/>
                <w:szCs w:val="18"/>
              </w:rPr>
            </w:pPr>
            <w:r>
              <w:rPr>
                <w:rFonts w:asciiTheme="minorHAnsi" w:eastAsia="Times New Roman" w:hAnsiTheme="minorHAnsi"/>
                <w:sz w:val="18"/>
                <w:szCs w:val="18"/>
              </w:rPr>
              <w:t>(c) Input to Turb*</w:t>
            </w:r>
          </w:p>
        </w:tc>
        <w:tc>
          <w:tcPr>
            <w:tcW w:w="1005" w:type="dxa"/>
            <w:tcBorders>
              <w:top w:val="nil"/>
              <w:left w:val="nil"/>
              <w:bottom w:val="nil"/>
              <w:right w:val="nil"/>
            </w:tcBorders>
            <w:shd w:val="clear" w:color="auto" w:fill="auto"/>
            <w:noWrap/>
            <w:vAlign w:val="bottom"/>
            <w:hideMark/>
          </w:tcPr>
          <w:p w14:paraId="4E957739"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Epip*</w:t>
            </w:r>
          </w:p>
        </w:tc>
        <w:tc>
          <w:tcPr>
            <w:tcW w:w="1006" w:type="dxa"/>
            <w:tcBorders>
              <w:top w:val="nil"/>
              <w:left w:val="nil"/>
              <w:bottom w:val="nil"/>
              <w:right w:val="nil"/>
            </w:tcBorders>
            <w:shd w:val="clear" w:color="auto" w:fill="auto"/>
            <w:noWrap/>
            <w:vAlign w:val="bottom"/>
            <w:hideMark/>
          </w:tcPr>
          <w:p w14:paraId="570BB1C1"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76AF101A"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0601AA98"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4FE0DA9B"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002F52AA" w14:textId="77777777" w:rsidR="00277378" w:rsidRPr="00EC6C2F" w:rsidRDefault="00277378" w:rsidP="00C26449">
            <w:pPr>
              <w:spacing w:after="0"/>
              <w:rPr>
                <w:rFonts w:asciiTheme="minorHAnsi" w:eastAsia="Times New Roman" w:hAnsiTheme="minorHAnsi"/>
                <w:sz w:val="18"/>
                <w:szCs w:val="18"/>
              </w:rPr>
            </w:pPr>
            <w:r>
              <w:rPr>
                <w:rFonts w:asciiTheme="minorHAnsi" w:eastAsia="Times New Roman" w:hAnsiTheme="minorHAnsi"/>
                <w:sz w:val="18"/>
                <w:szCs w:val="18"/>
              </w:rPr>
              <w:t>Dugo</w:t>
            </w:r>
          </w:p>
        </w:tc>
        <w:tc>
          <w:tcPr>
            <w:tcW w:w="1006" w:type="dxa"/>
            <w:tcBorders>
              <w:top w:val="nil"/>
              <w:left w:val="nil"/>
              <w:bottom w:val="nil"/>
              <w:right w:val="nil"/>
            </w:tcBorders>
            <w:shd w:val="clear" w:color="auto" w:fill="auto"/>
            <w:noWrap/>
            <w:vAlign w:val="bottom"/>
            <w:hideMark/>
          </w:tcPr>
          <w:p w14:paraId="3282FBE1"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6605C273"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1D780899"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08FA4384"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03FCDE92"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w:t>
            </w:r>
          </w:p>
        </w:tc>
        <w:tc>
          <w:tcPr>
            <w:tcW w:w="1006" w:type="dxa"/>
            <w:tcBorders>
              <w:top w:val="nil"/>
              <w:left w:val="nil"/>
              <w:bottom w:val="nil"/>
              <w:right w:val="nil"/>
            </w:tcBorders>
            <w:shd w:val="clear" w:color="auto" w:fill="auto"/>
            <w:noWrap/>
            <w:vAlign w:val="bottom"/>
            <w:hideMark/>
          </w:tcPr>
          <w:p w14:paraId="16F342AF"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0D51FD88"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26A236BA"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20EEA648"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7E6DE3AE"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SG-r/k*</w:t>
            </w:r>
          </w:p>
        </w:tc>
        <w:tc>
          <w:tcPr>
            <w:tcW w:w="1006" w:type="dxa"/>
            <w:tcBorders>
              <w:top w:val="nil"/>
              <w:left w:val="nil"/>
              <w:bottom w:val="nil"/>
              <w:right w:val="nil"/>
            </w:tcBorders>
            <w:shd w:val="clear" w:color="auto" w:fill="auto"/>
            <w:noWrap/>
            <w:vAlign w:val="bottom"/>
            <w:hideMark/>
          </w:tcPr>
          <w:p w14:paraId="58C48E02"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0788D00D"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05CB6AB8"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381A334B"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602EA726"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SG-FF*</w:t>
            </w:r>
          </w:p>
        </w:tc>
        <w:tc>
          <w:tcPr>
            <w:tcW w:w="1006" w:type="dxa"/>
            <w:tcBorders>
              <w:top w:val="nil"/>
              <w:left w:val="nil"/>
              <w:bottom w:val="nil"/>
              <w:right w:val="nil"/>
            </w:tcBorders>
            <w:shd w:val="clear" w:color="auto" w:fill="auto"/>
            <w:noWrap/>
            <w:vAlign w:val="bottom"/>
            <w:hideMark/>
          </w:tcPr>
          <w:p w14:paraId="78CF5403"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44D6F6EB"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7519E39C"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67C9C40C"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4272EAD5"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SG-S*</w:t>
            </w:r>
          </w:p>
        </w:tc>
        <w:tc>
          <w:tcPr>
            <w:tcW w:w="1006" w:type="dxa"/>
            <w:tcBorders>
              <w:top w:val="nil"/>
              <w:left w:val="nil"/>
              <w:bottom w:val="nil"/>
              <w:right w:val="nil"/>
            </w:tcBorders>
            <w:shd w:val="clear" w:color="auto" w:fill="auto"/>
            <w:noWrap/>
            <w:vAlign w:val="bottom"/>
            <w:hideMark/>
          </w:tcPr>
          <w:p w14:paraId="4DA7CB7D"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393659A5"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3B3E07B6"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7D3DBB40"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44456F86" w14:textId="77777777" w:rsidR="00277378" w:rsidRPr="00EC6C2F" w:rsidRDefault="00277378" w:rsidP="00C26449">
            <w:pPr>
              <w:spacing w:after="0"/>
              <w:rPr>
                <w:rFonts w:asciiTheme="minorHAnsi" w:eastAsia="Times New Roman" w:hAnsiTheme="minorHAnsi"/>
                <w:sz w:val="18"/>
                <w:szCs w:val="18"/>
              </w:rPr>
            </w:pPr>
          </w:p>
        </w:tc>
        <w:tc>
          <w:tcPr>
            <w:tcW w:w="1006" w:type="dxa"/>
            <w:tcBorders>
              <w:top w:val="nil"/>
              <w:left w:val="nil"/>
              <w:bottom w:val="nil"/>
              <w:right w:val="nil"/>
            </w:tcBorders>
            <w:shd w:val="clear" w:color="auto" w:fill="auto"/>
            <w:noWrap/>
            <w:vAlign w:val="bottom"/>
            <w:hideMark/>
          </w:tcPr>
          <w:p w14:paraId="36D44976" w14:textId="77777777" w:rsidR="00277378" w:rsidRPr="00EC6C2F" w:rsidRDefault="00277378" w:rsidP="00C26449">
            <w:pPr>
              <w:spacing w:after="0"/>
              <w:jc w:val="center"/>
              <w:rPr>
                <w:rFonts w:asciiTheme="minorHAnsi" w:eastAsia="Times New Roman" w:hAnsiTheme="minorHAnsi"/>
                <w:sz w:val="18"/>
                <w:szCs w:val="18"/>
              </w:rPr>
            </w:pPr>
          </w:p>
        </w:tc>
        <w:tc>
          <w:tcPr>
            <w:tcW w:w="1056" w:type="dxa"/>
            <w:tcBorders>
              <w:top w:val="nil"/>
              <w:left w:val="nil"/>
              <w:bottom w:val="nil"/>
              <w:right w:val="nil"/>
            </w:tcBorders>
            <w:shd w:val="clear" w:color="auto" w:fill="auto"/>
            <w:noWrap/>
            <w:vAlign w:val="bottom"/>
            <w:hideMark/>
          </w:tcPr>
          <w:p w14:paraId="09130F49" w14:textId="77777777" w:rsidR="00277378" w:rsidRPr="00EC6C2F" w:rsidRDefault="00277378" w:rsidP="00C26449">
            <w:pPr>
              <w:spacing w:after="0"/>
              <w:jc w:val="center"/>
              <w:rPr>
                <w:rFonts w:asciiTheme="minorHAnsi" w:eastAsia="Times New Roman" w:hAnsiTheme="minorHAnsi"/>
                <w:sz w:val="18"/>
                <w:szCs w:val="18"/>
              </w:rPr>
            </w:pPr>
          </w:p>
        </w:tc>
      </w:tr>
      <w:tr w:rsidR="00277378" w:rsidRPr="00EC6C2F" w14:paraId="7D8F3229"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55BAA0B1" w14:textId="3C37FA48"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(d) Input to H.cide</w:t>
            </w:r>
            <w:r w:rsidR="00FF78E3">
              <w:rPr>
                <w:rFonts w:asciiTheme="minorHAnsi" w:eastAsia="Times New Roman" w:hAnsiTheme="minorHAnsi"/>
                <w:sz w:val="18"/>
                <w:szCs w:val="18"/>
              </w:rPr>
              <w:t>*</w:t>
            </w:r>
          </w:p>
        </w:tc>
        <w:tc>
          <w:tcPr>
            <w:tcW w:w="1005" w:type="dxa"/>
            <w:tcBorders>
              <w:top w:val="nil"/>
              <w:left w:val="nil"/>
              <w:bottom w:val="nil"/>
              <w:right w:val="nil"/>
            </w:tcBorders>
            <w:shd w:val="clear" w:color="auto" w:fill="auto"/>
            <w:noWrap/>
            <w:vAlign w:val="bottom"/>
            <w:hideMark/>
          </w:tcPr>
          <w:p w14:paraId="73B37C64"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Epip*</w:t>
            </w:r>
          </w:p>
        </w:tc>
        <w:tc>
          <w:tcPr>
            <w:tcW w:w="1006" w:type="dxa"/>
            <w:tcBorders>
              <w:top w:val="nil"/>
              <w:left w:val="nil"/>
              <w:bottom w:val="nil"/>
              <w:right w:val="nil"/>
            </w:tcBorders>
            <w:shd w:val="clear" w:color="auto" w:fill="auto"/>
            <w:noWrap/>
            <w:vAlign w:val="bottom"/>
            <w:hideMark/>
          </w:tcPr>
          <w:p w14:paraId="47B7FD37"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787A0E9A"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4B404201"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798457C9"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6528B4D3" w14:textId="77777777" w:rsidR="00277378" w:rsidRPr="00EC6C2F" w:rsidRDefault="00277378" w:rsidP="00C26449">
            <w:pPr>
              <w:spacing w:after="0"/>
              <w:rPr>
                <w:rFonts w:asciiTheme="minorHAnsi" w:eastAsia="Times New Roman" w:hAnsiTheme="minorHAnsi"/>
                <w:sz w:val="18"/>
                <w:szCs w:val="18"/>
              </w:rPr>
            </w:pPr>
            <w:r>
              <w:rPr>
                <w:rFonts w:asciiTheme="minorHAnsi" w:eastAsia="Times New Roman" w:hAnsiTheme="minorHAnsi"/>
                <w:sz w:val="18"/>
                <w:szCs w:val="18"/>
              </w:rPr>
              <w:t>Dugo</w:t>
            </w:r>
          </w:p>
        </w:tc>
        <w:tc>
          <w:tcPr>
            <w:tcW w:w="1006" w:type="dxa"/>
            <w:tcBorders>
              <w:top w:val="nil"/>
              <w:left w:val="nil"/>
              <w:bottom w:val="nil"/>
              <w:right w:val="nil"/>
            </w:tcBorders>
            <w:shd w:val="clear" w:color="auto" w:fill="auto"/>
            <w:noWrap/>
            <w:vAlign w:val="bottom"/>
            <w:hideMark/>
          </w:tcPr>
          <w:p w14:paraId="65ADF7C3"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5E06F05F"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6DCE6FCA"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7B3103DD"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26E3DE2"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w:t>
            </w:r>
          </w:p>
        </w:tc>
        <w:tc>
          <w:tcPr>
            <w:tcW w:w="1006" w:type="dxa"/>
            <w:tcBorders>
              <w:top w:val="nil"/>
              <w:left w:val="nil"/>
              <w:bottom w:val="nil"/>
              <w:right w:val="nil"/>
            </w:tcBorders>
            <w:shd w:val="clear" w:color="auto" w:fill="auto"/>
            <w:noWrap/>
            <w:vAlign w:val="bottom"/>
            <w:hideMark/>
          </w:tcPr>
          <w:p w14:paraId="7A48BFAB"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53EE08A4"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590A3C89"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23A38E06"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548C368C"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SG-r/k*</w:t>
            </w:r>
          </w:p>
        </w:tc>
        <w:tc>
          <w:tcPr>
            <w:tcW w:w="1006" w:type="dxa"/>
            <w:tcBorders>
              <w:top w:val="nil"/>
              <w:left w:val="nil"/>
              <w:bottom w:val="nil"/>
              <w:right w:val="nil"/>
            </w:tcBorders>
            <w:shd w:val="clear" w:color="auto" w:fill="auto"/>
            <w:noWrap/>
            <w:vAlign w:val="bottom"/>
            <w:hideMark/>
          </w:tcPr>
          <w:p w14:paraId="221585CF"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2EBB0DB9"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69C1E643"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78C134CC"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7137EEE"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SG-FF*</w:t>
            </w:r>
          </w:p>
        </w:tc>
        <w:tc>
          <w:tcPr>
            <w:tcW w:w="1006" w:type="dxa"/>
            <w:tcBorders>
              <w:top w:val="nil"/>
              <w:left w:val="nil"/>
              <w:bottom w:val="nil"/>
              <w:right w:val="nil"/>
            </w:tcBorders>
            <w:shd w:val="clear" w:color="auto" w:fill="auto"/>
            <w:noWrap/>
            <w:vAlign w:val="bottom"/>
            <w:hideMark/>
          </w:tcPr>
          <w:p w14:paraId="31F93E03"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41CCD2DB"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46C64155"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4EAB75DA"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2D4FA0C"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SG-S*</w:t>
            </w:r>
          </w:p>
        </w:tc>
        <w:tc>
          <w:tcPr>
            <w:tcW w:w="1006" w:type="dxa"/>
            <w:tcBorders>
              <w:top w:val="nil"/>
              <w:left w:val="nil"/>
              <w:bottom w:val="nil"/>
              <w:right w:val="nil"/>
            </w:tcBorders>
            <w:shd w:val="clear" w:color="auto" w:fill="auto"/>
            <w:noWrap/>
            <w:vAlign w:val="bottom"/>
            <w:hideMark/>
          </w:tcPr>
          <w:p w14:paraId="5F896DA2"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363FC06F"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092C886F"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3EC54002"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3035564F" w14:textId="77777777" w:rsidR="00277378" w:rsidRPr="00EC6C2F" w:rsidRDefault="00277378" w:rsidP="00C26449">
            <w:pPr>
              <w:spacing w:after="0"/>
              <w:rPr>
                <w:rFonts w:asciiTheme="minorHAnsi" w:eastAsia="Times New Roman" w:hAnsiTheme="minorHAnsi"/>
                <w:sz w:val="18"/>
                <w:szCs w:val="18"/>
              </w:rPr>
            </w:pPr>
          </w:p>
        </w:tc>
        <w:tc>
          <w:tcPr>
            <w:tcW w:w="1006" w:type="dxa"/>
            <w:tcBorders>
              <w:top w:val="nil"/>
              <w:left w:val="nil"/>
              <w:bottom w:val="nil"/>
              <w:right w:val="nil"/>
            </w:tcBorders>
            <w:shd w:val="clear" w:color="auto" w:fill="auto"/>
            <w:noWrap/>
            <w:vAlign w:val="bottom"/>
            <w:hideMark/>
          </w:tcPr>
          <w:p w14:paraId="093CD66A" w14:textId="77777777" w:rsidR="00277378" w:rsidRPr="00EC6C2F" w:rsidRDefault="00277378" w:rsidP="00C26449">
            <w:pPr>
              <w:spacing w:after="0"/>
              <w:jc w:val="center"/>
              <w:rPr>
                <w:rFonts w:asciiTheme="minorHAnsi" w:eastAsia="Times New Roman" w:hAnsiTheme="minorHAnsi"/>
                <w:sz w:val="18"/>
                <w:szCs w:val="18"/>
              </w:rPr>
            </w:pPr>
          </w:p>
        </w:tc>
        <w:tc>
          <w:tcPr>
            <w:tcW w:w="1056" w:type="dxa"/>
            <w:tcBorders>
              <w:top w:val="nil"/>
              <w:left w:val="nil"/>
              <w:bottom w:val="nil"/>
              <w:right w:val="nil"/>
            </w:tcBorders>
            <w:shd w:val="clear" w:color="auto" w:fill="auto"/>
            <w:noWrap/>
            <w:vAlign w:val="bottom"/>
            <w:hideMark/>
          </w:tcPr>
          <w:p w14:paraId="7DFA5F72" w14:textId="77777777" w:rsidR="00277378" w:rsidRPr="00EC6C2F" w:rsidRDefault="00277378" w:rsidP="00C26449">
            <w:pPr>
              <w:spacing w:after="0"/>
              <w:jc w:val="center"/>
              <w:rPr>
                <w:rFonts w:asciiTheme="minorHAnsi" w:eastAsia="Times New Roman" w:hAnsiTheme="minorHAnsi"/>
                <w:sz w:val="18"/>
                <w:szCs w:val="18"/>
              </w:rPr>
            </w:pPr>
          </w:p>
        </w:tc>
      </w:tr>
      <w:tr w:rsidR="00277378" w:rsidRPr="00EC6C2F" w14:paraId="6575AADB"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0C7AD315" w14:textId="4A896FB3"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(e) Input to BGSR</w:t>
            </w:r>
            <w:r w:rsidR="00FF78E3">
              <w:rPr>
                <w:rFonts w:asciiTheme="minorHAnsi" w:eastAsia="Times New Roman" w:hAnsiTheme="minorHAnsi"/>
                <w:sz w:val="18"/>
                <w:szCs w:val="18"/>
              </w:rPr>
              <w:t>*</w:t>
            </w:r>
          </w:p>
        </w:tc>
        <w:tc>
          <w:tcPr>
            <w:tcW w:w="1005" w:type="dxa"/>
            <w:tcBorders>
              <w:top w:val="nil"/>
              <w:left w:val="nil"/>
              <w:bottom w:val="nil"/>
              <w:right w:val="nil"/>
            </w:tcBorders>
            <w:shd w:val="clear" w:color="auto" w:fill="auto"/>
            <w:noWrap/>
            <w:vAlign w:val="bottom"/>
            <w:hideMark/>
          </w:tcPr>
          <w:p w14:paraId="5F008E6A"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Epip*</w:t>
            </w:r>
          </w:p>
        </w:tc>
        <w:tc>
          <w:tcPr>
            <w:tcW w:w="1006" w:type="dxa"/>
            <w:tcBorders>
              <w:top w:val="nil"/>
              <w:left w:val="nil"/>
              <w:bottom w:val="nil"/>
              <w:right w:val="nil"/>
            </w:tcBorders>
            <w:shd w:val="clear" w:color="auto" w:fill="auto"/>
            <w:noWrap/>
            <w:vAlign w:val="bottom"/>
            <w:hideMark/>
          </w:tcPr>
          <w:p w14:paraId="336464C8"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2D7B1231"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036AFAAF"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6E287137"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08C4D22" w14:textId="77777777" w:rsidR="00277378" w:rsidRPr="00EC6C2F" w:rsidRDefault="00277378" w:rsidP="00C26449">
            <w:pPr>
              <w:spacing w:after="0"/>
              <w:rPr>
                <w:rFonts w:asciiTheme="minorHAnsi" w:eastAsia="Times New Roman" w:hAnsiTheme="minorHAnsi"/>
                <w:sz w:val="18"/>
                <w:szCs w:val="18"/>
              </w:rPr>
            </w:pPr>
            <w:r>
              <w:rPr>
                <w:rFonts w:asciiTheme="minorHAnsi" w:eastAsia="Times New Roman" w:hAnsiTheme="minorHAnsi"/>
                <w:sz w:val="18"/>
                <w:szCs w:val="18"/>
              </w:rPr>
              <w:t>Dugo</w:t>
            </w:r>
          </w:p>
        </w:tc>
        <w:tc>
          <w:tcPr>
            <w:tcW w:w="1006" w:type="dxa"/>
            <w:tcBorders>
              <w:top w:val="nil"/>
              <w:left w:val="nil"/>
              <w:bottom w:val="nil"/>
              <w:right w:val="nil"/>
            </w:tcBorders>
            <w:shd w:val="clear" w:color="auto" w:fill="auto"/>
            <w:noWrap/>
            <w:vAlign w:val="bottom"/>
            <w:hideMark/>
          </w:tcPr>
          <w:p w14:paraId="4177D875"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2DB7E8CE"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5E8BB8A6"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3A1FC8DE"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7069B673"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w:t>
            </w:r>
          </w:p>
        </w:tc>
        <w:tc>
          <w:tcPr>
            <w:tcW w:w="1006" w:type="dxa"/>
            <w:tcBorders>
              <w:top w:val="nil"/>
              <w:left w:val="nil"/>
              <w:bottom w:val="nil"/>
              <w:right w:val="nil"/>
            </w:tcBorders>
            <w:shd w:val="clear" w:color="auto" w:fill="auto"/>
            <w:noWrap/>
            <w:vAlign w:val="bottom"/>
            <w:hideMark/>
          </w:tcPr>
          <w:p w14:paraId="228956C3"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09D2296C"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26D6F874"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31379CC9"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3D8694C0"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SG-r/k*</w:t>
            </w:r>
          </w:p>
        </w:tc>
        <w:tc>
          <w:tcPr>
            <w:tcW w:w="1006" w:type="dxa"/>
            <w:tcBorders>
              <w:top w:val="nil"/>
              <w:left w:val="nil"/>
              <w:bottom w:val="nil"/>
              <w:right w:val="nil"/>
            </w:tcBorders>
            <w:shd w:val="clear" w:color="auto" w:fill="auto"/>
            <w:noWrap/>
            <w:vAlign w:val="bottom"/>
            <w:hideMark/>
          </w:tcPr>
          <w:p w14:paraId="6F055965"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3B437B1E"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4A159A10" w14:textId="77777777" w:rsidTr="00C26449">
        <w:trPr>
          <w:trHeight w:val="300"/>
          <w:jc w:val="center"/>
        </w:trPr>
        <w:tc>
          <w:tcPr>
            <w:tcW w:w="1951" w:type="dxa"/>
            <w:tcBorders>
              <w:top w:val="nil"/>
              <w:left w:val="nil"/>
              <w:bottom w:val="nil"/>
              <w:right w:val="nil"/>
            </w:tcBorders>
            <w:shd w:val="clear" w:color="auto" w:fill="auto"/>
            <w:noWrap/>
            <w:vAlign w:val="bottom"/>
            <w:hideMark/>
          </w:tcPr>
          <w:p w14:paraId="200649B7" w14:textId="77777777" w:rsidR="00277378" w:rsidRPr="00EC6C2F" w:rsidRDefault="00277378" w:rsidP="00C26449">
            <w:pPr>
              <w:spacing w:after="0"/>
              <w:rPr>
                <w:rFonts w:asciiTheme="minorHAnsi" w:eastAsia="Times New Roman" w:hAnsiTheme="minorHAnsi"/>
                <w:sz w:val="18"/>
                <w:szCs w:val="18"/>
              </w:rPr>
            </w:pPr>
          </w:p>
        </w:tc>
        <w:tc>
          <w:tcPr>
            <w:tcW w:w="1005" w:type="dxa"/>
            <w:tcBorders>
              <w:top w:val="nil"/>
              <w:left w:val="nil"/>
              <w:bottom w:val="nil"/>
              <w:right w:val="nil"/>
            </w:tcBorders>
            <w:shd w:val="clear" w:color="auto" w:fill="auto"/>
            <w:noWrap/>
            <w:vAlign w:val="bottom"/>
            <w:hideMark/>
          </w:tcPr>
          <w:p w14:paraId="2C46C793"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SG-FF*</w:t>
            </w:r>
          </w:p>
        </w:tc>
        <w:tc>
          <w:tcPr>
            <w:tcW w:w="1006" w:type="dxa"/>
            <w:tcBorders>
              <w:top w:val="nil"/>
              <w:left w:val="nil"/>
              <w:bottom w:val="nil"/>
              <w:right w:val="nil"/>
            </w:tcBorders>
            <w:shd w:val="clear" w:color="auto" w:fill="auto"/>
            <w:noWrap/>
            <w:vAlign w:val="bottom"/>
            <w:hideMark/>
          </w:tcPr>
          <w:p w14:paraId="326320EE"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nil"/>
              <w:right w:val="nil"/>
            </w:tcBorders>
            <w:shd w:val="clear" w:color="auto" w:fill="auto"/>
            <w:noWrap/>
            <w:vAlign w:val="bottom"/>
            <w:hideMark/>
          </w:tcPr>
          <w:p w14:paraId="1FF30BBA"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r w:rsidR="00277378" w:rsidRPr="00EC6C2F" w14:paraId="5D7AF140" w14:textId="77777777" w:rsidTr="00C26449">
        <w:trPr>
          <w:trHeight w:val="300"/>
          <w:jc w:val="center"/>
        </w:trPr>
        <w:tc>
          <w:tcPr>
            <w:tcW w:w="1951" w:type="dxa"/>
            <w:tcBorders>
              <w:top w:val="nil"/>
              <w:left w:val="nil"/>
              <w:bottom w:val="single" w:sz="4" w:space="0" w:color="auto"/>
              <w:right w:val="nil"/>
            </w:tcBorders>
            <w:shd w:val="clear" w:color="auto" w:fill="auto"/>
            <w:noWrap/>
            <w:vAlign w:val="bottom"/>
            <w:hideMark/>
          </w:tcPr>
          <w:p w14:paraId="39C43A32"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 </w:t>
            </w:r>
          </w:p>
        </w:tc>
        <w:tc>
          <w:tcPr>
            <w:tcW w:w="1005" w:type="dxa"/>
            <w:tcBorders>
              <w:top w:val="nil"/>
              <w:left w:val="nil"/>
              <w:bottom w:val="single" w:sz="4" w:space="0" w:color="auto"/>
              <w:right w:val="nil"/>
            </w:tcBorders>
            <w:shd w:val="clear" w:color="auto" w:fill="auto"/>
            <w:noWrap/>
            <w:vAlign w:val="bottom"/>
            <w:hideMark/>
          </w:tcPr>
          <w:p w14:paraId="37F95699" w14:textId="77777777" w:rsidR="00277378" w:rsidRPr="00EC6C2F" w:rsidRDefault="00277378" w:rsidP="00C26449">
            <w:pPr>
              <w:spacing w:after="0"/>
              <w:rPr>
                <w:rFonts w:asciiTheme="minorHAnsi" w:eastAsia="Times New Roman" w:hAnsiTheme="minorHAnsi"/>
                <w:sz w:val="18"/>
                <w:szCs w:val="18"/>
              </w:rPr>
            </w:pPr>
            <w:r w:rsidRPr="00EC6C2F">
              <w:rPr>
                <w:rFonts w:asciiTheme="minorHAnsi" w:eastAsia="Times New Roman" w:hAnsiTheme="minorHAnsi"/>
                <w:sz w:val="18"/>
                <w:szCs w:val="18"/>
              </w:rPr>
              <w:t>SG-S*</w:t>
            </w:r>
          </w:p>
        </w:tc>
        <w:tc>
          <w:tcPr>
            <w:tcW w:w="1006" w:type="dxa"/>
            <w:tcBorders>
              <w:top w:val="nil"/>
              <w:left w:val="nil"/>
              <w:bottom w:val="single" w:sz="4" w:space="0" w:color="auto"/>
              <w:right w:val="nil"/>
            </w:tcBorders>
            <w:shd w:val="clear" w:color="auto" w:fill="auto"/>
            <w:noWrap/>
            <w:vAlign w:val="bottom"/>
            <w:hideMark/>
          </w:tcPr>
          <w:p w14:paraId="737BFB87"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c>
          <w:tcPr>
            <w:tcW w:w="1056" w:type="dxa"/>
            <w:tcBorders>
              <w:top w:val="nil"/>
              <w:left w:val="nil"/>
              <w:bottom w:val="single" w:sz="4" w:space="0" w:color="auto"/>
              <w:right w:val="nil"/>
            </w:tcBorders>
            <w:shd w:val="clear" w:color="auto" w:fill="auto"/>
            <w:noWrap/>
            <w:vAlign w:val="bottom"/>
            <w:hideMark/>
          </w:tcPr>
          <w:p w14:paraId="766D62F9" w14:textId="77777777" w:rsidR="00277378" w:rsidRPr="00EC6C2F" w:rsidRDefault="00277378" w:rsidP="00C26449">
            <w:pPr>
              <w:spacing w:after="0"/>
              <w:jc w:val="center"/>
              <w:rPr>
                <w:rFonts w:asciiTheme="minorHAnsi" w:eastAsia="Times New Roman" w:hAnsiTheme="minorHAnsi"/>
                <w:sz w:val="18"/>
                <w:szCs w:val="18"/>
              </w:rPr>
            </w:pPr>
            <w:r w:rsidRPr="00EC6C2F">
              <w:rPr>
                <w:rFonts w:asciiTheme="minorHAnsi" w:eastAsia="Times New Roman" w:hAnsiTheme="minorHAnsi"/>
                <w:sz w:val="18"/>
                <w:szCs w:val="18"/>
              </w:rPr>
              <w:t>+</w:t>
            </w:r>
          </w:p>
        </w:tc>
      </w:tr>
    </w:tbl>
    <w:p w14:paraId="50861BC3" w14:textId="77777777" w:rsidR="00277378" w:rsidRDefault="00277378" w:rsidP="00277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jc w:val="both"/>
        <w:rPr>
          <w:color w:val="auto"/>
          <w:sz w:val="20"/>
          <w:szCs w:val="20"/>
        </w:rPr>
      </w:pPr>
    </w:p>
    <w:p w14:paraId="43E3D6D0" w14:textId="4747F493" w:rsidR="00277378" w:rsidRDefault="00277378" w:rsidP="00277378">
      <w:pPr>
        <w:jc w:val="both"/>
      </w:pPr>
      <w:r>
        <w:t>Qualitative predictions for response of variables in the models for seagrass ecosystems (</w:t>
      </w:r>
      <w:r w:rsidR="00E53AF1">
        <w:fldChar w:fldCharType="begin"/>
      </w:r>
      <w:r w:rsidR="00E53AF1">
        <w:instrText xml:space="preserve"> REF _Ref385340811 \h </w:instrText>
      </w:r>
      <w:r w:rsidR="00E53AF1">
        <w:fldChar w:fldCharType="separate"/>
      </w:r>
      <w:r w:rsidR="00076ED9" w:rsidRPr="00E53AF1">
        <w:t xml:space="preserve">Table </w:t>
      </w:r>
      <w:r w:rsidR="00076ED9">
        <w:rPr>
          <w:noProof/>
        </w:rPr>
        <w:t>4</w:t>
      </w:r>
      <w:r w:rsidR="00E53AF1">
        <w:fldChar w:fldCharType="end"/>
      </w:r>
      <w:r>
        <w:t>) are generally consistent across both alternative models, except for ambiguous predictions associated with model ii for an input to dissolved inorganic nitrogen (Table 2b). Response predictions for all monitored variables are positive correlated with each other except for model i with an input to dissolved inorganic nitrogen. Here the response of epiphytes is predicted to be negatively correlated with all other monitored variables. Thus this correlation pattern has the potential to discern this perturbation source from the others. The utility of this correlation, however, is reliant on there being little or no enrichment effect to seagrass from an increase in dissolved inorganic nitrogen, which is the basis of the difference in structure between models i and ii.</w:t>
      </w:r>
    </w:p>
    <w:p w14:paraId="16B4D4A3" w14:textId="77777777" w:rsidR="00277378" w:rsidRPr="001D36DC" w:rsidRDefault="00277378" w:rsidP="00277378">
      <w:pPr>
        <w:pStyle w:val="Heading2"/>
        <w:numPr>
          <w:ilvl w:val="1"/>
          <w:numId w:val="10"/>
        </w:numPr>
      </w:pPr>
      <w:bookmarkStart w:id="30" w:name="_Toc410312836"/>
      <w:r>
        <w:t>Flood Plume and Remote Sensing Sub-Program</w:t>
      </w:r>
      <w:bookmarkEnd w:id="30"/>
    </w:p>
    <w:p w14:paraId="324E3A59" w14:textId="77777777" w:rsidR="00277378" w:rsidRPr="003F1FBD" w:rsidRDefault="00277378" w:rsidP="00277378">
      <w:pPr>
        <w:pStyle w:val="Heading3"/>
        <w:numPr>
          <w:ilvl w:val="2"/>
          <w:numId w:val="10"/>
        </w:numPr>
      </w:pPr>
      <w:r>
        <w:t>Qualitative Model of Inshore plankton communities</w:t>
      </w:r>
    </w:p>
    <w:p w14:paraId="7E212698" w14:textId="260242CD" w:rsidR="00277378" w:rsidRDefault="00277378" w:rsidP="00277378">
      <w:r>
        <w:t>General models of plankton communities in inshore regions of the GBR (</w:t>
      </w:r>
      <w:r w:rsidR="00E53AF1" w:rsidRPr="00E53AF1">
        <w:fldChar w:fldCharType="begin"/>
      </w:r>
      <w:r w:rsidR="00E53AF1" w:rsidRPr="00E53AF1">
        <w:instrText xml:space="preserve"> REF _Ref385422499 \h  \* MERGEFORMAT </w:instrText>
      </w:r>
      <w:r w:rsidR="00E53AF1" w:rsidRPr="00E53AF1">
        <w:fldChar w:fldCharType="separate"/>
      </w:r>
      <w:r w:rsidR="00076ED9" w:rsidRPr="00E53AF1">
        <w:rPr>
          <w:rFonts w:eastAsia="SimSun"/>
          <w:lang w:val="en-GB"/>
        </w:rPr>
        <w:t xml:space="preserve">Figure </w:t>
      </w:r>
      <w:r w:rsidR="00076ED9">
        <w:rPr>
          <w:rFonts w:eastAsia="SimSun"/>
          <w:noProof/>
          <w:lang w:val="en-GB"/>
        </w:rPr>
        <w:t>3</w:t>
      </w:r>
      <w:r w:rsidR="00E53AF1" w:rsidRPr="00E53AF1">
        <w:fldChar w:fldCharType="end"/>
      </w:r>
      <w:r>
        <w:t>) are based on dynamics associated with seasonal patterns of river runoff. Relatively high levels of river runoff in the wet season leads to increased levels of particulate nitrogen, dissolved inorganic nitrogen, suspended solids, and turbidity. Turbidity is also increased by levels of suspended solids and wave energy. Phytoplankton are dependent on dissolved inorganic nitrogen as the key limiting nutrient for growth, but are also limited by available light in the water column. Here, dissolved organic nitrogen is considered as implicit within the link from dissolved inorganic nitrogen to phytoplankton. Additionally, dissolved inorganic phosphorous and silicon, and variation in water temperature were not considered as important limiting factors for phytoplankton growth. The growth of zooplankton is controlled by levels of phytoplankton. Zooplankton contributes back to the pool of dissolved inorganic nitrogen either directly, through excretion, or indirectly via their natural rate of mortality, which contributes to a pool of water-column detritus and subsequent decomposition (NB: this indirect route through detritus is subsumed within the zooplankton –to-dissolved inorganic nitrogen link). COTS larvae are depicted as benefiting from consumption of phytoplankton via an increased rate of survival, but as their abundance is relatively small they do not inflict an appreciable rate of mortality on phytoplankton. Key uncertainties in model links inclu</w:t>
      </w:r>
      <w:r w:rsidR="00BC484B">
        <w:t>de whether turbidity</w:t>
      </w:r>
      <w:r>
        <w:t xml:space="preserve"> diminishes available light in the water column and whether or not phytoplankton is significantly limited by predation from zooplankton communities. Developing models with and without these links resulted in four alternative models for insh</w:t>
      </w:r>
      <w:r w:rsidR="00E53AF1">
        <w:t>ore plankton communities (</w:t>
      </w:r>
      <w:r w:rsidR="00E53AF1" w:rsidRPr="00E53AF1">
        <w:fldChar w:fldCharType="begin"/>
      </w:r>
      <w:r w:rsidR="00E53AF1" w:rsidRPr="00E53AF1">
        <w:instrText xml:space="preserve"> REF _Ref385422499 \h  \* MERGEFORMAT </w:instrText>
      </w:r>
      <w:r w:rsidR="00E53AF1" w:rsidRPr="00E53AF1">
        <w:fldChar w:fldCharType="separate"/>
      </w:r>
      <w:r w:rsidR="00076ED9" w:rsidRPr="00E53AF1">
        <w:rPr>
          <w:rFonts w:eastAsia="SimSun"/>
          <w:lang w:val="en-GB"/>
        </w:rPr>
        <w:t xml:space="preserve">Figure </w:t>
      </w:r>
      <w:r w:rsidR="00076ED9">
        <w:rPr>
          <w:rFonts w:eastAsia="SimSun"/>
          <w:noProof/>
          <w:lang w:val="en-GB"/>
        </w:rPr>
        <w:t>3</w:t>
      </w:r>
      <w:r w:rsidR="00E53AF1" w:rsidRPr="00E53AF1">
        <w:fldChar w:fldCharType="end"/>
      </w:r>
      <w:r>
        <w:t>).</w:t>
      </w:r>
    </w:p>
    <w:p w14:paraId="58D2933F" w14:textId="35894B61" w:rsidR="00277378" w:rsidRPr="00EF7731" w:rsidRDefault="00277378" w:rsidP="00277378">
      <w:r>
        <w:t xml:space="preserve">While the models in </w:t>
      </w:r>
      <w:r w:rsidR="00E53AF1" w:rsidRPr="00E53AF1">
        <w:fldChar w:fldCharType="begin"/>
      </w:r>
      <w:r w:rsidR="00E53AF1" w:rsidRPr="00E53AF1">
        <w:instrText xml:space="preserve"> REF _Ref385422499 \h  \* MERGEFORMAT </w:instrText>
      </w:r>
      <w:r w:rsidR="00E53AF1" w:rsidRPr="00E53AF1">
        <w:fldChar w:fldCharType="separate"/>
      </w:r>
      <w:r w:rsidR="00076ED9" w:rsidRPr="00E53AF1">
        <w:rPr>
          <w:rFonts w:eastAsia="SimSun"/>
          <w:lang w:val="en-GB"/>
        </w:rPr>
        <w:t xml:space="preserve">Figure </w:t>
      </w:r>
      <w:r w:rsidR="00076ED9">
        <w:rPr>
          <w:rFonts w:eastAsia="SimSun"/>
          <w:noProof/>
          <w:lang w:val="en-GB"/>
        </w:rPr>
        <w:t>3</w:t>
      </w:r>
      <w:r w:rsidR="00E53AF1" w:rsidRPr="00E53AF1">
        <w:fldChar w:fldCharType="end"/>
      </w:r>
      <w:r w:rsidR="00E53AF1">
        <w:t xml:space="preserve"> </w:t>
      </w:r>
      <w:r>
        <w:t>are focused on the seasonal dynamics (</w:t>
      </w:r>
      <w:r w:rsidRPr="00C72017">
        <w:rPr>
          <w:i/>
        </w:rPr>
        <w:t>i.e.</w:t>
      </w:r>
      <w:r>
        <w:t>, wet- versus dry-season) of the entire inshore community of plankton, a concern was raised by one of the workshop participants that these models did not address smaller-scale dynamics of flood plumes (Jon Brodie, pers. com.). While it is entirely feasible to develop models that address these dynamics, it proved impossible to convene key MMP providers to do so.</w:t>
      </w:r>
    </w:p>
    <w:p w14:paraId="2167C5CF" w14:textId="77777777" w:rsidR="00277378" w:rsidRDefault="00277378" w:rsidP="00277378">
      <w:pPr>
        <w:spacing w:after="0"/>
        <w:rPr>
          <w:color w:val="auto"/>
          <w:sz w:val="20"/>
          <w:szCs w:val="20"/>
        </w:rPr>
      </w:pPr>
      <w:r>
        <w:rPr>
          <w:color w:val="auto"/>
          <w:sz w:val="20"/>
          <w:szCs w:val="20"/>
        </w:rPr>
        <w:br w:type="page"/>
      </w:r>
    </w:p>
    <w:p w14:paraId="251C5B96" w14:textId="77777777" w:rsidR="00277378" w:rsidRDefault="00277378" w:rsidP="00277378">
      <w:r>
        <w:rPr>
          <w:noProof/>
        </w:rPr>
        <w:drawing>
          <wp:inline distT="0" distB="0" distL="0" distR="0" wp14:anchorId="1ED56521" wp14:editId="2C383DCA">
            <wp:extent cx="2810667" cy="2493334"/>
            <wp:effectExtent l="0" t="0" r="8890" b="2540"/>
            <wp:docPr id="102" name="Picture 102" descr="Alternative signed digraph models of inshore plankton communities in the GBRWHA. Alternative models based on presence/absence of links from ZP to PP, and from WCLA to PP. Abbreviations are defined in Table 5." title="Qualitative model 1 for inshore plan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
                    <a:srcRect/>
                    <a:stretch>
                      <a:fillRect/>
                    </a:stretch>
                  </pic:blipFill>
                  <pic:spPr bwMode="auto">
                    <a:xfrm>
                      <a:off x="0" y="0"/>
                      <a:ext cx="2810667" cy="2493334"/>
                    </a:xfrm>
                    <a:prstGeom prst="rect">
                      <a:avLst/>
                    </a:prstGeom>
                    <a:noFill/>
                    <a:ln w="9525">
                      <a:noFill/>
                      <a:miter lim="800000"/>
                      <a:headEnd/>
                      <a:tailEnd/>
                    </a:ln>
                  </pic:spPr>
                </pic:pic>
              </a:graphicData>
            </a:graphic>
          </wp:inline>
        </w:drawing>
      </w:r>
      <w:r>
        <w:rPr>
          <w:noProof/>
        </w:rPr>
        <w:drawing>
          <wp:inline distT="0" distB="0" distL="0" distR="0" wp14:anchorId="2C8754DE" wp14:editId="2558E22C">
            <wp:extent cx="2810667" cy="2493334"/>
            <wp:effectExtent l="0" t="0" r="8890" b="2540"/>
            <wp:docPr id="105" name="Picture 105" descr="Alternative signed digraph models of inshore plankton communities in the GBRWHA. Alternative models based on presence/absence of links from ZP to PP, and from WCLA to PP. Abbreviations are defined in Table 5." title="Qualitative model 2 for inshore plan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
                    <a:srcRect/>
                    <a:stretch>
                      <a:fillRect/>
                    </a:stretch>
                  </pic:blipFill>
                  <pic:spPr bwMode="auto">
                    <a:xfrm>
                      <a:off x="0" y="0"/>
                      <a:ext cx="2810667" cy="2493334"/>
                    </a:xfrm>
                    <a:prstGeom prst="rect">
                      <a:avLst/>
                    </a:prstGeom>
                    <a:noFill/>
                    <a:ln w="9525">
                      <a:noFill/>
                      <a:miter lim="800000"/>
                      <a:headEnd/>
                      <a:tailEnd/>
                    </a:ln>
                  </pic:spPr>
                </pic:pic>
              </a:graphicData>
            </a:graphic>
          </wp:inline>
        </w:drawing>
      </w:r>
    </w:p>
    <w:p w14:paraId="4BF2449C" w14:textId="77777777" w:rsidR="00277378" w:rsidRDefault="00277378" w:rsidP="00277378">
      <w:pPr>
        <w:ind w:left="720" w:firstLine="720"/>
      </w:pPr>
      <w:r>
        <w:t>Inshore plankton model i</w:t>
      </w:r>
      <w:r>
        <w:tab/>
      </w:r>
      <w:r>
        <w:tab/>
      </w:r>
      <w:r>
        <w:tab/>
        <w:t>Inshore plankton model ii</w:t>
      </w:r>
    </w:p>
    <w:p w14:paraId="283EFA93" w14:textId="77777777" w:rsidR="00277378" w:rsidRDefault="00277378" w:rsidP="00277378">
      <w:r>
        <w:rPr>
          <w:noProof/>
        </w:rPr>
        <w:drawing>
          <wp:inline distT="0" distB="0" distL="0" distR="0" wp14:anchorId="5CB67CCF" wp14:editId="7C3D5DC7">
            <wp:extent cx="2804191" cy="2506286"/>
            <wp:effectExtent l="0" t="0" r="0" b="8890"/>
            <wp:docPr id="108" name="Picture 108" descr="Alternative signed digraph models of inshore plankton communities in the GBRWHA. Alternative models based on presence/absence of links from ZP to PP, and from WCLA to PP. Abbreviations are defined in Table 5." title="Qualitative model 3 for inshore plan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8"/>
                    <a:srcRect/>
                    <a:stretch>
                      <a:fillRect/>
                    </a:stretch>
                  </pic:blipFill>
                  <pic:spPr bwMode="auto">
                    <a:xfrm>
                      <a:off x="0" y="0"/>
                      <a:ext cx="2804191" cy="2506286"/>
                    </a:xfrm>
                    <a:prstGeom prst="rect">
                      <a:avLst/>
                    </a:prstGeom>
                    <a:noFill/>
                    <a:ln w="9525">
                      <a:noFill/>
                      <a:miter lim="800000"/>
                      <a:headEnd/>
                      <a:tailEnd/>
                    </a:ln>
                  </pic:spPr>
                </pic:pic>
              </a:graphicData>
            </a:graphic>
          </wp:inline>
        </w:drawing>
      </w:r>
      <w:r>
        <w:rPr>
          <w:noProof/>
        </w:rPr>
        <w:drawing>
          <wp:inline distT="0" distB="0" distL="0" distR="0" wp14:anchorId="061F6DFB" wp14:editId="743BE7C9">
            <wp:extent cx="2804191" cy="2499810"/>
            <wp:effectExtent l="0" t="0" r="0" b="0"/>
            <wp:docPr id="111" name="Picture 111" descr="Alternative signed digraph models of inshore plankton communities in the GBRWHA. Alternative models based on presence/absence of links from ZP to PP, and from WCLA to PP. Abbreviations are defined in Table 5." title="Qualitative model 4 for inshore plan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9"/>
                    <a:srcRect/>
                    <a:stretch>
                      <a:fillRect/>
                    </a:stretch>
                  </pic:blipFill>
                  <pic:spPr bwMode="auto">
                    <a:xfrm>
                      <a:off x="0" y="0"/>
                      <a:ext cx="2804191" cy="2499810"/>
                    </a:xfrm>
                    <a:prstGeom prst="rect">
                      <a:avLst/>
                    </a:prstGeom>
                    <a:noFill/>
                    <a:ln w="9525">
                      <a:noFill/>
                      <a:miter lim="800000"/>
                      <a:headEnd/>
                      <a:tailEnd/>
                    </a:ln>
                  </pic:spPr>
                </pic:pic>
              </a:graphicData>
            </a:graphic>
          </wp:inline>
        </w:drawing>
      </w:r>
    </w:p>
    <w:p w14:paraId="131FB471" w14:textId="77777777" w:rsidR="00277378" w:rsidRDefault="00277378" w:rsidP="00277378">
      <w:pPr>
        <w:ind w:left="720" w:firstLine="720"/>
      </w:pPr>
      <w:r>
        <w:t>Inshore plankton model iii</w:t>
      </w:r>
      <w:r>
        <w:tab/>
      </w:r>
      <w:r>
        <w:tab/>
      </w:r>
      <w:r>
        <w:tab/>
        <w:t>Inshore plankton model iv</w:t>
      </w:r>
    </w:p>
    <w:p w14:paraId="425A2120" w14:textId="77777777" w:rsidR="00277378" w:rsidRPr="00E53AF1" w:rsidRDefault="00277378" w:rsidP="00277378">
      <w:pPr>
        <w:pStyle w:val="Caption"/>
        <w:jc w:val="both"/>
        <w:rPr>
          <w:rFonts w:eastAsia="SimSun"/>
          <w:lang w:val="en-GB"/>
        </w:rPr>
      </w:pPr>
      <w:bookmarkStart w:id="31" w:name="_Ref385422499"/>
      <w:bookmarkStart w:id="32" w:name="_Toc385539645"/>
      <w:bookmarkStart w:id="33" w:name="_Toc410312879"/>
      <w:r w:rsidRPr="00E53AF1">
        <w:rPr>
          <w:rFonts w:eastAsia="SimSun"/>
          <w:lang w:val="en-GB"/>
        </w:rPr>
        <w:t xml:space="preserve">Figure </w:t>
      </w:r>
      <w:r w:rsidRPr="00E53AF1">
        <w:rPr>
          <w:rFonts w:eastAsia="SimSun"/>
          <w:lang w:val="en-GB"/>
        </w:rPr>
        <w:fldChar w:fldCharType="begin"/>
      </w:r>
      <w:r w:rsidRPr="00E53AF1">
        <w:rPr>
          <w:rFonts w:eastAsia="SimSun"/>
          <w:lang w:val="en-GB"/>
        </w:rPr>
        <w:instrText xml:space="preserve"> SEQ Figure \* ARABIC </w:instrText>
      </w:r>
      <w:r w:rsidRPr="00E53AF1">
        <w:rPr>
          <w:rFonts w:eastAsia="SimSun"/>
          <w:lang w:val="en-GB"/>
        </w:rPr>
        <w:fldChar w:fldCharType="separate"/>
      </w:r>
      <w:r w:rsidR="00076ED9">
        <w:rPr>
          <w:rFonts w:eastAsia="SimSun"/>
          <w:noProof/>
          <w:lang w:val="en-GB"/>
        </w:rPr>
        <w:t>3</w:t>
      </w:r>
      <w:r w:rsidRPr="00E53AF1">
        <w:rPr>
          <w:rFonts w:eastAsia="SimSun"/>
          <w:lang w:val="en-GB"/>
        </w:rPr>
        <w:fldChar w:fldCharType="end"/>
      </w:r>
      <w:bookmarkEnd w:id="31"/>
      <w:r w:rsidRPr="00E53AF1">
        <w:rPr>
          <w:rFonts w:eastAsia="SimSun"/>
          <w:lang w:val="en-GB"/>
        </w:rPr>
        <w:t>: Alternative signed digraph models of inshore plankton communities in the GBRWHA.</w:t>
      </w:r>
      <w:bookmarkEnd w:id="32"/>
      <w:r w:rsidRPr="00E53AF1">
        <w:rPr>
          <w:rFonts w:eastAsia="SimSun"/>
          <w:lang w:val="en-GB"/>
        </w:rPr>
        <w:t xml:space="preserve"> Alternative models based on presence/absence of links from ZP to PP, and from WCLA to PP. Abbreviations are defined in Table 5.</w:t>
      </w:r>
      <w:bookmarkEnd w:id="33"/>
    </w:p>
    <w:p w14:paraId="16B5ACCF" w14:textId="77777777" w:rsidR="00277378" w:rsidRDefault="00277378" w:rsidP="00277378"/>
    <w:p w14:paraId="52B32F0E" w14:textId="7EC71944" w:rsidR="00277378" w:rsidRDefault="00277378" w:rsidP="00B16E83">
      <w:pPr>
        <w:pStyle w:val="Caption"/>
      </w:pPr>
      <w:bookmarkStart w:id="34" w:name="_Ref385423359"/>
      <w:bookmarkStart w:id="35" w:name="_Toc385539685"/>
      <w:bookmarkStart w:id="36" w:name="_Toc410312945"/>
      <w:r>
        <w:t xml:space="preserve">Table </w:t>
      </w:r>
      <w:r w:rsidR="002119BB">
        <w:fldChar w:fldCharType="begin"/>
      </w:r>
      <w:r w:rsidR="002119BB">
        <w:instrText xml:space="preserve"> SEQ Table \* ARABIC </w:instrText>
      </w:r>
      <w:r w:rsidR="002119BB">
        <w:fldChar w:fldCharType="separate"/>
      </w:r>
      <w:r w:rsidR="00076ED9">
        <w:rPr>
          <w:noProof/>
        </w:rPr>
        <w:t>5</w:t>
      </w:r>
      <w:r w:rsidR="002119BB">
        <w:rPr>
          <w:noProof/>
        </w:rPr>
        <w:fldChar w:fldCharType="end"/>
      </w:r>
      <w:bookmarkEnd w:id="34"/>
      <w:r>
        <w:t xml:space="preserve">: Abbreviations used in the signed diagraphs of </w:t>
      </w:r>
      <w:r>
        <w:fldChar w:fldCharType="begin"/>
      </w:r>
      <w:r>
        <w:instrText xml:space="preserve"> REF _Ref385422499 \h  \* MERGEFORMAT </w:instrText>
      </w:r>
      <w:r>
        <w:fldChar w:fldCharType="separate"/>
      </w:r>
      <w:r w:rsidR="00076ED9" w:rsidRPr="00076ED9">
        <w:t>Figure 3</w:t>
      </w:r>
      <w:r>
        <w:fldChar w:fldCharType="end"/>
      </w:r>
      <w:r>
        <w:t>.</w:t>
      </w:r>
      <w:bookmarkEnd w:id="35"/>
      <w:r w:rsidR="00B16E83">
        <w:t xml:space="preserve"> </w:t>
      </w:r>
      <w:r w:rsidR="00B16E83" w:rsidRPr="00B16E83">
        <w:t xml:space="preserve">Those highlighted by an asterisk are currently monitored during </w:t>
      </w:r>
      <w:r w:rsidR="00B16E83">
        <w:t>flood plume</w:t>
      </w:r>
      <w:r w:rsidR="00B16E83" w:rsidRPr="00B16E83">
        <w:t xml:space="preserve"> surveys.</w:t>
      </w:r>
      <w:bookmarkEnd w:id="36"/>
    </w:p>
    <w:tbl>
      <w:tblPr>
        <w:tblStyle w:val="TableGrid"/>
        <w:tblW w:w="0" w:type="auto"/>
        <w:tblLook w:val="04A0" w:firstRow="1" w:lastRow="0" w:firstColumn="1" w:lastColumn="0" w:noHBand="0" w:noVBand="1"/>
        <w:tblCaption w:val="Table 5"/>
        <w:tblDescription w:val="Abbreviations used in the signed diagraphs of Figure 3. Those highlighted by an asterisk are currently monitored during flood plume surveys."/>
      </w:tblPr>
      <w:tblGrid>
        <w:gridCol w:w="806"/>
        <w:gridCol w:w="3538"/>
        <w:gridCol w:w="276"/>
        <w:gridCol w:w="845"/>
        <w:gridCol w:w="3777"/>
      </w:tblGrid>
      <w:tr w:rsidR="00277378" w14:paraId="7332DB72" w14:textId="77777777" w:rsidTr="00C26449">
        <w:tc>
          <w:tcPr>
            <w:tcW w:w="818" w:type="dxa"/>
          </w:tcPr>
          <w:p w14:paraId="3F210C38" w14:textId="77777777" w:rsidR="00277378" w:rsidRPr="00324C1D" w:rsidRDefault="00277378" w:rsidP="00C26449">
            <w:pPr>
              <w:rPr>
                <w:b/>
              </w:rPr>
            </w:pPr>
            <w:r w:rsidRPr="00324C1D">
              <w:rPr>
                <w:b/>
              </w:rPr>
              <w:t>Label</w:t>
            </w:r>
          </w:p>
        </w:tc>
        <w:tc>
          <w:tcPr>
            <w:tcW w:w="3827" w:type="dxa"/>
          </w:tcPr>
          <w:p w14:paraId="71DE9BE7" w14:textId="77777777" w:rsidR="00277378" w:rsidRPr="00324C1D" w:rsidRDefault="00277378" w:rsidP="00C26449">
            <w:pPr>
              <w:rPr>
                <w:b/>
              </w:rPr>
            </w:pPr>
            <w:r w:rsidRPr="00324C1D">
              <w:rPr>
                <w:b/>
              </w:rPr>
              <w:t>Description</w:t>
            </w:r>
          </w:p>
        </w:tc>
        <w:tc>
          <w:tcPr>
            <w:tcW w:w="283" w:type="dxa"/>
          </w:tcPr>
          <w:p w14:paraId="040FEBC7" w14:textId="77777777" w:rsidR="00277378" w:rsidRPr="00324C1D" w:rsidRDefault="00277378" w:rsidP="00C26449">
            <w:pPr>
              <w:rPr>
                <w:b/>
              </w:rPr>
            </w:pPr>
          </w:p>
        </w:tc>
        <w:tc>
          <w:tcPr>
            <w:tcW w:w="851" w:type="dxa"/>
          </w:tcPr>
          <w:p w14:paraId="71D4D255" w14:textId="77777777" w:rsidR="00277378" w:rsidRPr="00324C1D" w:rsidRDefault="00277378" w:rsidP="00C26449">
            <w:pPr>
              <w:rPr>
                <w:b/>
              </w:rPr>
            </w:pPr>
            <w:r w:rsidRPr="00324C1D">
              <w:rPr>
                <w:b/>
              </w:rPr>
              <w:t>Label</w:t>
            </w:r>
          </w:p>
        </w:tc>
        <w:tc>
          <w:tcPr>
            <w:tcW w:w="4075" w:type="dxa"/>
          </w:tcPr>
          <w:p w14:paraId="0C960B0E" w14:textId="77777777" w:rsidR="00277378" w:rsidRPr="00324C1D" w:rsidRDefault="00277378" w:rsidP="00C26449">
            <w:pPr>
              <w:rPr>
                <w:b/>
              </w:rPr>
            </w:pPr>
            <w:r w:rsidRPr="00324C1D">
              <w:rPr>
                <w:b/>
              </w:rPr>
              <w:t>Description</w:t>
            </w:r>
          </w:p>
        </w:tc>
      </w:tr>
      <w:tr w:rsidR="00277378" w14:paraId="15840211" w14:textId="77777777" w:rsidTr="00C26449">
        <w:tc>
          <w:tcPr>
            <w:tcW w:w="818" w:type="dxa"/>
          </w:tcPr>
          <w:p w14:paraId="01198992" w14:textId="77777777" w:rsidR="00277378" w:rsidRDefault="00277378" w:rsidP="00C26449">
            <w:r>
              <w:t>COTS-L</w:t>
            </w:r>
          </w:p>
        </w:tc>
        <w:tc>
          <w:tcPr>
            <w:tcW w:w="3827" w:type="dxa"/>
          </w:tcPr>
          <w:p w14:paraId="4BBF61E8" w14:textId="77777777" w:rsidR="00277378" w:rsidRDefault="00277378" w:rsidP="00C26449">
            <w:r>
              <w:t>Crown of thorns starfish larvae</w:t>
            </w:r>
          </w:p>
        </w:tc>
        <w:tc>
          <w:tcPr>
            <w:tcW w:w="283" w:type="dxa"/>
          </w:tcPr>
          <w:p w14:paraId="081BE025" w14:textId="77777777" w:rsidR="00277378" w:rsidRDefault="00277378" w:rsidP="00C26449"/>
        </w:tc>
        <w:tc>
          <w:tcPr>
            <w:tcW w:w="851" w:type="dxa"/>
          </w:tcPr>
          <w:p w14:paraId="3072A8BC" w14:textId="13809BA6" w:rsidR="00277378" w:rsidRDefault="00277378" w:rsidP="00C26449">
            <w:r>
              <w:t>DIN</w:t>
            </w:r>
            <w:r w:rsidR="00B16E83">
              <w:t>*</w:t>
            </w:r>
          </w:p>
        </w:tc>
        <w:tc>
          <w:tcPr>
            <w:tcW w:w="4075" w:type="dxa"/>
          </w:tcPr>
          <w:p w14:paraId="39BFFE1A" w14:textId="77777777" w:rsidR="00277378" w:rsidRDefault="00277378" w:rsidP="00C26449">
            <w:r>
              <w:t>Dissolved inorganic nitrogen</w:t>
            </w:r>
          </w:p>
        </w:tc>
      </w:tr>
      <w:tr w:rsidR="00277378" w14:paraId="487395BC" w14:textId="77777777" w:rsidTr="00C26449">
        <w:tc>
          <w:tcPr>
            <w:tcW w:w="818" w:type="dxa"/>
          </w:tcPr>
          <w:p w14:paraId="044FF8C2" w14:textId="37214C80" w:rsidR="00277378" w:rsidRDefault="00277378" w:rsidP="00C26449">
            <w:r>
              <w:t>PN</w:t>
            </w:r>
            <w:r w:rsidR="00B16E83">
              <w:t>*</w:t>
            </w:r>
          </w:p>
        </w:tc>
        <w:tc>
          <w:tcPr>
            <w:tcW w:w="3827" w:type="dxa"/>
          </w:tcPr>
          <w:p w14:paraId="0B06CEE5" w14:textId="77777777" w:rsidR="00277378" w:rsidRDefault="00277378" w:rsidP="00C26449">
            <w:r>
              <w:t>particulate nitrogen</w:t>
            </w:r>
          </w:p>
        </w:tc>
        <w:tc>
          <w:tcPr>
            <w:tcW w:w="283" w:type="dxa"/>
          </w:tcPr>
          <w:p w14:paraId="1F3BE54F" w14:textId="77777777" w:rsidR="00277378" w:rsidRDefault="00277378" w:rsidP="00C26449"/>
        </w:tc>
        <w:tc>
          <w:tcPr>
            <w:tcW w:w="851" w:type="dxa"/>
          </w:tcPr>
          <w:p w14:paraId="57D8D16D" w14:textId="77777777" w:rsidR="00277378" w:rsidRDefault="00277378" w:rsidP="00C26449">
            <w:r>
              <w:t>PP</w:t>
            </w:r>
          </w:p>
        </w:tc>
        <w:tc>
          <w:tcPr>
            <w:tcW w:w="4075" w:type="dxa"/>
          </w:tcPr>
          <w:p w14:paraId="33E7389C" w14:textId="77777777" w:rsidR="00277378" w:rsidRDefault="00277378" w:rsidP="00C26449">
            <w:r>
              <w:t>Phytoplankton</w:t>
            </w:r>
          </w:p>
        </w:tc>
      </w:tr>
      <w:tr w:rsidR="00277378" w14:paraId="42FB5771" w14:textId="77777777" w:rsidTr="00C26449">
        <w:tc>
          <w:tcPr>
            <w:tcW w:w="818" w:type="dxa"/>
          </w:tcPr>
          <w:p w14:paraId="154417B4" w14:textId="77777777" w:rsidR="00277378" w:rsidRDefault="00277378" w:rsidP="00C26449">
            <w:r>
              <w:t>RR</w:t>
            </w:r>
          </w:p>
        </w:tc>
        <w:tc>
          <w:tcPr>
            <w:tcW w:w="3827" w:type="dxa"/>
          </w:tcPr>
          <w:p w14:paraId="704E1606" w14:textId="77777777" w:rsidR="00277378" w:rsidRDefault="00277378" w:rsidP="00C26449">
            <w:r>
              <w:t>River runoff</w:t>
            </w:r>
          </w:p>
        </w:tc>
        <w:tc>
          <w:tcPr>
            <w:tcW w:w="283" w:type="dxa"/>
          </w:tcPr>
          <w:p w14:paraId="7EAFE8E0" w14:textId="77777777" w:rsidR="00277378" w:rsidRDefault="00277378" w:rsidP="00C26449"/>
        </w:tc>
        <w:tc>
          <w:tcPr>
            <w:tcW w:w="851" w:type="dxa"/>
          </w:tcPr>
          <w:p w14:paraId="3D85CD97" w14:textId="77777777" w:rsidR="00277378" w:rsidRDefault="00277378" w:rsidP="00C26449">
            <w:r>
              <w:t>SS</w:t>
            </w:r>
          </w:p>
        </w:tc>
        <w:tc>
          <w:tcPr>
            <w:tcW w:w="4075" w:type="dxa"/>
          </w:tcPr>
          <w:p w14:paraId="512CE934" w14:textId="77777777" w:rsidR="00277378" w:rsidRDefault="00277378" w:rsidP="00C26449">
            <w:r>
              <w:t>Suspended solids</w:t>
            </w:r>
          </w:p>
        </w:tc>
      </w:tr>
      <w:tr w:rsidR="00277378" w14:paraId="1E87F1AA" w14:textId="77777777" w:rsidTr="00C26449">
        <w:tc>
          <w:tcPr>
            <w:tcW w:w="818" w:type="dxa"/>
          </w:tcPr>
          <w:p w14:paraId="3F5664F0" w14:textId="47DFFE47" w:rsidR="00277378" w:rsidRDefault="00277378" w:rsidP="00C26449">
            <w:r>
              <w:t>Turb</w:t>
            </w:r>
            <w:r w:rsidR="00B16E83">
              <w:t>*</w:t>
            </w:r>
          </w:p>
        </w:tc>
        <w:tc>
          <w:tcPr>
            <w:tcW w:w="3827" w:type="dxa"/>
          </w:tcPr>
          <w:p w14:paraId="706B31B0" w14:textId="77777777" w:rsidR="00277378" w:rsidRDefault="00277378" w:rsidP="00C26449">
            <w:r>
              <w:t>Turbidity</w:t>
            </w:r>
          </w:p>
        </w:tc>
        <w:tc>
          <w:tcPr>
            <w:tcW w:w="283" w:type="dxa"/>
          </w:tcPr>
          <w:p w14:paraId="5B5E195B" w14:textId="77777777" w:rsidR="00277378" w:rsidRDefault="00277378" w:rsidP="00C26449"/>
        </w:tc>
        <w:tc>
          <w:tcPr>
            <w:tcW w:w="851" w:type="dxa"/>
          </w:tcPr>
          <w:p w14:paraId="43FFB1F8" w14:textId="77777777" w:rsidR="00277378" w:rsidRDefault="00277378" w:rsidP="00C26449">
            <w:r>
              <w:t>WS/DS</w:t>
            </w:r>
          </w:p>
        </w:tc>
        <w:tc>
          <w:tcPr>
            <w:tcW w:w="4075" w:type="dxa"/>
          </w:tcPr>
          <w:p w14:paraId="435B3EE0" w14:textId="77777777" w:rsidR="00277378" w:rsidRDefault="00277378" w:rsidP="00C26449">
            <w:r>
              <w:t>Wet season versus dry season</w:t>
            </w:r>
          </w:p>
        </w:tc>
      </w:tr>
      <w:tr w:rsidR="00277378" w14:paraId="2325C78C" w14:textId="77777777" w:rsidTr="00C26449">
        <w:tc>
          <w:tcPr>
            <w:tcW w:w="818" w:type="dxa"/>
          </w:tcPr>
          <w:p w14:paraId="604EDBE0" w14:textId="77777777" w:rsidR="00277378" w:rsidRDefault="00277378" w:rsidP="00C26449">
            <w:r>
              <w:t>ZP</w:t>
            </w:r>
          </w:p>
        </w:tc>
        <w:tc>
          <w:tcPr>
            <w:tcW w:w="3827" w:type="dxa"/>
          </w:tcPr>
          <w:p w14:paraId="4C560767" w14:textId="77777777" w:rsidR="00277378" w:rsidRDefault="00277378" w:rsidP="00C26449">
            <w:r>
              <w:t>Zooplankton</w:t>
            </w:r>
          </w:p>
        </w:tc>
        <w:tc>
          <w:tcPr>
            <w:tcW w:w="283" w:type="dxa"/>
          </w:tcPr>
          <w:p w14:paraId="1B66CAE5" w14:textId="77777777" w:rsidR="00277378" w:rsidRDefault="00277378" w:rsidP="00C26449"/>
        </w:tc>
        <w:tc>
          <w:tcPr>
            <w:tcW w:w="851" w:type="dxa"/>
          </w:tcPr>
          <w:p w14:paraId="518269D0" w14:textId="772AD4DD" w:rsidR="00277378" w:rsidRDefault="00B16E83" w:rsidP="00C26449">
            <w:r>
              <w:t>WCLA*</w:t>
            </w:r>
          </w:p>
        </w:tc>
        <w:tc>
          <w:tcPr>
            <w:tcW w:w="4075" w:type="dxa"/>
          </w:tcPr>
          <w:p w14:paraId="13223A5D" w14:textId="6A387A1C" w:rsidR="00277378" w:rsidRDefault="00B16E83" w:rsidP="00C26449">
            <w:r>
              <w:t>Water column light availability</w:t>
            </w:r>
          </w:p>
        </w:tc>
      </w:tr>
      <w:tr w:rsidR="00B16E83" w14:paraId="4538D77D" w14:textId="77777777" w:rsidTr="00C26449">
        <w:tc>
          <w:tcPr>
            <w:tcW w:w="818" w:type="dxa"/>
          </w:tcPr>
          <w:p w14:paraId="78839CF1" w14:textId="77777777" w:rsidR="00B16E83" w:rsidRDefault="00B16E83" w:rsidP="00C26449"/>
        </w:tc>
        <w:tc>
          <w:tcPr>
            <w:tcW w:w="3827" w:type="dxa"/>
          </w:tcPr>
          <w:p w14:paraId="6C28CA93" w14:textId="77777777" w:rsidR="00B16E83" w:rsidRDefault="00B16E83" w:rsidP="00C26449"/>
        </w:tc>
        <w:tc>
          <w:tcPr>
            <w:tcW w:w="283" w:type="dxa"/>
          </w:tcPr>
          <w:p w14:paraId="73F06182" w14:textId="77777777" w:rsidR="00B16E83" w:rsidRDefault="00B16E83" w:rsidP="00C26449"/>
        </w:tc>
        <w:tc>
          <w:tcPr>
            <w:tcW w:w="851" w:type="dxa"/>
          </w:tcPr>
          <w:p w14:paraId="67D9BF05" w14:textId="30AFC17C" w:rsidR="00B16E83" w:rsidRDefault="00B16E83" w:rsidP="00C26449">
            <w:r>
              <w:t>WE</w:t>
            </w:r>
          </w:p>
        </w:tc>
        <w:tc>
          <w:tcPr>
            <w:tcW w:w="4075" w:type="dxa"/>
          </w:tcPr>
          <w:p w14:paraId="27821A54" w14:textId="619E7B2D" w:rsidR="00B16E83" w:rsidRDefault="00B16E83" w:rsidP="00C26449">
            <w:r>
              <w:t>Wave Energy</w:t>
            </w:r>
          </w:p>
        </w:tc>
      </w:tr>
    </w:tbl>
    <w:p w14:paraId="7B64FD74" w14:textId="77777777" w:rsidR="00277378" w:rsidRDefault="00277378" w:rsidP="00277378"/>
    <w:p w14:paraId="6C5C42CC" w14:textId="77777777" w:rsidR="00277378" w:rsidRDefault="00277378" w:rsidP="00277378"/>
    <w:p w14:paraId="2A7B8F76" w14:textId="5ABDDA87" w:rsidR="00277378" w:rsidRPr="00E53AF1" w:rsidRDefault="00277378" w:rsidP="00277378">
      <w:pPr>
        <w:pStyle w:val="Caption"/>
        <w:jc w:val="both"/>
      </w:pPr>
      <w:bookmarkStart w:id="37" w:name="_Ref385423557"/>
      <w:bookmarkStart w:id="38" w:name="_Toc385539686"/>
      <w:bookmarkStart w:id="39" w:name="_Toc410312946"/>
      <w:r w:rsidRPr="00E53AF1">
        <w:t xml:space="preserve">Table </w:t>
      </w:r>
      <w:r w:rsidR="002119BB">
        <w:fldChar w:fldCharType="begin"/>
      </w:r>
      <w:r w:rsidR="002119BB">
        <w:instrText xml:space="preserve"> SEQ Table \* ARABIC </w:instrText>
      </w:r>
      <w:r w:rsidR="002119BB">
        <w:fldChar w:fldCharType="separate"/>
      </w:r>
      <w:r w:rsidR="00076ED9">
        <w:rPr>
          <w:noProof/>
        </w:rPr>
        <w:t>6</w:t>
      </w:r>
      <w:r w:rsidR="002119BB">
        <w:rPr>
          <w:noProof/>
        </w:rPr>
        <w:fldChar w:fldCharType="end"/>
      </w:r>
      <w:bookmarkEnd w:id="37"/>
      <w:r w:rsidRPr="00E53AF1">
        <w:t>: Predictions of qualitative response to positive input to (a) wet season versus dry season, and (b) wave energy for alternative models i-iv (</w:t>
      </w:r>
      <w:r w:rsidRPr="00E53AF1">
        <w:fldChar w:fldCharType="begin"/>
      </w:r>
      <w:r w:rsidRPr="00E53AF1">
        <w:instrText xml:space="preserve"> REF _Ref385422499 \h </w:instrText>
      </w:r>
      <w:r w:rsidR="00E53AF1" w:rsidRPr="00E53AF1">
        <w:instrText xml:space="preserve"> \* MERGEFORMAT </w:instrText>
      </w:r>
      <w:r w:rsidRPr="00E53AF1">
        <w:fldChar w:fldCharType="separate"/>
      </w:r>
      <w:r w:rsidR="00076ED9" w:rsidRPr="00E53AF1">
        <w:rPr>
          <w:rFonts w:eastAsia="SimSun"/>
          <w:lang w:val="en-GB"/>
        </w:rPr>
        <w:t xml:space="preserve">Figure </w:t>
      </w:r>
      <w:r w:rsidR="00076ED9">
        <w:rPr>
          <w:rFonts w:eastAsia="SimSun"/>
          <w:noProof/>
          <w:lang w:val="en-GB"/>
        </w:rPr>
        <w:t>3</w:t>
      </w:r>
      <w:r w:rsidRPr="00E53AF1">
        <w:fldChar w:fldCharType="end"/>
      </w:r>
      <w:r w:rsidRPr="00E53AF1">
        <w:t>); ambiguous predictions with a relatively high probability of sign determinacy (</w:t>
      </w:r>
      <w:r w:rsidRPr="00E53AF1">
        <w:sym w:font="Mathematica1" w:char="F0B3"/>
      </w:r>
      <w:r w:rsidRPr="00E53AF1">
        <w:t xml:space="preserve">0.85) are enclosed in parentheses, and “?” denotes those with a low probability. Model variables are outlined in </w:t>
      </w:r>
      <w:r w:rsidRPr="00E53AF1">
        <w:fldChar w:fldCharType="begin"/>
      </w:r>
      <w:r w:rsidRPr="00E53AF1">
        <w:instrText xml:space="preserve"> REF _Ref385423359 \h </w:instrText>
      </w:r>
      <w:r w:rsidR="00E53AF1" w:rsidRPr="00E53AF1">
        <w:instrText xml:space="preserve"> \* MERGEFORMAT </w:instrText>
      </w:r>
      <w:r w:rsidRPr="00E53AF1">
        <w:fldChar w:fldCharType="separate"/>
      </w:r>
      <w:r w:rsidR="00076ED9">
        <w:t xml:space="preserve">Table </w:t>
      </w:r>
      <w:r w:rsidR="00076ED9">
        <w:rPr>
          <w:noProof/>
        </w:rPr>
        <w:t>5</w:t>
      </w:r>
      <w:r w:rsidRPr="00E53AF1">
        <w:fldChar w:fldCharType="end"/>
      </w:r>
      <w:r w:rsidRPr="00E53AF1">
        <w:t>. Those with asterisks are measured by the MMP.</w:t>
      </w:r>
      <w:bookmarkEnd w:id="38"/>
      <w:bookmarkEnd w:id="39"/>
    </w:p>
    <w:tbl>
      <w:tblPr>
        <w:tblW w:w="6944" w:type="dxa"/>
        <w:jc w:val="center"/>
        <w:tblLook w:val="04A0" w:firstRow="1" w:lastRow="0" w:firstColumn="1" w:lastColumn="0" w:noHBand="0" w:noVBand="1"/>
      </w:tblPr>
      <w:tblGrid>
        <w:gridCol w:w="1998"/>
        <w:gridCol w:w="768"/>
        <w:gridCol w:w="1006"/>
        <w:gridCol w:w="960"/>
        <w:gridCol w:w="1107"/>
        <w:gridCol w:w="1105"/>
      </w:tblGrid>
      <w:tr w:rsidR="00277378" w:rsidRPr="00A7693D" w14:paraId="3A067EE5" w14:textId="77777777" w:rsidTr="00C26449">
        <w:trPr>
          <w:trHeight w:val="300"/>
          <w:tblHeader/>
          <w:jc w:val="center"/>
        </w:trPr>
        <w:tc>
          <w:tcPr>
            <w:tcW w:w="1998" w:type="dxa"/>
            <w:tcBorders>
              <w:top w:val="single" w:sz="4" w:space="0" w:color="auto"/>
              <w:left w:val="nil"/>
              <w:bottom w:val="nil"/>
              <w:right w:val="nil"/>
            </w:tcBorders>
            <w:shd w:val="clear" w:color="auto" w:fill="auto"/>
            <w:noWrap/>
            <w:vAlign w:val="bottom"/>
            <w:hideMark/>
          </w:tcPr>
          <w:p w14:paraId="613B6560" w14:textId="77777777" w:rsidR="00277378" w:rsidRPr="00A7693D" w:rsidRDefault="00277378" w:rsidP="00C26449">
            <w:pPr>
              <w:spacing w:after="0"/>
              <w:rPr>
                <w:rFonts w:eastAsia="Times New Roman"/>
              </w:rPr>
            </w:pPr>
            <w:r w:rsidRPr="00A7693D">
              <w:rPr>
                <w:rFonts w:eastAsia="Times New Roman"/>
              </w:rPr>
              <w:t> </w:t>
            </w:r>
          </w:p>
        </w:tc>
        <w:tc>
          <w:tcPr>
            <w:tcW w:w="768" w:type="dxa"/>
            <w:tcBorders>
              <w:top w:val="single" w:sz="4" w:space="0" w:color="auto"/>
              <w:left w:val="nil"/>
              <w:bottom w:val="single" w:sz="4" w:space="0" w:color="auto"/>
              <w:right w:val="nil"/>
            </w:tcBorders>
            <w:shd w:val="clear" w:color="auto" w:fill="auto"/>
            <w:noWrap/>
            <w:vAlign w:val="bottom"/>
            <w:hideMark/>
          </w:tcPr>
          <w:p w14:paraId="3EAD06F7" w14:textId="77777777" w:rsidR="00277378" w:rsidRPr="00A7693D" w:rsidRDefault="00277378" w:rsidP="00C26449">
            <w:pPr>
              <w:spacing w:after="0"/>
              <w:rPr>
                <w:rFonts w:eastAsia="Times New Roman"/>
              </w:rPr>
            </w:pPr>
            <w:r w:rsidRPr="00A7693D">
              <w:rPr>
                <w:rFonts w:eastAsia="Times New Roman"/>
              </w:rPr>
              <w:t> </w:t>
            </w:r>
          </w:p>
        </w:tc>
        <w:tc>
          <w:tcPr>
            <w:tcW w:w="1006" w:type="dxa"/>
            <w:tcBorders>
              <w:top w:val="single" w:sz="4" w:space="0" w:color="auto"/>
              <w:left w:val="nil"/>
              <w:bottom w:val="single" w:sz="4" w:space="0" w:color="auto"/>
              <w:right w:val="nil"/>
            </w:tcBorders>
            <w:shd w:val="clear" w:color="auto" w:fill="auto"/>
            <w:noWrap/>
            <w:vAlign w:val="bottom"/>
            <w:hideMark/>
          </w:tcPr>
          <w:p w14:paraId="0EF10B93" w14:textId="77777777" w:rsidR="00277378" w:rsidRPr="00A7693D" w:rsidRDefault="00277378" w:rsidP="00C26449">
            <w:pPr>
              <w:spacing w:after="0"/>
              <w:rPr>
                <w:rFonts w:eastAsia="Times New Roman"/>
              </w:rPr>
            </w:pPr>
            <w:r w:rsidRPr="00A7693D">
              <w:rPr>
                <w:rFonts w:eastAsia="Times New Roman"/>
              </w:rPr>
              <w:t>Model i</w:t>
            </w:r>
          </w:p>
        </w:tc>
        <w:tc>
          <w:tcPr>
            <w:tcW w:w="960" w:type="dxa"/>
            <w:tcBorders>
              <w:top w:val="single" w:sz="4" w:space="0" w:color="auto"/>
              <w:left w:val="nil"/>
              <w:bottom w:val="single" w:sz="4" w:space="0" w:color="auto"/>
              <w:right w:val="nil"/>
            </w:tcBorders>
            <w:shd w:val="clear" w:color="auto" w:fill="auto"/>
            <w:noWrap/>
            <w:vAlign w:val="bottom"/>
            <w:hideMark/>
          </w:tcPr>
          <w:p w14:paraId="5055B1B6" w14:textId="77777777" w:rsidR="00277378" w:rsidRPr="00A7693D" w:rsidRDefault="00277378" w:rsidP="00C26449">
            <w:pPr>
              <w:spacing w:after="0"/>
              <w:rPr>
                <w:rFonts w:eastAsia="Times New Roman"/>
              </w:rPr>
            </w:pPr>
            <w:r w:rsidRPr="00A7693D">
              <w:rPr>
                <w:rFonts w:eastAsia="Times New Roman"/>
              </w:rPr>
              <w:t>Model ii</w:t>
            </w:r>
          </w:p>
        </w:tc>
        <w:tc>
          <w:tcPr>
            <w:tcW w:w="1107" w:type="dxa"/>
            <w:tcBorders>
              <w:top w:val="single" w:sz="4" w:space="0" w:color="auto"/>
              <w:left w:val="nil"/>
              <w:bottom w:val="single" w:sz="4" w:space="0" w:color="auto"/>
              <w:right w:val="nil"/>
            </w:tcBorders>
            <w:shd w:val="clear" w:color="auto" w:fill="auto"/>
            <w:noWrap/>
            <w:vAlign w:val="bottom"/>
            <w:hideMark/>
          </w:tcPr>
          <w:p w14:paraId="028F6C83" w14:textId="77777777" w:rsidR="00277378" w:rsidRPr="00A7693D" w:rsidRDefault="00277378" w:rsidP="00C26449">
            <w:pPr>
              <w:spacing w:after="0"/>
              <w:rPr>
                <w:rFonts w:eastAsia="Times New Roman"/>
              </w:rPr>
            </w:pPr>
            <w:r w:rsidRPr="00A7693D">
              <w:rPr>
                <w:rFonts w:eastAsia="Times New Roman"/>
              </w:rPr>
              <w:t>Model iii</w:t>
            </w:r>
          </w:p>
        </w:tc>
        <w:tc>
          <w:tcPr>
            <w:tcW w:w="1105" w:type="dxa"/>
            <w:tcBorders>
              <w:top w:val="single" w:sz="4" w:space="0" w:color="auto"/>
              <w:left w:val="nil"/>
              <w:bottom w:val="single" w:sz="4" w:space="0" w:color="auto"/>
              <w:right w:val="nil"/>
            </w:tcBorders>
            <w:shd w:val="clear" w:color="auto" w:fill="auto"/>
            <w:noWrap/>
            <w:vAlign w:val="bottom"/>
            <w:hideMark/>
          </w:tcPr>
          <w:p w14:paraId="53428573" w14:textId="77777777" w:rsidR="00277378" w:rsidRPr="00A7693D" w:rsidRDefault="00277378" w:rsidP="00C26449">
            <w:pPr>
              <w:spacing w:after="0"/>
              <w:rPr>
                <w:rFonts w:eastAsia="Times New Roman"/>
              </w:rPr>
            </w:pPr>
            <w:r w:rsidRPr="00A7693D">
              <w:rPr>
                <w:rFonts w:eastAsia="Times New Roman"/>
              </w:rPr>
              <w:t>Model iv</w:t>
            </w:r>
          </w:p>
        </w:tc>
      </w:tr>
      <w:tr w:rsidR="00277378" w:rsidRPr="00A7693D" w14:paraId="4CDAA4DF"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263EFA2C" w14:textId="77777777" w:rsidR="00277378" w:rsidRPr="00A7693D" w:rsidRDefault="00277378" w:rsidP="00C26449">
            <w:pPr>
              <w:spacing w:after="0"/>
              <w:rPr>
                <w:rFonts w:eastAsia="Times New Roman"/>
              </w:rPr>
            </w:pPr>
            <w:r w:rsidRPr="00A7693D">
              <w:rPr>
                <w:rFonts w:eastAsia="Times New Roman"/>
              </w:rPr>
              <w:t>(a) Input to WS/DS</w:t>
            </w:r>
          </w:p>
        </w:tc>
        <w:tc>
          <w:tcPr>
            <w:tcW w:w="768" w:type="dxa"/>
            <w:tcBorders>
              <w:top w:val="single" w:sz="4" w:space="0" w:color="auto"/>
              <w:left w:val="nil"/>
              <w:bottom w:val="nil"/>
              <w:right w:val="nil"/>
            </w:tcBorders>
            <w:shd w:val="clear" w:color="auto" w:fill="auto"/>
            <w:noWrap/>
            <w:vAlign w:val="bottom"/>
            <w:hideMark/>
          </w:tcPr>
          <w:p w14:paraId="591041CD" w14:textId="77777777" w:rsidR="00277378" w:rsidRPr="00A7693D" w:rsidRDefault="00277378" w:rsidP="00C26449">
            <w:pPr>
              <w:spacing w:after="0"/>
              <w:rPr>
                <w:rFonts w:eastAsia="Times New Roman"/>
              </w:rPr>
            </w:pPr>
            <w:r w:rsidRPr="00A7693D">
              <w:rPr>
                <w:rFonts w:eastAsia="Times New Roman"/>
              </w:rPr>
              <w:t>ZP</w:t>
            </w:r>
          </w:p>
        </w:tc>
        <w:tc>
          <w:tcPr>
            <w:tcW w:w="1006" w:type="dxa"/>
            <w:tcBorders>
              <w:top w:val="single" w:sz="4" w:space="0" w:color="auto"/>
              <w:left w:val="nil"/>
              <w:bottom w:val="nil"/>
              <w:right w:val="nil"/>
            </w:tcBorders>
            <w:shd w:val="clear" w:color="auto" w:fill="auto"/>
            <w:noWrap/>
            <w:vAlign w:val="bottom"/>
            <w:hideMark/>
          </w:tcPr>
          <w:p w14:paraId="5FB92AD0"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single" w:sz="4" w:space="0" w:color="auto"/>
              <w:left w:val="nil"/>
              <w:bottom w:val="nil"/>
              <w:right w:val="nil"/>
            </w:tcBorders>
            <w:shd w:val="clear" w:color="auto" w:fill="auto"/>
            <w:noWrap/>
            <w:vAlign w:val="bottom"/>
            <w:hideMark/>
          </w:tcPr>
          <w:p w14:paraId="5DAC697E"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single" w:sz="4" w:space="0" w:color="auto"/>
              <w:left w:val="nil"/>
              <w:bottom w:val="nil"/>
              <w:right w:val="nil"/>
            </w:tcBorders>
            <w:shd w:val="clear" w:color="auto" w:fill="auto"/>
            <w:noWrap/>
            <w:vAlign w:val="bottom"/>
            <w:hideMark/>
          </w:tcPr>
          <w:p w14:paraId="3A57F13F" w14:textId="77777777" w:rsidR="00277378" w:rsidRPr="00A7693D" w:rsidRDefault="00277378" w:rsidP="00C26449">
            <w:pPr>
              <w:spacing w:after="0"/>
              <w:jc w:val="center"/>
              <w:rPr>
                <w:rFonts w:eastAsia="Times New Roman"/>
              </w:rPr>
            </w:pPr>
            <w:r w:rsidRPr="00A7693D">
              <w:rPr>
                <w:rFonts w:eastAsia="Times New Roman"/>
              </w:rPr>
              <w:t>+</w:t>
            </w:r>
          </w:p>
        </w:tc>
        <w:tc>
          <w:tcPr>
            <w:tcW w:w="1105" w:type="dxa"/>
            <w:tcBorders>
              <w:top w:val="single" w:sz="4" w:space="0" w:color="auto"/>
              <w:left w:val="nil"/>
              <w:bottom w:val="nil"/>
              <w:right w:val="nil"/>
            </w:tcBorders>
            <w:shd w:val="clear" w:color="auto" w:fill="auto"/>
            <w:noWrap/>
            <w:vAlign w:val="bottom"/>
            <w:hideMark/>
          </w:tcPr>
          <w:p w14:paraId="5ACEDBFF" w14:textId="77777777" w:rsidR="00277378" w:rsidRPr="00A7693D" w:rsidRDefault="00277378" w:rsidP="00C26449">
            <w:pPr>
              <w:spacing w:after="0"/>
              <w:jc w:val="center"/>
              <w:rPr>
                <w:rFonts w:eastAsia="Times New Roman"/>
              </w:rPr>
            </w:pPr>
            <w:r w:rsidRPr="00A7693D">
              <w:rPr>
                <w:rFonts w:eastAsia="Times New Roman"/>
              </w:rPr>
              <w:t>+</w:t>
            </w:r>
          </w:p>
        </w:tc>
      </w:tr>
      <w:tr w:rsidR="00277378" w:rsidRPr="00A7693D" w14:paraId="0C6BB274"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7AF3D3AD"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770C9DCA" w14:textId="77777777" w:rsidR="00277378" w:rsidRPr="00A7693D" w:rsidRDefault="00277378" w:rsidP="00C26449">
            <w:pPr>
              <w:spacing w:after="0"/>
              <w:rPr>
                <w:rFonts w:eastAsia="Times New Roman"/>
              </w:rPr>
            </w:pPr>
            <w:r w:rsidRPr="00A7693D">
              <w:rPr>
                <w:rFonts w:eastAsia="Times New Roman"/>
              </w:rPr>
              <w:t>DIN*</w:t>
            </w:r>
          </w:p>
        </w:tc>
        <w:tc>
          <w:tcPr>
            <w:tcW w:w="1006" w:type="dxa"/>
            <w:tcBorders>
              <w:top w:val="nil"/>
              <w:left w:val="nil"/>
              <w:bottom w:val="nil"/>
              <w:right w:val="nil"/>
            </w:tcBorders>
            <w:shd w:val="clear" w:color="auto" w:fill="auto"/>
            <w:noWrap/>
            <w:vAlign w:val="bottom"/>
            <w:hideMark/>
          </w:tcPr>
          <w:p w14:paraId="3A0E37A8"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nil"/>
              <w:right w:val="nil"/>
            </w:tcBorders>
            <w:shd w:val="clear" w:color="auto" w:fill="auto"/>
            <w:noWrap/>
            <w:vAlign w:val="bottom"/>
            <w:hideMark/>
          </w:tcPr>
          <w:p w14:paraId="4E7A09D0"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nil"/>
              <w:right w:val="nil"/>
            </w:tcBorders>
            <w:shd w:val="clear" w:color="auto" w:fill="auto"/>
            <w:noWrap/>
            <w:vAlign w:val="bottom"/>
            <w:hideMark/>
          </w:tcPr>
          <w:p w14:paraId="3AD74BFA" w14:textId="77777777" w:rsidR="00277378" w:rsidRPr="00A7693D" w:rsidRDefault="00277378" w:rsidP="00C26449">
            <w:pPr>
              <w:spacing w:after="0"/>
              <w:jc w:val="center"/>
              <w:rPr>
                <w:rFonts w:eastAsia="Times New Roman"/>
              </w:rPr>
            </w:pPr>
            <w:r w:rsidRPr="00A7693D">
              <w:rPr>
                <w:rFonts w:eastAsia="Times New Roman"/>
              </w:rPr>
              <w:t>+</w:t>
            </w:r>
          </w:p>
        </w:tc>
        <w:tc>
          <w:tcPr>
            <w:tcW w:w="1105" w:type="dxa"/>
            <w:tcBorders>
              <w:top w:val="nil"/>
              <w:left w:val="nil"/>
              <w:bottom w:val="nil"/>
              <w:right w:val="nil"/>
            </w:tcBorders>
            <w:shd w:val="clear" w:color="auto" w:fill="auto"/>
            <w:noWrap/>
            <w:vAlign w:val="bottom"/>
            <w:hideMark/>
          </w:tcPr>
          <w:p w14:paraId="708A805F" w14:textId="77777777" w:rsidR="00277378" w:rsidRPr="00A7693D" w:rsidRDefault="00277378" w:rsidP="00C26449">
            <w:pPr>
              <w:spacing w:after="0"/>
              <w:jc w:val="center"/>
              <w:rPr>
                <w:rFonts w:eastAsia="Times New Roman"/>
              </w:rPr>
            </w:pPr>
            <w:r w:rsidRPr="00A7693D">
              <w:rPr>
                <w:rFonts w:eastAsia="Times New Roman"/>
              </w:rPr>
              <w:t>+</w:t>
            </w:r>
          </w:p>
        </w:tc>
      </w:tr>
      <w:tr w:rsidR="00277378" w:rsidRPr="00A7693D" w14:paraId="04DBD15C"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1AA9BC06"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7C9EE846" w14:textId="77777777" w:rsidR="00277378" w:rsidRPr="00A7693D" w:rsidRDefault="00277378" w:rsidP="00C26449">
            <w:pPr>
              <w:spacing w:after="0"/>
              <w:rPr>
                <w:rFonts w:eastAsia="Times New Roman"/>
              </w:rPr>
            </w:pPr>
            <w:r w:rsidRPr="00A7693D">
              <w:rPr>
                <w:rFonts w:eastAsia="Times New Roman"/>
              </w:rPr>
              <w:t>PP</w:t>
            </w:r>
          </w:p>
        </w:tc>
        <w:tc>
          <w:tcPr>
            <w:tcW w:w="1006" w:type="dxa"/>
            <w:tcBorders>
              <w:top w:val="nil"/>
              <w:left w:val="nil"/>
              <w:bottom w:val="nil"/>
              <w:right w:val="nil"/>
            </w:tcBorders>
            <w:shd w:val="clear" w:color="auto" w:fill="auto"/>
            <w:noWrap/>
            <w:vAlign w:val="bottom"/>
            <w:hideMark/>
          </w:tcPr>
          <w:p w14:paraId="7741CB2C"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nil"/>
              <w:right w:val="nil"/>
            </w:tcBorders>
            <w:shd w:val="clear" w:color="auto" w:fill="auto"/>
            <w:noWrap/>
            <w:vAlign w:val="bottom"/>
            <w:hideMark/>
          </w:tcPr>
          <w:p w14:paraId="321C6008"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nil"/>
              <w:right w:val="nil"/>
            </w:tcBorders>
            <w:shd w:val="clear" w:color="auto" w:fill="auto"/>
            <w:noWrap/>
            <w:vAlign w:val="bottom"/>
            <w:hideMark/>
          </w:tcPr>
          <w:p w14:paraId="059CCEED" w14:textId="77777777" w:rsidR="00277378" w:rsidRPr="00A7693D" w:rsidRDefault="00277378" w:rsidP="00C26449">
            <w:pPr>
              <w:spacing w:after="0"/>
              <w:jc w:val="center"/>
              <w:rPr>
                <w:rFonts w:eastAsia="Times New Roman"/>
              </w:rPr>
            </w:pPr>
            <w:r w:rsidRPr="00A7693D">
              <w:rPr>
                <w:rFonts w:eastAsia="Times New Roman"/>
              </w:rPr>
              <w:t>+</w:t>
            </w:r>
          </w:p>
        </w:tc>
        <w:tc>
          <w:tcPr>
            <w:tcW w:w="1105" w:type="dxa"/>
            <w:tcBorders>
              <w:top w:val="nil"/>
              <w:left w:val="nil"/>
              <w:bottom w:val="nil"/>
              <w:right w:val="nil"/>
            </w:tcBorders>
            <w:shd w:val="clear" w:color="auto" w:fill="auto"/>
            <w:noWrap/>
            <w:vAlign w:val="bottom"/>
            <w:hideMark/>
          </w:tcPr>
          <w:p w14:paraId="6BBB2087" w14:textId="77777777" w:rsidR="00277378" w:rsidRPr="00A7693D" w:rsidRDefault="00277378" w:rsidP="00C26449">
            <w:pPr>
              <w:spacing w:after="0"/>
              <w:jc w:val="center"/>
              <w:rPr>
                <w:rFonts w:eastAsia="Times New Roman"/>
              </w:rPr>
            </w:pPr>
            <w:r w:rsidRPr="00A7693D">
              <w:rPr>
                <w:rFonts w:eastAsia="Times New Roman"/>
              </w:rPr>
              <w:t>+</w:t>
            </w:r>
          </w:p>
        </w:tc>
      </w:tr>
      <w:tr w:rsidR="00277378" w:rsidRPr="00A7693D" w14:paraId="2362DF9E"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7FFB62B3"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6A067AA4" w14:textId="77777777" w:rsidR="00277378" w:rsidRPr="00A7693D" w:rsidRDefault="00277378" w:rsidP="00C26449">
            <w:pPr>
              <w:spacing w:after="0"/>
              <w:rPr>
                <w:rFonts w:eastAsia="Times New Roman"/>
              </w:rPr>
            </w:pPr>
            <w:r w:rsidRPr="00A7693D">
              <w:rPr>
                <w:rFonts w:eastAsia="Times New Roman"/>
              </w:rPr>
              <w:t>PN*</w:t>
            </w:r>
          </w:p>
        </w:tc>
        <w:tc>
          <w:tcPr>
            <w:tcW w:w="1006" w:type="dxa"/>
            <w:tcBorders>
              <w:top w:val="nil"/>
              <w:left w:val="nil"/>
              <w:bottom w:val="nil"/>
              <w:right w:val="nil"/>
            </w:tcBorders>
            <w:shd w:val="clear" w:color="auto" w:fill="auto"/>
            <w:noWrap/>
            <w:vAlign w:val="bottom"/>
            <w:hideMark/>
          </w:tcPr>
          <w:p w14:paraId="159BCB1C"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nil"/>
              <w:right w:val="nil"/>
            </w:tcBorders>
            <w:shd w:val="clear" w:color="auto" w:fill="auto"/>
            <w:noWrap/>
            <w:vAlign w:val="bottom"/>
            <w:hideMark/>
          </w:tcPr>
          <w:p w14:paraId="14CBA95F"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nil"/>
              <w:right w:val="nil"/>
            </w:tcBorders>
            <w:shd w:val="clear" w:color="auto" w:fill="auto"/>
            <w:noWrap/>
            <w:vAlign w:val="bottom"/>
            <w:hideMark/>
          </w:tcPr>
          <w:p w14:paraId="642D5DD4" w14:textId="77777777" w:rsidR="00277378" w:rsidRPr="00A7693D" w:rsidRDefault="00277378" w:rsidP="00C26449">
            <w:pPr>
              <w:spacing w:after="0"/>
              <w:jc w:val="center"/>
              <w:rPr>
                <w:rFonts w:eastAsia="Times New Roman"/>
              </w:rPr>
            </w:pPr>
            <w:r w:rsidRPr="00A7693D">
              <w:rPr>
                <w:rFonts w:eastAsia="Times New Roman"/>
              </w:rPr>
              <w:t>+</w:t>
            </w:r>
          </w:p>
        </w:tc>
        <w:tc>
          <w:tcPr>
            <w:tcW w:w="1105" w:type="dxa"/>
            <w:tcBorders>
              <w:top w:val="nil"/>
              <w:left w:val="nil"/>
              <w:bottom w:val="nil"/>
              <w:right w:val="nil"/>
            </w:tcBorders>
            <w:shd w:val="clear" w:color="auto" w:fill="auto"/>
            <w:noWrap/>
            <w:vAlign w:val="bottom"/>
            <w:hideMark/>
          </w:tcPr>
          <w:p w14:paraId="3B757052" w14:textId="77777777" w:rsidR="00277378" w:rsidRPr="00A7693D" w:rsidRDefault="00277378" w:rsidP="00C26449">
            <w:pPr>
              <w:spacing w:after="0"/>
              <w:jc w:val="center"/>
              <w:rPr>
                <w:rFonts w:eastAsia="Times New Roman"/>
              </w:rPr>
            </w:pPr>
            <w:r w:rsidRPr="00A7693D">
              <w:rPr>
                <w:rFonts w:eastAsia="Times New Roman"/>
              </w:rPr>
              <w:t>+</w:t>
            </w:r>
          </w:p>
        </w:tc>
      </w:tr>
      <w:tr w:rsidR="00277378" w:rsidRPr="00A7693D" w14:paraId="43A64C4F"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23298478"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0ACBC1CB" w14:textId="77777777" w:rsidR="00277378" w:rsidRPr="00A7693D" w:rsidRDefault="00277378" w:rsidP="00C26449">
            <w:pPr>
              <w:spacing w:after="0"/>
              <w:rPr>
                <w:rFonts w:eastAsia="Times New Roman"/>
              </w:rPr>
            </w:pPr>
            <w:r w:rsidRPr="00A7693D">
              <w:rPr>
                <w:rFonts w:eastAsia="Times New Roman"/>
              </w:rPr>
              <w:t>RR*</w:t>
            </w:r>
          </w:p>
        </w:tc>
        <w:tc>
          <w:tcPr>
            <w:tcW w:w="1006" w:type="dxa"/>
            <w:tcBorders>
              <w:top w:val="nil"/>
              <w:left w:val="nil"/>
              <w:bottom w:val="nil"/>
              <w:right w:val="nil"/>
            </w:tcBorders>
            <w:shd w:val="clear" w:color="auto" w:fill="auto"/>
            <w:noWrap/>
            <w:vAlign w:val="bottom"/>
            <w:hideMark/>
          </w:tcPr>
          <w:p w14:paraId="45D64630"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nil"/>
              <w:right w:val="nil"/>
            </w:tcBorders>
            <w:shd w:val="clear" w:color="auto" w:fill="auto"/>
            <w:noWrap/>
            <w:vAlign w:val="bottom"/>
            <w:hideMark/>
          </w:tcPr>
          <w:p w14:paraId="484F772E"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nil"/>
              <w:right w:val="nil"/>
            </w:tcBorders>
            <w:shd w:val="clear" w:color="auto" w:fill="auto"/>
            <w:noWrap/>
            <w:vAlign w:val="bottom"/>
            <w:hideMark/>
          </w:tcPr>
          <w:p w14:paraId="2B9BEE16" w14:textId="77777777" w:rsidR="00277378" w:rsidRPr="00A7693D" w:rsidRDefault="00277378" w:rsidP="00C26449">
            <w:pPr>
              <w:spacing w:after="0"/>
              <w:jc w:val="center"/>
              <w:rPr>
                <w:rFonts w:eastAsia="Times New Roman"/>
              </w:rPr>
            </w:pPr>
            <w:r w:rsidRPr="00A7693D">
              <w:rPr>
                <w:rFonts w:eastAsia="Times New Roman"/>
              </w:rPr>
              <w:t>+</w:t>
            </w:r>
          </w:p>
        </w:tc>
        <w:tc>
          <w:tcPr>
            <w:tcW w:w="1105" w:type="dxa"/>
            <w:tcBorders>
              <w:top w:val="nil"/>
              <w:left w:val="nil"/>
              <w:bottom w:val="nil"/>
              <w:right w:val="nil"/>
            </w:tcBorders>
            <w:shd w:val="clear" w:color="auto" w:fill="auto"/>
            <w:noWrap/>
            <w:vAlign w:val="bottom"/>
            <w:hideMark/>
          </w:tcPr>
          <w:p w14:paraId="18099BAF" w14:textId="77777777" w:rsidR="00277378" w:rsidRPr="00A7693D" w:rsidRDefault="00277378" w:rsidP="00C26449">
            <w:pPr>
              <w:spacing w:after="0"/>
              <w:jc w:val="center"/>
              <w:rPr>
                <w:rFonts w:eastAsia="Times New Roman"/>
              </w:rPr>
            </w:pPr>
            <w:r w:rsidRPr="00A7693D">
              <w:rPr>
                <w:rFonts w:eastAsia="Times New Roman"/>
              </w:rPr>
              <w:t>+</w:t>
            </w:r>
          </w:p>
        </w:tc>
      </w:tr>
      <w:tr w:rsidR="00277378" w:rsidRPr="00A7693D" w14:paraId="6EE4B1C8"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5DCA5454"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36120E5B" w14:textId="77777777" w:rsidR="00277378" w:rsidRPr="00A7693D" w:rsidRDefault="00277378" w:rsidP="00C26449">
            <w:pPr>
              <w:spacing w:after="0"/>
              <w:rPr>
                <w:rFonts w:eastAsia="Times New Roman"/>
              </w:rPr>
            </w:pPr>
            <w:r w:rsidRPr="00A7693D">
              <w:rPr>
                <w:rFonts w:eastAsia="Times New Roman"/>
              </w:rPr>
              <w:t>Tur</w:t>
            </w:r>
            <w:r>
              <w:rPr>
                <w:rFonts w:eastAsia="Times New Roman"/>
              </w:rPr>
              <w:t>b</w:t>
            </w:r>
            <w:r w:rsidRPr="00A7693D">
              <w:rPr>
                <w:rFonts w:eastAsia="Times New Roman"/>
              </w:rPr>
              <w:t>*</w:t>
            </w:r>
          </w:p>
        </w:tc>
        <w:tc>
          <w:tcPr>
            <w:tcW w:w="1006" w:type="dxa"/>
            <w:tcBorders>
              <w:top w:val="nil"/>
              <w:left w:val="nil"/>
              <w:bottom w:val="nil"/>
              <w:right w:val="nil"/>
            </w:tcBorders>
            <w:shd w:val="clear" w:color="auto" w:fill="auto"/>
            <w:noWrap/>
            <w:vAlign w:val="bottom"/>
            <w:hideMark/>
          </w:tcPr>
          <w:p w14:paraId="6DBD8BDA"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nil"/>
              <w:right w:val="nil"/>
            </w:tcBorders>
            <w:shd w:val="clear" w:color="auto" w:fill="auto"/>
            <w:noWrap/>
            <w:vAlign w:val="bottom"/>
            <w:hideMark/>
          </w:tcPr>
          <w:p w14:paraId="1BAB1F63"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nil"/>
              <w:right w:val="nil"/>
            </w:tcBorders>
            <w:shd w:val="clear" w:color="auto" w:fill="auto"/>
            <w:noWrap/>
            <w:vAlign w:val="bottom"/>
            <w:hideMark/>
          </w:tcPr>
          <w:p w14:paraId="0EDFCFBE" w14:textId="77777777" w:rsidR="00277378" w:rsidRPr="00A7693D" w:rsidRDefault="00277378" w:rsidP="00C26449">
            <w:pPr>
              <w:spacing w:after="0"/>
              <w:jc w:val="center"/>
              <w:rPr>
                <w:rFonts w:eastAsia="Times New Roman"/>
              </w:rPr>
            </w:pPr>
            <w:r w:rsidRPr="00A7693D">
              <w:rPr>
                <w:rFonts w:eastAsia="Times New Roman"/>
              </w:rPr>
              <w:t>+</w:t>
            </w:r>
          </w:p>
        </w:tc>
        <w:tc>
          <w:tcPr>
            <w:tcW w:w="1105" w:type="dxa"/>
            <w:tcBorders>
              <w:top w:val="nil"/>
              <w:left w:val="nil"/>
              <w:bottom w:val="nil"/>
              <w:right w:val="nil"/>
            </w:tcBorders>
            <w:shd w:val="clear" w:color="auto" w:fill="auto"/>
            <w:noWrap/>
            <w:vAlign w:val="bottom"/>
            <w:hideMark/>
          </w:tcPr>
          <w:p w14:paraId="3B315708" w14:textId="77777777" w:rsidR="00277378" w:rsidRPr="00A7693D" w:rsidRDefault="00277378" w:rsidP="00C26449">
            <w:pPr>
              <w:spacing w:after="0"/>
              <w:jc w:val="center"/>
              <w:rPr>
                <w:rFonts w:eastAsia="Times New Roman"/>
              </w:rPr>
            </w:pPr>
            <w:r w:rsidRPr="00A7693D">
              <w:rPr>
                <w:rFonts w:eastAsia="Times New Roman"/>
              </w:rPr>
              <w:t>+</w:t>
            </w:r>
          </w:p>
        </w:tc>
      </w:tr>
      <w:tr w:rsidR="00277378" w:rsidRPr="00A7693D" w14:paraId="432A64C5"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56854ABA"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5290B230" w14:textId="77777777" w:rsidR="00277378" w:rsidRPr="00A7693D" w:rsidRDefault="00277378" w:rsidP="00C26449">
            <w:pPr>
              <w:spacing w:after="0"/>
              <w:rPr>
                <w:rFonts w:eastAsia="Times New Roman"/>
              </w:rPr>
            </w:pPr>
          </w:p>
        </w:tc>
        <w:tc>
          <w:tcPr>
            <w:tcW w:w="1006" w:type="dxa"/>
            <w:tcBorders>
              <w:top w:val="nil"/>
              <w:left w:val="nil"/>
              <w:bottom w:val="nil"/>
              <w:right w:val="nil"/>
            </w:tcBorders>
            <w:shd w:val="clear" w:color="auto" w:fill="auto"/>
            <w:noWrap/>
            <w:vAlign w:val="bottom"/>
            <w:hideMark/>
          </w:tcPr>
          <w:p w14:paraId="1410B581" w14:textId="77777777" w:rsidR="00277378" w:rsidRPr="00A7693D" w:rsidRDefault="00277378" w:rsidP="00C26449">
            <w:pPr>
              <w:spacing w:after="0"/>
              <w:jc w:val="center"/>
              <w:rPr>
                <w:rFonts w:eastAsia="Times New Roman"/>
              </w:rPr>
            </w:pPr>
          </w:p>
        </w:tc>
        <w:tc>
          <w:tcPr>
            <w:tcW w:w="960" w:type="dxa"/>
            <w:tcBorders>
              <w:top w:val="nil"/>
              <w:left w:val="nil"/>
              <w:bottom w:val="nil"/>
              <w:right w:val="nil"/>
            </w:tcBorders>
            <w:shd w:val="clear" w:color="auto" w:fill="auto"/>
            <w:noWrap/>
            <w:vAlign w:val="bottom"/>
            <w:hideMark/>
          </w:tcPr>
          <w:p w14:paraId="600FD613" w14:textId="77777777" w:rsidR="00277378" w:rsidRPr="00A7693D" w:rsidRDefault="00277378" w:rsidP="00C26449">
            <w:pPr>
              <w:spacing w:after="0"/>
              <w:jc w:val="center"/>
              <w:rPr>
                <w:rFonts w:eastAsia="Times New Roman"/>
              </w:rPr>
            </w:pPr>
          </w:p>
        </w:tc>
        <w:tc>
          <w:tcPr>
            <w:tcW w:w="1107" w:type="dxa"/>
            <w:tcBorders>
              <w:top w:val="nil"/>
              <w:left w:val="nil"/>
              <w:bottom w:val="nil"/>
              <w:right w:val="nil"/>
            </w:tcBorders>
            <w:shd w:val="clear" w:color="auto" w:fill="auto"/>
            <w:noWrap/>
            <w:vAlign w:val="bottom"/>
            <w:hideMark/>
          </w:tcPr>
          <w:p w14:paraId="5A948A4A" w14:textId="77777777" w:rsidR="00277378" w:rsidRPr="00A7693D" w:rsidRDefault="00277378" w:rsidP="00C26449">
            <w:pPr>
              <w:spacing w:after="0"/>
              <w:jc w:val="center"/>
              <w:rPr>
                <w:rFonts w:eastAsia="Times New Roman"/>
              </w:rPr>
            </w:pPr>
          </w:p>
        </w:tc>
        <w:tc>
          <w:tcPr>
            <w:tcW w:w="1105" w:type="dxa"/>
            <w:tcBorders>
              <w:top w:val="nil"/>
              <w:left w:val="nil"/>
              <w:bottom w:val="nil"/>
              <w:right w:val="nil"/>
            </w:tcBorders>
            <w:shd w:val="clear" w:color="auto" w:fill="auto"/>
            <w:noWrap/>
            <w:vAlign w:val="bottom"/>
            <w:hideMark/>
          </w:tcPr>
          <w:p w14:paraId="0F8A2E99" w14:textId="77777777" w:rsidR="00277378" w:rsidRPr="00A7693D" w:rsidRDefault="00277378" w:rsidP="00C26449">
            <w:pPr>
              <w:spacing w:after="0"/>
              <w:jc w:val="center"/>
              <w:rPr>
                <w:rFonts w:eastAsia="Times New Roman"/>
              </w:rPr>
            </w:pPr>
          </w:p>
        </w:tc>
      </w:tr>
      <w:tr w:rsidR="00277378" w:rsidRPr="00A7693D" w14:paraId="03FB8F91"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4C68B474" w14:textId="77777777" w:rsidR="00277378" w:rsidRPr="00A7693D" w:rsidRDefault="00277378" w:rsidP="00C26449">
            <w:pPr>
              <w:spacing w:after="0"/>
              <w:rPr>
                <w:rFonts w:eastAsia="Times New Roman"/>
              </w:rPr>
            </w:pPr>
            <w:r w:rsidRPr="00A7693D">
              <w:rPr>
                <w:rFonts w:eastAsia="Times New Roman"/>
              </w:rPr>
              <w:t>(b) Input to WE</w:t>
            </w:r>
          </w:p>
        </w:tc>
        <w:tc>
          <w:tcPr>
            <w:tcW w:w="768" w:type="dxa"/>
            <w:tcBorders>
              <w:top w:val="nil"/>
              <w:left w:val="nil"/>
              <w:bottom w:val="nil"/>
              <w:right w:val="nil"/>
            </w:tcBorders>
            <w:shd w:val="clear" w:color="auto" w:fill="auto"/>
            <w:noWrap/>
            <w:vAlign w:val="bottom"/>
            <w:hideMark/>
          </w:tcPr>
          <w:p w14:paraId="67DFACA4" w14:textId="77777777" w:rsidR="00277378" w:rsidRPr="00A7693D" w:rsidRDefault="00277378" w:rsidP="00C26449">
            <w:pPr>
              <w:spacing w:after="0"/>
              <w:rPr>
                <w:rFonts w:eastAsia="Times New Roman"/>
              </w:rPr>
            </w:pPr>
            <w:r w:rsidRPr="00A7693D">
              <w:rPr>
                <w:rFonts w:eastAsia="Times New Roman"/>
              </w:rPr>
              <w:t>ZP</w:t>
            </w:r>
          </w:p>
        </w:tc>
        <w:tc>
          <w:tcPr>
            <w:tcW w:w="1006" w:type="dxa"/>
            <w:tcBorders>
              <w:top w:val="nil"/>
              <w:left w:val="nil"/>
              <w:bottom w:val="nil"/>
              <w:right w:val="nil"/>
            </w:tcBorders>
            <w:shd w:val="clear" w:color="auto" w:fill="auto"/>
            <w:noWrap/>
            <w:vAlign w:val="bottom"/>
            <w:hideMark/>
          </w:tcPr>
          <w:p w14:paraId="0AEEFC01"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nil"/>
              <w:right w:val="nil"/>
            </w:tcBorders>
            <w:shd w:val="clear" w:color="auto" w:fill="auto"/>
            <w:noWrap/>
            <w:vAlign w:val="bottom"/>
            <w:hideMark/>
          </w:tcPr>
          <w:p w14:paraId="0D465F79"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nil"/>
              <w:right w:val="nil"/>
            </w:tcBorders>
            <w:shd w:val="clear" w:color="auto" w:fill="auto"/>
            <w:noWrap/>
            <w:vAlign w:val="bottom"/>
            <w:hideMark/>
          </w:tcPr>
          <w:p w14:paraId="5FC965C5" w14:textId="77777777" w:rsidR="00277378" w:rsidRPr="00A7693D" w:rsidRDefault="00277378" w:rsidP="00C26449">
            <w:pPr>
              <w:spacing w:after="0"/>
              <w:jc w:val="center"/>
              <w:rPr>
                <w:rFonts w:eastAsia="Times New Roman"/>
              </w:rPr>
            </w:pPr>
            <w:r w:rsidRPr="00A7693D">
              <w:rPr>
                <w:rFonts w:eastAsia="Times New Roman"/>
              </w:rPr>
              <w:t>0</w:t>
            </w:r>
          </w:p>
        </w:tc>
        <w:tc>
          <w:tcPr>
            <w:tcW w:w="1105" w:type="dxa"/>
            <w:tcBorders>
              <w:top w:val="nil"/>
              <w:left w:val="nil"/>
              <w:bottom w:val="nil"/>
              <w:right w:val="nil"/>
            </w:tcBorders>
            <w:shd w:val="clear" w:color="auto" w:fill="auto"/>
            <w:noWrap/>
            <w:vAlign w:val="bottom"/>
            <w:hideMark/>
          </w:tcPr>
          <w:p w14:paraId="4C5214FA" w14:textId="77777777" w:rsidR="00277378" w:rsidRPr="00A7693D" w:rsidRDefault="00277378" w:rsidP="00C26449">
            <w:pPr>
              <w:spacing w:after="0"/>
              <w:jc w:val="center"/>
              <w:rPr>
                <w:rFonts w:eastAsia="Times New Roman"/>
              </w:rPr>
            </w:pPr>
            <w:r w:rsidRPr="00A7693D">
              <w:rPr>
                <w:rFonts w:eastAsia="Times New Roman"/>
              </w:rPr>
              <w:t>0</w:t>
            </w:r>
          </w:p>
        </w:tc>
      </w:tr>
      <w:tr w:rsidR="00277378" w:rsidRPr="00A7693D" w14:paraId="45C99780"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64BF71DC"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1F7FEA01" w14:textId="77777777" w:rsidR="00277378" w:rsidRPr="00A7693D" w:rsidRDefault="00277378" w:rsidP="00C26449">
            <w:pPr>
              <w:spacing w:after="0"/>
              <w:rPr>
                <w:rFonts w:eastAsia="Times New Roman"/>
              </w:rPr>
            </w:pPr>
            <w:r w:rsidRPr="00A7693D">
              <w:rPr>
                <w:rFonts w:eastAsia="Times New Roman"/>
              </w:rPr>
              <w:t>DIN*</w:t>
            </w:r>
          </w:p>
        </w:tc>
        <w:tc>
          <w:tcPr>
            <w:tcW w:w="1006" w:type="dxa"/>
            <w:tcBorders>
              <w:top w:val="nil"/>
              <w:left w:val="nil"/>
              <w:bottom w:val="nil"/>
              <w:right w:val="nil"/>
            </w:tcBorders>
            <w:shd w:val="clear" w:color="auto" w:fill="auto"/>
            <w:noWrap/>
            <w:vAlign w:val="bottom"/>
            <w:hideMark/>
          </w:tcPr>
          <w:p w14:paraId="0940DD1E"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nil"/>
              <w:right w:val="nil"/>
            </w:tcBorders>
            <w:shd w:val="clear" w:color="auto" w:fill="auto"/>
            <w:noWrap/>
            <w:vAlign w:val="bottom"/>
            <w:hideMark/>
          </w:tcPr>
          <w:p w14:paraId="186F7695"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nil"/>
              <w:right w:val="nil"/>
            </w:tcBorders>
            <w:shd w:val="clear" w:color="auto" w:fill="auto"/>
            <w:noWrap/>
            <w:vAlign w:val="bottom"/>
            <w:hideMark/>
          </w:tcPr>
          <w:p w14:paraId="0724EBD4" w14:textId="77777777" w:rsidR="00277378" w:rsidRPr="00A7693D" w:rsidRDefault="00277378" w:rsidP="00C26449">
            <w:pPr>
              <w:spacing w:after="0"/>
              <w:jc w:val="center"/>
              <w:rPr>
                <w:rFonts w:eastAsia="Times New Roman"/>
              </w:rPr>
            </w:pPr>
            <w:r w:rsidRPr="00A7693D">
              <w:rPr>
                <w:rFonts w:eastAsia="Times New Roman"/>
              </w:rPr>
              <w:t>0</w:t>
            </w:r>
          </w:p>
        </w:tc>
        <w:tc>
          <w:tcPr>
            <w:tcW w:w="1105" w:type="dxa"/>
            <w:tcBorders>
              <w:top w:val="nil"/>
              <w:left w:val="nil"/>
              <w:bottom w:val="nil"/>
              <w:right w:val="nil"/>
            </w:tcBorders>
            <w:shd w:val="clear" w:color="auto" w:fill="auto"/>
            <w:noWrap/>
            <w:vAlign w:val="bottom"/>
            <w:hideMark/>
          </w:tcPr>
          <w:p w14:paraId="2E77D23F" w14:textId="77777777" w:rsidR="00277378" w:rsidRPr="00A7693D" w:rsidRDefault="00277378" w:rsidP="00C26449">
            <w:pPr>
              <w:spacing w:after="0"/>
              <w:jc w:val="center"/>
              <w:rPr>
                <w:rFonts w:eastAsia="Times New Roman"/>
              </w:rPr>
            </w:pPr>
            <w:r w:rsidRPr="00A7693D">
              <w:rPr>
                <w:rFonts w:eastAsia="Times New Roman"/>
              </w:rPr>
              <w:t>0</w:t>
            </w:r>
          </w:p>
        </w:tc>
      </w:tr>
      <w:tr w:rsidR="00277378" w:rsidRPr="00A7693D" w14:paraId="3A357EEA"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61C5D075"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7CDAF2DD" w14:textId="77777777" w:rsidR="00277378" w:rsidRPr="00A7693D" w:rsidRDefault="00277378" w:rsidP="00C26449">
            <w:pPr>
              <w:spacing w:after="0"/>
              <w:rPr>
                <w:rFonts w:eastAsia="Times New Roman"/>
              </w:rPr>
            </w:pPr>
            <w:r w:rsidRPr="00A7693D">
              <w:rPr>
                <w:rFonts w:eastAsia="Times New Roman"/>
              </w:rPr>
              <w:t>PP</w:t>
            </w:r>
          </w:p>
        </w:tc>
        <w:tc>
          <w:tcPr>
            <w:tcW w:w="1006" w:type="dxa"/>
            <w:tcBorders>
              <w:top w:val="nil"/>
              <w:left w:val="nil"/>
              <w:bottom w:val="nil"/>
              <w:right w:val="nil"/>
            </w:tcBorders>
            <w:shd w:val="clear" w:color="auto" w:fill="auto"/>
            <w:noWrap/>
            <w:vAlign w:val="bottom"/>
            <w:hideMark/>
          </w:tcPr>
          <w:p w14:paraId="76A40ABB"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nil"/>
              <w:right w:val="nil"/>
            </w:tcBorders>
            <w:shd w:val="clear" w:color="auto" w:fill="auto"/>
            <w:noWrap/>
            <w:vAlign w:val="bottom"/>
            <w:hideMark/>
          </w:tcPr>
          <w:p w14:paraId="0E3CB148"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nil"/>
              <w:right w:val="nil"/>
            </w:tcBorders>
            <w:shd w:val="clear" w:color="auto" w:fill="auto"/>
            <w:noWrap/>
            <w:vAlign w:val="bottom"/>
            <w:hideMark/>
          </w:tcPr>
          <w:p w14:paraId="4969C8AF" w14:textId="77777777" w:rsidR="00277378" w:rsidRPr="00A7693D" w:rsidRDefault="00277378" w:rsidP="00C26449">
            <w:pPr>
              <w:spacing w:after="0"/>
              <w:jc w:val="center"/>
              <w:rPr>
                <w:rFonts w:eastAsia="Times New Roman"/>
              </w:rPr>
            </w:pPr>
            <w:r w:rsidRPr="00A7693D">
              <w:rPr>
                <w:rFonts w:eastAsia="Times New Roman"/>
              </w:rPr>
              <w:t>0</w:t>
            </w:r>
          </w:p>
        </w:tc>
        <w:tc>
          <w:tcPr>
            <w:tcW w:w="1105" w:type="dxa"/>
            <w:tcBorders>
              <w:top w:val="nil"/>
              <w:left w:val="nil"/>
              <w:bottom w:val="nil"/>
              <w:right w:val="nil"/>
            </w:tcBorders>
            <w:shd w:val="clear" w:color="auto" w:fill="auto"/>
            <w:noWrap/>
            <w:vAlign w:val="bottom"/>
            <w:hideMark/>
          </w:tcPr>
          <w:p w14:paraId="7A44BDE2" w14:textId="77777777" w:rsidR="00277378" w:rsidRPr="00A7693D" w:rsidRDefault="00277378" w:rsidP="00C26449">
            <w:pPr>
              <w:spacing w:after="0"/>
              <w:jc w:val="center"/>
              <w:rPr>
                <w:rFonts w:eastAsia="Times New Roman"/>
              </w:rPr>
            </w:pPr>
            <w:r w:rsidRPr="00A7693D">
              <w:rPr>
                <w:rFonts w:eastAsia="Times New Roman"/>
              </w:rPr>
              <w:t>0</w:t>
            </w:r>
          </w:p>
        </w:tc>
      </w:tr>
      <w:tr w:rsidR="00277378" w:rsidRPr="00A7693D" w14:paraId="6E4E7192"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31529B92"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4926EB3B" w14:textId="77777777" w:rsidR="00277378" w:rsidRPr="00A7693D" w:rsidRDefault="00277378" w:rsidP="00C26449">
            <w:pPr>
              <w:spacing w:after="0"/>
              <w:rPr>
                <w:rFonts w:eastAsia="Times New Roman"/>
              </w:rPr>
            </w:pPr>
            <w:r w:rsidRPr="00A7693D">
              <w:rPr>
                <w:rFonts w:eastAsia="Times New Roman"/>
              </w:rPr>
              <w:t>PN*</w:t>
            </w:r>
          </w:p>
        </w:tc>
        <w:tc>
          <w:tcPr>
            <w:tcW w:w="1006" w:type="dxa"/>
            <w:tcBorders>
              <w:top w:val="nil"/>
              <w:left w:val="nil"/>
              <w:bottom w:val="nil"/>
              <w:right w:val="nil"/>
            </w:tcBorders>
            <w:shd w:val="clear" w:color="auto" w:fill="auto"/>
            <w:noWrap/>
            <w:vAlign w:val="bottom"/>
            <w:hideMark/>
          </w:tcPr>
          <w:p w14:paraId="751B234D" w14:textId="77777777" w:rsidR="00277378" w:rsidRPr="00A7693D" w:rsidRDefault="00277378" w:rsidP="00C26449">
            <w:pPr>
              <w:spacing w:after="0"/>
              <w:jc w:val="center"/>
              <w:rPr>
                <w:rFonts w:eastAsia="Times New Roman"/>
              </w:rPr>
            </w:pPr>
            <w:r w:rsidRPr="00A7693D">
              <w:rPr>
                <w:rFonts w:eastAsia="Times New Roman"/>
              </w:rPr>
              <w:t>0</w:t>
            </w:r>
          </w:p>
        </w:tc>
        <w:tc>
          <w:tcPr>
            <w:tcW w:w="960" w:type="dxa"/>
            <w:tcBorders>
              <w:top w:val="nil"/>
              <w:left w:val="nil"/>
              <w:bottom w:val="nil"/>
              <w:right w:val="nil"/>
            </w:tcBorders>
            <w:shd w:val="clear" w:color="auto" w:fill="auto"/>
            <w:noWrap/>
            <w:vAlign w:val="bottom"/>
            <w:hideMark/>
          </w:tcPr>
          <w:p w14:paraId="2D263E41" w14:textId="77777777" w:rsidR="00277378" w:rsidRPr="00A7693D" w:rsidRDefault="00277378" w:rsidP="00C26449">
            <w:pPr>
              <w:spacing w:after="0"/>
              <w:jc w:val="center"/>
              <w:rPr>
                <w:rFonts w:eastAsia="Times New Roman"/>
              </w:rPr>
            </w:pPr>
            <w:r w:rsidRPr="00A7693D">
              <w:rPr>
                <w:rFonts w:eastAsia="Times New Roman"/>
              </w:rPr>
              <w:t>0</w:t>
            </w:r>
          </w:p>
        </w:tc>
        <w:tc>
          <w:tcPr>
            <w:tcW w:w="1107" w:type="dxa"/>
            <w:tcBorders>
              <w:top w:val="nil"/>
              <w:left w:val="nil"/>
              <w:bottom w:val="nil"/>
              <w:right w:val="nil"/>
            </w:tcBorders>
            <w:shd w:val="clear" w:color="auto" w:fill="auto"/>
            <w:noWrap/>
            <w:vAlign w:val="bottom"/>
            <w:hideMark/>
          </w:tcPr>
          <w:p w14:paraId="2F2F1211" w14:textId="77777777" w:rsidR="00277378" w:rsidRPr="00A7693D" w:rsidRDefault="00277378" w:rsidP="00C26449">
            <w:pPr>
              <w:spacing w:after="0"/>
              <w:jc w:val="center"/>
              <w:rPr>
                <w:rFonts w:eastAsia="Times New Roman"/>
              </w:rPr>
            </w:pPr>
            <w:r w:rsidRPr="00A7693D">
              <w:rPr>
                <w:rFonts w:eastAsia="Times New Roman"/>
              </w:rPr>
              <w:t>0</w:t>
            </w:r>
          </w:p>
        </w:tc>
        <w:tc>
          <w:tcPr>
            <w:tcW w:w="1105" w:type="dxa"/>
            <w:tcBorders>
              <w:top w:val="nil"/>
              <w:left w:val="nil"/>
              <w:bottom w:val="nil"/>
              <w:right w:val="nil"/>
            </w:tcBorders>
            <w:shd w:val="clear" w:color="auto" w:fill="auto"/>
            <w:noWrap/>
            <w:vAlign w:val="bottom"/>
            <w:hideMark/>
          </w:tcPr>
          <w:p w14:paraId="3BD4D078" w14:textId="77777777" w:rsidR="00277378" w:rsidRPr="00A7693D" w:rsidRDefault="00277378" w:rsidP="00C26449">
            <w:pPr>
              <w:spacing w:after="0"/>
              <w:jc w:val="center"/>
              <w:rPr>
                <w:rFonts w:eastAsia="Times New Roman"/>
              </w:rPr>
            </w:pPr>
            <w:r w:rsidRPr="00A7693D">
              <w:rPr>
                <w:rFonts w:eastAsia="Times New Roman"/>
              </w:rPr>
              <w:t>0</w:t>
            </w:r>
          </w:p>
        </w:tc>
      </w:tr>
      <w:tr w:rsidR="00277378" w:rsidRPr="00A7693D" w14:paraId="1CAFCE89" w14:textId="77777777" w:rsidTr="00C26449">
        <w:trPr>
          <w:trHeight w:val="300"/>
          <w:jc w:val="center"/>
        </w:trPr>
        <w:tc>
          <w:tcPr>
            <w:tcW w:w="1998" w:type="dxa"/>
            <w:tcBorders>
              <w:top w:val="nil"/>
              <w:left w:val="nil"/>
              <w:bottom w:val="nil"/>
              <w:right w:val="nil"/>
            </w:tcBorders>
            <w:shd w:val="clear" w:color="auto" w:fill="auto"/>
            <w:noWrap/>
            <w:vAlign w:val="bottom"/>
            <w:hideMark/>
          </w:tcPr>
          <w:p w14:paraId="5267D00B" w14:textId="77777777" w:rsidR="00277378" w:rsidRPr="00A7693D" w:rsidRDefault="00277378" w:rsidP="00C26449">
            <w:pPr>
              <w:spacing w:after="0"/>
              <w:rPr>
                <w:rFonts w:eastAsia="Times New Roman"/>
              </w:rPr>
            </w:pPr>
          </w:p>
        </w:tc>
        <w:tc>
          <w:tcPr>
            <w:tcW w:w="768" w:type="dxa"/>
            <w:tcBorders>
              <w:top w:val="nil"/>
              <w:left w:val="nil"/>
              <w:bottom w:val="nil"/>
              <w:right w:val="nil"/>
            </w:tcBorders>
            <w:shd w:val="clear" w:color="auto" w:fill="auto"/>
            <w:noWrap/>
            <w:vAlign w:val="bottom"/>
            <w:hideMark/>
          </w:tcPr>
          <w:p w14:paraId="73A52650" w14:textId="77777777" w:rsidR="00277378" w:rsidRPr="00A7693D" w:rsidRDefault="00277378" w:rsidP="00C26449">
            <w:pPr>
              <w:spacing w:after="0"/>
              <w:rPr>
                <w:rFonts w:eastAsia="Times New Roman"/>
              </w:rPr>
            </w:pPr>
            <w:r w:rsidRPr="00A7693D">
              <w:rPr>
                <w:rFonts w:eastAsia="Times New Roman"/>
              </w:rPr>
              <w:t>RR*</w:t>
            </w:r>
          </w:p>
        </w:tc>
        <w:tc>
          <w:tcPr>
            <w:tcW w:w="1006" w:type="dxa"/>
            <w:tcBorders>
              <w:top w:val="nil"/>
              <w:left w:val="nil"/>
              <w:bottom w:val="nil"/>
              <w:right w:val="nil"/>
            </w:tcBorders>
            <w:shd w:val="clear" w:color="auto" w:fill="auto"/>
            <w:noWrap/>
            <w:vAlign w:val="bottom"/>
            <w:hideMark/>
          </w:tcPr>
          <w:p w14:paraId="21BBAF9E" w14:textId="77777777" w:rsidR="00277378" w:rsidRPr="00A7693D" w:rsidRDefault="00277378" w:rsidP="00C26449">
            <w:pPr>
              <w:spacing w:after="0"/>
              <w:jc w:val="center"/>
              <w:rPr>
                <w:rFonts w:eastAsia="Times New Roman"/>
              </w:rPr>
            </w:pPr>
            <w:r w:rsidRPr="00A7693D">
              <w:rPr>
                <w:rFonts w:eastAsia="Times New Roman"/>
              </w:rPr>
              <w:t>0</w:t>
            </w:r>
          </w:p>
        </w:tc>
        <w:tc>
          <w:tcPr>
            <w:tcW w:w="960" w:type="dxa"/>
            <w:tcBorders>
              <w:top w:val="nil"/>
              <w:left w:val="nil"/>
              <w:bottom w:val="nil"/>
              <w:right w:val="nil"/>
            </w:tcBorders>
            <w:shd w:val="clear" w:color="auto" w:fill="auto"/>
            <w:noWrap/>
            <w:vAlign w:val="bottom"/>
            <w:hideMark/>
          </w:tcPr>
          <w:p w14:paraId="384D113F" w14:textId="77777777" w:rsidR="00277378" w:rsidRPr="00A7693D" w:rsidRDefault="00277378" w:rsidP="00C26449">
            <w:pPr>
              <w:spacing w:after="0"/>
              <w:jc w:val="center"/>
              <w:rPr>
                <w:rFonts w:eastAsia="Times New Roman"/>
              </w:rPr>
            </w:pPr>
            <w:r w:rsidRPr="00A7693D">
              <w:rPr>
                <w:rFonts w:eastAsia="Times New Roman"/>
              </w:rPr>
              <w:t>0</w:t>
            </w:r>
          </w:p>
        </w:tc>
        <w:tc>
          <w:tcPr>
            <w:tcW w:w="1107" w:type="dxa"/>
            <w:tcBorders>
              <w:top w:val="nil"/>
              <w:left w:val="nil"/>
              <w:bottom w:val="nil"/>
              <w:right w:val="nil"/>
            </w:tcBorders>
            <w:shd w:val="clear" w:color="auto" w:fill="auto"/>
            <w:noWrap/>
            <w:vAlign w:val="bottom"/>
            <w:hideMark/>
          </w:tcPr>
          <w:p w14:paraId="7F9B7759" w14:textId="77777777" w:rsidR="00277378" w:rsidRPr="00A7693D" w:rsidRDefault="00277378" w:rsidP="00C26449">
            <w:pPr>
              <w:spacing w:after="0"/>
              <w:jc w:val="center"/>
              <w:rPr>
                <w:rFonts w:eastAsia="Times New Roman"/>
              </w:rPr>
            </w:pPr>
            <w:r w:rsidRPr="00A7693D">
              <w:rPr>
                <w:rFonts w:eastAsia="Times New Roman"/>
              </w:rPr>
              <w:t>0</w:t>
            </w:r>
          </w:p>
        </w:tc>
        <w:tc>
          <w:tcPr>
            <w:tcW w:w="1105" w:type="dxa"/>
            <w:tcBorders>
              <w:top w:val="nil"/>
              <w:left w:val="nil"/>
              <w:bottom w:val="nil"/>
              <w:right w:val="nil"/>
            </w:tcBorders>
            <w:shd w:val="clear" w:color="auto" w:fill="auto"/>
            <w:noWrap/>
            <w:vAlign w:val="bottom"/>
            <w:hideMark/>
          </w:tcPr>
          <w:p w14:paraId="0A3E8CE4" w14:textId="77777777" w:rsidR="00277378" w:rsidRPr="00A7693D" w:rsidRDefault="00277378" w:rsidP="00C26449">
            <w:pPr>
              <w:spacing w:after="0"/>
              <w:jc w:val="center"/>
              <w:rPr>
                <w:rFonts w:eastAsia="Times New Roman"/>
              </w:rPr>
            </w:pPr>
            <w:r w:rsidRPr="00A7693D">
              <w:rPr>
                <w:rFonts w:eastAsia="Times New Roman"/>
              </w:rPr>
              <w:t>0</w:t>
            </w:r>
          </w:p>
        </w:tc>
      </w:tr>
      <w:tr w:rsidR="00277378" w:rsidRPr="00A7693D" w14:paraId="44FF4930" w14:textId="77777777" w:rsidTr="00C26449">
        <w:trPr>
          <w:trHeight w:val="300"/>
          <w:jc w:val="center"/>
        </w:trPr>
        <w:tc>
          <w:tcPr>
            <w:tcW w:w="1998" w:type="dxa"/>
            <w:tcBorders>
              <w:top w:val="nil"/>
              <w:left w:val="nil"/>
              <w:bottom w:val="single" w:sz="4" w:space="0" w:color="auto"/>
              <w:right w:val="nil"/>
            </w:tcBorders>
            <w:shd w:val="clear" w:color="auto" w:fill="auto"/>
            <w:noWrap/>
            <w:vAlign w:val="bottom"/>
            <w:hideMark/>
          </w:tcPr>
          <w:p w14:paraId="1F933118" w14:textId="77777777" w:rsidR="00277378" w:rsidRPr="00A7693D" w:rsidRDefault="00277378" w:rsidP="00C26449">
            <w:pPr>
              <w:spacing w:after="0"/>
              <w:rPr>
                <w:rFonts w:eastAsia="Times New Roman"/>
              </w:rPr>
            </w:pPr>
            <w:r w:rsidRPr="00A7693D">
              <w:rPr>
                <w:rFonts w:eastAsia="Times New Roman"/>
              </w:rPr>
              <w:t> </w:t>
            </w:r>
          </w:p>
        </w:tc>
        <w:tc>
          <w:tcPr>
            <w:tcW w:w="768" w:type="dxa"/>
            <w:tcBorders>
              <w:top w:val="nil"/>
              <w:left w:val="nil"/>
              <w:bottom w:val="single" w:sz="4" w:space="0" w:color="auto"/>
              <w:right w:val="nil"/>
            </w:tcBorders>
            <w:shd w:val="clear" w:color="auto" w:fill="auto"/>
            <w:noWrap/>
            <w:vAlign w:val="bottom"/>
            <w:hideMark/>
          </w:tcPr>
          <w:p w14:paraId="6CCF1898" w14:textId="77777777" w:rsidR="00277378" w:rsidRPr="00A7693D" w:rsidRDefault="00277378" w:rsidP="00C26449">
            <w:pPr>
              <w:spacing w:after="0"/>
              <w:rPr>
                <w:rFonts w:eastAsia="Times New Roman"/>
              </w:rPr>
            </w:pPr>
            <w:r w:rsidRPr="00A7693D">
              <w:rPr>
                <w:rFonts w:eastAsia="Times New Roman"/>
              </w:rPr>
              <w:t>Tur</w:t>
            </w:r>
            <w:r>
              <w:rPr>
                <w:rFonts w:eastAsia="Times New Roman"/>
              </w:rPr>
              <w:t>b</w:t>
            </w:r>
            <w:r w:rsidRPr="00A7693D">
              <w:rPr>
                <w:rFonts w:eastAsia="Times New Roman"/>
              </w:rPr>
              <w:t>*</w:t>
            </w:r>
          </w:p>
        </w:tc>
        <w:tc>
          <w:tcPr>
            <w:tcW w:w="1006" w:type="dxa"/>
            <w:tcBorders>
              <w:top w:val="nil"/>
              <w:left w:val="nil"/>
              <w:bottom w:val="single" w:sz="4" w:space="0" w:color="auto"/>
              <w:right w:val="nil"/>
            </w:tcBorders>
            <w:shd w:val="clear" w:color="auto" w:fill="auto"/>
            <w:noWrap/>
            <w:vAlign w:val="bottom"/>
            <w:hideMark/>
          </w:tcPr>
          <w:p w14:paraId="5FEF65DE" w14:textId="77777777" w:rsidR="00277378" w:rsidRPr="00A7693D" w:rsidRDefault="00277378" w:rsidP="00C26449">
            <w:pPr>
              <w:spacing w:after="0"/>
              <w:jc w:val="center"/>
              <w:rPr>
                <w:rFonts w:eastAsia="Times New Roman"/>
              </w:rPr>
            </w:pPr>
            <w:r w:rsidRPr="00A7693D">
              <w:rPr>
                <w:rFonts w:eastAsia="Times New Roman"/>
              </w:rPr>
              <w:t>+</w:t>
            </w:r>
          </w:p>
        </w:tc>
        <w:tc>
          <w:tcPr>
            <w:tcW w:w="960" w:type="dxa"/>
            <w:tcBorders>
              <w:top w:val="nil"/>
              <w:left w:val="nil"/>
              <w:bottom w:val="single" w:sz="4" w:space="0" w:color="auto"/>
              <w:right w:val="nil"/>
            </w:tcBorders>
            <w:shd w:val="clear" w:color="auto" w:fill="auto"/>
            <w:noWrap/>
            <w:vAlign w:val="bottom"/>
            <w:hideMark/>
          </w:tcPr>
          <w:p w14:paraId="7E23F027" w14:textId="77777777" w:rsidR="00277378" w:rsidRPr="00A7693D" w:rsidRDefault="00277378" w:rsidP="00C26449">
            <w:pPr>
              <w:spacing w:after="0"/>
              <w:jc w:val="center"/>
              <w:rPr>
                <w:rFonts w:eastAsia="Times New Roman"/>
              </w:rPr>
            </w:pPr>
            <w:r w:rsidRPr="00A7693D">
              <w:rPr>
                <w:rFonts w:eastAsia="Times New Roman"/>
              </w:rPr>
              <w:t>+</w:t>
            </w:r>
          </w:p>
        </w:tc>
        <w:tc>
          <w:tcPr>
            <w:tcW w:w="1107" w:type="dxa"/>
            <w:tcBorders>
              <w:top w:val="nil"/>
              <w:left w:val="nil"/>
              <w:bottom w:val="single" w:sz="4" w:space="0" w:color="auto"/>
              <w:right w:val="nil"/>
            </w:tcBorders>
            <w:shd w:val="clear" w:color="auto" w:fill="auto"/>
            <w:noWrap/>
            <w:vAlign w:val="bottom"/>
            <w:hideMark/>
          </w:tcPr>
          <w:p w14:paraId="43C107B2" w14:textId="77777777" w:rsidR="00277378" w:rsidRPr="00A7693D" w:rsidRDefault="00277378" w:rsidP="00C26449">
            <w:pPr>
              <w:spacing w:after="0"/>
              <w:jc w:val="center"/>
              <w:rPr>
                <w:rFonts w:eastAsia="Times New Roman"/>
              </w:rPr>
            </w:pPr>
            <w:r w:rsidRPr="00A7693D">
              <w:rPr>
                <w:rFonts w:eastAsia="Times New Roman"/>
              </w:rPr>
              <w:t>+</w:t>
            </w:r>
          </w:p>
        </w:tc>
        <w:tc>
          <w:tcPr>
            <w:tcW w:w="1105" w:type="dxa"/>
            <w:tcBorders>
              <w:top w:val="nil"/>
              <w:left w:val="nil"/>
              <w:bottom w:val="single" w:sz="4" w:space="0" w:color="auto"/>
              <w:right w:val="nil"/>
            </w:tcBorders>
            <w:shd w:val="clear" w:color="auto" w:fill="auto"/>
            <w:noWrap/>
            <w:vAlign w:val="bottom"/>
            <w:hideMark/>
          </w:tcPr>
          <w:p w14:paraId="5F51177F" w14:textId="77777777" w:rsidR="00277378" w:rsidRPr="00A7693D" w:rsidRDefault="00277378" w:rsidP="00C26449">
            <w:pPr>
              <w:spacing w:after="0"/>
              <w:jc w:val="center"/>
              <w:rPr>
                <w:rFonts w:eastAsia="Times New Roman"/>
              </w:rPr>
            </w:pPr>
            <w:r w:rsidRPr="00A7693D">
              <w:rPr>
                <w:rFonts w:eastAsia="Times New Roman"/>
              </w:rPr>
              <w:t>+</w:t>
            </w:r>
          </w:p>
        </w:tc>
      </w:tr>
    </w:tbl>
    <w:p w14:paraId="10A79F6A" w14:textId="77777777" w:rsidR="00277378" w:rsidRDefault="00277378" w:rsidP="00277378"/>
    <w:p w14:paraId="099B6B58" w14:textId="72ED010C" w:rsidR="00277378" w:rsidRDefault="00277378" w:rsidP="00277378">
      <w:r>
        <w:t>Qualitative predictions for response of variables in the models for the inshore plankton community are generally consistent across the four alternative models (</w:t>
      </w:r>
      <w:r w:rsidR="00E53AF1">
        <w:fldChar w:fldCharType="begin"/>
      </w:r>
      <w:r w:rsidR="00E53AF1">
        <w:instrText xml:space="preserve"> REF _Ref385423557 \h </w:instrText>
      </w:r>
      <w:r w:rsidR="00E53AF1">
        <w:fldChar w:fldCharType="separate"/>
      </w:r>
      <w:r w:rsidR="00076ED9" w:rsidRPr="00E53AF1">
        <w:t xml:space="preserve">Table </w:t>
      </w:r>
      <w:r w:rsidR="00076ED9">
        <w:rPr>
          <w:noProof/>
        </w:rPr>
        <w:t>6</w:t>
      </w:r>
      <w:r w:rsidR="00E53AF1">
        <w:fldChar w:fldCharType="end"/>
      </w:r>
      <w:r>
        <w:t>). For a shift from dry- to wet-season conditions (</w:t>
      </w:r>
      <w:r w:rsidRPr="00C72017">
        <w:rPr>
          <w:i/>
        </w:rPr>
        <w:t>i.e</w:t>
      </w:r>
      <w:r>
        <w:t>., positive input to WS/DS in Table 6a), all variables monitored generally increase, or have ambiguous responses. For an increase in wave energy (</w:t>
      </w:r>
      <w:r w:rsidRPr="00C72017">
        <w:rPr>
          <w:i/>
        </w:rPr>
        <w:t>i.e</w:t>
      </w:r>
      <w:r>
        <w:t>., positive input to WE in Table 6b) non-zero or unambiguous responses occur only for zooplankton, phytoplankton and turbidity in models i and ii. In models iii and iv, only turbidity has a non-zero response prediction, and the biological variable are isolated from any effects of increased wave energy, which highlights the importance of the role of turbidity in regulating plankton productivity through water column light.</w:t>
      </w:r>
    </w:p>
    <w:p w14:paraId="2A71CD89" w14:textId="77777777" w:rsidR="00277378" w:rsidRDefault="00277378" w:rsidP="00277378">
      <w:r>
        <w:t>For input to WS/DS the results in predictions in Table 6a suggest a positive relationship between turbidity and all other monitored variables (</w:t>
      </w:r>
      <w:r w:rsidRPr="00C72017">
        <w:rPr>
          <w:i/>
        </w:rPr>
        <w:t>i.e.</w:t>
      </w:r>
      <w:r>
        <w:t>, those with an asterisk in the table). Accordingly, all other monitored variables are predicted to have a positive correlation in their responses to a shift to wet season conditions. For an increase in wave energy, however, the correlation between turbidity and all other monitored variables is predicted to be zero (or ambiguous for correlation with DIN in models i and ii).</w:t>
      </w:r>
    </w:p>
    <w:p w14:paraId="6AE6CDF2" w14:textId="77777777" w:rsidR="00277378" w:rsidRDefault="00277378" w:rsidP="00277378">
      <w:pPr>
        <w:spacing w:after="0"/>
        <w:rPr>
          <w:rFonts w:eastAsiaTheme="majorEastAsia"/>
          <w:bCs/>
          <w:color w:val="00A9CE" w:themeColor="accent1"/>
          <w:sz w:val="32"/>
          <w:szCs w:val="26"/>
          <w:highlight w:val="lightGray"/>
        </w:rPr>
      </w:pPr>
      <w:r>
        <w:rPr>
          <w:highlight w:val="lightGray"/>
        </w:rPr>
        <w:br w:type="page"/>
      </w:r>
    </w:p>
    <w:p w14:paraId="33779A33" w14:textId="77777777" w:rsidR="00277378" w:rsidRPr="003F1FBD" w:rsidRDefault="00277378" w:rsidP="00592405">
      <w:pPr>
        <w:pStyle w:val="Heading2"/>
        <w:numPr>
          <w:ilvl w:val="1"/>
          <w:numId w:val="10"/>
        </w:numPr>
      </w:pPr>
      <w:bookmarkStart w:id="40" w:name="_Toc410312837"/>
      <w:r>
        <w:t>Key Indicators and Patterns of Correlation</w:t>
      </w:r>
      <w:bookmarkEnd w:id="40"/>
    </w:p>
    <w:p w14:paraId="0E6375EA" w14:textId="77777777" w:rsidR="00277378" w:rsidRDefault="00277378" w:rsidP="00277378">
      <w:r>
        <w:t>The preceding analyses of the qualitative models suggest key indicators and patterns of correlation that would be useful in interpreting monitoring data.</w:t>
      </w:r>
    </w:p>
    <w:p w14:paraId="18AF4E41" w14:textId="77777777" w:rsidR="00277378" w:rsidRDefault="00277378" w:rsidP="00277378">
      <w:r>
        <w:t>Coral reef ecosystems</w:t>
      </w:r>
    </w:p>
    <w:p w14:paraId="1859C897" w14:textId="77777777" w:rsidR="00277378" w:rsidRDefault="00277378" w:rsidP="00CF0F57">
      <w:pPr>
        <w:pStyle w:val="ListParagraph"/>
        <w:numPr>
          <w:ilvl w:val="0"/>
          <w:numId w:val="45"/>
        </w:numPr>
      </w:pPr>
      <w:r>
        <w:t>Model predictions suggest a consistent pattern of a positive correlation between corals and coral recruitment and a negative correlation between these two variables and macro algae.</w:t>
      </w:r>
    </w:p>
    <w:p w14:paraId="47710C71" w14:textId="77777777" w:rsidR="00277378" w:rsidRDefault="00277378" w:rsidP="00CF0F57">
      <w:pPr>
        <w:pStyle w:val="ListParagraph"/>
        <w:numPr>
          <w:ilvl w:val="0"/>
          <w:numId w:val="45"/>
        </w:numPr>
      </w:pPr>
      <w:r>
        <w:t>Porifera and coral disease are both predicted to increase in response to increased levels of suspended solids and dissolved inorganic nitrogen, while only coral disease is predicted to increase for inputs to COTS, pesticide, high water temperature and freshwater.</w:t>
      </w:r>
    </w:p>
    <w:p w14:paraId="56F71EBF" w14:textId="77777777" w:rsidR="00277378" w:rsidRDefault="00277378" w:rsidP="00CF0F57">
      <w:pPr>
        <w:pStyle w:val="ListParagraph"/>
        <w:numPr>
          <w:ilvl w:val="0"/>
          <w:numId w:val="45"/>
        </w:numPr>
      </w:pPr>
      <w:r>
        <w:t>Coral bleaching is positively correlated with disease for inputs to high water temperature and increased levels of freshwater.</w:t>
      </w:r>
    </w:p>
    <w:p w14:paraId="61635B1A" w14:textId="77777777" w:rsidR="00277378" w:rsidRDefault="00277378" w:rsidP="00277378">
      <w:r>
        <w:t>Seagrass ecosystems</w:t>
      </w:r>
    </w:p>
    <w:p w14:paraId="3BAAECDB" w14:textId="77777777" w:rsidR="00277378" w:rsidRDefault="00277378" w:rsidP="00CF0F57">
      <w:pPr>
        <w:pStyle w:val="ListParagraph"/>
        <w:numPr>
          <w:ilvl w:val="0"/>
          <w:numId w:val="45"/>
        </w:numPr>
      </w:pPr>
      <w:r>
        <w:t>Response predictions for all monitored variables (i.e., epiphytes, seagrass, seagrass r/k, seagrass fruits and flowers, seagrass seeds) are positively correlated with each other for all perturbation scenarios, except for an input to dissolved inorganic nitrogen, which increases epiphytes and decreases all other variables.</w:t>
      </w:r>
    </w:p>
    <w:p w14:paraId="274D636E" w14:textId="77777777" w:rsidR="00277378" w:rsidRDefault="00277378" w:rsidP="00277378">
      <w:r>
        <w:t>Inshore plankton communities</w:t>
      </w:r>
    </w:p>
    <w:p w14:paraId="5EEC2C94" w14:textId="77777777" w:rsidR="00277378" w:rsidRDefault="00277378" w:rsidP="00CF0F57">
      <w:pPr>
        <w:pStyle w:val="ListParagraph"/>
        <w:numPr>
          <w:ilvl w:val="0"/>
          <w:numId w:val="45"/>
        </w:numPr>
      </w:pPr>
      <w:r>
        <w:t>For a shift from dry- to wet-season conditions, all monitored variables (i.e., dissolved inorganic nitrogen, particulate nitrogen, river runoff, turbidity) generally increase.</w:t>
      </w:r>
    </w:p>
    <w:p w14:paraId="25771DC2" w14:textId="77777777" w:rsidR="00277378" w:rsidRDefault="00277378" w:rsidP="00CF0F57">
      <w:pPr>
        <w:pStyle w:val="ListParagraph"/>
        <w:numPr>
          <w:ilvl w:val="0"/>
          <w:numId w:val="45"/>
        </w:numPr>
      </w:pPr>
      <w:r>
        <w:t>For increase in wave energy, non-zero or unambiguous responses occur only for zooplankton, phytoplankton and turbidity in models i and ii, while in models iii and iv, only turbidity has a non-zero response prediction.</w:t>
      </w:r>
    </w:p>
    <w:p w14:paraId="65BD55D8" w14:textId="77777777" w:rsidR="00277378" w:rsidRDefault="00277378" w:rsidP="00CF0F57">
      <w:pPr>
        <w:pStyle w:val="ListParagraph"/>
        <w:numPr>
          <w:ilvl w:val="0"/>
          <w:numId w:val="45"/>
        </w:numPr>
      </w:pPr>
      <w:r>
        <w:t>For an increase in wave energy, the correlation between turbidity and all other monitored variables is predicted to be zero (or ambiguous for correlation with DIN in models i and ii).</w:t>
      </w:r>
    </w:p>
    <w:p w14:paraId="725E061C" w14:textId="46879189" w:rsidR="005F2A20" w:rsidRDefault="005F2A20" w:rsidP="005F2A20"/>
    <w:p w14:paraId="415FD629" w14:textId="1167F668" w:rsidR="009328FC" w:rsidRDefault="00B34418">
      <w:r>
        <w:br w:type="page"/>
      </w:r>
    </w:p>
    <w:p w14:paraId="26055764" w14:textId="77777777" w:rsidR="00BA190E" w:rsidRDefault="00BA190E"/>
    <w:p w14:paraId="35F66DF2" w14:textId="77777777" w:rsidR="00BA190E" w:rsidRDefault="00BA190E"/>
    <w:p w14:paraId="30F48F30" w14:textId="77777777" w:rsidR="00BA190E" w:rsidRDefault="00BA190E"/>
    <w:p w14:paraId="3125E8EC" w14:textId="77777777" w:rsidR="00BA190E" w:rsidRDefault="00BA190E"/>
    <w:p w14:paraId="16658053" w14:textId="77777777" w:rsidR="00BA190E" w:rsidRDefault="00BA190E"/>
    <w:p w14:paraId="4EF8BAC8" w14:textId="77777777" w:rsidR="00BA190E" w:rsidRDefault="00BA190E"/>
    <w:p w14:paraId="37226133" w14:textId="77777777" w:rsidR="00BA190E" w:rsidRDefault="00BA190E"/>
    <w:p w14:paraId="3CF7B380" w14:textId="77777777" w:rsidR="00BA190E" w:rsidRDefault="00BA190E"/>
    <w:p w14:paraId="49E4B5DB" w14:textId="77777777" w:rsidR="00BA190E" w:rsidRDefault="00BA190E"/>
    <w:p w14:paraId="66215D56" w14:textId="77777777" w:rsidR="00BA190E" w:rsidRDefault="00BA190E"/>
    <w:p w14:paraId="290690B9" w14:textId="77777777" w:rsidR="00BA190E" w:rsidRDefault="00BA190E"/>
    <w:p w14:paraId="7BEAD2EF" w14:textId="77777777" w:rsidR="00BA190E" w:rsidRDefault="00BA190E"/>
    <w:p w14:paraId="7AAB10D5" w14:textId="77777777" w:rsidR="00BA190E" w:rsidRDefault="00BA190E"/>
    <w:p w14:paraId="05AE0467" w14:textId="77777777" w:rsidR="00BA190E" w:rsidRDefault="00BA190E"/>
    <w:p w14:paraId="7FEBA128" w14:textId="77777777" w:rsidR="00BA190E" w:rsidRDefault="00BA190E"/>
    <w:p w14:paraId="0D926F26" w14:textId="77777777" w:rsidR="00BA190E" w:rsidRDefault="00BA190E"/>
    <w:p w14:paraId="45BEC2C5" w14:textId="77777777" w:rsidR="00BA190E" w:rsidRDefault="00BA190E"/>
    <w:p w14:paraId="4242E1B9" w14:textId="77777777" w:rsidR="00BA190E" w:rsidRDefault="00BA190E"/>
    <w:p w14:paraId="1ADA4E1A" w14:textId="77777777" w:rsidR="00BA190E" w:rsidRDefault="00BA190E"/>
    <w:p w14:paraId="43F2F165" w14:textId="77777777" w:rsidR="00BA190E" w:rsidRDefault="00BA190E"/>
    <w:p w14:paraId="5A238123" w14:textId="77777777" w:rsidR="00BA190E" w:rsidRDefault="00BA190E"/>
    <w:p w14:paraId="2606148C" w14:textId="77777777" w:rsidR="00BA190E" w:rsidRDefault="00BA190E"/>
    <w:p w14:paraId="524F1567" w14:textId="77777777" w:rsidR="00BA190E" w:rsidRDefault="00BA190E"/>
    <w:p w14:paraId="3EF4E264" w14:textId="77777777" w:rsidR="00BA190E" w:rsidRDefault="00BA190E"/>
    <w:p w14:paraId="0FB1BEE2" w14:textId="77777777" w:rsidR="00BA190E" w:rsidRDefault="00BA190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SIRO Template"/>
      </w:tblPr>
      <w:tblGrid>
        <w:gridCol w:w="9242"/>
      </w:tblGrid>
      <w:tr w:rsidR="009328FC" w14:paraId="007C3B6F" w14:textId="77777777" w:rsidTr="008F7A9C">
        <w:trPr>
          <w:cantSplit/>
          <w:trHeight w:hRule="exact" w:val="1588"/>
        </w:trPr>
        <w:tc>
          <w:tcPr>
            <w:tcW w:w="9854" w:type="dxa"/>
          </w:tcPr>
          <w:p w14:paraId="1F1E0691" w14:textId="77777777" w:rsidR="009328FC" w:rsidRDefault="009328FC" w:rsidP="008F7A9C">
            <w:pPr>
              <w:keepNext/>
              <w:rPr>
                <w:rStyle w:val="PartNumber"/>
              </w:rPr>
            </w:pPr>
          </w:p>
          <w:p w14:paraId="5DEE9CE6" w14:textId="77777777" w:rsidR="00BA190E" w:rsidRDefault="00BA190E" w:rsidP="008F7A9C">
            <w:pPr>
              <w:keepNext/>
              <w:rPr>
                <w:rStyle w:val="PartNumber"/>
              </w:rPr>
            </w:pPr>
          </w:p>
          <w:p w14:paraId="14A7B29F" w14:textId="77777777" w:rsidR="00BA190E" w:rsidRDefault="00BA190E" w:rsidP="008F7A9C">
            <w:pPr>
              <w:keepNext/>
              <w:rPr>
                <w:rStyle w:val="PartNumber"/>
              </w:rPr>
            </w:pPr>
          </w:p>
        </w:tc>
      </w:tr>
    </w:tbl>
    <w:p w14:paraId="3900B13F" w14:textId="77777777" w:rsidR="009328FC" w:rsidRDefault="009328FC" w:rsidP="009328FC">
      <w:pPr>
        <w:pStyle w:val="PartTitle"/>
        <w:keepNext/>
      </w:pPr>
      <w:bookmarkStart w:id="41" w:name="_Toc410312838"/>
      <w:r>
        <w:rPr>
          <w:rStyle w:val="PartNumber"/>
        </w:rPr>
        <w:t>Part I</w:t>
      </w:r>
      <w:r w:rsidR="00FE76F3">
        <w:rPr>
          <w:rStyle w:val="PartNumber"/>
        </w:rPr>
        <w:t>I</w:t>
      </w:r>
      <w:r>
        <w:rPr>
          <w:rStyle w:val="PartNumber"/>
        </w:rPr>
        <w:tab/>
      </w:r>
      <w:r w:rsidR="00AA78A6">
        <w:t>Analysis of Indicators and Metrics</w:t>
      </w:r>
      <w:bookmarkEnd w:id="41"/>
    </w:p>
    <w:p w14:paraId="6A9C7FE6" w14:textId="77777777" w:rsidR="008F7A9C" w:rsidRDefault="008F7A9C" w:rsidP="008F7A9C"/>
    <w:p w14:paraId="10E380D6" w14:textId="77777777" w:rsidR="009328FC" w:rsidRDefault="009328FC" w:rsidP="009328FC"/>
    <w:tbl>
      <w:tblPr>
        <w:tblStyle w:val="TableGrid"/>
        <w:tblpPr w:topFromText="1701" w:vertAnchor="page" w:tblpYSpec="bottom"/>
        <w:tblOverlap w:val="never"/>
        <w:tblW w:w="11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510" w:type="dxa"/>
        </w:tblCellMar>
        <w:tblLook w:val="04A0" w:firstRow="1" w:lastRow="0" w:firstColumn="1" w:lastColumn="0" w:noHBand="0" w:noVBand="1"/>
        <w:tblCaption w:val="CSIRO Template"/>
      </w:tblPr>
      <w:tblGrid>
        <w:gridCol w:w="11907"/>
      </w:tblGrid>
      <w:tr w:rsidR="009328FC" w14:paraId="575D2B06" w14:textId="77777777" w:rsidTr="008F7A9C">
        <w:trPr>
          <w:cantSplit/>
          <w:trHeight w:hRule="exact" w:val="1446"/>
        </w:trPr>
        <w:tc>
          <w:tcPr>
            <w:tcW w:w="11907" w:type="dxa"/>
          </w:tcPr>
          <w:p w14:paraId="02D242E6" w14:textId="5BA4BB81" w:rsidR="009328FC" w:rsidRDefault="009328FC" w:rsidP="008F7A9C">
            <w:pPr>
              <w:jc w:val="right"/>
            </w:pPr>
          </w:p>
        </w:tc>
      </w:tr>
    </w:tbl>
    <w:p w14:paraId="2C486B3C" w14:textId="77777777" w:rsidR="009328FC" w:rsidRDefault="009328FC" w:rsidP="009328FC">
      <w:pPr>
        <w:spacing w:after="0"/>
      </w:pPr>
      <w:r>
        <w:br w:type="page"/>
      </w:r>
    </w:p>
    <w:p w14:paraId="22FA0C42" w14:textId="77777777" w:rsidR="00A943B2" w:rsidRDefault="00AA78A6" w:rsidP="00914764">
      <w:pPr>
        <w:pStyle w:val="Heading1"/>
      </w:pPr>
      <w:bookmarkStart w:id="42" w:name="_Toc410312839"/>
      <w:r>
        <w:t>Pressure Indicators for Monitoring</w:t>
      </w:r>
      <w:bookmarkEnd w:id="42"/>
    </w:p>
    <w:p w14:paraId="6DB5140B" w14:textId="77777777" w:rsidR="009328FC" w:rsidRDefault="00AA78A6" w:rsidP="00AA78A6">
      <w:pPr>
        <w:pStyle w:val="Heading2"/>
      </w:pPr>
      <w:bookmarkStart w:id="43" w:name="_Toc410312840"/>
      <w:r>
        <w:t>Coral Reef and Water Quality Marine Monitoring Program</w:t>
      </w:r>
      <w:bookmarkEnd w:id="43"/>
    </w:p>
    <w:p w14:paraId="56CEE28E" w14:textId="32E8AEF9" w:rsidR="00AA78A6" w:rsidRDefault="00D51B3E" w:rsidP="00D51B3E">
      <w:pPr>
        <w:pStyle w:val="Heading3"/>
      </w:pPr>
      <w:r>
        <w:t>Summary and Preparation of Available Data</w:t>
      </w:r>
    </w:p>
    <w:p w14:paraId="11C346BB" w14:textId="55D29061" w:rsidR="00473E94" w:rsidRDefault="001804E6" w:rsidP="009328FC">
      <w:r>
        <w:t>C</w:t>
      </w:r>
      <w:r w:rsidR="009E79CF">
        <w:t>oral compositional data</w:t>
      </w:r>
      <w:r>
        <w:t xml:space="preserve"> was provided</w:t>
      </w:r>
      <w:r w:rsidR="009E79CF">
        <w:t xml:space="preserve"> </w:t>
      </w:r>
      <w:r w:rsidR="001F1928">
        <w:t xml:space="preserve">by AIMS </w:t>
      </w:r>
      <w:r w:rsidR="009E79CF">
        <w:t>at the genus</w:t>
      </w:r>
      <w:r w:rsidR="00C45076">
        <w:t xml:space="preserve"> (114)</w:t>
      </w:r>
      <w:r w:rsidR="009E79CF">
        <w:t xml:space="preserve"> and family</w:t>
      </w:r>
      <w:r w:rsidR="00C45076">
        <w:t xml:space="preserve"> (33)</w:t>
      </w:r>
      <w:r w:rsidR="009E79CF">
        <w:t xml:space="preserve"> levels for hard and soft coral </w:t>
      </w:r>
      <w:r>
        <w:t xml:space="preserve">and algal </w:t>
      </w:r>
      <w:r w:rsidR="009E79CF">
        <w:t>communities.</w:t>
      </w:r>
      <w:r w:rsidR="00473E94">
        <w:t xml:space="preserve"> This information was provided for each of the 32 Reefs using the survey design described in Section </w:t>
      </w:r>
      <w:r w:rsidR="00E06CB4">
        <w:t>6 of Part III</w:t>
      </w:r>
      <w:r w:rsidR="00473E94">
        <w:t xml:space="preserve">, where surveys were conducted across 8 visits between 2005 and 2012 (noting that not all sites were visited during all 8 </w:t>
      </w:r>
      <w:r>
        <w:t>time periods</w:t>
      </w:r>
      <w:r w:rsidR="00473E94">
        <w:t xml:space="preserve">). Two sites were visited for each reef, with the exception to Snapper Island North and South, where 3 sites were surveyed. At each site, surveys of coral composition were taken </w:t>
      </w:r>
      <w:r w:rsidR="00995ABF">
        <w:t>across five</w:t>
      </w:r>
      <w:r w:rsidR="00C00D7B">
        <w:t xml:space="preserve"> </w:t>
      </w:r>
      <w:r w:rsidR="00995ABF">
        <w:t xml:space="preserve">50m </w:t>
      </w:r>
      <w:r w:rsidR="00C00D7B">
        <w:t xml:space="preserve">transects and </w:t>
      </w:r>
      <w:r w:rsidR="00473E94">
        <w:t xml:space="preserve">at two different depths (2m or 5m), </w:t>
      </w:r>
      <w:r w:rsidR="00C00D7B">
        <w:t>and these were</w:t>
      </w:r>
      <w:r w:rsidR="00473E94">
        <w:t xml:space="preserve"> </w:t>
      </w:r>
      <w:r w:rsidR="00C00D7B">
        <w:t>estimated</w:t>
      </w:r>
      <w:r w:rsidR="00473E94">
        <w:t xml:space="preserve"> as a percentage for each genus or family level</w:t>
      </w:r>
      <w:r w:rsidR="00C00D7B">
        <w:t xml:space="preserve"> identified</w:t>
      </w:r>
      <w:r w:rsidR="00473E94">
        <w:t>.</w:t>
      </w:r>
      <w:r w:rsidR="002F182C">
        <w:t xml:space="preserve"> </w:t>
      </w:r>
      <w:r w:rsidR="00C00D7B">
        <w:t>We were also provided with cover composition for the broader groupings of hard coral, soft coral and macro-algae cover for each reef, site</w:t>
      </w:r>
      <w:r w:rsidR="00E06CB4">
        <w:t>, and</w:t>
      </w:r>
      <w:r w:rsidR="005F732C">
        <w:t xml:space="preserve"> </w:t>
      </w:r>
      <w:r w:rsidR="00C00D7B">
        <w:t>depth and transect spanning the same sampling period.</w:t>
      </w:r>
    </w:p>
    <w:p w14:paraId="5AD0DF27" w14:textId="35B62CCD" w:rsidR="00473E94" w:rsidRDefault="002F182C" w:rsidP="009328FC">
      <w:r>
        <w:t xml:space="preserve">Sediment consisting of the composition of different particles of sediment ranging from grades of silt, sand to coarse sand </w:t>
      </w:r>
      <w:r w:rsidR="005F732C">
        <w:t xml:space="preserve">was </w:t>
      </w:r>
      <w:r>
        <w:t>provided for each reef and site across visits, starting from 2006. Total carbon</w:t>
      </w:r>
      <w:r w:rsidR="00C45076">
        <w:t xml:space="preserve"> (TC)</w:t>
      </w:r>
      <w:r>
        <w:t>, organic carbon</w:t>
      </w:r>
      <w:r w:rsidR="00C45076">
        <w:t xml:space="preserve"> (OC)</w:t>
      </w:r>
      <w:r>
        <w:t xml:space="preserve"> and total nitrogen</w:t>
      </w:r>
      <w:r w:rsidR="00C45076">
        <w:t xml:space="preserve"> (TN)</w:t>
      </w:r>
      <w:r>
        <w:t xml:space="preserve"> content were also provided.</w:t>
      </w:r>
      <w:r w:rsidR="00C45076">
        <w:t xml:space="preserve"> A principal components analysis and correlation analysis on the sediment data indicated high correlations between the sediment composition and TC, OC, </w:t>
      </w:r>
      <w:r w:rsidR="00E06CB4">
        <w:t xml:space="preserve">and </w:t>
      </w:r>
      <w:r w:rsidR="00C45076">
        <w:t>TN. F</w:t>
      </w:r>
      <w:r w:rsidR="00E301F0">
        <w:t>or parsimony and ease of analyse</w:t>
      </w:r>
      <w:r w:rsidR="00C45076">
        <w:t>s</w:t>
      </w:r>
      <w:r w:rsidR="00E06CB4">
        <w:t xml:space="preserve"> and presentation</w:t>
      </w:r>
      <w:r w:rsidR="00E301F0">
        <w:t xml:space="preserve"> in sections below</w:t>
      </w:r>
      <w:r w:rsidR="00C45076">
        <w:t xml:space="preserve">, TC, OC and TN were used in place of the sediment composition. </w:t>
      </w:r>
    </w:p>
    <w:p w14:paraId="743EE77D" w14:textId="0DF55C53" w:rsidR="002F182C" w:rsidRDefault="002F182C" w:rsidP="009328FC">
      <w:r>
        <w:t>Water quality data was surveyed in two different ways within this program.  The first captured water quality measurements using grab samples, while the second were measured through a continuous logger.  The water quality grab samples represented an integrated sample of water quality (i.e. integrated across different depths that the samples were taken).  Water quality measurements were sampled for the water quality parameters outlined in</w:t>
      </w:r>
      <w:r w:rsidR="00875889">
        <w:t xml:space="preserve"> </w:t>
      </w:r>
      <w:r w:rsidR="00875889">
        <w:fldChar w:fldCharType="begin"/>
      </w:r>
      <w:r w:rsidR="00875889">
        <w:instrText xml:space="preserve"> REF _Ref403386603 \h </w:instrText>
      </w:r>
      <w:r w:rsidR="00875889">
        <w:fldChar w:fldCharType="separate"/>
      </w:r>
      <w:r w:rsidR="00076ED9" w:rsidRPr="00097043">
        <w:t xml:space="preserve">Table </w:t>
      </w:r>
      <w:r w:rsidR="00076ED9">
        <w:rPr>
          <w:noProof/>
        </w:rPr>
        <w:t>7</w:t>
      </w:r>
      <w:r w:rsidR="00875889">
        <w:fldChar w:fldCharType="end"/>
      </w:r>
      <w:r>
        <w:t>. Water quality logger data was provided continuously for each coral site between 2006 and 2013 and</w:t>
      </w:r>
      <w:r w:rsidR="00487491">
        <w:t xml:space="preserve"> measured samples of average and median </w:t>
      </w:r>
      <w:r w:rsidR="005F732C">
        <w:t xml:space="preserve">turbidity </w:t>
      </w:r>
      <w:r w:rsidR="00875889">
        <w:t>(ntu</w:t>
      </w:r>
      <w:r w:rsidR="00487491">
        <w:t xml:space="preserve">) and average and median chlorophyll. </w:t>
      </w:r>
      <w:r>
        <w:t xml:space="preserve">A third set of water quality data based on remote sensing technology was provided to aid in a comparison between the 3 methods.  The remotely sensed water quality data </w:t>
      </w:r>
      <w:r w:rsidR="00E301F0">
        <w:t xml:space="preserve">(3km x 3km) </w:t>
      </w:r>
      <w:r>
        <w:t>was a synthesised version provided by CSIRO</w:t>
      </w:r>
      <w:r w:rsidR="00487491">
        <w:t xml:space="preserve"> that summarised chlorophyll</w:t>
      </w:r>
      <w:r>
        <w:t xml:space="preserve"> and total suspended sediment (TSS) for each reef across a number of days between 2002 and 2012.</w:t>
      </w:r>
      <w:r w:rsidR="00A128F9">
        <w:t xml:space="preserve"> </w:t>
      </w:r>
    </w:p>
    <w:p w14:paraId="1DB8F615" w14:textId="4BC093DD" w:rsidR="00A162B0" w:rsidRDefault="00A162B0" w:rsidP="00A162B0">
      <w:r>
        <w:t xml:space="preserve">The integration of the water quality data with the </w:t>
      </w:r>
      <w:r w:rsidR="001F1928">
        <w:t>coarl and algal</w:t>
      </w:r>
      <w:r>
        <w:t xml:space="preserve"> assemblage data was challenging due to the different times and frequency that sampling took place. The three sources of water quality data and one sediment database </w:t>
      </w:r>
      <w:r w:rsidRPr="00212196">
        <w:t>were</w:t>
      </w:r>
      <w:r>
        <w:t xml:space="preserve"> integrated with the coral assemblages for the purpose of conducting statistical analyses of coral and algal groups and to test whether certain factors that were identified in the qualitative modelling development in </w:t>
      </w:r>
      <w:r w:rsidR="00875889">
        <w:t>Section 2 of Part I</w:t>
      </w:r>
      <w:r>
        <w:t xml:space="preserve"> are important in detecting </w:t>
      </w:r>
      <w:r w:rsidR="002E1D72">
        <w:t>shifts</w:t>
      </w:r>
      <w:r>
        <w:t xml:space="preserve"> in community composition or changes in composition for key coral families across the 32 reefs in the GBR lagoon.</w:t>
      </w:r>
    </w:p>
    <w:p w14:paraId="13459C31" w14:textId="77777777" w:rsidR="00A162B0" w:rsidRDefault="00A162B0" w:rsidP="009328FC"/>
    <w:p w14:paraId="7085C61C" w14:textId="77777777" w:rsidR="00A162B0" w:rsidRDefault="00A162B0" w:rsidP="009328FC"/>
    <w:p w14:paraId="570E16DB" w14:textId="77777777" w:rsidR="00A162B0" w:rsidRDefault="00A162B0" w:rsidP="009328FC"/>
    <w:p w14:paraId="528FC4F8" w14:textId="77777777" w:rsidR="00A162B0" w:rsidRDefault="00A162B0" w:rsidP="009328FC"/>
    <w:p w14:paraId="071B1DF8" w14:textId="649DC2C3" w:rsidR="00487491" w:rsidRDefault="00487491" w:rsidP="00097043">
      <w:pPr>
        <w:pStyle w:val="Caption"/>
      </w:pPr>
      <w:bookmarkStart w:id="44" w:name="_Ref403386603"/>
      <w:bookmarkStart w:id="45" w:name="_Toc410312947"/>
      <w:r w:rsidRPr="00097043">
        <w:t xml:space="preserve">Table </w:t>
      </w:r>
      <w:r w:rsidR="002119BB">
        <w:fldChar w:fldCharType="begin"/>
      </w:r>
      <w:r w:rsidR="002119BB">
        <w:instrText xml:space="preserve"> SEQ Table \* ARABIC </w:instrText>
      </w:r>
      <w:r w:rsidR="002119BB">
        <w:fldChar w:fldCharType="separate"/>
      </w:r>
      <w:r w:rsidR="00076ED9">
        <w:rPr>
          <w:noProof/>
        </w:rPr>
        <w:t>7</w:t>
      </w:r>
      <w:r w:rsidR="002119BB">
        <w:rPr>
          <w:noProof/>
        </w:rPr>
        <w:fldChar w:fldCharType="end"/>
      </w:r>
      <w:bookmarkEnd w:id="44"/>
      <w:r w:rsidRPr="00097043">
        <w:t>: Summary of water quality</w:t>
      </w:r>
      <w:r w:rsidR="00A162B0" w:rsidRPr="00097043">
        <w:t xml:space="preserve"> and sediment </w:t>
      </w:r>
      <w:r w:rsidRPr="00097043">
        <w:t xml:space="preserve">data </w:t>
      </w:r>
      <w:r w:rsidR="00A162B0" w:rsidRPr="00097043">
        <w:t xml:space="preserve">collected for examining drivers of change in benthic communities. Note, sediment particles surveyed are not listed in this table as they were seen to be highly correlated with TC, OC and TN. </w:t>
      </w:r>
      <w:r w:rsidR="00995ABF" w:rsidRPr="00097043">
        <w:t xml:space="preserve">Specific details </w:t>
      </w:r>
      <w:r w:rsidR="00A162B0" w:rsidRPr="00097043">
        <w:t xml:space="preserve">related to the sampling of these parameters </w:t>
      </w:r>
      <w:r w:rsidR="00995ABF" w:rsidRPr="00097043">
        <w:t>are outlined in Thompson et al. (2010)</w:t>
      </w:r>
      <w:bookmarkEnd w:id="45"/>
    </w:p>
    <w:tbl>
      <w:tblPr>
        <w:tblStyle w:val="TableCSIRO"/>
        <w:tblW w:w="0" w:type="auto"/>
        <w:tblInd w:w="0" w:type="dxa"/>
        <w:tblLook w:val="04A0" w:firstRow="1" w:lastRow="0" w:firstColumn="1" w:lastColumn="0" w:noHBand="0" w:noVBand="1"/>
        <w:tblCaption w:val="Table 7"/>
        <w:tblDescription w:val="Summary of water quality and sediment data collected for examining drivers of change in benthic communities. Note, sediment particles surveyed are not listed in this table as they were seen to be highly correlated with TC, OC and TN. Specific details related to the sampling of these parameters are outlined in Thompson et al. (2010)"/>
      </w:tblPr>
      <w:tblGrid>
        <w:gridCol w:w="1389"/>
        <w:gridCol w:w="1223"/>
        <w:gridCol w:w="1281"/>
        <w:gridCol w:w="1227"/>
        <w:gridCol w:w="1390"/>
        <w:gridCol w:w="1390"/>
        <w:gridCol w:w="1126"/>
      </w:tblGrid>
      <w:tr w:rsidR="00A162B0" w14:paraId="244B3B75" w14:textId="47C8F47C" w:rsidTr="00A162B0">
        <w:trPr>
          <w:cnfStyle w:val="100000000000" w:firstRow="1" w:lastRow="0" w:firstColumn="0" w:lastColumn="0" w:oddVBand="0" w:evenVBand="0" w:oddHBand="0" w:evenHBand="0" w:firstRowFirstColumn="0" w:firstRowLastColumn="0" w:lastRowFirstColumn="0" w:lastRowLastColumn="0"/>
        </w:trPr>
        <w:tc>
          <w:tcPr>
            <w:tcW w:w="3893" w:type="dxa"/>
            <w:gridSpan w:val="3"/>
          </w:tcPr>
          <w:p w14:paraId="6C8DA3C3" w14:textId="67D104B5" w:rsidR="00A162B0" w:rsidRPr="00487491" w:rsidRDefault="00A162B0" w:rsidP="00487491">
            <w:pPr>
              <w:jc w:val="center"/>
              <w:rPr>
                <w:color w:val="FBFEFF" w:themeColor="background1"/>
              </w:rPr>
            </w:pPr>
            <w:r w:rsidRPr="00487491">
              <w:rPr>
                <w:color w:val="FBFEFF" w:themeColor="background1"/>
              </w:rPr>
              <w:t>Grab Sample</w:t>
            </w:r>
            <w:r>
              <w:rPr>
                <w:color w:val="FBFEFF" w:themeColor="background1"/>
              </w:rPr>
              <w:t>s</w:t>
            </w:r>
          </w:p>
        </w:tc>
        <w:tc>
          <w:tcPr>
            <w:tcW w:w="1227" w:type="dxa"/>
          </w:tcPr>
          <w:p w14:paraId="10D0694D" w14:textId="33574D2A" w:rsidR="00A162B0" w:rsidRPr="00487491" w:rsidRDefault="00A162B0" w:rsidP="009328FC">
            <w:pPr>
              <w:rPr>
                <w:color w:val="FBFEFF" w:themeColor="background1"/>
              </w:rPr>
            </w:pPr>
          </w:p>
        </w:tc>
        <w:tc>
          <w:tcPr>
            <w:tcW w:w="1390" w:type="dxa"/>
          </w:tcPr>
          <w:p w14:paraId="26647362" w14:textId="3738176E" w:rsidR="00A162B0" w:rsidRPr="00487491" w:rsidRDefault="00A162B0" w:rsidP="009328FC">
            <w:pPr>
              <w:rPr>
                <w:color w:val="FBFEFF" w:themeColor="background1"/>
              </w:rPr>
            </w:pPr>
            <w:r>
              <w:rPr>
                <w:color w:val="FBFEFF" w:themeColor="background1"/>
              </w:rPr>
              <w:t>Remote Sensing</w:t>
            </w:r>
          </w:p>
        </w:tc>
        <w:tc>
          <w:tcPr>
            <w:tcW w:w="1390" w:type="dxa"/>
          </w:tcPr>
          <w:p w14:paraId="76AB4A38" w14:textId="2C45DC54" w:rsidR="00A162B0" w:rsidRPr="00487491" w:rsidRDefault="00A162B0" w:rsidP="00A162B0">
            <w:pPr>
              <w:jc w:val="center"/>
              <w:rPr>
                <w:color w:val="FBFEFF" w:themeColor="background1"/>
              </w:rPr>
            </w:pPr>
            <w:r>
              <w:rPr>
                <w:color w:val="FBFEFF" w:themeColor="background1"/>
              </w:rPr>
              <w:t>Logger</w:t>
            </w:r>
          </w:p>
        </w:tc>
        <w:tc>
          <w:tcPr>
            <w:tcW w:w="1126" w:type="dxa"/>
          </w:tcPr>
          <w:p w14:paraId="035807E0" w14:textId="0920EBA3" w:rsidR="00A162B0" w:rsidRDefault="00A162B0" w:rsidP="00A162B0">
            <w:pPr>
              <w:jc w:val="center"/>
              <w:rPr>
                <w:color w:val="FBFEFF" w:themeColor="background1"/>
              </w:rPr>
            </w:pPr>
            <w:r>
              <w:rPr>
                <w:color w:val="FBFEFF" w:themeColor="background1"/>
              </w:rPr>
              <w:t>Sediment</w:t>
            </w:r>
          </w:p>
        </w:tc>
      </w:tr>
      <w:tr w:rsidR="00A162B0" w14:paraId="642B8108" w14:textId="6332D325" w:rsidTr="00A162B0">
        <w:tc>
          <w:tcPr>
            <w:tcW w:w="1389" w:type="dxa"/>
          </w:tcPr>
          <w:p w14:paraId="7534CDBE" w14:textId="58AE7ADB" w:rsidR="00A162B0" w:rsidRPr="00487491" w:rsidRDefault="00A162B0" w:rsidP="009328FC">
            <w:r w:rsidRPr="00487491">
              <w:t>Chlorophyll</w:t>
            </w:r>
          </w:p>
        </w:tc>
        <w:tc>
          <w:tcPr>
            <w:tcW w:w="1223" w:type="dxa"/>
          </w:tcPr>
          <w:p w14:paraId="05C5F4DA" w14:textId="38ABFB00" w:rsidR="00A162B0" w:rsidRPr="00487491" w:rsidRDefault="00A162B0" w:rsidP="009328FC">
            <w:r>
              <w:t>DIP</w:t>
            </w:r>
          </w:p>
        </w:tc>
        <w:tc>
          <w:tcPr>
            <w:tcW w:w="1281" w:type="dxa"/>
          </w:tcPr>
          <w:p w14:paraId="164F085E" w14:textId="38C907DE" w:rsidR="00A162B0" w:rsidRPr="00487491" w:rsidRDefault="00A162B0" w:rsidP="009328FC">
            <w:r>
              <w:t>TDP</w:t>
            </w:r>
          </w:p>
        </w:tc>
        <w:tc>
          <w:tcPr>
            <w:tcW w:w="1227" w:type="dxa"/>
          </w:tcPr>
          <w:p w14:paraId="7100C853" w14:textId="7DE7A243" w:rsidR="00A162B0" w:rsidRPr="00487491" w:rsidRDefault="00A162B0" w:rsidP="009328FC">
            <w:r>
              <w:t>PP</w:t>
            </w:r>
          </w:p>
        </w:tc>
        <w:tc>
          <w:tcPr>
            <w:tcW w:w="1390" w:type="dxa"/>
          </w:tcPr>
          <w:p w14:paraId="4612119C" w14:textId="7C1608F2" w:rsidR="00A162B0" w:rsidRPr="00487491" w:rsidRDefault="00A162B0" w:rsidP="009328FC">
            <w:r>
              <w:t>Chlorophyll</w:t>
            </w:r>
          </w:p>
        </w:tc>
        <w:tc>
          <w:tcPr>
            <w:tcW w:w="1390" w:type="dxa"/>
          </w:tcPr>
          <w:p w14:paraId="3E3A7872" w14:textId="7465F6AD" w:rsidR="00A162B0" w:rsidRPr="00487491" w:rsidRDefault="00A162B0" w:rsidP="009328FC">
            <w:r>
              <w:t>Chlorophyll</w:t>
            </w:r>
          </w:p>
        </w:tc>
        <w:tc>
          <w:tcPr>
            <w:tcW w:w="1126" w:type="dxa"/>
          </w:tcPr>
          <w:p w14:paraId="2FDB2A2E" w14:textId="4EFC7281" w:rsidR="00A162B0" w:rsidRDefault="00A162B0" w:rsidP="00A162B0">
            <w:pPr>
              <w:jc w:val="center"/>
            </w:pPr>
            <w:r>
              <w:t>TC</w:t>
            </w:r>
          </w:p>
        </w:tc>
      </w:tr>
      <w:tr w:rsidR="00A162B0" w14:paraId="40EBF2DC" w14:textId="05EDE43B" w:rsidTr="00A162B0">
        <w:trPr>
          <w:cnfStyle w:val="000000010000" w:firstRow="0" w:lastRow="0" w:firstColumn="0" w:lastColumn="0" w:oddVBand="0" w:evenVBand="0" w:oddHBand="0" w:evenHBand="1" w:firstRowFirstColumn="0" w:firstRowLastColumn="0" w:lastRowFirstColumn="0" w:lastRowLastColumn="0"/>
        </w:trPr>
        <w:tc>
          <w:tcPr>
            <w:tcW w:w="1389" w:type="dxa"/>
          </w:tcPr>
          <w:p w14:paraId="74020504" w14:textId="58F61884" w:rsidR="00A162B0" w:rsidRPr="00487491" w:rsidRDefault="00A162B0" w:rsidP="009328FC">
            <w:r>
              <w:t>SI(OH)</w:t>
            </w:r>
            <w:r w:rsidRPr="00E301F0">
              <w:rPr>
                <w:vertAlign w:val="subscript"/>
              </w:rPr>
              <w:t>4</w:t>
            </w:r>
          </w:p>
        </w:tc>
        <w:tc>
          <w:tcPr>
            <w:tcW w:w="1223" w:type="dxa"/>
          </w:tcPr>
          <w:p w14:paraId="0C8766FD" w14:textId="16DC780C" w:rsidR="00A162B0" w:rsidRPr="00487491" w:rsidRDefault="00A162B0" w:rsidP="009328FC">
            <w:r>
              <w:t>NH</w:t>
            </w:r>
            <w:r w:rsidRPr="00E301F0">
              <w:rPr>
                <w:vertAlign w:val="subscript"/>
              </w:rPr>
              <w:t>4</w:t>
            </w:r>
          </w:p>
        </w:tc>
        <w:tc>
          <w:tcPr>
            <w:tcW w:w="1281" w:type="dxa"/>
          </w:tcPr>
          <w:p w14:paraId="4186A731" w14:textId="22F61045" w:rsidR="00A162B0" w:rsidRPr="00487491" w:rsidRDefault="00A162B0" w:rsidP="009328FC">
            <w:r>
              <w:t>NH</w:t>
            </w:r>
            <w:r w:rsidRPr="00E301F0">
              <w:rPr>
                <w:vertAlign w:val="subscript"/>
              </w:rPr>
              <w:t>4</w:t>
            </w:r>
            <w:r>
              <w:t xml:space="preserve"> (Hand)</w:t>
            </w:r>
          </w:p>
        </w:tc>
        <w:tc>
          <w:tcPr>
            <w:tcW w:w="1227" w:type="dxa"/>
          </w:tcPr>
          <w:p w14:paraId="65C8CDE0" w14:textId="54DAEB7A" w:rsidR="00A162B0" w:rsidRPr="00487491" w:rsidRDefault="00A162B0" w:rsidP="009328FC">
            <w:r>
              <w:t>NO</w:t>
            </w:r>
            <w:r w:rsidRPr="00E301F0">
              <w:rPr>
                <w:vertAlign w:val="subscript"/>
              </w:rPr>
              <w:t>2</w:t>
            </w:r>
          </w:p>
        </w:tc>
        <w:tc>
          <w:tcPr>
            <w:tcW w:w="1390" w:type="dxa"/>
          </w:tcPr>
          <w:p w14:paraId="638F0ABA" w14:textId="74622658" w:rsidR="00A162B0" w:rsidRPr="00487491" w:rsidRDefault="00A162B0" w:rsidP="009328FC">
            <w:r>
              <w:t>TSS</w:t>
            </w:r>
          </w:p>
        </w:tc>
        <w:tc>
          <w:tcPr>
            <w:tcW w:w="1390" w:type="dxa"/>
          </w:tcPr>
          <w:p w14:paraId="019B612F" w14:textId="299ED58A" w:rsidR="00A162B0" w:rsidRPr="00487491" w:rsidRDefault="005F732C" w:rsidP="009328FC">
            <w:r>
              <w:t>Turbidity</w:t>
            </w:r>
          </w:p>
        </w:tc>
        <w:tc>
          <w:tcPr>
            <w:tcW w:w="1126" w:type="dxa"/>
          </w:tcPr>
          <w:p w14:paraId="125963C8" w14:textId="45C191BC" w:rsidR="00A162B0" w:rsidRDefault="00A162B0" w:rsidP="00A162B0">
            <w:pPr>
              <w:jc w:val="center"/>
            </w:pPr>
            <w:r>
              <w:t>OC</w:t>
            </w:r>
          </w:p>
        </w:tc>
      </w:tr>
      <w:tr w:rsidR="00A162B0" w14:paraId="0F02AEAD" w14:textId="0A55B9EA" w:rsidTr="00A162B0">
        <w:tc>
          <w:tcPr>
            <w:tcW w:w="1389" w:type="dxa"/>
          </w:tcPr>
          <w:p w14:paraId="36D0B0E6" w14:textId="6D887AF0" w:rsidR="00A162B0" w:rsidRPr="00487491" w:rsidRDefault="00A162B0" w:rsidP="009328FC">
            <w:r>
              <w:t>NO</w:t>
            </w:r>
            <w:r w:rsidRPr="00E301F0">
              <w:rPr>
                <w:vertAlign w:val="subscript"/>
              </w:rPr>
              <w:t>3</w:t>
            </w:r>
          </w:p>
        </w:tc>
        <w:tc>
          <w:tcPr>
            <w:tcW w:w="1223" w:type="dxa"/>
          </w:tcPr>
          <w:p w14:paraId="7F1F37B9" w14:textId="27E13E4D" w:rsidR="00A162B0" w:rsidRPr="00487491" w:rsidRDefault="00A162B0" w:rsidP="009328FC">
            <w:r>
              <w:t>TDN</w:t>
            </w:r>
          </w:p>
        </w:tc>
        <w:tc>
          <w:tcPr>
            <w:tcW w:w="1281" w:type="dxa"/>
          </w:tcPr>
          <w:p w14:paraId="6BA9C20B" w14:textId="071FE638" w:rsidR="00A162B0" w:rsidRPr="00487491" w:rsidRDefault="00A162B0" w:rsidP="009328FC">
            <w:r>
              <w:t>PN</w:t>
            </w:r>
          </w:p>
        </w:tc>
        <w:tc>
          <w:tcPr>
            <w:tcW w:w="1227" w:type="dxa"/>
          </w:tcPr>
          <w:p w14:paraId="6A861A5A" w14:textId="6DCFA871" w:rsidR="00A162B0" w:rsidRPr="00487491" w:rsidRDefault="00A162B0" w:rsidP="009328FC">
            <w:r>
              <w:t>DOC</w:t>
            </w:r>
          </w:p>
        </w:tc>
        <w:tc>
          <w:tcPr>
            <w:tcW w:w="1390" w:type="dxa"/>
          </w:tcPr>
          <w:p w14:paraId="35ADE05D" w14:textId="77777777" w:rsidR="00A162B0" w:rsidRPr="00487491" w:rsidRDefault="00A162B0" w:rsidP="009328FC"/>
        </w:tc>
        <w:tc>
          <w:tcPr>
            <w:tcW w:w="1390" w:type="dxa"/>
          </w:tcPr>
          <w:p w14:paraId="6A851850" w14:textId="77777777" w:rsidR="00A162B0" w:rsidRPr="00487491" w:rsidRDefault="00A162B0" w:rsidP="009328FC"/>
        </w:tc>
        <w:tc>
          <w:tcPr>
            <w:tcW w:w="1126" w:type="dxa"/>
          </w:tcPr>
          <w:p w14:paraId="15C9F9B6" w14:textId="2E00AF17" w:rsidR="00A162B0" w:rsidRPr="00487491" w:rsidRDefault="00A162B0" w:rsidP="00A162B0">
            <w:pPr>
              <w:jc w:val="center"/>
            </w:pPr>
            <w:r>
              <w:t>TN</w:t>
            </w:r>
          </w:p>
        </w:tc>
      </w:tr>
      <w:tr w:rsidR="00A162B0" w14:paraId="2A566E1F" w14:textId="007D7B56" w:rsidTr="00A162B0">
        <w:trPr>
          <w:cnfStyle w:val="000000010000" w:firstRow="0" w:lastRow="0" w:firstColumn="0" w:lastColumn="0" w:oddVBand="0" w:evenVBand="0" w:oddHBand="0" w:evenHBand="1" w:firstRowFirstColumn="0" w:firstRowLastColumn="0" w:lastRowFirstColumn="0" w:lastRowLastColumn="0"/>
        </w:trPr>
        <w:tc>
          <w:tcPr>
            <w:tcW w:w="1389" w:type="dxa"/>
          </w:tcPr>
          <w:p w14:paraId="74F3CEC1" w14:textId="527DD66F" w:rsidR="00A162B0" w:rsidRPr="00487491" w:rsidRDefault="00A162B0" w:rsidP="009328FC">
            <w:r>
              <w:t>POC</w:t>
            </w:r>
          </w:p>
        </w:tc>
        <w:tc>
          <w:tcPr>
            <w:tcW w:w="1223" w:type="dxa"/>
          </w:tcPr>
          <w:p w14:paraId="484FACE3" w14:textId="40984301" w:rsidR="00A162B0" w:rsidRPr="00487491" w:rsidRDefault="00A162B0" w:rsidP="009328FC">
            <w:r>
              <w:t>DIN</w:t>
            </w:r>
          </w:p>
        </w:tc>
        <w:tc>
          <w:tcPr>
            <w:tcW w:w="1281" w:type="dxa"/>
          </w:tcPr>
          <w:p w14:paraId="33A85429" w14:textId="2C4F5FAC" w:rsidR="00A162B0" w:rsidRPr="00487491" w:rsidRDefault="00A162B0" w:rsidP="009328FC">
            <w:r>
              <w:t>NOx</w:t>
            </w:r>
          </w:p>
        </w:tc>
        <w:tc>
          <w:tcPr>
            <w:tcW w:w="1227" w:type="dxa"/>
          </w:tcPr>
          <w:p w14:paraId="5BB17E9C" w14:textId="77777777" w:rsidR="00A162B0" w:rsidRPr="00487491" w:rsidRDefault="00A162B0" w:rsidP="009328FC"/>
        </w:tc>
        <w:tc>
          <w:tcPr>
            <w:tcW w:w="1390" w:type="dxa"/>
          </w:tcPr>
          <w:p w14:paraId="43531F15" w14:textId="77777777" w:rsidR="00A162B0" w:rsidRPr="00487491" w:rsidRDefault="00A162B0" w:rsidP="009328FC"/>
        </w:tc>
        <w:tc>
          <w:tcPr>
            <w:tcW w:w="1390" w:type="dxa"/>
          </w:tcPr>
          <w:p w14:paraId="66DC3E7F" w14:textId="77777777" w:rsidR="00A162B0" w:rsidRPr="00487491" w:rsidRDefault="00A162B0" w:rsidP="009328FC"/>
        </w:tc>
        <w:tc>
          <w:tcPr>
            <w:tcW w:w="1126" w:type="dxa"/>
          </w:tcPr>
          <w:p w14:paraId="68F138E7" w14:textId="77777777" w:rsidR="00A162B0" w:rsidRPr="00487491" w:rsidRDefault="00A162B0" w:rsidP="009328FC"/>
        </w:tc>
      </w:tr>
    </w:tbl>
    <w:p w14:paraId="2AE8FEE5" w14:textId="77777777" w:rsidR="00487491" w:rsidRDefault="00487491" w:rsidP="009328FC">
      <w:pPr>
        <w:rPr>
          <w:highlight w:val="yellow"/>
        </w:rPr>
      </w:pPr>
    </w:p>
    <w:p w14:paraId="381F5CD2" w14:textId="4EF98BC7" w:rsidR="00D51B3E" w:rsidRDefault="00D51B3E" w:rsidP="00D51B3E">
      <w:r>
        <w:t xml:space="preserve">Prior to integration we </w:t>
      </w:r>
      <w:r w:rsidR="00E301F0">
        <w:t>calculated</w:t>
      </w:r>
      <w:r>
        <w:t xml:space="preserve"> a wet </w:t>
      </w:r>
      <w:r w:rsidR="00E301F0">
        <w:t xml:space="preserve">season lag that comprised of summing samples taken from </w:t>
      </w:r>
      <w:r>
        <w:t>January through</w:t>
      </w:r>
      <w:r w:rsidR="00E301F0">
        <w:t xml:space="preserve"> to the start of coral sampling for that year.  This was only calculated</w:t>
      </w:r>
      <w:r>
        <w:t xml:space="preserve"> for water quality logger and satellite data. Lags were not created for the grab sample data and in fact, grab sample data was ultimately excluded from the analysis due to the sparse nature of sampling</w:t>
      </w:r>
      <w:r w:rsidR="00A162B0">
        <w:t>, which resulted in a reduced dataset for analysis due to the infrequent nature in the way the data was sampled</w:t>
      </w:r>
      <w:r>
        <w:t>. Furthermore, we do not think it is suitable to create lags or utilise the grab samples collected the year prior to sampling as we feel that 3 samples are not representative of the entire period</w:t>
      </w:r>
      <w:r w:rsidR="00E301F0">
        <w:t xml:space="preserve"> and therefore cannot adequately explore drivers of change in coral communities given the current sampling regime</w:t>
      </w:r>
      <w:r>
        <w:t xml:space="preserve">. </w:t>
      </w:r>
      <w:r w:rsidR="00E301F0">
        <w:t>Therefore, for the purpose of assessing drivers of change in the analysis of benthic communities and dominant coral families, we</w:t>
      </w:r>
      <w:r w:rsidR="00E67F89">
        <w:t xml:space="preserve"> could</w:t>
      </w:r>
      <w:r w:rsidR="00E301F0">
        <w:t xml:space="preserve"> </w:t>
      </w:r>
      <w:r w:rsidR="0056661D">
        <w:t>only use</w:t>
      </w:r>
      <w:r w:rsidR="00E301F0">
        <w:t xml:space="preserve"> the logger and remote sensing data. </w:t>
      </w:r>
      <w:r w:rsidR="00E67F89">
        <w:t xml:space="preserve">In terms of assessing drivers of change that were highlighted by the qualitative models in </w:t>
      </w:r>
      <w:r w:rsidR="00E67F89" w:rsidRPr="008A4FB4">
        <w:t>Sect</w:t>
      </w:r>
      <w:r w:rsidR="008129C1" w:rsidRPr="008A4FB4">
        <w:t xml:space="preserve">ion </w:t>
      </w:r>
      <w:r w:rsidR="008A4FB4" w:rsidRPr="008A4FB4">
        <w:t>2 of Part I</w:t>
      </w:r>
      <w:r w:rsidR="008129C1" w:rsidRPr="008A4FB4">
        <w:t>,</w:t>
      </w:r>
      <w:r w:rsidR="008129C1">
        <w:t xml:space="preserve"> </w:t>
      </w:r>
      <w:r w:rsidR="0056661D">
        <w:t xml:space="preserve">this implies that we can only assess </w:t>
      </w:r>
      <w:r w:rsidR="008129C1">
        <w:t>suspended sediment</w:t>
      </w:r>
      <w:r w:rsidR="0056661D">
        <w:t>, turbidity</w:t>
      </w:r>
      <w:r w:rsidR="008129C1">
        <w:t xml:space="preserve"> and </w:t>
      </w:r>
      <w:r w:rsidR="0056661D">
        <w:t>chlorophyll</w:t>
      </w:r>
      <w:r w:rsidR="008129C1">
        <w:t xml:space="preserve">. </w:t>
      </w:r>
    </w:p>
    <w:p w14:paraId="38341256" w14:textId="7D01A7F4" w:rsidR="00D51B3E" w:rsidRDefault="00D51B3E" w:rsidP="00D51B3E">
      <w:r>
        <w:t>For any parametric analyses conducted on this integrated dataset, we need</w:t>
      </w:r>
      <w:r w:rsidR="00A162B0">
        <w:t>ed</w:t>
      </w:r>
      <w:r>
        <w:t xml:space="preserve"> to exclude any row that has missing data with the exception to non-parametric methods like Classification and Regression Trees (CART) </w:t>
      </w:r>
      <w:r w:rsidR="008A4FB4">
        <w:fldChar w:fldCharType="begin"/>
      </w:r>
      <w:r w:rsidR="009E6BEB">
        <w:instrText xml:space="preserve"> ADDIN EN.CITE &lt;EndNote&gt;&lt;Cite&gt;&lt;Author&gt;Breiman&lt;/Author&gt;&lt;Year&gt;1984&lt;/Year&gt;&lt;RecNum&gt;8&lt;/RecNum&gt;&lt;DisplayText&gt;(Breiman et al., 1984)&lt;/DisplayText&gt;&lt;record&gt;&lt;rec-number&gt;8&lt;/rec-number&gt;&lt;foreign-keys&gt;&lt;key app="EN" db-id="dp995fxzn5pdw2e5ws05tzwatswrsetxfwrx" timestamp="0"&gt;8&lt;/key&gt;&lt;/foreign-keys&gt;&lt;ref-type name="Book"&gt;6&lt;/ref-type&gt;&lt;contributors&gt;&lt;authors&gt;&lt;author&gt;Breiman, L.&lt;/author&gt;&lt;author&gt;Friedman, J.,&lt;/author&gt;&lt;author&gt;Stone, C.J.&lt;/author&gt;&lt;author&gt;Olshen, R.A.&lt;/author&gt;&lt;/authors&gt;&lt;/contributors&gt;&lt;titles&gt;&lt;title&gt;Classification and Regression Trees&lt;/title&gt;&lt;/titles&gt;&lt;dates&gt;&lt;year&gt;1984&lt;/year&gt;&lt;/dates&gt;&lt;pub-location&gt;USA&lt;/pub-location&gt;&lt;publisher&gt;Chapman and Hall&lt;/publisher&gt;&lt;urls&gt;&lt;/urls&gt;&lt;/record&gt;&lt;/Cite&gt;&lt;/EndNote&gt;</w:instrText>
      </w:r>
      <w:r w:rsidR="008A4FB4">
        <w:fldChar w:fldCharType="separate"/>
      </w:r>
      <w:r w:rsidR="008A4FB4">
        <w:rPr>
          <w:noProof/>
        </w:rPr>
        <w:t>(</w:t>
      </w:r>
      <w:hyperlink w:anchor="_ENREF_6" w:tooltip="Breiman, 1984 #8" w:history="1">
        <w:r w:rsidR="009E6BEB">
          <w:rPr>
            <w:noProof/>
          </w:rPr>
          <w:t>Breiman et al., 1984</w:t>
        </w:r>
      </w:hyperlink>
      <w:r w:rsidR="008A4FB4">
        <w:rPr>
          <w:noProof/>
        </w:rPr>
        <w:t>)</w:t>
      </w:r>
      <w:r w:rsidR="008A4FB4">
        <w:fldChar w:fldCharType="end"/>
      </w:r>
      <w:r w:rsidR="008A4FB4">
        <w:t xml:space="preserve">, </w:t>
      </w:r>
      <w:r>
        <w:t xml:space="preserve">a method that can </w:t>
      </w:r>
      <w:r w:rsidR="00A162B0">
        <w:t xml:space="preserve">easily accommodate missing data. </w:t>
      </w:r>
      <w:r>
        <w:t xml:space="preserve">The resulting data (both at the family and genus level) has </w:t>
      </w:r>
      <w:r w:rsidR="008129C1">
        <w:t>hard co</w:t>
      </w:r>
      <w:r w:rsidR="001F1928">
        <w:t>ral, soft coral and macro-algae</w:t>
      </w:r>
      <w:r>
        <w:t xml:space="preserve"> compositions for each reef i, site j, and visit k. </w:t>
      </w:r>
      <w:r w:rsidR="001B6A0B">
        <w:fldChar w:fldCharType="begin"/>
      </w:r>
      <w:r w:rsidR="001B6A0B">
        <w:instrText xml:space="preserve"> REF _Ref385236557 \h </w:instrText>
      </w:r>
      <w:r w:rsidR="001B6A0B">
        <w:fldChar w:fldCharType="separate"/>
      </w:r>
      <w:r w:rsidR="00076ED9">
        <w:t>T</w:t>
      </w:r>
      <w:r w:rsidR="00076ED9" w:rsidRPr="007C48F9">
        <w:t xml:space="preserve">able </w:t>
      </w:r>
      <w:r w:rsidR="00076ED9">
        <w:rPr>
          <w:noProof/>
        </w:rPr>
        <w:t>8</w:t>
      </w:r>
      <w:r w:rsidR="001B6A0B">
        <w:fldChar w:fldCharType="end"/>
      </w:r>
      <w:r w:rsidR="001B6A0B">
        <w:t xml:space="preserve"> summarises the potential explanatory variables that were matched to the coral and algal community data to create a dataset for exploration and analysis in subsequent sections of this report. </w:t>
      </w:r>
    </w:p>
    <w:p w14:paraId="7616ED7A" w14:textId="77777777" w:rsidR="001B6A0B" w:rsidRDefault="001B6A0B" w:rsidP="00D51B3E"/>
    <w:p w14:paraId="1D081CA8" w14:textId="77777777" w:rsidR="001B6A0B" w:rsidRDefault="001B6A0B" w:rsidP="00D51B3E"/>
    <w:p w14:paraId="788C9F4C" w14:textId="77777777" w:rsidR="001B6A0B" w:rsidRDefault="001B6A0B" w:rsidP="00D51B3E"/>
    <w:p w14:paraId="45C829CF" w14:textId="77777777" w:rsidR="001B6A0B" w:rsidRDefault="001B6A0B" w:rsidP="00D51B3E"/>
    <w:p w14:paraId="56743EFD" w14:textId="77777777" w:rsidR="00BA5D8D" w:rsidRDefault="00BA5D8D" w:rsidP="00D51B3E"/>
    <w:p w14:paraId="2AF8C623" w14:textId="77777777" w:rsidR="001B6A0B" w:rsidRDefault="001B6A0B" w:rsidP="00D51B3E"/>
    <w:p w14:paraId="24D601AF" w14:textId="77777777" w:rsidR="001B6A0B" w:rsidRDefault="001B6A0B" w:rsidP="00D51B3E"/>
    <w:p w14:paraId="410B6FAA" w14:textId="77777777" w:rsidR="001B6A0B" w:rsidRDefault="001B6A0B" w:rsidP="00D51B3E"/>
    <w:p w14:paraId="6EC7A578" w14:textId="77777777" w:rsidR="001B6A0B" w:rsidRDefault="001B6A0B" w:rsidP="00D51B3E"/>
    <w:p w14:paraId="0DF133DA" w14:textId="77777777" w:rsidR="001B6A0B" w:rsidRPr="007C48F9" w:rsidRDefault="001B6A0B" w:rsidP="008A4FB4">
      <w:pPr>
        <w:pStyle w:val="Caption"/>
        <w:jc w:val="center"/>
      </w:pPr>
      <w:bookmarkStart w:id="46" w:name="_Ref385236557"/>
      <w:bookmarkStart w:id="47" w:name="_Toc385539655"/>
      <w:bookmarkStart w:id="48" w:name="_Toc410312948"/>
      <w:r>
        <w:t>T</w:t>
      </w:r>
      <w:r w:rsidRPr="007C48F9">
        <w:t xml:space="preserve">able </w:t>
      </w:r>
      <w:r w:rsidR="002119BB">
        <w:fldChar w:fldCharType="begin"/>
      </w:r>
      <w:r w:rsidR="002119BB">
        <w:instrText xml:space="preserve"> SEQ Table \* ARABIC </w:instrText>
      </w:r>
      <w:r w:rsidR="002119BB">
        <w:fldChar w:fldCharType="separate"/>
      </w:r>
      <w:r w:rsidR="00076ED9">
        <w:rPr>
          <w:noProof/>
        </w:rPr>
        <w:t>8</w:t>
      </w:r>
      <w:r w:rsidR="002119BB">
        <w:rPr>
          <w:noProof/>
        </w:rPr>
        <w:fldChar w:fldCharType="end"/>
      </w:r>
      <w:bookmarkEnd w:id="46"/>
      <w:r w:rsidRPr="007C48F9">
        <w:t>: Summary of potential explanatory variables.</w:t>
      </w:r>
      <w:bookmarkEnd w:id="47"/>
      <w:bookmarkEnd w:id="4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8"/>
        <w:tblDescription w:val="Summary of potential explanatory variables."/>
      </w:tblPr>
      <w:tblGrid>
        <w:gridCol w:w="1693"/>
        <w:gridCol w:w="2225"/>
        <w:gridCol w:w="284"/>
        <w:gridCol w:w="1701"/>
        <w:gridCol w:w="2551"/>
      </w:tblGrid>
      <w:tr w:rsidR="001B6A0B" w14:paraId="049B8984" w14:textId="77777777" w:rsidTr="003A461C">
        <w:trPr>
          <w:jc w:val="center"/>
        </w:trPr>
        <w:tc>
          <w:tcPr>
            <w:tcW w:w="1693" w:type="dxa"/>
            <w:tcBorders>
              <w:top w:val="single" w:sz="4" w:space="0" w:color="auto"/>
              <w:bottom w:val="single" w:sz="4" w:space="0" w:color="auto"/>
            </w:tcBorders>
            <w:shd w:val="pct10" w:color="auto" w:fill="auto"/>
          </w:tcPr>
          <w:p w14:paraId="795EF015" w14:textId="77777777" w:rsidR="001B6A0B" w:rsidRDefault="001B6A0B" w:rsidP="003A461C">
            <w:r>
              <w:t>Variable</w:t>
            </w:r>
          </w:p>
        </w:tc>
        <w:tc>
          <w:tcPr>
            <w:tcW w:w="2225" w:type="dxa"/>
            <w:tcBorders>
              <w:top w:val="single" w:sz="4" w:space="0" w:color="auto"/>
              <w:bottom w:val="single" w:sz="4" w:space="0" w:color="auto"/>
            </w:tcBorders>
            <w:shd w:val="pct10" w:color="auto" w:fill="auto"/>
          </w:tcPr>
          <w:p w14:paraId="4A2D572E" w14:textId="77777777" w:rsidR="001B6A0B" w:rsidRDefault="001B6A0B" w:rsidP="003A461C">
            <w:r>
              <w:t>Description</w:t>
            </w:r>
          </w:p>
        </w:tc>
        <w:tc>
          <w:tcPr>
            <w:tcW w:w="284" w:type="dxa"/>
            <w:tcBorders>
              <w:top w:val="single" w:sz="4" w:space="0" w:color="auto"/>
              <w:bottom w:val="single" w:sz="4" w:space="0" w:color="auto"/>
            </w:tcBorders>
            <w:shd w:val="pct10" w:color="auto" w:fill="auto"/>
          </w:tcPr>
          <w:p w14:paraId="48765BCC" w14:textId="77777777" w:rsidR="001B6A0B" w:rsidRDefault="001B6A0B" w:rsidP="003A461C"/>
        </w:tc>
        <w:tc>
          <w:tcPr>
            <w:tcW w:w="1701" w:type="dxa"/>
            <w:tcBorders>
              <w:top w:val="single" w:sz="4" w:space="0" w:color="auto"/>
              <w:bottom w:val="single" w:sz="4" w:space="0" w:color="auto"/>
            </w:tcBorders>
            <w:shd w:val="pct10" w:color="auto" w:fill="auto"/>
          </w:tcPr>
          <w:p w14:paraId="7FAC8403" w14:textId="77777777" w:rsidR="001B6A0B" w:rsidRDefault="001B6A0B" w:rsidP="003A461C">
            <w:r>
              <w:t>Variable</w:t>
            </w:r>
          </w:p>
        </w:tc>
        <w:tc>
          <w:tcPr>
            <w:tcW w:w="2551" w:type="dxa"/>
            <w:tcBorders>
              <w:top w:val="single" w:sz="4" w:space="0" w:color="auto"/>
              <w:bottom w:val="single" w:sz="4" w:space="0" w:color="auto"/>
            </w:tcBorders>
            <w:shd w:val="pct10" w:color="auto" w:fill="auto"/>
          </w:tcPr>
          <w:p w14:paraId="18515E4E" w14:textId="77777777" w:rsidR="001B6A0B" w:rsidRDefault="001B6A0B" w:rsidP="003A461C">
            <w:r>
              <w:t>Description</w:t>
            </w:r>
          </w:p>
        </w:tc>
      </w:tr>
      <w:tr w:rsidR="001B6A0B" w14:paraId="7F3F2408" w14:textId="77777777" w:rsidTr="003A461C">
        <w:trPr>
          <w:jc w:val="center"/>
        </w:trPr>
        <w:tc>
          <w:tcPr>
            <w:tcW w:w="3918" w:type="dxa"/>
            <w:gridSpan w:val="2"/>
            <w:tcBorders>
              <w:top w:val="single" w:sz="4" w:space="0" w:color="auto"/>
            </w:tcBorders>
          </w:tcPr>
          <w:p w14:paraId="5DF742C0" w14:textId="77777777" w:rsidR="001B6A0B" w:rsidRPr="007C48F9" w:rsidRDefault="001B6A0B" w:rsidP="003A461C">
            <w:pPr>
              <w:rPr>
                <w:i/>
              </w:rPr>
            </w:pPr>
            <w:r w:rsidRPr="007C48F9">
              <w:rPr>
                <w:i/>
              </w:rPr>
              <w:t>Water Quality - Satellite</w:t>
            </w:r>
          </w:p>
        </w:tc>
        <w:tc>
          <w:tcPr>
            <w:tcW w:w="284" w:type="dxa"/>
            <w:tcBorders>
              <w:top w:val="single" w:sz="4" w:space="0" w:color="auto"/>
            </w:tcBorders>
          </w:tcPr>
          <w:p w14:paraId="71C8A99F" w14:textId="77777777" w:rsidR="001B6A0B" w:rsidRDefault="001B6A0B" w:rsidP="003A461C"/>
        </w:tc>
        <w:tc>
          <w:tcPr>
            <w:tcW w:w="4252" w:type="dxa"/>
            <w:gridSpan w:val="2"/>
            <w:tcBorders>
              <w:top w:val="single" w:sz="4" w:space="0" w:color="auto"/>
            </w:tcBorders>
          </w:tcPr>
          <w:p w14:paraId="3A202BDA" w14:textId="72A965DC" w:rsidR="001B6A0B" w:rsidRPr="007C48F9" w:rsidRDefault="001B6A0B" w:rsidP="003A461C">
            <w:pPr>
              <w:rPr>
                <w:i/>
              </w:rPr>
            </w:pPr>
            <w:r w:rsidRPr="007C48F9">
              <w:rPr>
                <w:i/>
              </w:rPr>
              <w:t xml:space="preserve">Water Quality </w:t>
            </w:r>
            <w:r w:rsidR="00BA682A">
              <w:rPr>
                <w:i/>
              </w:rPr>
              <w:t>–</w:t>
            </w:r>
            <w:r w:rsidRPr="007C48F9">
              <w:rPr>
                <w:i/>
              </w:rPr>
              <w:t xml:space="preserve"> Logger</w:t>
            </w:r>
          </w:p>
        </w:tc>
      </w:tr>
      <w:tr w:rsidR="001B6A0B" w14:paraId="34C05FA5" w14:textId="77777777" w:rsidTr="003A461C">
        <w:trPr>
          <w:jc w:val="center"/>
        </w:trPr>
        <w:tc>
          <w:tcPr>
            <w:tcW w:w="1693" w:type="dxa"/>
          </w:tcPr>
          <w:p w14:paraId="34563EF1" w14:textId="77777777" w:rsidR="001B6A0B" w:rsidRDefault="001B6A0B" w:rsidP="003A461C">
            <w:r>
              <w:t>chlWS.M</w:t>
            </w:r>
          </w:p>
        </w:tc>
        <w:tc>
          <w:tcPr>
            <w:tcW w:w="2225" w:type="dxa"/>
          </w:tcPr>
          <w:p w14:paraId="6BB97D16" w14:textId="77777777" w:rsidR="001B6A0B" w:rsidRDefault="001B6A0B" w:rsidP="003A461C">
            <w:r>
              <w:t>Wet season chlorophyll (median)</w:t>
            </w:r>
          </w:p>
        </w:tc>
        <w:tc>
          <w:tcPr>
            <w:tcW w:w="284" w:type="dxa"/>
          </w:tcPr>
          <w:p w14:paraId="4600B784" w14:textId="77777777" w:rsidR="001B6A0B" w:rsidRDefault="001B6A0B" w:rsidP="003A461C"/>
        </w:tc>
        <w:tc>
          <w:tcPr>
            <w:tcW w:w="1701" w:type="dxa"/>
          </w:tcPr>
          <w:p w14:paraId="248D2CFB" w14:textId="77777777" w:rsidR="001B6A0B" w:rsidRDefault="001B6A0B" w:rsidP="003A461C">
            <w:r>
              <w:t>ntu.avgWS.M</w:t>
            </w:r>
          </w:p>
        </w:tc>
        <w:tc>
          <w:tcPr>
            <w:tcW w:w="2551" w:type="dxa"/>
          </w:tcPr>
          <w:p w14:paraId="57034D7C" w14:textId="3CD7BD46" w:rsidR="001B6A0B" w:rsidRDefault="001B6A0B" w:rsidP="003A461C">
            <w:r>
              <w:t xml:space="preserve">Wet season average </w:t>
            </w:r>
            <w:r w:rsidR="005F732C">
              <w:t>turbidity</w:t>
            </w:r>
            <w:r>
              <w:t xml:space="preserve"> (median)</w:t>
            </w:r>
          </w:p>
        </w:tc>
      </w:tr>
      <w:tr w:rsidR="001B6A0B" w14:paraId="210A0C6D" w14:textId="77777777" w:rsidTr="003A461C">
        <w:trPr>
          <w:jc w:val="center"/>
        </w:trPr>
        <w:tc>
          <w:tcPr>
            <w:tcW w:w="1693" w:type="dxa"/>
          </w:tcPr>
          <w:p w14:paraId="53220F5D" w14:textId="77777777" w:rsidR="001B6A0B" w:rsidRDefault="001B6A0B" w:rsidP="003A461C">
            <w:r>
              <w:t>chlWS.75</w:t>
            </w:r>
          </w:p>
        </w:tc>
        <w:tc>
          <w:tcPr>
            <w:tcW w:w="2225" w:type="dxa"/>
          </w:tcPr>
          <w:p w14:paraId="5CB43521" w14:textId="77777777" w:rsidR="001B6A0B" w:rsidRDefault="001B6A0B" w:rsidP="003A461C">
            <w:r>
              <w:t>Wet season chlorophyll (75</w:t>
            </w:r>
            <w:r w:rsidRPr="00936618">
              <w:rPr>
                <w:vertAlign w:val="superscript"/>
              </w:rPr>
              <w:t>th</w:t>
            </w:r>
            <w:r>
              <w:t xml:space="preserve"> percentile)</w:t>
            </w:r>
          </w:p>
        </w:tc>
        <w:tc>
          <w:tcPr>
            <w:tcW w:w="284" w:type="dxa"/>
          </w:tcPr>
          <w:p w14:paraId="086724BC" w14:textId="77777777" w:rsidR="001B6A0B" w:rsidRDefault="001B6A0B" w:rsidP="003A461C"/>
        </w:tc>
        <w:tc>
          <w:tcPr>
            <w:tcW w:w="1701" w:type="dxa"/>
          </w:tcPr>
          <w:p w14:paraId="77F8E96E" w14:textId="77777777" w:rsidR="001B6A0B" w:rsidRDefault="001B6A0B" w:rsidP="003A461C">
            <w:r>
              <w:t>ntu.avgWS.75</w:t>
            </w:r>
          </w:p>
        </w:tc>
        <w:tc>
          <w:tcPr>
            <w:tcW w:w="2551" w:type="dxa"/>
          </w:tcPr>
          <w:p w14:paraId="23201673" w14:textId="3B84F122" w:rsidR="001B6A0B" w:rsidRDefault="001B6A0B" w:rsidP="005F732C">
            <w:r>
              <w:t xml:space="preserve">Wet season average </w:t>
            </w:r>
            <w:r w:rsidR="005F732C">
              <w:t xml:space="preserve">turbidity </w:t>
            </w:r>
            <w:r>
              <w:t>(75</w:t>
            </w:r>
            <w:r w:rsidRPr="00007B8F">
              <w:rPr>
                <w:vertAlign w:val="superscript"/>
              </w:rPr>
              <w:t>th</w:t>
            </w:r>
            <w:r>
              <w:t xml:space="preserve"> percentile)</w:t>
            </w:r>
          </w:p>
        </w:tc>
      </w:tr>
      <w:tr w:rsidR="001B6A0B" w14:paraId="070D43DA" w14:textId="77777777" w:rsidTr="003A461C">
        <w:trPr>
          <w:jc w:val="center"/>
        </w:trPr>
        <w:tc>
          <w:tcPr>
            <w:tcW w:w="1693" w:type="dxa"/>
          </w:tcPr>
          <w:p w14:paraId="198B727D" w14:textId="77777777" w:rsidR="001B6A0B" w:rsidRDefault="001B6A0B" w:rsidP="003A461C">
            <w:r>
              <w:t>chlWS.95</w:t>
            </w:r>
          </w:p>
        </w:tc>
        <w:tc>
          <w:tcPr>
            <w:tcW w:w="2225" w:type="dxa"/>
          </w:tcPr>
          <w:p w14:paraId="15B3E46E" w14:textId="77777777" w:rsidR="001B6A0B" w:rsidRDefault="001B6A0B" w:rsidP="003A461C">
            <w:r>
              <w:t>Wet season chlorophyll (95</w:t>
            </w:r>
            <w:r w:rsidRPr="00936618">
              <w:rPr>
                <w:vertAlign w:val="superscript"/>
              </w:rPr>
              <w:t>th</w:t>
            </w:r>
            <w:r>
              <w:t xml:space="preserve"> percentile)</w:t>
            </w:r>
          </w:p>
        </w:tc>
        <w:tc>
          <w:tcPr>
            <w:tcW w:w="284" w:type="dxa"/>
          </w:tcPr>
          <w:p w14:paraId="314EFA39" w14:textId="77777777" w:rsidR="001B6A0B" w:rsidRDefault="001B6A0B" w:rsidP="003A461C"/>
        </w:tc>
        <w:tc>
          <w:tcPr>
            <w:tcW w:w="1701" w:type="dxa"/>
          </w:tcPr>
          <w:p w14:paraId="3DE22144" w14:textId="77777777" w:rsidR="001B6A0B" w:rsidRDefault="001B6A0B" w:rsidP="003A461C">
            <w:r>
              <w:t>ntu.avgWS.95</w:t>
            </w:r>
          </w:p>
        </w:tc>
        <w:tc>
          <w:tcPr>
            <w:tcW w:w="2551" w:type="dxa"/>
          </w:tcPr>
          <w:p w14:paraId="27230F43" w14:textId="762382DC" w:rsidR="001B6A0B" w:rsidRDefault="001B6A0B" w:rsidP="005F732C">
            <w:r>
              <w:t xml:space="preserve">Wet season average </w:t>
            </w:r>
            <w:r w:rsidR="005F732C">
              <w:t xml:space="preserve">turbidity </w:t>
            </w:r>
            <w:r>
              <w:t>(95</w:t>
            </w:r>
            <w:r w:rsidRPr="00007B8F">
              <w:rPr>
                <w:vertAlign w:val="superscript"/>
              </w:rPr>
              <w:t>th</w:t>
            </w:r>
            <w:r>
              <w:t xml:space="preserve"> percentile)</w:t>
            </w:r>
          </w:p>
        </w:tc>
      </w:tr>
      <w:tr w:rsidR="001B6A0B" w14:paraId="1AF243E4" w14:textId="77777777" w:rsidTr="003A461C">
        <w:trPr>
          <w:jc w:val="center"/>
        </w:trPr>
        <w:tc>
          <w:tcPr>
            <w:tcW w:w="1693" w:type="dxa"/>
          </w:tcPr>
          <w:p w14:paraId="22F0B2C0" w14:textId="77777777" w:rsidR="001B6A0B" w:rsidRDefault="001B6A0B" w:rsidP="003A461C">
            <w:r>
              <w:t>tssWS.M</w:t>
            </w:r>
          </w:p>
        </w:tc>
        <w:tc>
          <w:tcPr>
            <w:tcW w:w="2225" w:type="dxa"/>
          </w:tcPr>
          <w:p w14:paraId="07063E34" w14:textId="77777777" w:rsidR="001B6A0B" w:rsidRDefault="001B6A0B" w:rsidP="003A461C">
            <w:r>
              <w:t>Wet season TSS (median</w:t>
            </w:r>
          </w:p>
        </w:tc>
        <w:tc>
          <w:tcPr>
            <w:tcW w:w="284" w:type="dxa"/>
          </w:tcPr>
          <w:p w14:paraId="158D0B30" w14:textId="77777777" w:rsidR="001B6A0B" w:rsidRDefault="001B6A0B" w:rsidP="003A461C"/>
        </w:tc>
        <w:tc>
          <w:tcPr>
            <w:tcW w:w="1701" w:type="dxa"/>
          </w:tcPr>
          <w:p w14:paraId="5EF2F00D" w14:textId="77777777" w:rsidR="001B6A0B" w:rsidRDefault="001B6A0B" w:rsidP="003A461C">
            <w:r>
              <w:t>chl.avgWS.M</w:t>
            </w:r>
          </w:p>
        </w:tc>
        <w:tc>
          <w:tcPr>
            <w:tcW w:w="2551" w:type="dxa"/>
          </w:tcPr>
          <w:p w14:paraId="28F004BB" w14:textId="77777777" w:rsidR="001B6A0B" w:rsidRDefault="001B6A0B" w:rsidP="003A461C">
            <w:r>
              <w:t>Wet season average chlorophyll (median)</w:t>
            </w:r>
          </w:p>
        </w:tc>
      </w:tr>
      <w:tr w:rsidR="001B6A0B" w14:paraId="123CF5D7" w14:textId="77777777" w:rsidTr="003A461C">
        <w:trPr>
          <w:jc w:val="center"/>
        </w:trPr>
        <w:tc>
          <w:tcPr>
            <w:tcW w:w="1693" w:type="dxa"/>
          </w:tcPr>
          <w:p w14:paraId="5B234004" w14:textId="77777777" w:rsidR="001B6A0B" w:rsidRDefault="001B6A0B" w:rsidP="003A461C">
            <w:r>
              <w:t>tssWS.75</w:t>
            </w:r>
          </w:p>
        </w:tc>
        <w:tc>
          <w:tcPr>
            <w:tcW w:w="2225" w:type="dxa"/>
          </w:tcPr>
          <w:p w14:paraId="725BD083" w14:textId="77777777" w:rsidR="001B6A0B" w:rsidRDefault="001B6A0B" w:rsidP="003A461C">
            <w:r>
              <w:t>Wet season TSS (75</w:t>
            </w:r>
            <w:r w:rsidRPr="00936618">
              <w:rPr>
                <w:vertAlign w:val="superscript"/>
              </w:rPr>
              <w:t>th</w:t>
            </w:r>
            <w:r>
              <w:t xml:space="preserve"> percentile)</w:t>
            </w:r>
          </w:p>
        </w:tc>
        <w:tc>
          <w:tcPr>
            <w:tcW w:w="284" w:type="dxa"/>
          </w:tcPr>
          <w:p w14:paraId="475B237B" w14:textId="77777777" w:rsidR="001B6A0B" w:rsidRDefault="001B6A0B" w:rsidP="003A461C"/>
        </w:tc>
        <w:tc>
          <w:tcPr>
            <w:tcW w:w="1701" w:type="dxa"/>
          </w:tcPr>
          <w:p w14:paraId="0E6D031F" w14:textId="77777777" w:rsidR="001B6A0B" w:rsidRDefault="001B6A0B" w:rsidP="003A461C">
            <w:r>
              <w:t>chl.avgWS.75</w:t>
            </w:r>
          </w:p>
        </w:tc>
        <w:tc>
          <w:tcPr>
            <w:tcW w:w="2551" w:type="dxa"/>
          </w:tcPr>
          <w:p w14:paraId="071D8326" w14:textId="77777777" w:rsidR="001B6A0B" w:rsidRDefault="001B6A0B" w:rsidP="003A461C">
            <w:r>
              <w:t>Wet season average chlorophyll (75</w:t>
            </w:r>
            <w:r w:rsidRPr="00007B8F">
              <w:rPr>
                <w:vertAlign w:val="superscript"/>
              </w:rPr>
              <w:t>th</w:t>
            </w:r>
            <w:r>
              <w:t xml:space="preserve"> percentile)</w:t>
            </w:r>
          </w:p>
        </w:tc>
      </w:tr>
      <w:tr w:rsidR="001B6A0B" w14:paraId="19319DFF" w14:textId="77777777" w:rsidTr="003A461C">
        <w:trPr>
          <w:jc w:val="center"/>
        </w:trPr>
        <w:tc>
          <w:tcPr>
            <w:tcW w:w="1693" w:type="dxa"/>
          </w:tcPr>
          <w:p w14:paraId="47AFF2F3" w14:textId="77777777" w:rsidR="001B6A0B" w:rsidRDefault="001B6A0B" w:rsidP="003A461C">
            <w:r>
              <w:t>tssWS.95</w:t>
            </w:r>
          </w:p>
        </w:tc>
        <w:tc>
          <w:tcPr>
            <w:tcW w:w="2225" w:type="dxa"/>
          </w:tcPr>
          <w:p w14:paraId="440836CF" w14:textId="77777777" w:rsidR="001B6A0B" w:rsidRDefault="001B6A0B" w:rsidP="003A461C">
            <w:r>
              <w:t>Wet season TSS (95</w:t>
            </w:r>
            <w:r w:rsidRPr="00936618">
              <w:rPr>
                <w:vertAlign w:val="superscript"/>
              </w:rPr>
              <w:t>th</w:t>
            </w:r>
            <w:r>
              <w:t xml:space="preserve"> percentile)</w:t>
            </w:r>
          </w:p>
        </w:tc>
        <w:tc>
          <w:tcPr>
            <w:tcW w:w="284" w:type="dxa"/>
          </w:tcPr>
          <w:p w14:paraId="0A2B7792" w14:textId="77777777" w:rsidR="001B6A0B" w:rsidRDefault="001B6A0B" w:rsidP="003A461C"/>
        </w:tc>
        <w:tc>
          <w:tcPr>
            <w:tcW w:w="1701" w:type="dxa"/>
          </w:tcPr>
          <w:p w14:paraId="4096E3BF" w14:textId="77777777" w:rsidR="001B6A0B" w:rsidRDefault="001B6A0B" w:rsidP="003A461C">
            <w:r>
              <w:t>chl.avgWS.95</w:t>
            </w:r>
          </w:p>
        </w:tc>
        <w:tc>
          <w:tcPr>
            <w:tcW w:w="2551" w:type="dxa"/>
          </w:tcPr>
          <w:p w14:paraId="77ABE9B4" w14:textId="77777777" w:rsidR="001B6A0B" w:rsidRDefault="001B6A0B" w:rsidP="003A461C">
            <w:r>
              <w:t>Wet season average chlorophyll (95</w:t>
            </w:r>
            <w:r w:rsidRPr="00007B8F">
              <w:rPr>
                <w:vertAlign w:val="superscript"/>
              </w:rPr>
              <w:t>th</w:t>
            </w:r>
            <w:r>
              <w:t xml:space="preserve"> percentile)</w:t>
            </w:r>
          </w:p>
        </w:tc>
      </w:tr>
      <w:tr w:rsidR="001B6A0B" w14:paraId="478227D7" w14:textId="77777777" w:rsidTr="003A461C">
        <w:trPr>
          <w:jc w:val="center"/>
        </w:trPr>
        <w:tc>
          <w:tcPr>
            <w:tcW w:w="3918" w:type="dxa"/>
            <w:gridSpan w:val="2"/>
          </w:tcPr>
          <w:p w14:paraId="1F870001" w14:textId="77777777" w:rsidR="001B6A0B" w:rsidRDefault="001B6A0B" w:rsidP="003A461C">
            <w:r w:rsidRPr="007C48F9">
              <w:rPr>
                <w:i/>
              </w:rPr>
              <w:t>Nutrients</w:t>
            </w:r>
          </w:p>
        </w:tc>
        <w:tc>
          <w:tcPr>
            <w:tcW w:w="284" w:type="dxa"/>
          </w:tcPr>
          <w:p w14:paraId="1917DAF7" w14:textId="77777777" w:rsidR="001B6A0B" w:rsidRDefault="001B6A0B" w:rsidP="003A461C"/>
        </w:tc>
        <w:tc>
          <w:tcPr>
            <w:tcW w:w="1701" w:type="dxa"/>
          </w:tcPr>
          <w:p w14:paraId="4337FCD6" w14:textId="77777777" w:rsidR="001B6A0B" w:rsidRDefault="001B6A0B" w:rsidP="003A461C">
            <w:r>
              <w:t>ntu.medWS.M</w:t>
            </w:r>
          </w:p>
        </w:tc>
        <w:tc>
          <w:tcPr>
            <w:tcW w:w="2551" w:type="dxa"/>
          </w:tcPr>
          <w:p w14:paraId="55EB860B" w14:textId="4B602623" w:rsidR="001B6A0B" w:rsidRDefault="001B6A0B" w:rsidP="005F732C">
            <w:r>
              <w:t xml:space="preserve">Wet season median </w:t>
            </w:r>
            <w:r w:rsidR="005F732C">
              <w:t xml:space="preserve">turbidity </w:t>
            </w:r>
            <w:r>
              <w:t>(median)</w:t>
            </w:r>
          </w:p>
        </w:tc>
      </w:tr>
      <w:tr w:rsidR="001B6A0B" w14:paraId="50312200" w14:textId="77777777" w:rsidTr="003A461C">
        <w:trPr>
          <w:jc w:val="center"/>
        </w:trPr>
        <w:tc>
          <w:tcPr>
            <w:tcW w:w="1693" w:type="dxa"/>
          </w:tcPr>
          <w:p w14:paraId="673F46C2" w14:textId="77777777" w:rsidR="001B6A0B" w:rsidRDefault="001B6A0B" w:rsidP="003A461C">
            <w:r>
              <w:t>Total Carbon</w:t>
            </w:r>
          </w:p>
        </w:tc>
        <w:tc>
          <w:tcPr>
            <w:tcW w:w="2225" w:type="dxa"/>
          </w:tcPr>
          <w:p w14:paraId="018A70A6" w14:textId="77777777" w:rsidR="001B6A0B" w:rsidRDefault="001B6A0B" w:rsidP="003A461C">
            <w:r>
              <w:t>Total Carbon</w:t>
            </w:r>
          </w:p>
        </w:tc>
        <w:tc>
          <w:tcPr>
            <w:tcW w:w="284" w:type="dxa"/>
          </w:tcPr>
          <w:p w14:paraId="3710408F" w14:textId="77777777" w:rsidR="001B6A0B" w:rsidRDefault="001B6A0B" w:rsidP="003A461C"/>
        </w:tc>
        <w:tc>
          <w:tcPr>
            <w:tcW w:w="1701" w:type="dxa"/>
          </w:tcPr>
          <w:p w14:paraId="058986E5" w14:textId="77777777" w:rsidR="001B6A0B" w:rsidRDefault="001B6A0B" w:rsidP="003A461C">
            <w:r>
              <w:t>ntu.medWS.75</w:t>
            </w:r>
          </w:p>
        </w:tc>
        <w:tc>
          <w:tcPr>
            <w:tcW w:w="2551" w:type="dxa"/>
          </w:tcPr>
          <w:p w14:paraId="0808AF13" w14:textId="42A3DC10" w:rsidR="001B6A0B" w:rsidRDefault="001B6A0B" w:rsidP="005F732C">
            <w:r>
              <w:t xml:space="preserve">Wet season median </w:t>
            </w:r>
            <w:r w:rsidR="005F732C">
              <w:t xml:space="preserve">turbidity </w:t>
            </w:r>
            <w:r>
              <w:t>(75</w:t>
            </w:r>
            <w:r w:rsidRPr="00007B8F">
              <w:rPr>
                <w:vertAlign w:val="superscript"/>
              </w:rPr>
              <w:t>th</w:t>
            </w:r>
            <w:r>
              <w:t xml:space="preserve"> percentile)</w:t>
            </w:r>
          </w:p>
        </w:tc>
      </w:tr>
      <w:tr w:rsidR="001B6A0B" w14:paraId="459F982A" w14:textId="77777777" w:rsidTr="003A461C">
        <w:trPr>
          <w:jc w:val="center"/>
        </w:trPr>
        <w:tc>
          <w:tcPr>
            <w:tcW w:w="1693" w:type="dxa"/>
          </w:tcPr>
          <w:p w14:paraId="07F23963" w14:textId="77777777" w:rsidR="001B6A0B" w:rsidRDefault="001B6A0B" w:rsidP="003A461C">
            <w:r>
              <w:t>Organic Carbon</w:t>
            </w:r>
          </w:p>
        </w:tc>
        <w:tc>
          <w:tcPr>
            <w:tcW w:w="2225" w:type="dxa"/>
          </w:tcPr>
          <w:p w14:paraId="72904734" w14:textId="77777777" w:rsidR="001B6A0B" w:rsidRDefault="001B6A0B" w:rsidP="003A461C">
            <w:r>
              <w:t>Organic Carbon</w:t>
            </w:r>
          </w:p>
        </w:tc>
        <w:tc>
          <w:tcPr>
            <w:tcW w:w="284" w:type="dxa"/>
          </w:tcPr>
          <w:p w14:paraId="24089798" w14:textId="77777777" w:rsidR="001B6A0B" w:rsidRDefault="001B6A0B" w:rsidP="003A461C"/>
        </w:tc>
        <w:tc>
          <w:tcPr>
            <w:tcW w:w="1701" w:type="dxa"/>
          </w:tcPr>
          <w:p w14:paraId="78AC65E0" w14:textId="77777777" w:rsidR="001B6A0B" w:rsidRDefault="001B6A0B" w:rsidP="003A461C">
            <w:r>
              <w:t>ntu.medWS.95</w:t>
            </w:r>
          </w:p>
        </w:tc>
        <w:tc>
          <w:tcPr>
            <w:tcW w:w="2551" w:type="dxa"/>
          </w:tcPr>
          <w:p w14:paraId="08CD4368" w14:textId="233E395E" w:rsidR="001B6A0B" w:rsidRDefault="001B6A0B" w:rsidP="005F732C">
            <w:r>
              <w:t xml:space="preserve">Wet season median </w:t>
            </w:r>
            <w:r w:rsidR="005F732C">
              <w:t xml:space="preserve">turbidity </w:t>
            </w:r>
            <w:r>
              <w:t>(95</w:t>
            </w:r>
            <w:r w:rsidRPr="00007B8F">
              <w:rPr>
                <w:vertAlign w:val="superscript"/>
              </w:rPr>
              <w:t>th</w:t>
            </w:r>
            <w:r>
              <w:t xml:space="preserve"> percentile)</w:t>
            </w:r>
          </w:p>
        </w:tc>
      </w:tr>
      <w:tr w:rsidR="001B6A0B" w14:paraId="18283E03" w14:textId="77777777" w:rsidTr="003A461C">
        <w:trPr>
          <w:jc w:val="center"/>
        </w:trPr>
        <w:tc>
          <w:tcPr>
            <w:tcW w:w="1693" w:type="dxa"/>
          </w:tcPr>
          <w:p w14:paraId="169D639E" w14:textId="77777777" w:rsidR="001B6A0B" w:rsidRDefault="001B6A0B" w:rsidP="003A461C">
            <w:r>
              <w:t>Total Nitrogen</w:t>
            </w:r>
          </w:p>
        </w:tc>
        <w:tc>
          <w:tcPr>
            <w:tcW w:w="2225" w:type="dxa"/>
          </w:tcPr>
          <w:p w14:paraId="2F036E81" w14:textId="77777777" w:rsidR="001B6A0B" w:rsidRDefault="001B6A0B" w:rsidP="003A461C">
            <w:r>
              <w:t>Total Nitrogen</w:t>
            </w:r>
          </w:p>
        </w:tc>
        <w:tc>
          <w:tcPr>
            <w:tcW w:w="284" w:type="dxa"/>
          </w:tcPr>
          <w:p w14:paraId="31B316FE" w14:textId="77777777" w:rsidR="001B6A0B" w:rsidRDefault="001B6A0B" w:rsidP="003A461C"/>
        </w:tc>
        <w:tc>
          <w:tcPr>
            <w:tcW w:w="1701" w:type="dxa"/>
          </w:tcPr>
          <w:p w14:paraId="3E85D6BB" w14:textId="77777777" w:rsidR="001B6A0B" w:rsidRDefault="001B6A0B" w:rsidP="003A461C">
            <w:r>
              <w:t>chl.medWS.M</w:t>
            </w:r>
          </w:p>
        </w:tc>
        <w:tc>
          <w:tcPr>
            <w:tcW w:w="2551" w:type="dxa"/>
          </w:tcPr>
          <w:p w14:paraId="2F8B9036" w14:textId="77777777" w:rsidR="001B6A0B" w:rsidRDefault="001B6A0B" w:rsidP="003A461C">
            <w:r>
              <w:t>Wet season median chlorophyll (median)</w:t>
            </w:r>
          </w:p>
        </w:tc>
      </w:tr>
      <w:tr w:rsidR="001B6A0B" w14:paraId="7AD8749F" w14:textId="77777777" w:rsidTr="003A461C">
        <w:trPr>
          <w:jc w:val="center"/>
        </w:trPr>
        <w:tc>
          <w:tcPr>
            <w:tcW w:w="3918" w:type="dxa"/>
            <w:gridSpan w:val="2"/>
          </w:tcPr>
          <w:p w14:paraId="5ADFBD20" w14:textId="77777777" w:rsidR="001B6A0B" w:rsidRDefault="001B6A0B" w:rsidP="003A461C">
            <w:r w:rsidRPr="007C48F9">
              <w:rPr>
                <w:i/>
              </w:rPr>
              <w:t>Spatial Variables</w:t>
            </w:r>
          </w:p>
        </w:tc>
        <w:tc>
          <w:tcPr>
            <w:tcW w:w="284" w:type="dxa"/>
          </w:tcPr>
          <w:p w14:paraId="54674BC4" w14:textId="77777777" w:rsidR="001B6A0B" w:rsidRDefault="001B6A0B" w:rsidP="003A461C"/>
        </w:tc>
        <w:tc>
          <w:tcPr>
            <w:tcW w:w="1701" w:type="dxa"/>
          </w:tcPr>
          <w:p w14:paraId="19D28190" w14:textId="77777777" w:rsidR="001B6A0B" w:rsidRDefault="001B6A0B" w:rsidP="003A461C">
            <w:r>
              <w:t>chl.medWS.75</w:t>
            </w:r>
          </w:p>
        </w:tc>
        <w:tc>
          <w:tcPr>
            <w:tcW w:w="2551" w:type="dxa"/>
          </w:tcPr>
          <w:p w14:paraId="3BC11F3E" w14:textId="77777777" w:rsidR="001B6A0B" w:rsidRPr="00007B8F" w:rsidRDefault="001B6A0B" w:rsidP="003A461C">
            <w:r w:rsidRPr="00007B8F">
              <w:t>Wet</w:t>
            </w:r>
            <w:r>
              <w:t xml:space="preserve"> season median chlorophyll (75</w:t>
            </w:r>
            <w:r w:rsidRPr="00007B8F">
              <w:rPr>
                <w:vertAlign w:val="superscript"/>
              </w:rPr>
              <w:t>th</w:t>
            </w:r>
            <w:r>
              <w:t xml:space="preserve"> percentile)</w:t>
            </w:r>
          </w:p>
        </w:tc>
      </w:tr>
      <w:tr w:rsidR="001B6A0B" w14:paraId="6E3B6308" w14:textId="77777777" w:rsidTr="003A461C">
        <w:trPr>
          <w:jc w:val="center"/>
        </w:trPr>
        <w:tc>
          <w:tcPr>
            <w:tcW w:w="1693" w:type="dxa"/>
          </w:tcPr>
          <w:p w14:paraId="5CFEF591" w14:textId="77777777" w:rsidR="001B6A0B" w:rsidRDefault="001B6A0B" w:rsidP="003A461C">
            <w:r>
              <w:t>Latitude</w:t>
            </w:r>
          </w:p>
        </w:tc>
        <w:tc>
          <w:tcPr>
            <w:tcW w:w="2225" w:type="dxa"/>
          </w:tcPr>
          <w:p w14:paraId="3C1F949E" w14:textId="77777777" w:rsidR="001B6A0B" w:rsidRDefault="001B6A0B" w:rsidP="003A461C">
            <w:r>
              <w:t>Latitude</w:t>
            </w:r>
          </w:p>
        </w:tc>
        <w:tc>
          <w:tcPr>
            <w:tcW w:w="284" w:type="dxa"/>
          </w:tcPr>
          <w:p w14:paraId="22953C2E" w14:textId="77777777" w:rsidR="001B6A0B" w:rsidRDefault="001B6A0B" w:rsidP="003A461C"/>
        </w:tc>
        <w:tc>
          <w:tcPr>
            <w:tcW w:w="1701" w:type="dxa"/>
          </w:tcPr>
          <w:p w14:paraId="52326ED3" w14:textId="77777777" w:rsidR="001B6A0B" w:rsidRDefault="001B6A0B" w:rsidP="003A461C">
            <w:r>
              <w:t>chl.medWS.95</w:t>
            </w:r>
          </w:p>
        </w:tc>
        <w:tc>
          <w:tcPr>
            <w:tcW w:w="2551" w:type="dxa"/>
          </w:tcPr>
          <w:p w14:paraId="73D284BE" w14:textId="77777777" w:rsidR="001B6A0B" w:rsidRDefault="001B6A0B" w:rsidP="003A461C">
            <w:r>
              <w:t>Wet season median chlorophyll (95</w:t>
            </w:r>
            <w:r w:rsidRPr="00007B8F">
              <w:rPr>
                <w:vertAlign w:val="superscript"/>
              </w:rPr>
              <w:t>th</w:t>
            </w:r>
            <w:r>
              <w:t xml:space="preserve"> percentile)</w:t>
            </w:r>
          </w:p>
        </w:tc>
      </w:tr>
      <w:tr w:rsidR="001B6A0B" w14:paraId="1ECF2862" w14:textId="77777777" w:rsidTr="003A461C">
        <w:trPr>
          <w:jc w:val="center"/>
        </w:trPr>
        <w:tc>
          <w:tcPr>
            <w:tcW w:w="1693" w:type="dxa"/>
          </w:tcPr>
          <w:p w14:paraId="77532D67" w14:textId="77777777" w:rsidR="001B6A0B" w:rsidRDefault="001B6A0B" w:rsidP="003A461C">
            <w:r>
              <w:t>Longitude</w:t>
            </w:r>
          </w:p>
        </w:tc>
        <w:tc>
          <w:tcPr>
            <w:tcW w:w="2225" w:type="dxa"/>
          </w:tcPr>
          <w:p w14:paraId="4D01C03A" w14:textId="77777777" w:rsidR="001B6A0B" w:rsidRDefault="001B6A0B" w:rsidP="003A461C">
            <w:r>
              <w:t>Longitude</w:t>
            </w:r>
          </w:p>
        </w:tc>
        <w:tc>
          <w:tcPr>
            <w:tcW w:w="284" w:type="dxa"/>
          </w:tcPr>
          <w:p w14:paraId="57385BFE" w14:textId="77777777" w:rsidR="001B6A0B" w:rsidRDefault="001B6A0B" w:rsidP="003A461C"/>
        </w:tc>
        <w:tc>
          <w:tcPr>
            <w:tcW w:w="1701" w:type="dxa"/>
          </w:tcPr>
          <w:p w14:paraId="282E00D5" w14:textId="77777777" w:rsidR="001B6A0B" w:rsidRDefault="001B6A0B" w:rsidP="003A461C"/>
        </w:tc>
        <w:tc>
          <w:tcPr>
            <w:tcW w:w="2551" w:type="dxa"/>
          </w:tcPr>
          <w:p w14:paraId="07E2B1E4" w14:textId="77777777" w:rsidR="001B6A0B" w:rsidRDefault="001B6A0B" w:rsidP="003A461C"/>
        </w:tc>
      </w:tr>
      <w:tr w:rsidR="001B6A0B" w14:paraId="22B7CC38" w14:textId="77777777" w:rsidTr="003A461C">
        <w:trPr>
          <w:jc w:val="center"/>
        </w:trPr>
        <w:tc>
          <w:tcPr>
            <w:tcW w:w="1693" w:type="dxa"/>
          </w:tcPr>
          <w:p w14:paraId="0C4D060E" w14:textId="77777777" w:rsidR="001B6A0B" w:rsidRDefault="001B6A0B" w:rsidP="003A461C">
            <w:r>
              <w:t>Catchment</w:t>
            </w:r>
          </w:p>
        </w:tc>
        <w:tc>
          <w:tcPr>
            <w:tcW w:w="6761" w:type="dxa"/>
            <w:gridSpan w:val="4"/>
          </w:tcPr>
          <w:p w14:paraId="01EE0162" w14:textId="77777777" w:rsidR="001B6A0B" w:rsidRDefault="001B6A0B" w:rsidP="003A461C">
            <w:r>
              <w:t>Catchment (6 regions – Burdekin, Daintree, Fitzroy, Johnstone, Proserpine and Tully)</w:t>
            </w:r>
          </w:p>
        </w:tc>
      </w:tr>
      <w:tr w:rsidR="001B6A0B" w14:paraId="210C5483" w14:textId="77777777" w:rsidTr="003A461C">
        <w:trPr>
          <w:jc w:val="center"/>
        </w:trPr>
        <w:tc>
          <w:tcPr>
            <w:tcW w:w="1693" w:type="dxa"/>
            <w:tcBorders>
              <w:bottom w:val="single" w:sz="4" w:space="0" w:color="auto"/>
            </w:tcBorders>
          </w:tcPr>
          <w:p w14:paraId="00223BFE" w14:textId="77777777" w:rsidR="001B6A0B" w:rsidRDefault="001B6A0B" w:rsidP="003A461C">
            <w:r>
              <w:t>Depth</w:t>
            </w:r>
          </w:p>
        </w:tc>
        <w:tc>
          <w:tcPr>
            <w:tcW w:w="2225" w:type="dxa"/>
            <w:tcBorders>
              <w:bottom w:val="single" w:sz="4" w:space="0" w:color="auto"/>
            </w:tcBorders>
          </w:tcPr>
          <w:p w14:paraId="3C6439DE" w14:textId="77777777" w:rsidR="001B6A0B" w:rsidRDefault="001B6A0B" w:rsidP="003A461C">
            <w:r>
              <w:t>2m or 5m</w:t>
            </w:r>
          </w:p>
        </w:tc>
        <w:tc>
          <w:tcPr>
            <w:tcW w:w="284" w:type="dxa"/>
            <w:tcBorders>
              <w:bottom w:val="single" w:sz="4" w:space="0" w:color="auto"/>
            </w:tcBorders>
          </w:tcPr>
          <w:p w14:paraId="6C0CD523" w14:textId="77777777" w:rsidR="001B6A0B" w:rsidRDefault="001B6A0B" w:rsidP="003A461C"/>
        </w:tc>
        <w:tc>
          <w:tcPr>
            <w:tcW w:w="1701" w:type="dxa"/>
            <w:tcBorders>
              <w:bottom w:val="single" w:sz="4" w:space="0" w:color="auto"/>
            </w:tcBorders>
          </w:tcPr>
          <w:p w14:paraId="43597FA0" w14:textId="77777777" w:rsidR="001B6A0B" w:rsidRDefault="001B6A0B" w:rsidP="003A461C"/>
        </w:tc>
        <w:tc>
          <w:tcPr>
            <w:tcW w:w="2551" w:type="dxa"/>
            <w:tcBorders>
              <w:bottom w:val="single" w:sz="4" w:space="0" w:color="auto"/>
            </w:tcBorders>
          </w:tcPr>
          <w:p w14:paraId="5B81E3C8" w14:textId="77777777" w:rsidR="001B6A0B" w:rsidRDefault="001B6A0B" w:rsidP="003A461C"/>
        </w:tc>
      </w:tr>
    </w:tbl>
    <w:p w14:paraId="7112EBCC" w14:textId="77777777" w:rsidR="001B6A0B" w:rsidRPr="005177E4" w:rsidRDefault="001B6A0B" w:rsidP="001B6A0B"/>
    <w:p w14:paraId="5525AF78" w14:textId="4C20F54C" w:rsidR="008C2EDB" w:rsidRDefault="008C2EDB" w:rsidP="000F6F78">
      <w:pPr>
        <w:pStyle w:val="Heading3"/>
        <w:numPr>
          <w:ilvl w:val="2"/>
          <w:numId w:val="10"/>
        </w:numPr>
      </w:pPr>
      <w:r>
        <w:t xml:space="preserve">Comparison between the Grab Sample, Logger and Satellite Data </w:t>
      </w:r>
    </w:p>
    <w:p w14:paraId="48B5EB45" w14:textId="1097D0D3" w:rsidR="00A128F9" w:rsidRDefault="00A128F9" w:rsidP="00A128F9">
      <w:r>
        <w:t>Prior to embarking on the assessment of drivers and their ability to detect changes in benthic compositions, we first explored the efficiency in water data collected through the three regimes described above (grab sample, logger and remote sensing). The purpose of this assessment was to determine whether certain seasonal patterns or trends could be estimated across the three sampling regimes</w:t>
      </w:r>
      <w:r w:rsidR="000B62CC">
        <w:t xml:space="preserve"> and identify the need for this continued sampling into the future and for what purpose. The water quality data made available for this analysis is summarised in</w:t>
      </w:r>
      <w:r w:rsidR="0056661D">
        <w:t xml:space="preserve"> </w:t>
      </w:r>
      <w:r w:rsidR="0056661D">
        <w:fldChar w:fldCharType="begin"/>
      </w:r>
      <w:r w:rsidR="0056661D">
        <w:instrText xml:space="preserve"> REF _Ref399418543 \h </w:instrText>
      </w:r>
      <w:r w:rsidR="0056661D">
        <w:fldChar w:fldCharType="separate"/>
      </w:r>
      <w:r w:rsidR="00076ED9" w:rsidRPr="00FE5729">
        <w:t xml:space="preserve">Table </w:t>
      </w:r>
      <w:r w:rsidR="00076ED9">
        <w:rPr>
          <w:noProof/>
        </w:rPr>
        <w:t>9</w:t>
      </w:r>
      <w:r w:rsidR="0056661D">
        <w:fldChar w:fldCharType="end"/>
      </w:r>
      <w:r w:rsidR="000B62CC">
        <w:t xml:space="preserve">, and shows the extent of sampling that took place for each regime. It is clear from </w:t>
      </w:r>
      <w:r w:rsidR="0056661D">
        <w:fldChar w:fldCharType="begin"/>
      </w:r>
      <w:r w:rsidR="0056661D">
        <w:instrText xml:space="preserve"> REF _Ref399418543 \h </w:instrText>
      </w:r>
      <w:r w:rsidR="0056661D">
        <w:fldChar w:fldCharType="separate"/>
      </w:r>
      <w:r w:rsidR="00076ED9" w:rsidRPr="00FE5729">
        <w:t xml:space="preserve">Table </w:t>
      </w:r>
      <w:r w:rsidR="00076ED9">
        <w:rPr>
          <w:noProof/>
        </w:rPr>
        <w:t>9</w:t>
      </w:r>
      <w:r w:rsidR="0056661D">
        <w:fldChar w:fldCharType="end"/>
      </w:r>
      <w:r w:rsidR="0056661D">
        <w:t xml:space="preserve"> </w:t>
      </w:r>
      <w:r w:rsidR="000B62CC">
        <w:t>that the sampling frequency for the grab samples is quite poor in comparison to the logger and remote sensing data. A detailed analysis of each set of data follows to explore the utility of each dataset in terms of exploring trends in benthic composition.</w:t>
      </w:r>
    </w:p>
    <w:p w14:paraId="30A5A89A" w14:textId="77777777" w:rsidR="000B62CC" w:rsidRDefault="000B62CC" w:rsidP="00A128F9"/>
    <w:p w14:paraId="5E41DF4E" w14:textId="77777777" w:rsidR="000B62CC" w:rsidRDefault="000B62CC" w:rsidP="00A128F9"/>
    <w:p w14:paraId="45428CCF" w14:textId="49585EF5" w:rsidR="008C2EDB" w:rsidRPr="00FE5729" w:rsidRDefault="008C2EDB" w:rsidP="000B62CC">
      <w:pPr>
        <w:pStyle w:val="Caption"/>
        <w:jc w:val="center"/>
      </w:pPr>
      <w:bookmarkStart w:id="49" w:name="_Ref399418543"/>
      <w:bookmarkStart w:id="50" w:name="_Toc385539657"/>
      <w:bookmarkStart w:id="51" w:name="_Toc410312949"/>
      <w:r w:rsidRPr="00FE5729">
        <w:t xml:space="preserve">Table </w:t>
      </w:r>
      <w:r w:rsidR="002119BB">
        <w:fldChar w:fldCharType="begin"/>
      </w:r>
      <w:r w:rsidR="002119BB">
        <w:instrText xml:space="preserve"> SEQ Table \* ARABIC </w:instrText>
      </w:r>
      <w:r w:rsidR="002119BB">
        <w:fldChar w:fldCharType="separate"/>
      </w:r>
      <w:r w:rsidR="00076ED9">
        <w:rPr>
          <w:noProof/>
        </w:rPr>
        <w:t>9</w:t>
      </w:r>
      <w:r w:rsidR="002119BB">
        <w:rPr>
          <w:noProof/>
        </w:rPr>
        <w:fldChar w:fldCharType="end"/>
      </w:r>
      <w:bookmarkEnd w:id="49"/>
      <w:r w:rsidR="006C6E35">
        <w:t>. Sampling frequency of water quality data</w:t>
      </w:r>
      <w:r w:rsidRPr="00FE5729">
        <w:t>.</w:t>
      </w:r>
      <w:bookmarkEnd w:id="50"/>
      <w:bookmarkEnd w:id="51"/>
    </w:p>
    <w:tbl>
      <w:tblPr>
        <w:tblStyle w:val="TableGrid"/>
        <w:tblW w:w="0" w:type="auto"/>
        <w:jc w:val="center"/>
        <w:tblLook w:val="04A0" w:firstRow="1" w:lastRow="0" w:firstColumn="1" w:lastColumn="0" w:noHBand="0" w:noVBand="1"/>
        <w:tblCaption w:val="Table 9"/>
        <w:tblDescription w:val="Sampling frequency of water quality data."/>
      </w:tblPr>
      <w:tblGrid>
        <w:gridCol w:w="1721"/>
        <w:gridCol w:w="1359"/>
        <w:gridCol w:w="1540"/>
        <w:gridCol w:w="1540"/>
        <w:gridCol w:w="1541"/>
      </w:tblGrid>
      <w:tr w:rsidR="008C2EDB" w14:paraId="15809967" w14:textId="77777777" w:rsidTr="000B62CC">
        <w:trPr>
          <w:jc w:val="center"/>
        </w:trPr>
        <w:tc>
          <w:tcPr>
            <w:tcW w:w="1721" w:type="dxa"/>
          </w:tcPr>
          <w:p w14:paraId="2520B93E" w14:textId="77777777" w:rsidR="008C2EDB" w:rsidRPr="00B73867" w:rsidRDefault="008C2EDB" w:rsidP="000B62CC">
            <w:pPr>
              <w:jc w:val="center"/>
              <w:rPr>
                <w:b/>
              </w:rPr>
            </w:pPr>
            <w:r w:rsidRPr="00B73867">
              <w:rPr>
                <w:b/>
              </w:rPr>
              <w:t>Data</w:t>
            </w:r>
          </w:p>
        </w:tc>
        <w:tc>
          <w:tcPr>
            <w:tcW w:w="1359" w:type="dxa"/>
          </w:tcPr>
          <w:p w14:paraId="736F4368" w14:textId="77777777" w:rsidR="008C2EDB" w:rsidRPr="00B73867" w:rsidRDefault="008C2EDB" w:rsidP="000B62CC">
            <w:pPr>
              <w:jc w:val="center"/>
              <w:rPr>
                <w:b/>
              </w:rPr>
            </w:pPr>
            <w:r w:rsidRPr="00B73867">
              <w:rPr>
                <w:b/>
              </w:rPr>
              <w:t>Number of Reefs</w:t>
            </w:r>
          </w:p>
        </w:tc>
        <w:tc>
          <w:tcPr>
            <w:tcW w:w="1540" w:type="dxa"/>
          </w:tcPr>
          <w:p w14:paraId="0E79DC5A" w14:textId="77777777" w:rsidR="008C2EDB" w:rsidRPr="00B73867" w:rsidRDefault="008C2EDB" w:rsidP="000B62CC">
            <w:pPr>
              <w:jc w:val="center"/>
              <w:rPr>
                <w:b/>
              </w:rPr>
            </w:pPr>
            <w:r w:rsidRPr="00B73867">
              <w:rPr>
                <w:b/>
              </w:rPr>
              <w:t>Data temporal coverage</w:t>
            </w:r>
          </w:p>
        </w:tc>
        <w:tc>
          <w:tcPr>
            <w:tcW w:w="1540" w:type="dxa"/>
          </w:tcPr>
          <w:p w14:paraId="74072E00" w14:textId="77777777" w:rsidR="008C2EDB" w:rsidRPr="00B73867" w:rsidRDefault="008C2EDB" w:rsidP="000B62CC">
            <w:pPr>
              <w:jc w:val="center"/>
              <w:rPr>
                <w:b/>
              </w:rPr>
            </w:pPr>
            <w:r w:rsidRPr="00B73867">
              <w:rPr>
                <w:b/>
              </w:rPr>
              <w:t>Sampling frequency</w:t>
            </w:r>
          </w:p>
        </w:tc>
        <w:tc>
          <w:tcPr>
            <w:tcW w:w="1541" w:type="dxa"/>
          </w:tcPr>
          <w:p w14:paraId="527CB6E0" w14:textId="77777777" w:rsidR="008C2EDB" w:rsidRPr="00B73867" w:rsidRDefault="008C2EDB" w:rsidP="000B62CC">
            <w:pPr>
              <w:jc w:val="center"/>
              <w:rPr>
                <w:b/>
              </w:rPr>
            </w:pPr>
            <w:r w:rsidRPr="00B73867">
              <w:rPr>
                <w:b/>
              </w:rPr>
              <w:t>Sampling months</w:t>
            </w:r>
          </w:p>
        </w:tc>
      </w:tr>
      <w:tr w:rsidR="008C2EDB" w14:paraId="4B2ABE29" w14:textId="77777777" w:rsidTr="000B62CC">
        <w:trPr>
          <w:jc w:val="center"/>
        </w:trPr>
        <w:tc>
          <w:tcPr>
            <w:tcW w:w="1721" w:type="dxa"/>
          </w:tcPr>
          <w:p w14:paraId="0189B8B9" w14:textId="77777777" w:rsidR="008C2EDB" w:rsidRDefault="008C2EDB" w:rsidP="0013500C">
            <w:r>
              <w:t>WQ logger</w:t>
            </w:r>
          </w:p>
        </w:tc>
        <w:tc>
          <w:tcPr>
            <w:tcW w:w="1359" w:type="dxa"/>
          </w:tcPr>
          <w:p w14:paraId="1B803C71" w14:textId="77777777" w:rsidR="008C2EDB" w:rsidRDefault="008C2EDB" w:rsidP="0013500C">
            <w:r>
              <w:t>14</w:t>
            </w:r>
          </w:p>
        </w:tc>
        <w:tc>
          <w:tcPr>
            <w:tcW w:w="1540" w:type="dxa"/>
          </w:tcPr>
          <w:p w14:paraId="219B8D7A" w14:textId="77777777" w:rsidR="008C2EDB" w:rsidRDefault="008C2EDB" w:rsidP="0013500C">
            <w:r>
              <w:t>2006-2013</w:t>
            </w:r>
          </w:p>
        </w:tc>
        <w:tc>
          <w:tcPr>
            <w:tcW w:w="1540" w:type="dxa"/>
          </w:tcPr>
          <w:p w14:paraId="678F38CD" w14:textId="77777777" w:rsidR="008C2EDB" w:rsidRDefault="008C2EDB" w:rsidP="0013500C">
            <w:r>
              <w:t>daily</w:t>
            </w:r>
          </w:p>
        </w:tc>
        <w:tc>
          <w:tcPr>
            <w:tcW w:w="1541" w:type="dxa"/>
          </w:tcPr>
          <w:p w14:paraId="7C8310DC" w14:textId="77777777" w:rsidR="008C2EDB" w:rsidRDefault="008C2EDB" w:rsidP="0013500C">
            <w:r>
              <w:t>-</w:t>
            </w:r>
          </w:p>
        </w:tc>
      </w:tr>
      <w:tr w:rsidR="008C2EDB" w14:paraId="5D3F44A4" w14:textId="77777777" w:rsidTr="000B62CC">
        <w:trPr>
          <w:jc w:val="center"/>
        </w:trPr>
        <w:tc>
          <w:tcPr>
            <w:tcW w:w="1721" w:type="dxa"/>
          </w:tcPr>
          <w:p w14:paraId="41CDF6A6" w14:textId="58B913B2" w:rsidR="008C2EDB" w:rsidRDefault="000B62CC" w:rsidP="0013500C">
            <w:r>
              <w:t>WQ grab samples</w:t>
            </w:r>
          </w:p>
        </w:tc>
        <w:tc>
          <w:tcPr>
            <w:tcW w:w="1359" w:type="dxa"/>
          </w:tcPr>
          <w:p w14:paraId="157C0A49" w14:textId="77777777" w:rsidR="008C2EDB" w:rsidRDefault="008C2EDB" w:rsidP="0013500C">
            <w:r>
              <w:t>20</w:t>
            </w:r>
          </w:p>
        </w:tc>
        <w:tc>
          <w:tcPr>
            <w:tcW w:w="1540" w:type="dxa"/>
          </w:tcPr>
          <w:p w14:paraId="52A34D0A" w14:textId="77777777" w:rsidR="008C2EDB" w:rsidRDefault="008C2EDB" w:rsidP="0013500C">
            <w:r>
              <w:t>2005-2013</w:t>
            </w:r>
          </w:p>
        </w:tc>
        <w:tc>
          <w:tcPr>
            <w:tcW w:w="1540" w:type="dxa"/>
          </w:tcPr>
          <w:p w14:paraId="5DCF4D27" w14:textId="77777777" w:rsidR="008C2EDB" w:rsidRDefault="008C2EDB" w:rsidP="0013500C">
            <w:r>
              <w:t>3 times per year</w:t>
            </w:r>
          </w:p>
        </w:tc>
        <w:tc>
          <w:tcPr>
            <w:tcW w:w="1541" w:type="dxa"/>
          </w:tcPr>
          <w:p w14:paraId="74CFA6CF" w14:textId="77777777" w:rsidR="008C2EDB" w:rsidRDefault="008C2EDB" w:rsidP="0013500C">
            <w:r>
              <w:t>Feb, Jun, Oct</w:t>
            </w:r>
          </w:p>
        </w:tc>
      </w:tr>
      <w:tr w:rsidR="008C2EDB" w14:paraId="7D1D84C3" w14:textId="77777777" w:rsidTr="000B62CC">
        <w:trPr>
          <w:jc w:val="center"/>
        </w:trPr>
        <w:tc>
          <w:tcPr>
            <w:tcW w:w="1721" w:type="dxa"/>
          </w:tcPr>
          <w:p w14:paraId="5F3921B7" w14:textId="77777777" w:rsidR="008C2EDB" w:rsidRDefault="008C2EDB" w:rsidP="0013500C">
            <w:r>
              <w:t>Satellite</w:t>
            </w:r>
          </w:p>
        </w:tc>
        <w:tc>
          <w:tcPr>
            <w:tcW w:w="1359" w:type="dxa"/>
          </w:tcPr>
          <w:p w14:paraId="2DCF5707" w14:textId="77777777" w:rsidR="008C2EDB" w:rsidRDefault="008C2EDB" w:rsidP="0013500C">
            <w:r>
              <w:t>32</w:t>
            </w:r>
          </w:p>
        </w:tc>
        <w:tc>
          <w:tcPr>
            <w:tcW w:w="1540" w:type="dxa"/>
          </w:tcPr>
          <w:p w14:paraId="064A7074" w14:textId="77777777" w:rsidR="008C2EDB" w:rsidRDefault="008C2EDB" w:rsidP="0013500C">
            <w:r>
              <w:t>2002-2012</w:t>
            </w:r>
          </w:p>
        </w:tc>
        <w:tc>
          <w:tcPr>
            <w:tcW w:w="1540" w:type="dxa"/>
          </w:tcPr>
          <w:p w14:paraId="70C8BB80" w14:textId="77777777" w:rsidR="008C2EDB" w:rsidRDefault="008C2EDB" w:rsidP="0013500C">
            <w:r>
              <w:t>4-10 times per month</w:t>
            </w:r>
          </w:p>
        </w:tc>
        <w:tc>
          <w:tcPr>
            <w:tcW w:w="1541" w:type="dxa"/>
          </w:tcPr>
          <w:p w14:paraId="5FCE0187" w14:textId="77777777" w:rsidR="008C2EDB" w:rsidRDefault="008C2EDB" w:rsidP="0013500C">
            <w:r>
              <w:t>-</w:t>
            </w:r>
          </w:p>
        </w:tc>
      </w:tr>
    </w:tbl>
    <w:p w14:paraId="707B1C2E" w14:textId="77777777" w:rsidR="008C2EDB" w:rsidRDefault="008C2EDB" w:rsidP="008C2EDB">
      <w:pPr>
        <w:keepNext/>
      </w:pPr>
    </w:p>
    <w:p w14:paraId="7D23B7ED" w14:textId="58E4EEA8" w:rsidR="008C2EDB" w:rsidRDefault="005C57C0" w:rsidP="008C2EDB">
      <w:pPr>
        <w:pStyle w:val="Heading4"/>
      </w:pPr>
      <w:r>
        <w:t>W</w:t>
      </w:r>
      <w:r w:rsidR="008C2EDB" w:rsidRPr="002813C8">
        <w:t>Q Logger Data</w:t>
      </w:r>
    </w:p>
    <w:p w14:paraId="24EDD404" w14:textId="01BBB9B5" w:rsidR="00690335" w:rsidRDefault="008C2EDB" w:rsidP="008C2EDB">
      <w:r>
        <w:fldChar w:fldCharType="begin"/>
      </w:r>
      <w:r>
        <w:instrText xml:space="preserve"> REF _Ref384990391 \h  \* MERGEFORMAT </w:instrText>
      </w:r>
      <w:r>
        <w:fldChar w:fldCharType="separate"/>
      </w:r>
      <w:r w:rsidR="00076ED9" w:rsidRPr="00076ED9">
        <w:rPr>
          <w:color w:val="auto"/>
        </w:rPr>
        <w:t>Figure 4</w:t>
      </w:r>
      <w:r>
        <w:fldChar w:fldCharType="end"/>
      </w:r>
      <w:r>
        <w:t xml:space="preserve"> summari</w:t>
      </w:r>
      <w:r w:rsidR="0056661D">
        <w:t>s</w:t>
      </w:r>
      <w:r>
        <w:t xml:space="preserve">es the availability of logger turbidity and chlorophyll data. The figures show that there is good coverage of the </w:t>
      </w:r>
      <w:r w:rsidR="005F732C">
        <w:t xml:space="preserve">turbidity </w:t>
      </w:r>
      <w:r>
        <w:t xml:space="preserve">data across time and space and limited data available for chlorophyll. </w:t>
      </w:r>
      <w:r>
        <w:fldChar w:fldCharType="begin"/>
      </w:r>
      <w:r>
        <w:instrText xml:space="preserve"> REF _Ref384990641 \h  \* MERGEFORMAT </w:instrText>
      </w:r>
      <w:r>
        <w:fldChar w:fldCharType="separate"/>
      </w:r>
      <w:r w:rsidR="00076ED9" w:rsidRPr="00076ED9">
        <w:rPr>
          <w:color w:val="auto"/>
        </w:rPr>
        <w:t>Figure 5</w:t>
      </w:r>
      <w:r>
        <w:fldChar w:fldCharType="end"/>
      </w:r>
      <w:r>
        <w:t xml:space="preserve"> and </w:t>
      </w:r>
      <w:r>
        <w:fldChar w:fldCharType="begin"/>
      </w:r>
      <w:r>
        <w:instrText xml:space="preserve"> REF _Ref384990642 \h  \* MERGEFORMAT </w:instrText>
      </w:r>
      <w:r>
        <w:fldChar w:fldCharType="separate"/>
      </w:r>
      <w:r w:rsidR="00076ED9" w:rsidRPr="00076ED9">
        <w:rPr>
          <w:color w:val="auto"/>
        </w:rPr>
        <w:t>Figure 6</w:t>
      </w:r>
      <w:r>
        <w:fldChar w:fldCharType="end"/>
      </w:r>
      <w:r>
        <w:t xml:space="preserve"> s</w:t>
      </w:r>
      <w:r w:rsidR="004361B9">
        <w:t xml:space="preserve">how time series plots of </w:t>
      </w:r>
      <w:r w:rsidR="005F732C">
        <w:t>turbidity</w:t>
      </w:r>
      <w:r>
        <w:t xml:space="preserve"> and chlorophyll data </w:t>
      </w:r>
      <w:r w:rsidR="0073471E">
        <w:t>respec</w:t>
      </w:r>
      <w:r w:rsidR="005F732C">
        <w:t xml:space="preserve">tively </w:t>
      </w:r>
      <w:r>
        <w:t>for each site surveyed as part of this program.</w:t>
      </w:r>
    </w:p>
    <w:p w14:paraId="6463A3A1" w14:textId="41601D4C" w:rsidR="00690335" w:rsidRDefault="00690335" w:rsidP="008C2EDB">
      <w:r>
        <w:t xml:space="preserve">We explored fitting Generalised Additive Models (GAM) to both the turbidity and chlorophyll data to investigate within year and between year patterns in the data using the approaches set out by Hastie and Tibshirani </w:t>
      </w:r>
      <w:r w:rsidR="00BA5D8D">
        <w:fldChar w:fldCharType="begin"/>
      </w:r>
      <w:r w:rsidR="009E6BEB">
        <w:instrText xml:space="preserve"> ADDIN EN.CITE &lt;EndNote&gt;&lt;Cite ExcludeAuth="1"&gt;&lt;Author&gt;Hastie&lt;/Author&gt;&lt;Year&gt;1990&lt;/Year&gt;&lt;RecNum&gt;57&lt;/RecNum&gt;&lt;DisplayText&gt;(1990)&lt;/DisplayText&gt;&lt;record&gt;&lt;rec-number&gt;57&lt;/rec-number&gt;&lt;foreign-keys&gt;&lt;key app="EN" db-id="dp995fxzn5pdw2e5ws05tzwatswrsetxfwrx" timestamp="0"&gt;57&lt;/key&gt;&lt;/foreign-keys&gt;&lt;ref-type name="Book"&gt;6&lt;/ref-type&gt;&lt;contributors&gt;&lt;authors&gt;&lt;author&gt;Hastie, T.J.&lt;/author&gt;&lt;author&gt;Tibshirani, R.J.&lt;/author&gt;&lt;/authors&gt;&lt;/contributors&gt;&lt;titles&gt;&lt;title&gt;Generalized Additive Models&lt;/title&gt;&lt;/titles&gt;&lt;dates&gt;&lt;year&gt;1990&lt;/year&gt;&lt;/dates&gt;&lt;pub-location&gt;CRC&lt;/pub-location&gt;&lt;publisher&gt;Chapman and Hall&lt;/publisher&gt;&lt;urls&gt;&lt;/urls&gt;&lt;/record&gt;&lt;/Cite&gt;&lt;/EndNote&gt;</w:instrText>
      </w:r>
      <w:r w:rsidR="00BA5D8D">
        <w:fldChar w:fldCharType="separate"/>
      </w:r>
      <w:r w:rsidR="00BA5D8D">
        <w:rPr>
          <w:noProof/>
        </w:rPr>
        <w:t>(</w:t>
      </w:r>
      <w:hyperlink w:anchor="_ENREF_19" w:tooltip="Hastie, 1990 #57" w:history="1">
        <w:r w:rsidR="009E6BEB">
          <w:rPr>
            <w:noProof/>
          </w:rPr>
          <w:t>1990</w:t>
        </w:r>
      </w:hyperlink>
      <w:r w:rsidR="00BA5D8D">
        <w:rPr>
          <w:noProof/>
        </w:rPr>
        <w:t>)</w:t>
      </w:r>
      <w:r w:rsidR="00BA5D8D">
        <w:fldChar w:fldCharType="end"/>
      </w:r>
      <w:r w:rsidR="00BA5D8D">
        <w:t xml:space="preserve"> and Wood </w:t>
      </w:r>
      <w:r w:rsidR="00BA5D8D">
        <w:fldChar w:fldCharType="begin"/>
      </w:r>
      <w:r w:rsidR="002D7063">
        <w:instrText xml:space="preserve"> ADDIN EN.CITE &lt;EndNote&gt;&lt;Cite ExcludeAuth="1"&gt;&lt;Author&gt;Wood&lt;/Author&gt;&lt;Year&gt;2006&lt;/Year&gt;&lt;RecNum&gt;4&lt;/RecNum&gt;&lt;DisplayText&gt;(2006)&lt;/DisplayText&gt;&lt;record&gt;&lt;rec-number&gt;4&lt;/rec-number&gt;&lt;foreign-keys&gt;&lt;key app="EN" db-id="z9tttspds5s05keavf55e2ag5t295dff2xsv" timestamp="0"&gt;4&lt;/key&gt;&lt;/foreign-keys&gt;&lt;ref-type name="Book"&gt;6&lt;/ref-type&gt;&lt;contributors&gt;&lt;authors&gt;&lt;author&gt;Wood, S.N.&lt;/author&gt;&lt;/authors&gt;&lt;/contributors&gt;&lt;titles&gt;&lt;title&gt;Generalized additive models: an introduction with R&lt;/title&gt;&lt;/titles&gt;&lt;dates&gt;&lt;year&gt;2006&lt;/year&gt;&lt;/dates&gt;&lt;pub-location&gt;Boca Raton, FL&lt;/pub-location&gt;&lt;publisher&gt;Chapman and Hall&lt;/publisher&gt;&lt;urls&gt;&lt;/urls&gt;&lt;/record&gt;&lt;/Cite&gt;&lt;/EndNote&gt;</w:instrText>
      </w:r>
      <w:r w:rsidR="00BA5D8D">
        <w:fldChar w:fldCharType="separate"/>
      </w:r>
      <w:r w:rsidR="00BA5D8D">
        <w:rPr>
          <w:noProof/>
        </w:rPr>
        <w:t>(</w:t>
      </w:r>
      <w:hyperlink w:anchor="_ENREF_53" w:tooltip="Wood, 2006 #4" w:history="1">
        <w:r w:rsidR="009E6BEB">
          <w:rPr>
            <w:noProof/>
          </w:rPr>
          <w:t>2006</w:t>
        </w:r>
      </w:hyperlink>
      <w:r w:rsidR="00BA5D8D">
        <w:rPr>
          <w:noProof/>
        </w:rPr>
        <w:t>)</w:t>
      </w:r>
      <w:r w:rsidR="00BA5D8D">
        <w:fldChar w:fldCharType="end"/>
      </w:r>
      <w:r>
        <w:t xml:space="preserve">. We used the </w:t>
      </w:r>
      <w:r w:rsidRPr="00BA5D8D">
        <w:rPr>
          <w:rFonts w:ascii="Courier New" w:hAnsi="Courier New" w:cs="Courier New"/>
        </w:rPr>
        <w:t>mgcv</w:t>
      </w:r>
      <w:r>
        <w:t xml:space="preserve"> package in R </w:t>
      </w:r>
      <w:r w:rsidR="00BA5D8D">
        <w:fldChar w:fldCharType="begin"/>
      </w:r>
      <w:r w:rsidR="002D7063">
        <w:instrText xml:space="preserve"> ADDIN EN.CITE &lt;EndNote&gt;&lt;Cite&gt;&lt;Author&gt;Wood&lt;/Author&gt;&lt;Year&gt;2006&lt;/Year&gt;&lt;RecNum&gt;4&lt;/RecNum&gt;&lt;DisplayText&gt;(Wood, 2006)&lt;/DisplayText&gt;&lt;record&gt;&lt;rec-number&gt;4&lt;/rec-number&gt;&lt;foreign-keys&gt;&lt;key app="EN" db-id="z9tttspds5s05keavf55e2ag5t295dff2xsv" timestamp="0"&gt;4&lt;/key&gt;&lt;/foreign-keys&gt;&lt;ref-type name="Book"&gt;6&lt;/ref-type&gt;&lt;contributors&gt;&lt;authors&gt;&lt;author&gt;Wood, S.N.&lt;/author&gt;&lt;/authors&gt;&lt;/contributors&gt;&lt;titles&gt;&lt;title&gt;Generalized additive models: an introduction with R&lt;/title&gt;&lt;/titles&gt;&lt;dates&gt;&lt;year&gt;2006&lt;/year&gt;&lt;/dates&gt;&lt;pub-location&gt;Boca Raton, FL&lt;/pub-location&gt;&lt;publisher&gt;Chapman and Hall&lt;/publisher&gt;&lt;urls&gt;&lt;/urls&gt;&lt;/record&gt;&lt;/Cite&gt;&lt;/EndNote&gt;</w:instrText>
      </w:r>
      <w:r w:rsidR="00BA5D8D">
        <w:fldChar w:fldCharType="separate"/>
      </w:r>
      <w:r w:rsidR="00BA5D8D">
        <w:rPr>
          <w:noProof/>
        </w:rPr>
        <w:t>(</w:t>
      </w:r>
      <w:hyperlink w:anchor="_ENREF_53" w:tooltip="Wood, 2006 #4" w:history="1">
        <w:r w:rsidR="009E6BEB">
          <w:rPr>
            <w:noProof/>
          </w:rPr>
          <w:t>Wood, 2006</w:t>
        </w:r>
      </w:hyperlink>
      <w:r w:rsidR="00BA5D8D">
        <w:rPr>
          <w:noProof/>
        </w:rPr>
        <w:t>)</w:t>
      </w:r>
      <w:r w:rsidR="00BA5D8D">
        <w:fldChar w:fldCharType="end"/>
      </w:r>
      <w:r w:rsidR="00BA5D8D">
        <w:t xml:space="preserve"> </w:t>
      </w:r>
      <w:r>
        <w:t>to explore all the models presented in this section. GAMs were chosen instead of simple linear models as they allow for flexible, smooth terms to be included into the model which are useful for capturing seasonal and long term trends in the data, in addition to representing any flexible relationships between covariates deemed to be predictive in the model.</w:t>
      </w:r>
    </w:p>
    <w:p w14:paraId="5E53EAD8" w14:textId="1CF2B405" w:rsidR="008C2EDB" w:rsidRDefault="008C2EDB" w:rsidP="008C2EDB">
      <w:r w:rsidRPr="00997727">
        <w:t xml:space="preserve">In </w:t>
      </w:r>
      <w:r>
        <w:fldChar w:fldCharType="begin"/>
      </w:r>
      <w:r>
        <w:instrText xml:space="preserve"> REF _Ref384990641 \h  \* MERGEFORMAT </w:instrText>
      </w:r>
      <w:r>
        <w:fldChar w:fldCharType="separate"/>
      </w:r>
      <w:r w:rsidR="00076ED9" w:rsidRPr="00076ED9">
        <w:rPr>
          <w:color w:val="auto"/>
        </w:rPr>
        <w:t>Figure 5</w:t>
      </w:r>
      <w:r>
        <w:fldChar w:fldCharType="end"/>
      </w:r>
      <w:r>
        <w:t xml:space="preserve"> a </w:t>
      </w:r>
      <w:r w:rsidR="00BA682A">
        <w:t xml:space="preserve">GAM </w:t>
      </w:r>
      <w:r w:rsidR="005F732C">
        <w:t>with a smoothing spline i</w:t>
      </w:r>
      <w:r>
        <w:t xml:space="preserve">s overlayed </w:t>
      </w:r>
      <w:r w:rsidR="00952FA2">
        <w:t xml:space="preserve">on to the turbidity data </w:t>
      </w:r>
      <w:r w:rsidR="005F732C">
        <w:t xml:space="preserve">to summarise the changes over time. </w:t>
      </w:r>
      <w:r>
        <w:t xml:space="preserve"> </w:t>
      </w:r>
      <w:r>
        <w:fldChar w:fldCharType="begin"/>
      </w:r>
      <w:r>
        <w:instrText xml:space="preserve"> REF _Ref384990642 \h  \* MERGEFORMAT </w:instrText>
      </w:r>
      <w:r>
        <w:fldChar w:fldCharType="separate"/>
      </w:r>
      <w:r w:rsidR="00076ED9" w:rsidRPr="00076ED9">
        <w:rPr>
          <w:color w:val="auto"/>
        </w:rPr>
        <w:t>Figure 6</w:t>
      </w:r>
      <w:r>
        <w:fldChar w:fldCharType="end"/>
      </w:r>
      <w:r>
        <w:t xml:space="preserve"> </w:t>
      </w:r>
      <w:r w:rsidR="005F732C">
        <w:t xml:space="preserve">also </w:t>
      </w:r>
      <w:r>
        <w:t xml:space="preserve">contains </w:t>
      </w:r>
      <w:r w:rsidR="005F732C">
        <w:t>a linear</w:t>
      </w:r>
      <w:r>
        <w:t xml:space="preserve"> term overlayed on the time series for chlorophyll</w:t>
      </w:r>
      <w:r w:rsidR="0073471E">
        <w:t xml:space="preserve"> for ease of visu</w:t>
      </w:r>
      <w:r w:rsidR="005F732C">
        <w:t>a</w:t>
      </w:r>
      <w:r w:rsidR="0073471E">
        <w:t>l</w:t>
      </w:r>
      <w:r w:rsidR="005F732C">
        <w:t>isation</w:t>
      </w:r>
      <w:r>
        <w:t>.</w:t>
      </w:r>
    </w:p>
    <w:p w14:paraId="54654219" w14:textId="0E65B56E" w:rsidR="008C2EDB" w:rsidRDefault="008C2EDB" w:rsidP="008C2EDB">
      <w:r>
        <w:t xml:space="preserve">We </w:t>
      </w:r>
      <w:r w:rsidR="005F732C">
        <w:t xml:space="preserve">also </w:t>
      </w:r>
      <w:r>
        <w:t xml:space="preserve">performed a </w:t>
      </w:r>
      <w:r w:rsidR="005F732C">
        <w:t>statistical</w:t>
      </w:r>
      <w:r>
        <w:t xml:space="preserve"> trend analysis</w:t>
      </w:r>
      <w:r w:rsidR="005F732C">
        <w:t xml:space="preserve"> (non-linear), which included seasonality,</w:t>
      </w:r>
      <w:r>
        <w:t xml:space="preserve"> on the water quality logger data for chlorophyll</w:t>
      </w:r>
      <w:r w:rsidR="0073471E">
        <w:t xml:space="preserve"> using a GAM that is outlined below</w:t>
      </w:r>
      <w:r>
        <w:t xml:space="preserve">. </w:t>
      </w:r>
      <w:r w:rsidR="005F732C">
        <w:t>Although the turbidity</w:t>
      </w:r>
      <w:r>
        <w:t xml:space="preserve"> data is largely event driven, </w:t>
      </w:r>
      <w:r w:rsidR="005F732C">
        <w:t xml:space="preserve">which may be partially explained by season, </w:t>
      </w:r>
      <w:r w:rsidR="005F732C">
        <w:fldChar w:fldCharType="begin"/>
      </w:r>
      <w:r w:rsidR="005F732C">
        <w:instrText xml:space="preserve"> REF _Ref384990641 \h </w:instrText>
      </w:r>
      <w:r w:rsidR="005F732C">
        <w:fldChar w:fldCharType="separate"/>
      </w:r>
      <w:r w:rsidR="00076ED9" w:rsidRPr="0015541B">
        <w:t xml:space="preserve">Figure </w:t>
      </w:r>
      <w:r w:rsidR="00076ED9">
        <w:rPr>
          <w:noProof/>
        </w:rPr>
        <w:t>5</w:t>
      </w:r>
      <w:r w:rsidR="005F732C">
        <w:fldChar w:fldCharType="end"/>
      </w:r>
      <w:r w:rsidR="005F732C">
        <w:t xml:space="preserve"> shows that the data has a low signal-to-noise ratio and </w:t>
      </w:r>
      <w:r w:rsidR="0073471E">
        <w:t xml:space="preserve">the </w:t>
      </w:r>
      <w:r w:rsidR="005F732C">
        <w:t xml:space="preserve">observed patterns </w:t>
      </w:r>
      <w:r w:rsidR="0073471E">
        <w:t xml:space="preserve">we see in this figure </w:t>
      </w:r>
      <w:r w:rsidR="005F732C">
        <w:t xml:space="preserve">are inconsistent through time.  No meaningful seasonality </w:t>
      </w:r>
      <w:r w:rsidR="0073471E">
        <w:t xml:space="preserve">relationships </w:t>
      </w:r>
      <w:r w:rsidR="005F732C">
        <w:t xml:space="preserve">and </w:t>
      </w:r>
      <w:r w:rsidR="0073471E">
        <w:t xml:space="preserve">a </w:t>
      </w:r>
      <w:r w:rsidR="005F732C">
        <w:t>consistent trend could be identified for tu</w:t>
      </w:r>
      <w:r w:rsidR="0073471E">
        <w:t>r</w:t>
      </w:r>
      <w:r w:rsidR="005F732C">
        <w:t>bidity.</w:t>
      </w:r>
      <w:r>
        <w:t xml:space="preserve"> As a result, Appendix C only contains the results from performing </w:t>
      </w:r>
      <w:r w:rsidR="0073471E">
        <w:t>these analyses</w:t>
      </w:r>
      <w:r>
        <w:t xml:space="preserve"> for the chlorophyll data for each site. </w:t>
      </w:r>
    </w:p>
    <w:p w14:paraId="333E0F7C" w14:textId="401370D6" w:rsidR="0073471E" w:rsidRDefault="0073471E" w:rsidP="0073471E">
      <w:r>
        <w:t>A GAM was applied to the chlorophyll data</w:t>
      </w:r>
      <w:r w:rsidR="00997141">
        <w:t xml:space="preserve"> (</w:t>
      </w:r>
      <w:r w:rsidR="005E46B7" w:rsidRPr="00997141">
        <w:rPr>
          <w:position w:val="-12"/>
        </w:rPr>
        <w:object w:dxaOrig="1500" w:dyaOrig="360" w14:anchorId="4DE49E2F">
          <v:shape id="_x0000_i1029" type="#_x0000_t75" alt="y_i, i=1, ... N." style="width:75.75pt;height:18.75pt" o:ole="">
            <v:imagedata r:id="rId30" o:title=""/>
          </v:shape>
          <o:OLEObject Type="Embed" ProgID="Equation.DSMT4" ShapeID="_x0000_i1029" DrawAspect="Content" ObjectID="_1484380492" r:id="rId31"/>
        </w:object>
      </w:r>
      <w:r w:rsidR="00997141">
        <w:t xml:space="preserve"> )</w:t>
      </w:r>
      <w:r>
        <w:t xml:space="preserve"> with flexible, smooth terms to capture any trends or long term changes in the level of the time series in addition to any seasonality or within-year variation. We can mathematically express this model as</w:t>
      </w:r>
    </w:p>
    <w:p w14:paraId="1789A0F6" w14:textId="3C8CB72E" w:rsidR="00690335" w:rsidRDefault="00690335" w:rsidP="007F1D50">
      <w:pPr>
        <w:pStyle w:val="MTDisplayEquation"/>
      </w:pPr>
      <w:r>
        <w:tab/>
      </w:r>
      <w:r w:rsidR="005E46B7" w:rsidRPr="007F1D50">
        <w:rPr>
          <w:position w:val="-12"/>
        </w:rPr>
        <w:object w:dxaOrig="4800" w:dyaOrig="380" w14:anchorId="4FBF9410">
          <v:shape id="_x0000_i1030" type="#_x0000_t75" alt="MathType Equation" style="width:240pt;height:19.5pt" o:ole="">
            <v:imagedata r:id="rId32" o:title=""/>
          </v:shape>
          <o:OLEObject Type="Embed" ProgID="Equation.DSMT4" ShapeID="_x0000_i1030" DrawAspect="Content" ObjectID="_1484380493" r:id="rId3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2119BB">
        <w:fldChar w:fldCharType="begin"/>
      </w:r>
      <w:r w:rsidR="002119BB">
        <w:instrText xml:space="preserve"> SEQ MTSec \c \* Arabic \* MERGEFORMA</w:instrText>
      </w:r>
      <w:r w:rsidR="002119BB">
        <w:instrText xml:space="preserve">T </w:instrText>
      </w:r>
      <w:r w:rsidR="002119BB">
        <w:fldChar w:fldCharType="separate"/>
      </w:r>
      <w:r w:rsidR="00076ED9">
        <w:rPr>
          <w:noProof/>
        </w:rPr>
        <w:instrText>1</w:instrText>
      </w:r>
      <w:r w:rsidR="002119BB">
        <w:rPr>
          <w:noProof/>
        </w:rPr>
        <w:fldChar w:fldCharType="end"/>
      </w:r>
      <w:r>
        <w:instrText>.</w:instrText>
      </w:r>
      <w:r w:rsidR="002119BB">
        <w:fldChar w:fldCharType="begin"/>
      </w:r>
      <w:r w:rsidR="002119BB">
        <w:instrText xml:space="preserve"> SEQ MTEqn \c \* Arabic \* MERGEFORMAT </w:instrText>
      </w:r>
      <w:r w:rsidR="002119BB">
        <w:fldChar w:fldCharType="separate"/>
      </w:r>
      <w:r w:rsidR="00076ED9">
        <w:rPr>
          <w:noProof/>
        </w:rPr>
        <w:instrText>1</w:instrText>
      </w:r>
      <w:r w:rsidR="002119BB">
        <w:rPr>
          <w:noProof/>
        </w:rPr>
        <w:fldChar w:fldCharType="end"/>
      </w:r>
      <w:r>
        <w:instrText>)</w:instrText>
      </w:r>
      <w:r>
        <w:fldChar w:fldCharType="end"/>
      </w:r>
    </w:p>
    <w:p w14:paraId="5C16E604" w14:textId="5BB7F8BE" w:rsidR="0073471E" w:rsidRDefault="0073471E" w:rsidP="0073471E">
      <w:r>
        <w:t xml:space="preserve">where β is the intercept, </w:t>
      </w:r>
      <m:oMath>
        <m:sSub>
          <m:sSubPr>
            <m:ctrlPr>
              <w:rPr>
                <w:rFonts w:ascii="Cambria Math" w:hAnsi="Cambria Math"/>
                <w:i/>
              </w:rPr>
            </m:ctrlPr>
          </m:sSubPr>
          <m:e>
            <m:r>
              <m:rPr>
                <m:sty m:val="p"/>
              </m:rPr>
              <w:rPr>
                <w:rFonts w:ascii="Cambria Math" w:hAnsi="Cambria Math"/>
              </w:rPr>
              <m:t>f</m:t>
            </m:r>
          </m:e>
          <m:sub>
            <m:r>
              <m:rPr>
                <m:sty m:val="p"/>
              </m:rPr>
              <w:rPr>
                <w:rFonts w:ascii="Cambria Math" w:hAnsi="Cambria Math"/>
              </w:rPr>
              <m:t>season</m:t>
            </m:r>
          </m:sub>
        </m:sSub>
      </m:oMath>
      <w:r>
        <w:t xml:space="preserve"> and </w:t>
      </w:r>
      <m:oMath>
        <m:sSub>
          <m:sSubPr>
            <m:ctrlPr>
              <w:rPr>
                <w:rFonts w:ascii="Cambria Math" w:hAnsi="Cambria Math"/>
                <w:i/>
              </w:rPr>
            </m:ctrlPr>
          </m:sSubPr>
          <m:e>
            <m:r>
              <m:rPr>
                <m:sty m:val="p"/>
              </m:rPr>
              <w:rPr>
                <w:rFonts w:ascii="Cambria Math" w:hAnsi="Cambria Math"/>
              </w:rPr>
              <m:t>f</m:t>
            </m:r>
          </m:e>
          <m:sub>
            <m:r>
              <m:rPr>
                <m:sty m:val="p"/>
              </m:rPr>
              <w:rPr>
                <w:rFonts w:ascii="Cambria Math" w:hAnsi="Cambria Math"/>
              </w:rPr>
              <m:t>trend</m:t>
            </m:r>
          </m:sub>
        </m:sSub>
      </m:oMath>
      <w:r>
        <w:t xml:space="preserve"> are smooth functions for the seasonal and trend components, and </w:t>
      </w:r>
      <m:oMath>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1</m:t>
            </m:r>
          </m:sub>
        </m:sSub>
      </m:oMath>
      <w:r>
        <w:t xml:space="preserve"> and </w:t>
      </w:r>
      <m:oMath>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2</m:t>
            </m:r>
          </m:sub>
        </m:sSub>
      </m:oMath>
      <w:r>
        <w:t xml:space="preserve"> are covariates </w:t>
      </w:r>
      <w:r w:rsidR="007F1D50">
        <w:t>that indicate</w:t>
      </w:r>
      <w:r>
        <w:t xml:space="preserve"> the within-year and between year times. </w:t>
      </w:r>
      <w:r w:rsidR="007F1D50">
        <w:t>In this model, c</w:t>
      </w:r>
      <w:r w:rsidR="00690335">
        <w:t xml:space="preserve">hlorophyll is modelled on the </w:t>
      </w:r>
      <w:r w:rsidR="00997141">
        <w:t xml:space="preserve">raw </w:t>
      </w:r>
      <w:r w:rsidR="00690335">
        <w:t>scale</w:t>
      </w:r>
      <w:r w:rsidR="007F1D50">
        <w:t xml:space="preserve"> with errors that are Normally distributed. </w:t>
      </w:r>
      <w:r>
        <w:t xml:space="preserve">Modelling results are presented in Appendix C. The left panel of each graph represents the seasonal variation (within-year variation) of the water quality time series while the right panel shows the long term trend over the entire time period. </w:t>
      </w:r>
      <w:r w:rsidR="007F1D50">
        <w:t xml:space="preserve">The y-axis of each figure shows the contribution of each term to the fit of the model (i.e. how the chlorophyll response changes). </w:t>
      </w:r>
      <w:r>
        <w:t xml:space="preserve">Note that at </w:t>
      </w:r>
      <w:r w:rsidRPr="00CA3730">
        <w:t>Daydream</w:t>
      </w:r>
      <w:r>
        <w:t xml:space="preserve"> Island</w:t>
      </w:r>
      <w:r w:rsidRPr="00CA3730">
        <w:t xml:space="preserve">, Pandora, Pelican </w:t>
      </w:r>
      <w:r>
        <w:t xml:space="preserve">Island </w:t>
      </w:r>
      <w:r w:rsidRPr="00CA3730">
        <w:t>and Pine</w:t>
      </w:r>
      <w:r>
        <w:t xml:space="preserve"> Island, the </w:t>
      </w:r>
      <w:r w:rsidRPr="00CA3730">
        <w:t xml:space="preserve">data </w:t>
      </w:r>
      <w:r>
        <w:t xml:space="preserve">is </w:t>
      </w:r>
      <w:r w:rsidRPr="00CA3730">
        <w:t>shorter than one year so</w:t>
      </w:r>
      <w:r>
        <w:t xml:space="preserve"> there is</w:t>
      </w:r>
      <w:r w:rsidRPr="00CA3730">
        <w:t xml:space="preserve"> no seasonality estimates</w:t>
      </w:r>
      <w:r>
        <w:t xml:space="preserve"> provided. </w:t>
      </w:r>
    </w:p>
    <w:p w14:paraId="6BD40796" w14:textId="15EB2B01" w:rsidR="005C57C0" w:rsidRDefault="005C57C0" w:rsidP="0073471E">
      <w:r>
        <w:t xml:space="preserve">While the non-linear trend component </w:t>
      </w:r>
      <m:oMath>
        <m:sSub>
          <m:sSubPr>
            <m:ctrlPr>
              <w:rPr>
                <w:rFonts w:ascii="Cambria Math" w:hAnsi="Cambria Math"/>
                <w:i/>
              </w:rPr>
            </m:ctrlPr>
          </m:sSubPr>
          <m:e>
            <m:r>
              <m:rPr>
                <m:sty m:val="p"/>
              </m:rPr>
              <w:rPr>
                <w:rFonts w:ascii="Cambria Math" w:hAnsi="Cambria Math"/>
              </w:rPr>
              <m:t>f</m:t>
            </m:r>
          </m:e>
          <m:sub>
            <m:r>
              <m:rPr>
                <m:sty m:val="p"/>
              </m:rPr>
              <w:rPr>
                <w:rFonts w:ascii="Cambria Math" w:hAnsi="Cambria Math"/>
              </w:rPr>
              <m:t>trend</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2</m:t>
                </m:r>
              </m:sub>
            </m:sSub>
          </m:e>
        </m:d>
      </m:oMath>
      <w:r>
        <w:t xml:space="preserve"> is useful. We also extracted the linear component of that trend and calculated the average annual change in chlorophyll during the period of sampling. This result is summarised in </w:t>
      </w:r>
      <w:r>
        <w:fldChar w:fldCharType="begin"/>
      </w:r>
      <w:r>
        <w:instrText xml:space="preserve"> REF _Ref401567799 \h </w:instrText>
      </w:r>
      <w:r>
        <w:fldChar w:fldCharType="separate"/>
      </w:r>
      <w:r w:rsidR="00076ED9" w:rsidRPr="00A53746">
        <w:t xml:space="preserve">Table </w:t>
      </w:r>
      <w:r w:rsidR="00076ED9">
        <w:rPr>
          <w:noProof/>
        </w:rPr>
        <w:t>10</w:t>
      </w:r>
      <w:r>
        <w:fldChar w:fldCharType="end"/>
      </w:r>
      <w:r w:rsidR="007641D1">
        <w:t xml:space="preserve"> which shows the estimate median chlorophyll per annum for each site and whether a significant increase or decrease was noted.</w:t>
      </w:r>
    </w:p>
    <w:p w14:paraId="174E1973" w14:textId="77777777" w:rsidR="005C57C0" w:rsidRDefault="005C57C0" w:rsidP="0073471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
      </w:tblPr>
      <w:tblGrid>
        <w:gridCol w:w="9242"/>
      </w:tblGrid>
      <w:tr w:rsidR="008C2EDB" w14:paraId="4C263092" w14:textId="77777777" w:rsidTr="005C57C0">
        <w:tc>
          <w:tcPr>
            <w:tcW w:w="8682" w:type="dxa"/>
          </w:tcPr>
          <w:p w14:paraId="2DE7AC88" w14:textId="77777777" w:rsidR="008C2EDB" w:rsidRPr="002813C8" w:rsidRDefault="008C2EDB" w:rsidP="0013500C">
            <w:pPr>
              <w:jc w:val="center"/>
            </w:pPr>
            <w:r w:rsidRPr="002813C8">
              <w:rPr>
                <w:noProof/>
              </w:rPr>
              <w:drawing>
                <wp:inline distT="0" distB="0" distL="0" distR="0" wp14:anchorId="3CF37271" wp14:editId="07C0ECE7">
                  <wp:extent cx="5734635" cy="2880000"/>
                  <wp:effectExtent l="0" t="0" r="0" b="0"/>
                  <wp:docPr id="79" name="Picture 202" descr="Figure showing the sampling sites on the y-axis and dates of sampling on the x-axis with horizontal lines that indicate when samples of turbidity were taken by the logger. This figure shows that turbidity is well sampled from october 2007 through to April 2013 with only minor gaps for some sites." title="Availability of turbidity logge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liu075\Desktop\GBR\Coral\Rplot27.png"/>
                          <pic:cNvPicPr>
                            <a:picLocks noChangeAspect="1" noChangeArrowheads="1"/>
                          </pic:cNvPicPr>
                        </pic:nvPicPr>
                        <pic:blipFill>
                          <a:blip r:embed="rId34" cstate="print"/>
                          <a:srcRect l="3685" r="2214" b="7467"/>
                          <a:stretch>
                            <a:fillRect/>
                          </a:stretch>
                        </pic:blipFill>
                        <pic:spPr bwMode="auto">
                          <a:xfrm>
                            <a:off x="0" y="0"/>
                            <a:ext cx="5734635" cy="2880000"/>
                          </a:xfrm>
                          <a:prstGeom prst="rect">
                            <a:avLst/>
                          </a:prstGeom>
                          <a:noFill/>
                          <a:ln w="9525">
                            <a:noFill/>
                            <a:miter lim="800000"/>
                            <a:headEnd/>
                            <a:tailEnd/>
                          </a:ln>
                        </pic:spPr>
                      </pic:pic>
                    </a:graphicData>
                  </a:graphic>
                </wp:inline>
              </w:drawing>
            </w:r>
          </w:p>
          <w:p w14:paraId="2BD2AC3B" w14:textId="77777777" w:rsidR="008C2EDB" w:rsidRPr="002813C8" w:rsidRDefault="008C2EDB" w:rsidP="0013500C">
            <w:pPr>
              <w:jc w:val="center"/>
            </w:pPr>
            <w:r w:rsidRPr="002813C8">
              <w:t>(a)</w:t>
            </w:r>
          </w:p>
        </w:tc>
      </w:tr>
      <w:tr w:rsidR="008C2EDB" w14:paraId="501A96F7" w14:textId="77777777" w:rsidTr="005C57C0">
        <w:tc>
          <w:tcPr>
            <w:tcW w:w="8682" w:type="dxa"/>
          </w:tcPr>
          <w:p w14:paraId="70222269" w14:textId="77777777" w:rsidR="008C2EDB" w:rsidRDefault="008C2EDB" w:rsidP="0013500C">
            <w:pPr>
              <w:jc w:val="center"/>
            </w:pPr>
            <w:r w:rsidRPr="002813C8">
              <w:rPr>
                <w:noProof/>
              </w:rPr>
              <w:drawing>
                <wp:inline distT="0" distB="0" distL="0" distR="0" wp14:anchorId="01C62B9F" wp14:editId="628665E5">
                  <wp:extent cx="5700329" cy="2880000"/>
                  <wp:effectExtent l="0" t="0" r="0" b="0"/>
                  <wp:docPr id="80" name="Picture 203" descr="Figure showing the sampling sites on the y-axis and dates of sampling on the x-axis with horizontal lines that indicate when samples of chlorophyll were taken by the logger. This figure shows that chlorophyll is not well sampled and at best captures information from October 2010 through to April 2013 but is very patchy across all sites." title="Availability of chlorophyll logge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liu075\Desktop\GBR\Coral\Rplot28.png"/>
                          <pic:cNvPicPr>
                            <a:picLocks noChangeAspect="1" noChangeArrowheads="1"/>
                          </pic:cNvPicPr>
                        </pic:nvPicPr>
                        <pic:blipFill>
                          <a:blip r:embed="rId35" cstate="print"/>
                          <a:srcRect l="3569" r="2047" b="6846"/>
                          <a:stretch>
                            <a:fillRect/>
                          </a:stretch>
                        </pic:blipFill>
                        <pic:spPr bwMode="auto">
                          <a:xfrm>
                            <a:off x="0" y="0"/>
                            <a:ext cx="5700329" cy="2880000"/>
                          </a:xfrm>
                          <a:prstGeom prst="rect">
                            <a:avLst/>
                          </a:prstGeom>
                          <a:noFill/>
                          <a:ln w="9525">
                            <a:noFill/>
                            <a:miter lim="800000"/>
                            <a:headEnd/>
                            <a:tailEnd/>
                          </a:ln>
                        </pic:spPr>
                      </pic:pic>
                    </a:graphicData>
                  </a:graphic>
                </wp:inline>
              </w:drawing>
            </w:r>
          </w:p>
          <w:p w14:paraId="688EFA06" w14:textId="77777777" w:rsidR="008C2EDB" w:rsidRPr="002813C8" w:rsidRDefault="008C2EDB" w:rsidP="0013500C">
            <w:pPr>
              <w:jc w:val="center"/>
            </w:pPr>
            <w:r>
              <w:t>(b)</w:t>
            </w:r>
          </w:p>
        </w:tc>
      </w:tr>
    </w:tbl>
    <w:p w14:paraId="271E52F4" w14:textId="22D0A369" w:rsidR="008C2EDB" w:rsidRPr="002813C8" w:rsidRDefault="008C2EDB" w:rsidP="0056661D">
      <w:pPr>
        <w:pStyle w:val="Caption"/>
        <w:jc w:val="center"/>
      </w:pPr>
      <w:bookmarkStart w:id="52" w:name="_Ref384990391"/>
      <w:bookmarkStart w:id="53" w:name="_Toc385539599"/>
      <w:bookmarkStart w:id="54" w:name="_Toc410312880"/>
      <w:r w:rsidRPr="002813C8">
        <w:t xml:space="preserve">Figure </w:t>
      </w:r>
      <w:r w:rsidR="002119BB">
        <w:fldChar w:fldCharType="begin"/>
      </w:r>
      <w:r w:rsidR="002119BB">
        <w:instrText xml:space="preserve"> SEQ Figure \* ARABIC </w:instrText>
      </w:r>
      <w:r w:rsidR="002119BB">
        <w:fldChar w:fldCharType="separate"/>
      </w:r>
      <w:r w:rsidR="00076ED9">
        <w:rPr>
          <w:noProof/>
        </w:rPr>
        <w:t>4</w:t>
      </w:r>
      <w:r w:rsidR="002119BB">
        <w:rPr>
          <w:noProof/>
        </w:rPr>
        <w:fldChar w:fldCharType="end"/>
      </w:r>
      <w:bookmarkEnd w:id="52"/>
      <w:r>
        <w:t>:</w:t>
      </w:r>
      <w:r w:rsidRPr="002813C8">
        <w:t xml:space="preserve"> </w:t>
      </w:r>
      <w:r>
        <w:t xml:space="preserve">Water quality logger data availability for (a) </w:t>
      </w:r>
      <w:r w:rsidR="005C57C0">
        <w:t xml:space="preserve">turbidity </w:t>
      </w:r>
      <w:r>
        <w:t>and (b) chlorophyll</w:t>
      </w:r>
      <w:r w:rsidRPr="002813C8">
        <w:t>.</w:t>
      </w:r>
      <w:bookmarkEnd w:id="53"/>
      <w:bookmarkEnd w:id="54"/>
    </w:p>
    <w:p w14:paraId="51613095" w14:textId="77777777" w:rsidR="008C2EDB" w:rsidRPr="00E6629F" w:rsidRDefault="008C2EDB" w:rsidP="008C2EDB">
      <w:pPr>
        <w:rPr>
          <w:b/>
        </w:rPr>
      </w:pPr>
    </w:p>
    <w:p w14:paraId="1891AB15" w14:textId="77777777" w:rsidR="008C2EDB" w:rsidRDefault="008C2EDB" w:rsidP="005C57C0">
      <w:pPr>
        <w:keepNext/>
        <w:jc w:val="center"/>
      </w:pPr>
      <w:r>
        <w:rPr>
          <w:noProof/>
        </w:rPr>
        <w:drawing>
          <wp:inline distT="0" distB="0" distL="0" distR="0" wp14:anchorId="29B06FDD" wp14:editId="52F93A97">
            <wp:extent cx="4622927" cy="3600000"/>
            <wp:effectExtent l="0" t="0" r="6350" b="635"/>
            <wp:docPr id="81" name="Picture 128" descr="Time series of the median turbidity logger data, where red lines show the seasonal trend in the data." title="Water quality Turbidity logge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liu075\Desktop\GBR\Coral\Rplot19.png"/>
                    <pic:cNvPicPr>
                      <a:picLocks noChangeAspect="1" noChangeArrowheads="1"/>
                    </pic:cNvPicPr>
                  </pic:nvPicPr>
                  <pic:blipFill>
                    <a:blip r:embed="rId36" cstate="print"/>
                    <a:srcRect b="4878"/>
                    <a:stretch>
                      <a:fillRect/>
                    </a:stretch>
                  </pic:blipFill>
                  <pic:spPr bwMode="auto">
                    <a:xfrm>
                      <a:off x="0" y="0"/>
                      <a:ext cx="4622927" cy="3600000"/>
                    </a:xfrm>
                    <a:prstGeom prst="rect">
                      <a:avLst/>
                    </a:prstGeom>
                    <a:noFill/>
                    <a:ln w="9525">
                      <a:noFill/>
                      <a:miter lim="800000"/>
                      <a:headEnd/>
                      <a:tailEnd/>
                    </a:ln>
                  </pic:spPr>
                </pic:pic>
              </a:graphicData>
            </a:graphic>
          </wp:inline>
        </w:drawing>
      </w:r>
    </w:p>
    <w:p w14:paraId="275D0E23" w14:textId="0F98FBAD" w:rsidR="008C2EDB" w:rsidRPr="0015541B" w:rsidRDefault="008C2EDB" w:rsidP="008C2EDB">
      <w:pPr>
        <w:pStyle w:val="Caption"/>
      </w:pPr>
      <w:bookmarkStart w:id="55" w:name="_Ref384990641"/>
      <w:bookmarkStart w:id="56" w:name="_Toc385539600"/>
      <w:bookmarkStart w:id="57" w:name="_Toc410312881"/>
      <w:r w:rsidRPr="0015541B">
        <w:t xml:space="preserve">Figure </w:t>
      </w:r>
      <w:r w:rsidR="002119BB">
        <w:fldChar w:fldCharType="begin"/>
      </w:r>
      <w:r w:rsidR="002119BB">
        <w:instrText xml:space="preserve"> SEQ Figure \* ARABIC </w:instrText>
      </w:r>
      <w:r w:rsidR="002119BB">
        <w:fldChar w:fldCharType="separate"/>
      </w:r>
      <w:r w:rsidR="00076ED9">
        <w:rPr>
          <w:noProof/>
        </w:rPr>
        <w:t>5</w:t>
      </w:r>
      <w:r w:rsidR="002119BB">
        <w:rPr>
          <w:noProof/>
        </w:rPr>
        <w:fldChar w:fldCharType="end"/>
      </w:r>
      <w:bookmarkEnd w:id="55"/>
      <w:r>
        <w:t>:</w:t>
      </w:r>
      <w:r w:rsidRPr="0015541B">
        <w:t xml:space="preserve"> Time series of </w:t>
      </w:r>
      <w:r>
        <w:t xml:space="preserve">the median </w:t>
      </w:r>
      <w:r w:rsidR="005C57C0">
        <w:t>turbidity</w:t>
      </w:r>
      <w:r>
        <w:t xml:space="preserve"> logger data, where red lines show the seasonal trend in the data.</w:t>
      </w:r>
      <w:bookmarkEnd w:id="56"/>
      <w:bookmarkEnd w:id="57"/>
    </w:p>
    <w:p w14:paraId="37F40F76" w14:textId="77777777" w:rsidR="008C2EDB" w:rsidRDefault="008C2EDB" w:rsidP="008C2EDB">
      <w:pPr>
        <w:keepNext/>
      </w:pPr>
      <w:r>
        <w:rPr>
          <w:noProof/>
        </w:rPr>
        <w:drawing>
          <wp:inline distT="0" distB="0" distL="0" distR="0" wp14:anchorId="19A1F83C" wp14:editId="64D3BCCD">
            <wp:extent cx="4622927" cy="3600000"/>
            <wp:effectExtent l="0" t="0" r="6350" b="635"/>
            <wp:docPr id="82" name="Picture 129" descr="Time series of the median chlorophyll logger data, where red lines show the seasonal trend in the data and blue lines indicate the long term trend." title="Time Series Plot of Median Chlorophyll Logge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liu075\Desktop\GBR\Coral\Rplot18.png"/>
                    <pic:cNvPicPr>
                      <a:picLocks noChangeAspect="1" noChangeArrowheads="1"/>
                    </pic:cNvPicPr>
                  </pic:nvPicPr>
                  <pic:blipFill>
                    <a:blip r:embed="rId37" cstate="print"/>
                    <a:srcRect b="4878"/>
                    <a:stretch>
                      <a:fillRect/>
                    </a:stretch>
                  </pic:blipFill>
                  <pic:spPr bwMode="auto">
                    <a:xfrm>
                      <a:off x="0" y="0"/>
                      <a:ext cx="4622927" cy="3600000"/>
                    </a:xfrm>
                    <a:prstGeom prst="rect">
                      <a:avLst/>
                    </a:prstGeom>
                    <a:noFill/>
                    <a:ln w="9525">
                      <a:noFill/>
                      <a:miter lim="800000"/>
                      <a:headEnd/>
                      <a:tailEnd/>
                    </a:ln>
                  </pic:spPr>
                </pic:pic>
              </a:graphicData>
            </a:graphic>
          </wp:inline>
        </w:drawing>
      </w:r>
    </w:p>
    <w:p w14:paraId="2901E4EE" w14:textId="77777777" w:rsidR="008C2EDB" w:rsidRDefault="008C2EDB" w:rsidP="008C2EDB">
      <w:pPr>
        <w:pStyle w:val="Caption"/>
      </w:pPr>
      <w:bookmarkStart w:id="58" w:name="_Ref384990642"/>
      <w:bookmarkStart w:id="59" w:name="_Toc385539601"/>
      <w:bookmarkStart w:id="60" w:name="_Toc410312882"/>
      <w:r w:rsidRPr="00A53746">
        <w:t xml:space="preserve">Figure </w:t>
      </w:r>
      <w:r w:rsidR="002119BB">
        <w:fldChar w:fldCharType="begin"/>
      </w:r>
      <w:r w:rsidR="002119BB">
        <w:instrText xml:space="preserve"> SEQ Figure \* ARABIC </w:instrText>
      </w:r>
      <w:r w:rsidR="002119BB">
        <w:fldChar w:fldCharType="separate"/>
      </w:r>
      <w:r w:rsidR="00076ED9">
        <w:rPr>
          <w:noProof/>
        </w:rPr>
        <w:t>6</w:t>
      </w:r>
      <w:r w:rsidR="002119BB">
        <w:rPr>
          <w:noProof/>
        </w:rPr>
        <w:fldChar w:fldCharType="end"/>
      </w:r>
      <w:bookmarkEnd w:id="58"/>
      <w:r>
        <w:t>:</w:t>
      </w:r>
      <w:r w:rsidRPr="00A53746">
        <w:t xml:space="preserve"> Time series of </w:t>
      </w:r>
      <w:r>
        <w:t>the median chlorophyll logger data, where red lines show the seasonal trend in the data and blue lines indicate the long term trend.</w:t>
      </w:r>
      <w:bookmarkEnd w:id="59"/>
      <w:bookmarkEnd w:id="60"/>
    </w:p>
    <w:p w14:paraId="29882C9C" w14:textId="77777777" w:rsidR="005C57C0" w:rsidRPr="005C57C0" w:rsidRDefault="005C57C0" w:rsidP="005C57C0"/>
    <w:p w14:paraId="48B847BE" w14:textId="7AE0EDAC" w:rsidR="008C2EDB" w:rsidRPr="00A53746" w:rsidRDefault="008C2EDB" w:rsidP="008C2EDB">
      <w:pPr>
        <w:pStyle w:val="Caption"/>
      </w:pPr>
      <w:bookmarkStart w:id="61" w:name="_Ref401567799"/>
      <w:bookmarkStart w:id="62" w:name="_Toc385539658"/>
      <w:bookmarkStart w:id="63" w:name="_Toc410312950"/>
      <w:r w:rsidRPr="00A53746">
        <w:t xml:space="preserve">Table </w:t>
      </w:r>
      <w:r w:rsidR="002119BB">
        <w:fldChar w:fldCharType="begin"/>
      </w:r>
      <w:r w:rsidR="002119BB">
        <w:instrText xml:space="preserve"> SEQ Table \* ARABIC </w:instrText>
      </w:r>
      <w:r w:rsidR="002119BB">
        <w:fldChar w:fldCharType="separate"/>
      </w:r>
      <w:r w:rsidR="00076ED9">
        <w:rPr>
          <w:noProof/>
        </w:rPr>
        <w:t>10</w:t>
      </w:r>
      <w:r w:rsidR="002119BB">
        <w:rPr>
          <w:noProof/>
        </w:rPr>
        <w:fldChar w:fldCharType="end"/>
      </w:r>
      <w:bookmarkEnd w:id="61"/>
      <w:r>
        <w:t>:</w:t>
      </w:r>
      <w:r w:rsidRPr="00A53746">
        <w:t xml:space="preserve"> Average annual </w:t>
      </w:r>
      <w:r>
        <w:t>i</w:t>
      </w:r>
      <w:r w:rsidRPr="00A53746">
        <w:t xml:space="preserve">ncrease/decrease in water quality logger </w:t>
      </w:r>
      <w:r>
        <w:t>median chlorophyll</w:t>
      </w:r>
      <w:r w:rsidRPr="00A53746">
        <w:t>.</w:t>
      </w:r>
      <w:r>
        <w:t xml:space="preserve"> Increases are highlighted </w:t>
      </w:r>
      <w:r w:rsidR="00B838AD">
        <w:t>by a (+) while decreases are highlighted by a (-)</w:t>
      </w:r>
      <w:r>
        <w:t>.</w:t>
      </w:r>
      <w:bookmarkEnd w:id="62"/>
      <w:r>
        <w:t xml:space="preserve"> </w:t>
      </w:r>
      <w:r w:rsidR="005C57C0">
        <w:t>Bold font represents statistically significant changes at the 0.05 level</w:t>
      </w:r>
      <w:bookmarkEnd w:id="63"/>
    </w:p>
    <w:tbl>
      <w:tblPr>
        <w:tblStyle w:val="TableGrid"/>
        <w:tblW w:w="0" w:type="auto"/>
        <w:jc w:val="center"/>
        <w:tblLook w:val="04A0" w:firstRow="1" w:lastRow="0" w:firstColumn="1" w:lastColumn="0" w:noHBand="0" w:noVBand="1"/>
        <w:tblCaption w:val="Table 10"/>
        <w:tblDescription w:val="Average annual increase/decrease in water quality logger median chlorophyll. Increases are highlighted by a (+) while decreases are highlighted by a (-). Bold font represents statistically significant changes at the 0.05 level"/>
      </w:tblPr>
      <w:tblGrid>
        <w:gridCol w:w="2285"/>
        <w:gridCol w:w="2246"/>
        <w:gridCol w:w="3261"/>
      </w:tblGrid>
      <w:tr w:rsidR="00B838AD" w14:paraId="5158E04B" w14:textId="62A2D8B8" w:rsidTr="00B838AD">
        <w:trPr>
          <w:trHeight w:val="420"/>
          <w:jc w:val="center"/>
        </w:trPr>
        <w:tc>
          <w:tcPr>
            <w:tcW w:w="2285" w:type="dxa"/>
            <w:shd w:val="pct5" w:color="auto" w:fill="auto"/>
          </w:tcPr>
          <w:p w14:paraId="60A51039" w14:textId="77777777" w:rsidR="00B838AD" w:rsidRPr="00D73010" w:rsidRDefault="00B838AD" w:rsidP="0013500C">
            <w:pPr>
              <w:rPr>
                <w:b/>
              </w:rPr>
            </w:pPr>
            <w:r w:rsidRPr="00D73010">
              <w:rPr>
                <w:b/>
              </w:rPr>
              <w:t>Site</w:t>
            </w:r>
          </w:p>
        </w:tc>
        <w:tc>
          <w:tcPr>
            <w:tcW w:w="2246" w:type="dxa"/>
            <w:shd w:val="pct5" w:color="auto" w:fill="auto"/>
          </w:tcPr>
          <w:p w14:paraId="376C507F" w14:textId="4BEE9325" w:rsidR="00B838AD" w:rsidRPr="00D73010" w:rsidRDefault="00B838AD" w:rsidP="00B838AD">
            <w:pPr>
              <w:jc w:val="center"/>
              <w:rPr>
                <w:b/>
              </w:rPr>
            </w:pPr>
            <w:r>
              <w:rPr>
                <w:b/>
              </w:rPr>
              <w:t>Estimate of median           chlorophyll per annum</w:t>
            </w:r>
          </w:p>
        </w:tc>
        <w:tc>
          <w:tcPr>
            <w:tcW w:w="3261" w:type="dxa"/>
            <w:shd w:val="pct5" w:color="auto" w:fill="auto"/>
          </w:tcPr>
          <w:p w14:paraId="1C60E73C" w14:textId="5310EAE2" w:rsidR="00B838AD" w:rsidRDefault="00B838AD" w:rsidP="00B838AD">
            <w:pPr>
              <w:jc w:val="center"/>
              <w:rPr>
                <w:b/>
              </w:rPr>
            </w:pPr>
            <w:r>
              <w:rPr>
                <w:b/>
              </w:rPr>
              <w:t>Increase (+)/Decrease (-)</w:t>
            </w:r>
          </w:p>
        </w:tc>
      </w:tr>
      <w:tr w:rsidR="00B838AD" w14:paraId="08A955A2" w14:textId="4C939AD9" w:rsidTr="00B838AD">
        <w:trPr>
          <w:trHeight w:val="383"/>
          <w:jc w:val="center"/>
        </w:trPr>
        <w:tc>
          <w:tcPr>
            <w:tcW w:w="2285" w:type="dxa"/>
            <w:shd w:val="pct5" w:color="auto" w:fill="auto"/>
          </w:tcPr>
          <w:p w14:paraId="59A17403" w14:textId="77777777" w:rsidR="00B838AD" w:rsidRPr="00D73010" w:rsidRDefault="00B838AD" w:rsidP="0013500C">
            <w:pPr>
              <w:rPr>
                <w:b/>
              </w:rPr>
            </w:pPr>
            <w:r w:rsidRPr="00D73010">
              <w:rPr>
                <w:b/>
              </w:rPr>
              <w:t>Barren Island</w:t>
            </w:r>
          </w:p>
        </w:tc>
        <w:tc>
          <w:tcPr>
            <w:tcW w:w="2246" w:type="dxa"/>
          </w:tcPr>
          <w:p w14:paraId="21EC7DF8" w14:textId="77777777" w:rsidR="00B838AD" w:rsidRPr="00B838AD" w:rsidRDefault="00B838AD" w:rsidP="0013500C">
            <w:pPr>
              <w:jc w:val="center"/>
              <w:rPr>
                <w:color w:val="auto"/>
              </w:rPr>
            </w:pPr>
            <w:r w:rsidRPr="00B838AD">
              <w:rPr>
                <w:color w:val="auto"/>
              </w:rPr>
              <w:t>0.0619</w:t>
            </w:r>
          </w:p>
        </w:tc>
        <w:tc>
          <w:tcPr>
            <w:tcW w:w="3261" w:type="dxa"/>
          </w:tcPr>
          <w:p w14:paraId="55A85D8F" w14:textId="156DE25E" w:rsidR="00B838AD" w:rsidRPr="00BC25B7" w:rsidRDefault="00B838AD" w:rsidP="0013500C">
            <w:pPr>
              <w:jc w:val="center"/>
              <w:rPr>
                <w:color w:val="auto"/>
              </w:rPr>
            </w:pPr>
            <w:r w:rsidRPr="00BC25B7">
              <w:rPr>
                <w:color w:val="auto"/>
              </w:rPr>
              <w:t>+</w:t>
            </w:r>
          </w:p>
        </w:tc>
      </w:tr>
      <w:tr w:rsidR="00B838AD" w14:paraId="59DEA535" w14:textId="371A11EA" w:rsidTr="00B838AD">
        <w:trPr>
          <w:trHeight w:val="399"/>
          <w:jc w:val="center"/>
        </w:trPr>
        <w:tc>
          <w:tcPr>
            <w:tcW w:w="2285" w:type="dxa"/>
            <w:shd w:val="pct5" w:color="auto" w:fill="auto"/>
          </w:tcPr>
          <w:p w14:paraId="6346E6B7" w14:textId="77777777" w:rsidR="00B838AD" w:rsidRPr="00D73010" w:rsidRDefault="00B838AD" w:rsidP="0013500C">
            <w:pPr>
              <w:rPr>
                <w:b/>
              </w:rPr>
            </w:pPr>
            <w:r w:rsidRPr="00D73010">
              <w:rPr>
                <w:b/>
              </w:rPr>
              <w:t>Daydream Island</w:t>
            </w:r>
          </w:p>
        </w:tc>
        <w:tc>
          <w:tcPr>
            <w:tcW w:w="2246" w:type="dxa"/>
          </w:tcPr>
          <w:p w14:paraId="320DE388" w14:textId="77777777" w:rsidR="00B838AD" w:rsidRPr="00952FA2" w:rsidRDefault="00B838AD" w:rsidP="0013500C">
            <w:pPr>
              <w:jc w:val="center"/>
              <w:rPr>
                <w:b/>
                <w:color w:val="auto"/>
              </w:rPr>
            </w:pPr>
            <w:r w:rsidRPr="00952FA2">
              <w:rPr>
                <w:b/>
                <w:color w:val="auto"/>
              </w:rPr>
              <w:t>-0.2622</w:t>
            </w:r>
          </w:p>
        </w:tc>
        <w:tc>
          <w:tcPr>
            <w:tcW w:w="3261" w:type="dxa"/>
          </w:tcPr>
          <w:p w14:paraId="7E2E051C" w14:textId="3391F8D4" w:rsidR="00B838AD" w:rsidRPr="00BC25B7" w:rsidRDefault="00B838AD" w:rsidP="0013500C">
            <w:pPr>
              <w:jc w:val="center"/>
              <w:rPr>
                <w:b/>
                <w:color w:val="auto"/>
              </w:rPr>
            </w:pPr>
            <w:r w:rsidRPr="00BC25B7">
              <w:rPr>
                <w:b/>
                <w:color w:val="auto"/>
              </w:rPr>
              <w:t>-</w:t>
            </w:r>
          </w:p>
        </w:tc>
      </w:tr>
      <w:tr w:rsidR="00B838AD" w14:paraId="32D66B8D" w14:textId="468711D6" w:rsidTr="00B838AD">
        <w:trPr>
          <w:trHeight w:val="399"/>
          <w:jc w:val="center"/>
        </w:trPr>
        <w:tc>
          <w:tcPr>
            <w:tcW w:w="2285" w:type="dxa"/>
            <w:shd w:val="pct5" w:color="auto" w:fill="auto"/>
          </w:tcPr>
          <w:p w14:paraId="4D74C310" w14:textId="77777777" w:rsidR="00B838AD" w:rsidRPr="00D73010" w:rsidRDefault="00B838AD" w:rsidP="0013500C">
            <w:pPr>
              <w:rPr>
                <w:b/>
              </w:rPr>
            </w:pPr>
            <w:r w:rsidRPr="00D73010">
              <w:rPr>
                <w:b/>
              </w:rPr>
              <w:t>Double Cone Island</w:t>
            </w:r>
          </w:p>
        </w:tc>
        <w:tc>
          <w:tcPr>
            <w:tcW w:w="2246" w:type="dxa"/>
          </w:tcPr>
          <w:p w14:paraId="136C0A5E" w14:textId="77777777" w:rsidR="00B838AD" w:rsidRPr="00952FA2" w:rsidRDefault="00B838AD" w:rsidP="0013500C">
            <w:pPr>
              <w:jc w:val="center"/>
              <w:rPr>
                <w:b/>
                <w:color w:val="auto"/>
              </w:rPr>
            </w:pPr>
            <w:r w:rsidRPr="00952FA2">
              <w:rPr>
                <w:b/>
                <w:color w:val="auto"/>
              </w:rPr>
              <w:t>-0.1394</w:t>
            </w:r>
          </w:p>
        </w:tc>
        <w:tc>
          <w:tcPr>
            <w:tcW w:w="3261" w:type="dxa"/>
          </w:tcPr>
          <w:p w14:paraId="46C41296" w14:textId="0203BE34" w:rsidR="00B838AD" w:rsidRPr="00BC25B7" w:rsidRDefault="00B838AD" w:rsidP="0013500C">
            <w:pPr>
              <w:jc w:val="center"/>
              <w:rPr>
                <w:b/>
                <w:color w:val="auto"/>
              </w:rPr>
            </w:pPr>
            <w:r w:rsidRPr="00BC25B7">
              <w:rPr>
                <w:b/>
                <w:color w:val="auto"/>
              </w:rPr>
              <w:t>-</w:t>
            </w:r>
          </w:p>
        </w:tc>
      </w:tr>
      <w:tr w:rsidR="00B838AD" w14:paraId="0A060587" w14:textId="6B09E825" w:rsidTr="00B838AD">
        <w:trPr>
          <w:trHeight w:val="399"/>
          <w:jc w:val="center"/>
        </w:trPr>
        <w:tc>
          <w:tcPr>
            <w:tcW w:w="2285" w:type="dxa"/>
            <w:shd w:val="pct5" w:color="auto" w:fill="auto"/>
          </w:tcPr>
          <w:p w14:paraId="66E8CAED" w14:textId="77777777" w:rsidR="00B838AD" w:rsidRPr="00D73010" w:rsidRDefault="00B838AD" w:rsidP="0013500C">
            <w:pPr>
              <w:rPr>
                <w:b/>
              </w:rPr>
            </w:pPr>
            <w:r w:rsidRPr="00D73010">
              <w:rPr>
                <w:b/>
              </w:rPr>
              <w:t>Dunk Island North</w:t>
            </w:r>
          </w:p>
        </w:tc>
        <w:tc>
          <w:tcPr>
            <w:tcW w:w="2246" w:type="dxa"/>
          </w:tcPr>
          <w:p w14:paraId="0BBDC39D" w14:textId="77777777" w:rsidR="00B838AD" w:rsidRPr="00952FA2" w:rsidRDefault="00B838AD" w:rsidP="0013500C">
            <w:pPr>
              <w:jc w:val="center"/>
              <w:rPr>
                <w:color w:val="auto"/>
              </w:rPr>
            </w:pPr>
            <w:r w:rsidRPr="00952FA2">
              <w:rPr>
                <w:color w:val="auto"/>
              </w:rPr>
              <w:t>-0.0292</w:t>
            </w:r>
          </w:p>
        </w:tc>
        <w:tc>
          <w:tcPr>
            <w:tcW w:w="3261" w:type="dxa"/>
          </w:tcPr>
          <w:p w14:paraId="761BC39B" w14:textId="64A4748E" w:rsidR="00B838AD" w:rsidRPr="00BC25B7" w:rsidRDefault="00B838AD" w:rsidP="0013500C">
            <w:pPr>
              <w:jc w:val="center"/>
              <w:rPr>
                <w:color w:val="auto"/>
              </w:rPr>
            </w:pPr>
            <w:r w:rsidRPr="00BC25B7">
              <w:rPr>
                <w:color w:val="auto"/>
              </w:rPr>
              <w:t>-</w:t>
            </w:r>
          </w:p>
        </w:tc>
      </w:tr>
      <w:tr w:rsidR="00B838AD" w14:paraId="4940CAB7" w14:textId="222C0E5E" w:rsidTr="00B838AD">
        <w:trPr>
          <w:trHeight w:val="399"/>
          <w:jc w:val="center"/>
        </w:trPr>
        <w:tc>
          <w:tcPr>
            <w:tcW w:w="2285" w:type="dxa"/>
            <w:shd w:val="pct5" w:color="auto" w:fill="auto"/>
          </w:tcPr>
          <w:p w14:paraId="240EB4F5" w14:textId="77777777" w:rsidR="00B838AD" w:rsidRPr="00D73010" w:rsidRDefault="00B838AD" w:rsidP="0013500C">
            <w:pPr>
              <w:rPr>
                <w:b/>
              </w:rPr>
            </w:pPr>
            <w:r>
              <w:rPr>
                <w:b/>
              </w:rPr>
              <w:t>Fitzroy Island West</w:t>
            </w:r>
          </w:p>
        </w:tc>
        <w:tc>
          <w:tcPr>
            <w:tcW w:w="2246" w:type="dxa"/>
          </w:tcPr>
          <w:p w14:paraId="6340D539" w14:textId="77777777" w:rsidR="00B838AD" w:rsidRPr="00952FA2" w:rsidRDefault="00B838AD" w:rsidP="0013500C">
            <w:pPr>
              <w:jc w:val="center"/>
              <w:rPr>
                <w:color w:val="auto"/>
              </w:rPr>
            </w:pPr>
            <w:r w:rsidRPr="00952FA2">
              <w:rPr>
                <w:color w:val="auto"/>
              </w:rPr>
              <w:t>0.0898</w:t>
            </w:r>
          </w:p>
        </w:tc>
        <w:tc>
          <w:tcPr>
            <w:tcW w:w="3261" w:type="dxa"/>
          </w:tcPr>
          <w:p w14:paraId="0F2FE5C6" w14:textId="1418571D" w:rsidR="00B838AD" w:rsidRPr="00BC25B7" w:rsidRDefault="00B838AD" w:rsidP="0013500C">
            <w:pPr>
              <w:jc w:val="center"/>
              <w:rPr>
                <w:color w:val="auto"/>
              </w:rPr>
            </w:pPr>
            <w:r w:rsidRPr="00BC25B7">
              <w:rPr>
                <w:color w:val="auto"/>
              </w:rPr>
              <w:t>+</w:t>
            </w:r>
          </w:p>
        </w:tc>
      </w:tr>
      <w:tr w:rsidR="00B838AD" w14:paraId="24BC1554" w14:textId="3B8E8431" w:rsidTr="00B838AD">
        <w:trPr>
          <w:trHeight w:val="399"/>
          <w:jc w:val="center"/>
        </w:trPr>
        <w:tc>
          <w:tcPr>
            <w:tcW w:w="2285" w:type="dxa"/>
            <w:shd w:val="pct5" w:color="auto" w:fill="auto"/>
          </w:tcPr>
          <w:p w14:paraId="55ADB49B" w14:textId="77777777" w:rsidR="00B838AD" w:rsidRPr="00D73010" w:rsidRDefault="00B838AD" w:rsidP="0013500C">
            <w:pPr>
              <w:rPr>
                <w:b/>
              </w:rPr>
            </w:pPr>
            <w:r w:rsidRPr="00D73010">
              <w:rPr>
                <w:b/>
              </w:rPr>
              <w:t>Frankland Group West</w:t>
            </w:r>
          </w:p>
        </w:tc>
        <w:tc>
          <w:tcPr>
            <w:tcW w:w="2246" w:type="dxa"/>
          </w:tcPr>
          <w:p w14:paraId="03F68E41" w14:textId="77777777" w:rsidR="00B838AD" w:rsidRPr="00952FA2" w:rsidRDefault="00B838AD" w:rsidP="0013500C">
            <w:pPr>
              <w:jc w:val="center"/>
              <w:rPr>
                <w:b/>
                <w:color w:val="auto"/>
              </w:rPr>
            </w:pPr>
            <w:r w:rsidRPr="00952FA2">
              <w:rPr>
                <w:b/>
                <w:color w:val="auto"/>
              </w:rPr>
              <w:t>0.0710</w:t>
            </w:r>
          </w:p>
        </w:tc>
        <w:tc>
          <w:tcPr>
            <w:tcW w:w="3261" w:type="dxa"/>
          </w:tcPr>
          <w:p w14:paraId="65722C88" w14:textId="04D2B0C1" w:rsidR="00B838AD" w:rsidRPr="00BC25B7" w:rsidRDefault="00B838AD" w:rsidP="0013500C">
            <w:pPr>
              <w:jc w:val="center"/>
              <w:rPr>
                <w:b/>
                <w:color w:val="auto"/>
              </w:rPr>
            </w:pPr>
            <w:r w:rsidRPr="00BC25B7">
              <w:rPr>
                <w:b/>
                <w:color w:val="auto"/>
              </w:rPr>
              <w:t>+</w:t>
            </w:r>
          </w:p>
        </w:tc>
      </w:tr>
      <w:tr w:rsidR="00B838AD" w14:paraId="51FBDD93" w14:textId="68234A5A" w:rsidTr="00B838AD">
        <w:trPr>
          <w:trHeight w:val="399"/>
          <w:jc w:val="center"/>
        </w:trPr>
        <w:tc>
          <w:tcPr>
            <w:tcW w:w="2285" w:type="dxa"/>
            <w:shd w:val="pct5" w:color="auto" w:fill="auto"/>
          </w:tcPr>
          <w:p w14:paraId="5E8AF674" w14:textId="77777777" w:rsidR="00B838AD" w:rsidRPr="00D73010" w:rsidRDefault="00B838AD" w:rsidP="0013500C">
            <w:pPr>
              <w:rPr>
                <w:b/>
              </w:rPr>
            </w:pPr>
            <w:r w:rsidRPr="00D73010">
              <w:rPr>
                <w:b/>
              </w:rPr>
              <w:t>Geoffrey Bay</w:t>
            </w:r>
          </w:p>
        </w:tc>
        <w:tc>
          <w:tcPr>
            <w:tcW w:w="2246" w:type="dxa"/>
          </w:tcPr>
          <w:p w14:paraId="141DB029" w14:textId="77777777" w:rsidR="00B838AD" w:rsidRPr="00952FA2" w:rsidRDefault="00B838AD" w:rsidP="0013500C">
            <w:pPr>
              <w:jc w:val="center"/>
              <w:rPr>
                <w:color w:val="auto"/>
              </w:rPr>
            </w:pPr>
            <w:r w:rsidRPr="00952FA2">
              <w:rPr>
                <w:color w:val="auto"/>
              </w:rPr>
              <w:t>0.3549</w:t>
            </w:r>
          </w:p>
        </w:tc>
        <w:tc>
          <w:tcPr>
            <w:tcW w:w="3261" w:type="dxa"/>
          </w:tcPr>
          <w:p w14:paraId="2CE83C95" w14:textId="21D39EF4" w:rsidR="00B838AD" w:rsidRPr="00BC25B7" w:rsidRDefault="00B838AD" w:rsidP="0013500C">
            <w:pPr>
              <w:jc w:val="center"/>
              <w:rPr>
                <w:color w:val="auto"/>
              </w:rPr>
            </w:pPr>
            <w:r w:rsidRPr="00BC25B7">
              <w:rPr>
                <w:color w:val="auto"/>
              </w:rPr>
              <w:t>+</w:t>
            </w:r>
          </w:p>
        </w:tc>
      </w:tr>
      <w:tr w:rsidR="00B838AD" w14:paraId="644C06D6" w14:textId="6468EA75" w:rsidTr="00B838AD">
        <w:trPr>
          <w:trHeight w:val="399"/>
          <w:jc w:val="center"/>
        </w:trPr>
        <w:tc>
          <w:tcPr>
            <w:tcW w:w="2285" w:type="dxa"/>
            <w:shd w:val="pct5" w:color="auto" w:fill="auto"/>
          </w:tcPr>
          <w:p w14:paraId="46703196" w14:textId="77777777" w:rsidR="00B838AD" w:rsidRPr="00D73010" w:rsidRDefault="00B838AD" w:rsidP="0013500C">
            <w:pPr>
              <w:rPr>
                <w:b/>
              </w:rPr>
            </w:pPr>
            <w:r w:rsidRPr="00D73010">
              <w:rPr>
                <w:b/>
              </w:rPr>
              <w:t>High Island West</w:t>
            </w:r>
          </w:p>
        </w:tc>
        <w:tc>
          <w:tcPr>
            <w:tcW w:w="2246" w:type="dxa"/>
          </w:tcPr>
          <w:p w14:paraId="592B1185" w14:textId="77777777" w:rsidR="00B838AD" w:rsidRPr="00952FA2" w:rsidRDefault="00B838AD" w:rsidP="0013500C">
            <w:pPr>
              <w:jc w:val="center"/>
              <w:rPr>
                <w:color w:val="auto"/>
              </w:rPr>
            </w:pPr>
            <w:r w:rsidRPr="00952FA2">
              <w:rPr>
                <w:color w:val="auto"/>
              </w:rPr>
              <w:t>0.1328</w:t>
            </w:r>
          </w:p>
        </w:tc>
        <w:tc>
          <w:tcPr>
            <w:tcW w:w="3261" w:type="dxa"/>
          </w:tcPr>
          <w:p w14:paraId="27F76B8A" w14:textId="4E85AB04" w:rsidR="00B838AD" w:rsidRPr="00BC25B7" w:rsidRDefault="00B838AD" w:rsidP="0013500C">
            <w:pPr>
              <w:jc w:val="center"/>
              <w:rPr>
                <w:color w:val="auto"/>
              </w:rPr>
            </w:pPr>
            <w:r w:rsidRPr="00BC25B7">
              <w:rPr>
                <w:color w:val="auto"/>
              </w:rPr>
              <w:t>+</w:t>
            </w:r>
          </w:p>
        </w:tc>
      </w:tr>
      <w:tr w:rsidR="00B838AD" w14:paraId="1D82353D" w14:textId="59E54939" w:rsidTr="00B838AD">
        <w:trPr>
          <w:trHeight w:val="399"/>
          <w:jc w:val="center"/>
        </w:trPr>
        <w:tc>
          <w:tcPr>
            <w:tcW w:w="2285" w:type="dxa"/>
            <w:shd w:val="pct5" w:color="auto" w:fill="auto"/>
          </w:tcPr>
          <w:p w14:paraId="53AF32AE" w14:textId="77777777" w:rsidR="00B838AD" w:rsidRPr="00D73010" w:rsidRDefault="00B838AD" w:rsidP="0013500C">
            <w:pPr>
              <w:rPr>
                <w:b/>
              </w:rPr>
            </w:pPr>
            <w:r w:rsidRPr="00D73010">
              <w:rPr>
                <w:b/>
              </w:rPr>
              <w:t>Pandora</w:t>
            </w:r>
          </w:p>
        </w:tc>
        <w:tc>
          <w:tcPr>
            <w:tcW w:w="2246" w:type="dxa"/>
          </w:tcPr>
          <w:p w14:paraId="03382F7B" w14:textId="77777777" w:rsidR="00B838AD" w:rsidRPr="00952FA2" w:rsidRDefault="00B838AD" w:rsidP="0013500C">
            <w:pPr>
              <w:jc w:val="center"/>
              <w:rPr>
                <w:color w:val="auto"/>
              </w:rPr>
            </w:pPr>
            <w:r w:rsidRPr="00952FA2">
              <w:rPr>
                <w:color w:val="auto"/>
              </w:rPr>
              <w:t>0.0521</w:t>
            </w:r>
          </w:p>
        </w:tc>
        <w:tc>
          <w:tcPr>
            <w:tcW w:w="3261" w:type="dxa"/>
          </w:tcPr>
          <w:p w14:paraId="4C370379" w14:textId="78FE9104" w:rsidR="00B838AD" w:rsidRPr="00BC25B7" w:rsidRDefault="00B838AD" w:rsidP="0013500C">
            <w:pPr>
              <w:jc w:val="center"/>
              <w:rPr>
                <w:color w:val="auto"/>
              </w:rPr>
            </w:pPr>
            <w:r w:rsidRPr="00BC25B7">
              <w:rPr>
                <w:color w:val="auto"/>
              </w:rPr>
              <w:t>+</w:t>
            </w:r>
          </w:p>
        </w:tc>
      </w:tr>
      <w:tr w:rsidR="00B838AD" w14:paraId="66CA15E6" w14:textId="758D04C8" w:rsidTr="00B838AD">
        <w:trPr>
          <w:trHeight w:val="399"/>
          <w:jc w:val="center"/>
        </w:trPr>
        <w:tc>
          <w:tcPr>
            <w:tcW w:w="2285" w:type="dxa"/>
            <w:shd w:val="pct5" w:color="auto" w:fill="auto"/>
          </w:tcPr>
          <w:p w14:paraId="27411771" w14:textId="77777777" w:rsidR="00B838AD" w:rsidRPr="00D73010" w:rsidRDefault="00B838AD" w:rsidP="0013500C">
            <w:pPr>
              <w:rPr>
                <w:b/>
              </w:rPr>
            </w:pPr>
            <w:r w:rsidRPr="00D73010">
              <w:rPr>
                <w:b/>
              </w:rPr>
              <w:t>Pelican Island</w:t>
            </w:r>
          </w:p>
        </w:tc>
        <w:tc>
          <w:tcPr>
            <w:tcW w:w="2246" w:type="dxa"/>
          </w:tcPr>
          <w:p w14:paraId="072D0FF6" w14:textId="77777777" w:rsidR="00B838AD" w:rsidRPr="00952FA2" w:rsidRDefault="00B838AD" w:rsidP="0013500C">
            <w:pPr>
              <w:jc w:val="center"/>
              <w:rPr>
                <w:b/>
                <w:color w:val="auto"/>
              </w:rPr>
            </w:pPr>
            <w:r w:rsidRPr="00952FA2">
              <w:rPr>
                <w:b/>
                <w:color w:val="auto"/>
              </w:rPr>
              <w:t>-1.6114</w:t>
            </w:r>
          </w:p>
        </w:tc>
        <w:tc>
          <w:tcPr>
            <w:tcW w:w="3261" w:type="dxa"/>
          </w:tcPr>
          <w:p w14:paraId="3DFD65F7" w14:textId="590E3B1E" w:rsidR="00B838AD" w:rsidRPr="00BC25B7" w:rsidRDefault="00B838AD" w:rsidP="0013500C">
            <w:pPr>
              <w:jc w:val="center"/>
              <w:rPr>
                <w:b/>
                <w:color w:val="auto"/>
              </w:rPr>
            </w:pPr>
            <w:r w:rsidRPr="00BC25B7">
              <w:rPr>
                <w:b/>
                <w:color w:val="auto"/>
              </w:rPr>
              <w:t>-</w:t>
            </w:r>
          </w:p>
        </w:tc>
      </w:tr>
      <w:tr w:rsidR="00B838AD" w14:paraId="10FF8FD7" w14:textId="3D3D9191" w:rsidTr="00B838AD">
        <w:trPr>
          <w:trHeight w:val="674"/>
          <w:jc w:val="center"/>
        </w:trPr>
        <w:tc>
          <w:tcPr>
            <w:tcW w:w="2285" w:type="dxa"/>
            <w:shd w:val="pct5" w:color="auto" w:fill="auto"/>
          </w:tcPr>
          <w:p w14:paraId="71B707F8" w14:textId="77777777" w:rsidR="00B838AD" w:rsidRPr="00D73010" w:rsidRDefault="00B838AD" w:rsidP="0013500C">
            <w:pPr>
              <w:rPr>
                <w:b/>
              </w:rPr>
            </w:pPr>
            <w:r w:rsidRPr="00D73010">
              <w:rPr>
                <w:b/>
              </w:rPr>
              <w:t>Pelorus and Orpheus Islands West</w:t>
            </w:r>
          </w:p>
        </w:tc>
        <w:tc>
          <w:tcPr>
            <w:tcW w:w="2246" w:type="dxa"/>
          </w:tcPr>
          <w:p w14:paraId="15B9B91F" w14:textId="77777777" w:rsidR="00B838AD" w:rsidRPr="00952FA2" w:rsidRDefault="00B838AD" w:rsidP="0013500C">
            <w:pPr>
              <w:jc w:val="center"/>
              <w:rPr>
                <w:color w:val="auto"/>
              </w:rPr>
            </w:pPr>
            <w:r w:rsidRPr="00952FA2">
              <w:rPr>
                <w:color w:val="auto"/>
              </w:rPr>
              <w:t>0.5589</w:t>
            </w:r>
          </w:p>
        </w:tc>
        <w:tc>
          <w:tcPr>
            <w:tcW w:w="3261" w:type="dxa"/>
          </w:tcPr>
          <w:p w14:paraId="7E064389" w14:textId="11FEC0B3" w:rsidR="00B838AD" w:rsidRPr="00BC25B7" w:rsidRDefault="00B838AD" w:rsidP="0013500C">
            <w:pPr>
              <w:jc w:val="center"/>
              <w:rPr>
                <w:color w:val="auto"/>
              </w:rPr>
            </w:pPr>
            <w:r w:rsidRPr="00BC25B7">
              <w:rPr>
                <w:color w:val="auto"/>
              </w:rPr>
              <w:t>+</w:t>
            </w:r>
          </w:p>
        </w:tc>
      </w:tr>
      <w:tr w:rsidR="00B838AD" w14:paraId="5D066DF8" w14:textId="5159D322" w:rsidTr="00B838AD">
        <w:trPr>
          <w:trHeight w:val="399"/>
          <w:jc w:val="center"/>
        </w:trPr>
        <w:tc>
          <w:tcPr>
            <w:tcW w:w="2285" w:type="dxa"/>
            <w:shd w:val="pct5" w:color="auto" w:fill="auto"/>
          </w:tcPr>
          <w:p w14:paraId="373DD9B6" w14:textId="77777777" w:rsidR="00B838AD" w:rsidRPr="00D73010" w:rsidRDefault="00B838AD" w:rsidP="0013500C">
            <w:pPr>
              <w:rPr>
                <w:b/>
              </w:rPr>
            </w:pPr>
            <w:r w:rsidRPr="00D73010">
              <w:rPr>
                <w:b/>
              </w:rPr>
              <w:t>Pine Island</w:t>
            </w:r>
          </w:p>
        </w:tc>
        <w:tc>
          <w:tcPr>
            <w:tcW w:w="2246" w:type="dxa"/>
          </w:tcPr>
          <w:p w14:paraId="5AD5F435" w14:textId="77777777" w:rsidR="00B838AD" w:rsidRPr="00952FA2" w:rsidRDefault="00B838AD" w:rsidP="0013500C">
            <w:pPr>
              <w:jc w:val="center"/>
              <w:rPr>
                <w:b/>
                <w:color w:val="auto"/>
              </w:rPr>
            </w:pPr>
            <w:r w:rsidRPr="00952FA2">
              <w:rPr>
                <w:b/>
                <w:color w:val="auto"/>
              </w:rPr>
              <w:t>-0.0714</w:t>
            </w:r>
          </w:p>
        </w:tc>
        <w:tc>
          <w:tcPr>
            <w:tcW w:w="3261" w:type="dxa"/>
          </w:tcPr>
          <w:p w14:paraId="7E059CA2" w14:textId="75333B7C" w:rsidR="00B838AD" w:rsidRPr="00BC25B7" w:rsidRDefault="00B838AD" w:rsidP="0013500C">
            <w:pPr>
              <w:jc w:val="center"/>
              <w:rPr>
                <w:b/>
                <w:color w:val="auto"/>
              </w:rPr>
            </w:pPr>
            <w:r w:rsidRPr="00BC25B7">
              <w:rPr>
                <w:b/>
                <w:color w:val="auto"/>
              </w:rPr>
              <w:t>-</w:t>
            </w:r>
          </w:p>
        </w:tc>
      </w:tr>
      <w:tr w:rsidR="00B838AD" w14:paraId="2D677407" w14:textId="3856F886" w:rsidTr="00B838AD">
        <w:trPr>
          <w:trHeight w:val="414"/>
          <w:jc w:val="center"/>
        </w:trPr>
        <w:tc>
          <w:tcPr>
            <w:tcW w:w="2285" w:type="dxa"/>
            <w:shd w:val="pct5" w:color="auto" w:fill="auto"/>
          </w:tcPr>
          <w:p w14:paraId="5AB59F54" w14:textId="77777777" w:rsidR="00B838AD" w:rsidRPr="00D73010" w:rsidRDefault="00B838AD" w:rsidP="0013500C">
            <w:pPr>
              <w:rPr>
                <w:b/>
              </w:rPr>
            </w:pPr>
            <w:r w:rsidRPr="00D73010">
              <w:rPr>
                <w:b/>
              </w:rPr>
              <w:t>Snapper Island North</w:t>
            </w:r>
          </w:p>
        </w:tc>
        <w:tc>
          <w:tcPr>
            <w:tcW w:w="2246" w:type="dxa"/>
          </w:tcPr>
          <w:p w14:paraId="04AE4A5D" w14:textId="77777777" w:rsidR="00B838AD" w:rsidRPr="00952FA2" w:rsidRDefault="00B838AD" w:rsidP="0013500C">
            <w:pPr>
              <w:jc w:val="center"/>
              <w:rPr>
                <w:b/>
                <w:color w:val="auto"/>
              </w:rPr>
            </w:pPr>
            <w:r w:rsidRPr="00952FA2">
              <w:rPr>
                <w:b/>
                <w:color w:val="auto"/>
              </w:rPr>
              <w:t>-0.1137</w:t>
            </w:r>
          </w:p>
        </w:tc>
        <w:tc>
          <w:tcPr>
            <w:tcW w:w="3261" w:type="dxa"/>
          </w:tcPr>
          <w:p w14:paraId="7B890850" w14:textId="497E078C" w:rsidR="00B838AD" w:rsidRPr="00BC25B7" w:rsidRDefault="00B838AD" w:rsidP="0013500C">
            <w:pPr>
              <w:jc w:val="center"/>
              <w:rPr>
                <w:b/>
                <w:color w:val="auto"/>
              </w:rPr>
            </w:pPr>
            <w:r w:rsidRPr="00BC25B7">
              <w:rPr>
                <w:b/>
                <w:color w:val="auto"/>
              </w:rPr>
              <w:t>-</w:t>
            </w:r>
          </w:p>
        </w:tc>
      </w:tr>
    </w:tbl>
    <w:p w14:paraId="74DB0AC1" w14:textId="77777777" w:rsidR="008C2EDB" w:rsidRDefault="008C2EDB" w:rsidP="008C2EDB"/>
    <w:p w14:paraId="185B38FC" w14:textId="14FFBD1F" w:rsidR="00493AA7" w:rsidRDefault="00B838AD" w:rsidP="00493AA7">
      <w:r>
        <w:t xml:space="preserve">Generalised additive models were fit to the logger median turbidity and median chlorophyll at a subset of sites, where more complete time series are collected, namely Barren Island, Double Cone Island, Snapper Island North and High Island West. We decompose the variability in both constituents temporally to investigate the proportion of the variability arising from the different time scales. Results are displayed in </w:t>
      </w:r>
      <w:r>
        <w:fldChar w:fldCharType="begin"/>
      </w:r>
      <w:r>
        <w:instrText xml:space="preserve"> REF _Ref384972794 \h  \* MERGEFORMAT </w:instrText>
      </w:r>
      <w:r>
        <w:fldChar w:fldCharType="separate"/>
      </w:r>
      <w:r w:rsidR="00076ED9" w:rsidRPr="00076ED9">
        <w:rPr>
          <w:color w:val="auto"/>
        </w:rPr>
        <w:t>Table 11</w:t>
      </w:r>
      <w:r>
        <w:fldChar w:fldCharType="end"/>
      </w:r>
      <w:r>
        <w:t xml:space="preserve"> and </w:t>
      </w:r>
      <w:r>
        <w:fldChar w:fldCharType="begin"/>
      </w:r>
      <w:r>
        <w:instrText xml:space="preserve"> REF _Ref384972797 \h  \* MERGEFORMAT </w:instrText>
      </w:r>
      <w:r>
        <w:fldChar w:fldCharType="separate"/>
      </w:r>
      <w:r w:rsidR="00076ED9" w:rsidRPr="00076ED9">
        <w:rPr>
          <w:color w:val="auto"/>
        </w:rPr>
        <w:t>Table 12</w:t>
      </w:r>
      <w:r>
        <w:fldChar w:fldCharType="end"/>
      </w:r>
      <w:r>
        <w:t>. In these tables, the overall trend is the temporal trend in turbidity and chlorophyll</w:t>
      </w:r>
      <w:r w:rsidR="00BC25B7">
        <w:t xml:space="preserve"> respectively,</w:t>
      </w:r>
      <w:r>
        <w:t xml:space="preserve"> across the entire period of record. The yearly pattern represents the seasonal effect, the monthly pattern and weekly pattern variation estimates represent seasonality at a finer time scale. Since turbidity is event driven and much noisier, little of its variation can be explained by temporal variables. This may be related to discharge, but this information was not available at the time of analysis and not tested. For chlorophyll, however, trend and seasonality contribute a relatively large portion to the variation, depending on the location. We also see that the effect of finer scale seasonality (monthly and weekly) is minimal.</w:t>
      </w:r>
      <w:r w:rsidR="00493AA7">
        <w:t xml:space="preserve"> This analysis shows that in addition to trend, seasonality explains some portion of the variation. However, seasonality at finer time scales has very little effect.</w:t>
      </w:r>
    </w:p>
    <w:p w14:paraId="6B6EE52F" w14:textId="77777777" w:rsidR="00493AA7" w:rsidRDefault="00493AA7" w:rsidP="00B838AD"/>
    <w:p w14:paraId="3377D3F4" w14:textId="77777777" w:rsidR="00B838AD" w:rsidRDefault="00B838AD" w:rsidP="00B838AD"/>
    <w:p w14:paraId="45AC288B" w14:textId="2FE765F9" w:rsidR="008C2EDB" w:rsidRDefault="008C2EDB" w:rsidP="008C2EDB"/>
    <w:p w14:paraId="688AF56B" w14:textId="77777777" w:rsidR="00B838AD" w:rsidRDefault="00B838AD" w:rsidP="008C2EDB"/>
    <w:p w14:paraId="35F5FC4A" w14:textId="77777777" w:rsidR="00B838AD" w:rsidRDefault="00B838AD" w:rsidP="008C2EDB"/>
    <w:p w14:paraId="38DC645F" w14:textId="77777777" w:rsidR="00B838AD" w:rsidRDefault="00B838AD" w:rsidP="008C2EDB"/>
    <w:p w14:paraId="06CE0A08" w14:textId="77777777" w:rsidR="00B838AD" w:rsidRPr="00BD6BE8" w:rsidRDefault="00B838AD" w:rsidP="00B838AD">
      <w:pPr>
        <w:pStyle w:val="Caption"/>
      </w:pPr>
      <w:bookmarkStart w:id="64" w:name="_Ref384972794"/>
      <w:bookmarkStart w:id="65" w:name="_Toc385539659"/>
      <w:bookmarkStart w:id="66" w:name="_Toc410312951"/>
      <w:r w:rsidRPr="00BD6BE8">
        <w:t xml:space="preserve">Table </w:t>
      </w:r>
      <w:r w:rsidR="002119BB">
        <w:fldChar w:fldCharType="begin"/>
      </w:r>
      <w:r w:rsidR="002119BB">
        <w:instrText xml:space="preserve"> SEQ Table \* ARABIC </w:instrText>
      </w:r>
      <w:r w:rsidR="002119BB">
        <w:fldChar w:fldCharType="separate"/>
      </w:r>
      <w:r w:rsidR="00076ED9">
        <w:rPr>
          <w:noProof/>
        </w:rPr>
        <w:t>11</w:t>
      </w:r>
      <w:r w:rsidR="002119BB">
        <w:rPr>
          <w:noProof/>
        </w:rPr>
        <w:fldChar w:fldCharType="end"/>
      </w:r>
      <w:bookmarkEnd w:id="64"/>
      <w:r w:rsidRPr="00BD6BE8">
        <w:t>: Percent variation explained at a subset of sites sampled in the MMP partitioned by different temporal resolutions</w:t>
      </w:r>
      <w:r>
        <w:t xml:space="preserve"> for the logger median turbidity</w:t>
      </w:r>
      <w:r w:rsidRPr="00BD6BE8">
        <w:t>.</w:t>
      </w:r>
      <w:bookmarkEnd w:id="65"/>
      <w:bookmarkEnd w:id="66"/>
    </w:p>
    <w:tbl>
      <w:tblPr>
        <w:tblStyle w:val="TableGrid"/>
        <w:tblW w:w="0" w:type="auto"/>
        <w:tblLook w:val="04A0" w:firstRow="1" w:lastRow="0" w:firstColumn="1" w:lastColumn="0" w:noHBand="0" w:noVBand="1"/>
        <w:tblCaption w:val="Table 11"/>
        <w:tblDescription w:val="Percent variation explained at a subset of sites sampled in the MMP partitioned by different temporal resolutions for the logger median turbidity."/>
      </w:tblPr>
      <w:tblGrid>
        <w:gridCol w:w="1456"/>
        <w:gridCol w:w="1838"/>
        <w:gridCol w:w="1511"/>
        <w:gridCol w:w="1479"/>
        <w:gridCol w:w="1530"/>
        <w:gridCol w:w="1428"/>
      </w:tblGrid>
      <w:tr w:rsidR="00B838AD" w:rsidRPr="00801DCF" w14:paraId="2EA75470" w14:textId="77777777" w:rsidTr="00654915">
        <w:trPr>
          <w:trHeight w:val="555"/>
        </w:trPr>
        <w:tc>
          <w:tcPr>
            <w:tcW w:w="1456" w:type="dxa"/>
            <w:tcBorders>
              <w:bottom w:val="single" w:sz="4" w:space="0" w:color="auto"/>
            </w:tcBorders>
            <w:shd w:val="pct5" w:color="auto" w:fill="auto"/>
          </w:tcPr>
          <w:p w14:paraId="29637640" w14:textId="303677B5" w:rsidR="00B838AD" w:rsidRPr="00B05070" w:rsidRDefault="00B838AD" w:rsidP="00B838AD">
            <w:pPr>
              <w:jc w:val="center"/>
              <w:rPr>
                <w:b/>
                <w:i/>
              </w:rPr>
            </w:pPr>
            <w:r>
              <w:rPr>
                <w:i/>
              </w:rPr>
              <w:t>Turbidity Median</w:t>
            </w:r>
          </w:p>
        </w:tc>
        <w:tc>
          <w:tcPr>
            <w:tcW w:w="1838" w:type="dxa"/>
            <w:tcBorders>
              <w:bottom w:val="single" w:sz="4" w:space="0" w:color="auto"/>
            </w:tcBorders>
            <w:shd w:val="pct5" w:color="auto" w:fill="auto"/>
          </w:tcPr>
          <w:p w14:paraId="67BC4891" w14:textId="77777777" w:rsidR="00B838AD" w:rsidRPr="00801DCF" w:rsidRDefault="00B838AD" w:rsidP="00654915">
            <w:pPr>
              <w:rPr>
                <w:b/>
              </w:rPr>
            </w:pPr>
          </w:p>
        </w:tc>
        <w:tc>
          <w:tcPr>
            <w:tcW w:w="1511" w:type="dxa"/>
            <w:shd w:val="pct5" w:color="auto" w:fill="auto"/>
          </w:tcPr>
          <w:p w14:paraId="3D38E247" w14:textId="77777777" w:rsidR="00B838AD" w:rsidRPr="00801DCF" w:rsidRDefault="00B838AD" w:rsidP="00654915">
            <w:pPr>
              <w:rPr>
                <w:b/>
              </w:rPr>
            </w:pPr>
            <w:r w:rsidRPr="00801DCF">
              <w:rPr>
                <w:b/>
              </w:rPr>
              <w:t>Barren Island</w:t>
            </w:r>
          </w:p>
        </w:tc>
        <w:tc>
          <w:tcPr>
            <w:tcW w:w="1479" w:type="dxa"/>
            <w:shd w:val="pct5" w:color="auto" w:fill="auto"/>
          </w:tcPr>
          <w:p w14:paraId="4A4DA472" w14:textId="77777777" w:rsidR="00B838AD" w:rsidRPr="00801DCF" w:rsidRDefault="00B838AD" w:rsidP="00654915">
            <w:pPr>
              <w:rPr>
                <w:b/>
              </w:rPr>
            </w:pPr>
            <w:r w:rsidRPr="00801DCF">
              <w:rPr>
                <w:b/>
              </w:rPr>
              <w:t>Double Cone Island</w:t>
            </w:r>
          </w:p>
        </w:tc>
        <w:tc>
          <w:tcPr>
            <w:tcW w:w="1530" w:type="dxa"/>
            <w:shd w:val="pct5" w:color="auto" w:fill="auto"/>
          </w:tcPr>
          <w:p w14:paraId="1FAA7D69" w14:textId="77777777" w:rsidR="00B838AD" w:rsidRPr="00801DCF" w:rsidRDefault="00B838AD" w:rsidP="00654915">
            <w:pPr>
              <w:rPr>
                <w:b/>
              </w:rPr>
            </w:pPr>
            <w:r w:rsidRPr="00801DCF">
              <w:rPr>
                <w:b/>
              </w:rPr>
              <w:t>Snapper Island North</w:t>
            </w:r>
          </w:p>
        </w:tc>
        <w:tc>
          <w:tcPr>
            <w:tcW w:w="1428" w:type="dxa"/>
            <w:shd w:val="pct5" w:color="auto" w:fill="auto"/>
          </w:tcPr>
          <w:p w14:paraId="6A99F05F" w14:textId="77777777" w:rsidR="00B838AD" w:rsidRPr="00801DCF" w:rsidRDefault="00B838AD" w:rsidP="00654915">
            <w:pPr>
              <w:rPr>
                <w:b/>
              </w:rPr>
            </w:pPr>
            <w:r>
              <w:rPr>
                <w:b/>
              </w:rPr>
              <w:t>Fitzroy</w:t>
            </w:r>
            <w:r w:rsidRPr="00801DCF">
              <w:rPr>
                <w:b/>
              </w:rPr>
              <w:t xml:space="preserve"> Island West</w:t>
            </w:r>
          </w:p>
        </w:tc>
      </w:tr>
      <w:tr w:rsidR="00B838AD" w14:paraId="02E1B656" w14:textId="77777777" w:rsidTr="00654915">
        <w:trPr>
          <w:trHeight w:val="555"/>
        </w:trPr>
        <w:tc>
          <w:tcPr>
            <w:tcW w:w="1456" w:type="dxa"/>
            <w:shd w:val="pct5" w:color="auto" w:fill="auto"/>
          </w:tcPr>
          <w:p w14:paraId="645F240D" w14:textId="77777777" w:rsidR="00B838AD" w:rsidRPr="00801DCF" w:rsidRDefault="00B838AD" w:rsidP="00654915">
            <w:pPr>
              <w:rPr>
                <w:b/>
              </w:rPr>
            </w:pPr>
            <w:r>
              <w:rPr>
                <w:b/>
              </w:rPr>
              <w:t>The overall trend</w:t>
            </w:r>
          </w:p>
        </w:tc>
        <w:tc>
          <w:tcPr>
            <w:tcW w:w="1838" w:type="dxa"/>
            <w:shd w:val="pct5" w:color="auto" w:fill="auto"/>
          </w:tcPr>
          <w:p w14:paraId="30F6FEFC" w14:textId="77777777" w:rsidR="00B838AD" w:rsidRPr="00801DCF" w:rsidRDefault="00B838AD" w:rsidP="00654915">
            <w:pPr>
              <w:rPr>
                <w:b/>
              </w:rPr>
            </w:pPr>
            <w:r w:rsidRPr="00801DCF">
              <w:rPr>
                <w:b/>
              </w:rPr>
              <w:t xml:space="preserve">Day of the period of record </w:t>
            </w:r>
          </w:p>
        </w:tc>
        <w:tc>
          <w:tcPr>
            <w:tcW w:w="1511" w:type="dxa"/>
          </w:tcPr>
          <w:p w14:paraId="0EA0D17B" w14:textId="646FF2CD" w:rsidR="00B838AD" w:rsidRDefault="00997141" w:rsidP="00B838AD">
            <w:pPr>
              <w:jc w:val="center"/>
            </w:pPr>
            <w:r>
              <w:t>21.6</w:t>
            </w:r>
            <w:r w:rsidR="00B838AD">
              <w:t>%</w:t>
            </w:r>
          </w:p>
        </w:tc>
        <w:tc>
          <w:tcPr>
            <w:tcW w:w="1479" w:type="dxa"/>
          </w:tcPr>
          <w:p w14:paraId="4A911D8C" w14:textId="4712231A" w:rsidR="00B838AD" w:rsidRDefault="00997141" w:rsidP="00B838AD">
            <w:pPr>
              <w:jc w:val="center"/>
            </w:pPr>
            <w:r>
              <w:t>12.1</w:t>
            </w:r>
            <w:r w:rsidR="00B838AD">
              <w:t>%</w:t>
            </w:r>
          </w:p>
        </w:tc>
        <w:tc>
          <w:tcPr>
            <w:tcW w:w="1530" w:type="dxa"/>
          </w:tcPr>
          <w:p w14:paraId="3C2750BD" w14:textId="49274CCA" w:rsidR="00B838AD" w:rsidRDefault="00997141" w:rsidP="00B838AD">
            <w:pPr>
              <w:jc w:val="center"/>
            </w:pPr>
            <w:r>
              <w:t>6.1</w:t>
            </w:r>
            <w:r w:rsidR="00B838AD">
              <w:t>%</w:t>
            </w:r>
          </w:p>
        </w:tc>
        <w:tc>
          <w:tcPr>
            <w:tcW w:w="1428" w:type="dxa"/>
          </w:tcPr>
          <w:p w14:paraId="4B512412" w14:textId="6D71E166" w:rsidR="00B838AD" w:rsidRPr="00977B40" w:rsidRDefault="00997141" w:rsidP="00B838AD">
            <w:pPr>
              <w:jc w:val="center"/>
            </w:pPr>
            <w:r>
              <w:t>3.9</w:t>
            </w:r>
            <w:r w:rsidR="00B838AD">
              <w:t>%</w:t>
            </w:r>
          </w:p>
        </w:tc>
      </w:tr>
      <w:tr w:rsidR="00B838AD" w14:paraId="4C437530" w14:textId="77777777" w:rsidTr="00654915">
        <w:trPr>
          <w:trHeight w:val="555"/>
        </w:trPr>
        <w:tc>
          <w:tcPr>
            <w:tcW w:w="1456" w:type="dxa"/>
            <w:shd w:val="pct5" w:color="auto" w:fill="auto"/>
          </w:tcPr>
          <w:p w14:paraId="281CB505" w14:textId="77777777" w:rsidR="00B838AD" w:rsidRPr="00801DCF" w:rsidRDefault="00B838AD" w:rsidP="00654915">
            <w:pPr>
              <w:rPr>
                <w:b/>
              </w:rPr>
            </w:pPr>
            <w:r>
              <w:rPr>
                <w:b/>
              </w:rPr>
              <w:t>Yearly pattern</w:t>
            </w:r>
          </w:p>
        </w:tc>
        <w:tc>
          <w:tcPr>
            <w:tcW w:w="1838" w:type="dxa"/>
            <w:shd w:val="pct5" w:color="auto" w:fill="auto"/>
          </w:tcPr>
          <w:p w14:paraId="705947FF" w14:textId="77777777" w:rsidR="00B838AD" w:rsidRPr="00801DCF" w:rsidRDefault="00B838AD" w:rsidP="00654915">
            <w:pPr>
              <w:rPr>
                <w:b/>
              </w:rPr>
            </w:pPr>
            <w:r w:rsidRPr="00801DCF">
              <w:rPr>
                <w:b/>
              </w:rPr>
              <w:t xml:space="preserve">Day of the year </w:t>
            </w:r>
            <w:r>
              <w:rPr>
                <w:b/>
              </w:rPr>
              <w:t>(1-366)</w:t>
            </w:r>
          </w:p>
        </w:tc>
        <w:tc>
          <w:tcPr>
            <w:tcW w:w="1511" w:type="dxa"/>
          </w:tcPr>
          <w:p w14:paraId="2C2C07E9" w14:textId="02446DEF" w:rsidR="00B838AD" w:rsidRDefault="00997141" w:rsidP="00B838AD">
            <w:pPr>
              <w:jc w:val="center"/>
            </w:pPr>
            <w:r>
              <w:t>14.0</w:t>
            </w:r>
            <w:r w:rsidR="00B838AD">
              <w:t>%</w:t>
            </w:r>
          </w:p>
        </w:tc>
        <w:tc>
          <w:tcPr>
            <w:tcW w:w="1479" w:type="dxa"/>
          </w:tcPr>
          <w:p w14:paraId="30383C4E" w14:textId="3AD51D9B" w:rsidR="00B838AD" w:rsidRDefault="00997141" w:rsidP="00B838AD">
            <w:pPr>
              <w:jc w:val="center"/>
            </w:pPr>
            <w:r>
              <w:t>8.4</w:t>
            </w:r>
            <w:r w:rsidR="00B838AD">
              <w:t>%</w:t>
            </w:r>
          </w:p>
        </w:tc>
        <w:tc>
          <w:tcPr>
            <w:tcW w:w="1530" w:type="dxa"/>
          </w:tcPr>
          <w:p w14:paraId="786E3AD3" w14:textId="094754C0" w:rsidR="00B838AD" w:rsidRDefault="00997141" w:rsidP="00B838AD">
            <w:pPr>
              <w:jc w:val="center"/>
            </w:pPr>
            <w:r>
              <w:t>8.6</w:t>
            </w:r>
            <w:r w:rsidR="00B838AD">
              <w:t>%</w:t>
            </w:r>
          </w:p>
        </w:tc>
        <w:tc>
          <w:tcPr>
            <w:tcW w:w="1428" w:type="dxa"/>
          </w:tcPr>
          <w:p w14:paraId="37D39D39" w14:textId="062A55A1" w:rsidR="00B838AD" w:rsidRDefault="00997141" w:rsidP="00B838AD">
            <w:pPr>
              <w:jc w:val="center"/>
            </w:pPr>
            <w:r>
              <w:t>3.3</w:t>
            </w:r>
            <w:r w:rsidR="00B838AD">
              <w:t>%</w:t>
            </w:r>
          </w:p>
        </w:tc>
      </w:tr>
      <w:tr w:rsidR="00B838AD" w14:paraId="0485440D" w14:textId="77777777" w:rsidTr="00654915">
        <w:trPr>
          <w:trHeight w:val="555"/>
        </w:trPr>
        <w:tc>
          <w:tcPr>
            <w:tcW w:w="1456" w:type="dxa"/>
            <w:shd w:val="pct5" w:color="auto" w:fill="auto"/>
          </w:tcPr>
          <w:p w14:paraId="52F39857" w14:textId="77777777" w:rsidR="00B838AD" w:rsidRPr="00801DCF" w:rsidRDefault="00B838AD" w:rsidP="00654915">
            <w:pPr>
              <w:rPr>
                <w:b/>
              </w:rPr>
            </w:pPr>
            <w:r>
              <w:rPr>
                <w:b/>
              </w:rPr>
              <w:t>Monthly pattern</w:t>
            </w:r>
          </w:p>
        </w:tc>
        <w:tc>
          <w:tcPr>
            <w:tcW w:w="1838" w:type="dxa"/>
            <w:shd w:val="pct5" w:color="auto" w:fill="auto"/>
          </w:tcPr>
          <w:p w14:paraId="66281CA4" w14:textId="77777777" w:rsidR="00B838AD" w:rsidRPr="00801DCF" w:rsidRDefault="00B838AD" w:rsidP="00654915">
            <w:pPr>
              <w:rPr>
                <w:b/>
              </w:rPr>
            </w:pPr>
            <w:r w:rsidRPr="00801DCF">
              <w:rPr>
                <w:b/>
              </w:rPr>
              <w:t xml:space="preserve">Day of the month </w:t>
            </w:r>
            <w:r>
              <w:rPr>
                <w:b/>
              </w:rPr>
              <w:t>(1-31)</w:t>
            </w:r>
          </w:p>
        </w:tc>
        <w:tc>
          <w:tcPr>
            <w:tcW w:w="1511" w:type="dxa"/>
          </w:tcPr>
          <w:p w14:paraId="2BDFB405" w14:textId="508B2D3D" w:rsidR="00B838AD" w:rsidRDefault="00997141" w:rsidP="00B838AD">
            <w:pPr>
              <w:jc w:val="center"/>
            </w:pPr>
            <w:r>
              <w:t>1.</w:t>
            </w:r>
            <w:r w:rsidR="00B838AD">
              <w:t>9%</w:t>
            </w:r>
          </w:p>
        </w:tc>
        <w:tc>
          <w:tcPr>
            <w:tcW w:w="1479" w:type="dxa"/>
          </w:tcPr>
          <w:p w14:paraId="4009E1A2" w14:textId="7BF6D714" w:rsidR="00B838AD" w:rsidRDefault="00997141" w:rsidP="00B838AD">
            <w:pPr>
              <w:jc w:val="center"/>
            </w:pPr>
            <w:r>
              <w:t>1.5</w:t>
            </w:r>
            <w:r w:rsidR="00B838AD">
              <w:t>%</w:t>
            </w:r>
          </w:p>
        </w:tc>
        <w:tc>
          <w:tcPr>
            <w:tcW w:w="1530" w:type="dxa"/>
          </w:tcPr>
          <w:p w14:paraId="5621D812" w14:textId="40383F33" w:rsidR="00B838AD" w:rsidRDefault="00997141" w:rsidP="00B838AD">
            <w:pPr>
              <w:jc w:val="center"/>
            </w:pPr>
            <w:r>
              <w:t>0.5</w:t>
            </w:r>
            <w:r w:rsidR="00B838AD">
              <w:t>%</w:t>
            </w:r>
          </w:p>
        </w:tc>
        <w:tc>
          <w:tcPr>
            <w:tcW w:w="1428" w:type="dxa"/>
          </w:tcPr>
          <w:p w14:paraId="6B6B0AAB" w14:textId="716C5EB4" w:rsidR="00B838AD" w:rsidRDefault="00997141" w:rsidP="00B838AD">
            <w:pPr>
              <w:jc w:val="center"/>
            </w:pPr>
            <w:r>
              <w:t>1.1</w:t>
            </w:r>
            <w:r w:rsidR="00B838AD">
              <w:t xml:space="preserve"> %</w:t>
            </w:r>
          </w:p>
        </w:tc>
      </w:tr>
      <w:tr w:rsidR="00B838AD" w14:paraId="016844C2" w14:textId="77777777" w:rsidTr="00654915">
        <w:trPr>
          <w:trHeight w:val="555"/>
        </w:trPr>
        <w:tc>
          <w:tcPr>
            <w:tcW w:w="1456" w:type="dxa"/>
            <w:shd w:val="pct5" w:color="auto" w:fill="auto"/>
          </w:tcPr>
          <w:p w14:paraId="07905901" w14:textId="77777777" w:rsidR="00B838AD" w:rsidRPr="00801DCF" w:rsidRDefault="00B838AD" w:rsidP="00654915">
            <w:pPr>
              <w:rPr>
                <w:b/>
              </w:rPr>
            </w:pPr>
            <w:r>
              <w:rPr>
                <w:b/>
              </w:rPr>
              <w:t>Weekly pattern</w:t>
            </w:r>
          </w:p>
        </w:tc>
        <w:tc>
          <w:tcPr>
            <w:tcW w:w="1838" w:type="dxa"/>
            <w:shd w:val="pct5" w:color="auto" w:fill="auto"/>
          </w:tcPr>
          <w:p w14:paraId="47B32A45" w14:textId="77777777" w:rsidR="00B838AD" w:rsidRPr="00801DCF" w:rsidRDefault="00B838AD" w:rsidP="00654915">
            <w:pPr>
              <w:rPr>
                <w:b/>
              </w:rPr>
            </w:pPr>
            <w:r w:rsidRPr="00801DCF">
              <w:rPr>
                <w:b/>
              </w:rPr>
              <w:t xml:space="preserve">Day of the week </w:t>
            </w:r>
            <w:r>
              <w:rPr>
                <w:b/>
              </w:rPr>
              <w:t>(1-7)</w:t>
            </w:r>
          </w:p>
        </w:tc>
        <w:tc>
          <w:tcPr>
            <w:tcW w:w="1511" w:type="dxa"/>
          </w:tcPr>
          <w:p w14:paraId="3F6967AB" w14:textId="43C23FCB" w:rsidR="00B838AD" w:rsidRPr="00B05070" w:rsidRDefault="00B838AD" w:rsidP="00B838AD">
            <w:pPr>
              <w:jc w:val="center"/>
            </w:pPr>
            <w:r>
              <w:t>&lt;1%</w:t>
            </w:r>
          </w:p>
        </w:tc>
        <w:tc>
          <w:tcPr>
            <w:tcW w:w="1479" w:type="dxa"/>
          </w:tcPr>
          <w:p w14:paraId="49BAD35A" w14:textId="281CCB87" w:rsidR="00B838AD" w:rsidRPr="00B05070" w:rsidRDefault="00B838AD" w:rsidP="00B838AD">
            <w:pPr>
              <w:jc w:val="center"/>
            </w:pPr>
            <w:r>
              <w:t>&lt;1%</w:t>
            </w:r>
          </w:p>
        </w:tc>
        <w:tc>
          <w:tcPr>
            <w:tcW w:w="1530" w:type="dxa"/>
          </w:tcPr>
          <w:p w14:paraId="1F4B016F" w14:textId="49910CB8" w:rsidR="00B838AD" w:rsidRPr="00B05070" w:rsidRDefault="00B838AD" w:rsidP="00B838AD">
            <w:pPr>
              <w:jc w:val="center"/>
            </w:pPr>
            <w:r>
              <w:t>&lt;1%</w:t>
            </w:r>
          </w:p>
        </w:tc>
        <w:tc>
          <w:tcPr>
            <w:tcW w:w="1428" w:type="dxa"/>
          </w:tcPr>
          <w:p w14:paraId="1B82BBB8" w14:textId="77777777" w:rsidR="00B838AD" w:rsidRDefault="00B838AD" w:rsidP="00B838AD">
            <w:pPr>
              <w:jc w:val="center"/>
            </w:pPr>
            <w:r>
              <w:t>0.05%</w:t>
            </w:r>
          </w:p>
        </w:tc>
      </w:tr>
    </w:tbl>
    <w:p w14:paraId="182281D3" w14:textId="77777777" w:rsidR="00B838AD" w:rsidRDefault="00B838AD" w:rsidP="00B838AD"/>
    <w:p w14:paraId="7EDB29BB" w14:textId="77777777" w:rsidR="00B838AD" w:rsidRDefault="00B838AD" w:rsidP="00B838AD"/>
    <w:p w14:paraId="38DCEB79" w14:textId="77777777" w:rsidR="00B838AD" w:rsidRPr="00BD6BE8" w:rsidRDefault="00B838AD" w:rsidP="00B838AD">
      <w:pPr>
        <w:pStyle w:val="Caption"/>
      </w:pPr>
      <w:bookmarkStart w:id="67" w:name="_Ref384972797"/>
      <w:bookmarkStart w:id="68" w:name="_Toc385539660"/>
      <w:bookmarkStart w:id="69" w:name="_Toc410312952"/>
      <w:r w:rsidRPr="00BD6BE8">
        <w:t xml:space="preserve">Table </w:t>
      </w:r>
      <w:r w:rsidR="002119BB">
        <w:fldChar w:fldCharType="begin"/>
      </w:r>
      <w:r w:rsidR="002119BB">
        <w:instrText xml:space="preserve"> SEQ Table \* ARABIC </w:instrText>
      </w:r>
      <w:r w:rsidR="002119BB">
        <w:fldChar w:fldCharType="separate"/>
      </w:r>
      <w:r w:rsidR="00076ED9">
        <w:rPr>
          <w:noProof/>
        </w:rPr>
        <w:t>12</w:t>
      </w:r>
      <w:r w:rsidR="002119BB">
        <w:rPr>
          <w:noProof/>
        </w:rPr>
        <w:fldChar w:fldCharType="end"/>
      </w:r>
      <w:bookmarkEnd w:id="67"/>
      <w:r w:rsidRPr="00BD6BE8">
        <w:t>: Percent variation explained at a subset of sites sampled in the MMP partitioned by different temporal resolutions</w:t>
      </w:r>
      <w:r>
        <w:t xml:space="preserve"> for the logger median chlorophyll</w:t>
      </w:r>
      <w:r w:rsidRPr="00BD6BE8">
        <w:t>.</w:t>
      </w:r>
      <w:bookmarkEnd w:id="68"/>
      <w:bookmarkEnd w:id="69"/>
    </w:p>
    <w:tbl>
      <w:tblPr>
        <w:tblStyle w:val="TableGrid"/>
        <w:tblW w:w="0" w:type="auto"/>
        <w:tblLook w:val="04A0" w:firstRow="1" w:lastRow="0" w:firstColumn="1" w:lastColumn="0" w:noHBand="0" w:noVBand="1"/>
        <w:tblCaption w:val="Table 12"/>
        <w:tblDescription w:val="Percent variation explained at a subset of sites sampled in the MMP partitioned by different temporal resolutions for the logger median chlorophyll."/>
      </w:tblPr>
      <w:tblGrid>
        <w:gridCol w:w="1502"/>
        <w:gridCol w:w="1502"/>
        <w:gridCol w:w="1503"/>
        <w:gridCol w:w="1503"/>
        <w:gridCol w:w="1503"/>
        <w:gridCol w:w="1503"/>
      </w:tblGrid>
      <w:tr w:rsidR="00B838AD" w:rsidRPr="00801DCF" w14:paraId="2FE24ACB" w14:textId="77777777" w:rsidTr="00997141">
        <w:trPr>
          <w:trHeight w:val="555"/>
        </w:trPr>
        <w:tc>
          <w:tcPr>
            <w:tcW w:w="1502" w:type="dxa"/>
            <w:tcBorders>
              <w:bottom w:val="single" w:sz="4" w:space="0" w:color="auto"/>
            </w:tcBorders>
            <w:shd w:val="pct5" w:color="auto" w:fill="auto"/>
          </w:tcPr>
          <w:p w14:paraId="0E425ED8" w14:textId="067A6FA1" w:rsidR="00B838AD" w:rsidRPr="00B05070" w:rsidRDefault="00B838AD" w:rsidP="00B838AD">
            <w:pPr>
              <w:jc w:val="center"/>
              <w:rPr>
                <w:b/>
                <w:i/>
              </w:rPr>
            </w:pPr>
            <w:r>
              <w:rPr>
                <w:i/>
              </w:rPr>
              <w:t>Chlorophyll Median</w:t>
            </w:r>
          </w:p>
        </w:tc>
        <w:tc>
          <w:tcPr>
            <w:tcW w:w="1502" w:type="dxa"/>
            <w:tcBorders>
              <w:bottom w:val="single" w:sz="4" w:space="0" w:color="auto"/>
            </w:tcBorders>
            <w:shd w:val="pct5" w:color="auto" w:fill="auto"/>
          </w:tcPr>
          <w:p w14:paraId="233D4ECD" w14:textId="77777777" w:rsidR="00B838AD" w:rsidRPr="00801DCF" w:rsidRDefault="00B838AD" w:rsidP="00654915">
            <w:pPr>
              <w:rPr>
                <w:b/>
              </w:rPr>
            </w:pPr>
          </w:p>
        </w:tc>
        <w:tc>
          <w:tcPr>
            <w:tcW w:w="1503" w:type="dxa"/>
            <w:shd w:val="pct5" w:color="auto" w:fill="auto"/>
          </w:tcPr>
          <w:p w14:paraId="0204C925" w14:textId="77777777" w:rsidR="00B838AD" w:rsidRPr="00801DCF" w:rsidRDefault="00B838AD" w:rsidP="00654915">
            <w:pPr>
              <w:rPr>
                <w:b/>
              </w:rPr>
            </w:pPr>
            <w:r w:rsidRPr="00801DCF">
              <w:rPr>
                <w:b/>
              </w:rPr>
              <w:t>Barren Island</w:t>
            </w:r>
          </w:p>
        </w:tc>
        <w:tc>
          <w:tcPr>
            <w:tcW w:w="1503" w:type="dxa"/>
            <w:shd w:val="pct5" w:color="auto" w:fill="auto"/>
          </w:tcPr>
          <w:p w14:paraId="0CA54C8A" w14:textId="77777777" w:rsidR="00B838AD" w:rsidRPr="00801DCF" w:rsidRDefault="00B838AD" w:rsidP="00654915">
            <w:pPr>
              <w:rPr>
                <w:b/>
              </w:rPr>
            </w:pPr>
            <w:r w:rsidRPr="00801DCF">
              <w:rPr>
                <w:b/>
              </w:rPr>
              <w:t>Double Cone Island</w:t>
            </w:r>
          </w:p>
        </w:tc>
        <w:tc>
          <w:tcPr>
            <w:tcW w:w="1503" w:type="dxa"/>
            <w:shd w:val="pct5" w:color="auto" w:fill="auto"/>
          </w:tcPr>
          <w:p w14:paraId="3C75F12C" w14:textId="77777777" w:rsidR="00B838AD" w:rsidRPr="00801DCF" w:rsidRDefault="00B838AD" w:rsidP="00654915">
            <w:pPr>
              <w:rPr>
                <w:b/>
              </w:rPr>
            </w:pPr>
            <w:r w:rsidRPr="00801DCF">
              <w:rPr>
                <w:b/>
              </w:rPr>
              <w:t>Snapper Island North</w:t>
            </w:r>
          </w:p>
        </w:tc>
        <w:tc>
          <w:tcPr>
            <w:tcW w:w="1503" w:type="dxa"/>
            <w:shd w:val="pct5" w:color="auto" w:fill="auto"/>
          </w:tcPr>
          <w:p w14:paraId="13B207CF" w14:textId="77777777" w:rsidR="00B838AD" w:rsidRPr="00801DCF" w:rsidRDefault="00B838AD" w:rsidP="00654915">
            <w:pPr>
              <w:rPr>
                <w:b/>
              </w:rPr>
            </w:pPr>
            <w:r>
              <w:rPr>
                <w:b/>
              </w:rPr>
              <w:t xml:space="preserve">Fitzroy </w:t>
            </w:r>
            <w:r w:rsidRPr="00801DCF">
              <w:rPr>
                <w:b/>
              </w:rPr>
              <w:t xml:space="preserve"> Island West</w:t>
            </w:r>
          </w:p>
        </w:tc>
      </w:tr>
      <w:tr w:rsidR="00B838AD" w14:paraId="00B3494C" w14:textId="77777777" w:rsidTr="00997141">
        <w:trPr>
          <w:trHeight w:val="555"/>
        </w:trPr>
        <w:tc>
          <w:tcPr>
            <w:tcW w:w="1502" w:type="dxa"/>
            <w:shd w:val="pct5" w:color="auto" w:fill="auto"/>
          </w:tcPr>
          <w:p w14:paraId="175C293D" w14:textId="77777777" w:rsidR="00B838AD" w:rsidRPr="00801DCF" w:rsidRDefault="00B838AD" w:rsidP="00654915">
            <w:pPr>
              <w:rPr>
                <w:b/>
              </w:rPr>
            </w:pPr>
            <w:r>
              <w:rPr>
                <w:b/>
              </w:rPr>
              <w:t>The overall trend</w:t>
            </w:r>
          </w:p>
        </w:tc>
        <w:tc>
          <w:tcPr>
            <w:tcW w:w="1502" w:type="dxa"/>
            <w:shd w:val="pct5" w:color="auto" w:fill="auto"/>
          </w:tcPr>
          <w:p w14:paraId="45A6B452" w14:textId="77777777" w:rsidR="00B838AD" w:rsidRPr="00801DCF" w:rsidRDefault="00B838AD" w:rsidP="00654915">
            <w:pPr>
              <w:rPr>
                <w:b/>
              </w:rPr>
            </w:pPr>
            <w:r w:rsidRPr="00801DCF">
              <w:rPr>
                <w:b/>
              </w:rPr>
              <w:t xml:space="preserve">Day of the period of record </w:t>
            </w:r>
          </w:p>
        </w:tc>
        <w:tc>
          <w:tcPr>
            <w:tcW w:w="1503" w:type="dxa"/>
          </w:tcPr>
          <w:p w14:paraId="2760793E" w14:textId="159CE41D" w:rsidR="00B838AD" w:rsidRDefault="00997141" w:rsidP="00997141">
            <w:pPr>
              <w:jc w:val="center"/>
            </w:pPr>
            <w:r>
              <w:t>69.1</w:t>
            </w:r>
            <w:r w:rsidR="00B838AD">
              <w:t>%</w:t>
            </w:r>
          </w:p>
        </w:tc>
        <w:tc>
          <w:tcPr>
            <w:tcW w:w="1503" w:type="dxa"/>
          </w:tcPr>
          <w:p w14:paraId="3B1815FE" w14:textId="1BB38CD3" w:rsidR="00B838AD" w:rsidRDefault="00997141" w:rsidP="00997141">
            <w:pPr>
              <w:jc w:val="center"/>
            </w:pPr>
            <w:r>
              <w:t>42.1</w:t>
            </w:r>
            <w:r w:rsidR="00B838AD">
              <w:t>%</w:t>
            </w:r>
          </w:p>
        </w:tc>
        <w:tc>
          <w:tcPr>
            <w:tcW w:w="1503" w:type="dxa"/>
          </w:tcPr>
          <w:p w14:paraId="26107C47" w14:textId="4F04A2A6" w:rsidR="00B838AD" w:rsidRDefault="00997141" w:rsidP="00997141">
            <w:pPr>
              <w:jc w:val="center"/>
            </w:pPr>
            <w:r>
              <w:t>40.1</w:t>
            </w:r>
            <w:r w:rsidR="00B838AD">
              <w:t>%</w:t>
            </w:r>
          </w:p>
        </w:tc>
        <w:tc>
          <w:tcPr>
            <w:tcW w:w="1503" w:type="dxa"/>
          </w:tcPr>
          <w:p w14:paraId="617C82D0" w14:textId="4A12A001" w:rsidR="00B838AD" w:rsidRPr="00977B40" w:rsidRDefault="00997141" w:rsidP="00997141">
            <w:pPr>
              <w:jc w:val="center"/>
            </w:pPr>
            <w:r>
              <w:t>23.7</w:t>
            </w:r>
            <w:r w:rsidR="00B838AD">
              <w:t>%</w:t>
            </w:r>
          </w:p>
        </w:tc>
      </w:tr>
      <w:tr w:rsidR="00B838AD" w14:paraId="232CB9E7" w14:textId="77777777" w:rsidTr="00997141">
        <w:trPr>
          <w:trHeight w:val="555"/>
        </w:trPr>
        <w:tc>
          <w:tcPr>
            <w:tcW w:w="1502" w:type="dxa"/>
            <w:shd w:val="pct5" w:color="auto" w:fill="auto"/>
          </w:tcPr>
          <w:p w14:paraId="790F9304" w14:textId="77777777" w:rsidR="00B838AD" w:rsidRPr="00801DCF" w:rsidRDefault="00B838AD" w:rsidP="00654915">
            <w:pPr>
              <w:rPr>
                <w:b/>
              </w:rPr>
            </w:pPr>
            <w:r>
              <w:rPr>
                <w:b/>
              </w:rPr>
              <w:t>Yearly pattern</w:t>
            </w:r>
          </w:p>
        </w:tc>
        <w:tc>
          <w:tcPr>
            <w:tcW w:w="1502" w:type="dxa"/>
            <w:shd w:val="pct5" w:color="auto" w:fill="auto"/>
          </w:tcPr>
          <w:p w14:paraId="6587F950" w14:textId="77777777" w:rsidR="00B838AD" w:rsidRPr="00801DCF" w:rsidRDefault="00B838AD" w:rsidP="00654915">
            <w:pPr>
              <w:rPr>
                <w:b/>
              </w:rPr>
            </w:pPr>
            <w:r w:rsidRPr="00801DCF">
              <w:rPr>
                <w:b/>
              </w:rPr>
              <w:t xml:space="preserve">Day of the year </w:t>
            </w:r>
            <w:r>
              <w:rPr>
                <w:b/>
              </w:rPr>
              <w:t>(1-366)</w:t>
            </w:r>
          </w:p>
        </w:tc>
        <w:tc>
          <w:tcPr>
            <w:tcW w:w="1503" w:type="dxa"/>
          </w:tcPr>
          <w:p w14:paraId="2C7456FE" w14:textId="62D12A82" w:rsidR="00B838AD" w:rsidRDefault="00997141" w:rsidP="00997141">
            <w:pPr>
              <w:jc w:val="center"/>
            </w:pPr>
            <w:r>
              <w:t>53.3</w:t>
            </w:r>
            <w:r w:rsidR="00B838AD">
              <w:t>%</w:t>
            </w:r>
          </w:p>
        </w:tc>
        <w:tc>
          <w:tcPr>
            <w:tcW w:w="1503" w:type="dxa"/>
          </w:tcPr>
          <w:p w14:paraId="063A1B74" w14:textId="50A999CA" w:rsidR="00B838AD" w:rsidRDefault="00997141" w:rsidP="00997141">
            <w:pPr>
              <w:jc w:val="center"/>
            </w:pPr>
            <w:r>
              <w:t>11.4</w:t>
            </w:r>
            <w:r w:rsidR="00B838AD">
              <w:t>%</w:t>
            </w:r>
          </w:p>
        </w:tc>
        <w:tc>
          <w:tcPr>
            <w:tcW w:w="1503" w:type="dxa"/>
          </w:tcPr>
          <w:p w14:paraId="7E3BE80F" w14:textId="66667830" w:rsidR="00B838AD" w:rsidRDefault="00997141" w:rsidP="00997141">
            <w:pPr>
              <w:jc w:val="center"/>
            </w:pPr>
            <w:r>
              <w:t>11.9</w:t>
            </w:r>
            <w:r w:rsidR="00B838AD">
              <w:t>%</w:t>
            </w:r>
          </w:p>
        </w:tc>
        <w:tc>
          <w:tcPr>
            <w:tcW w:w="1503" w:type="dxa"/>
          </w:tcPr>
          <w:p w14:paraId="5B428D1F" w14:textId="28339E0B" w:rsidR="00B838AD" w:rsidRDefault="00997141" w:rsidP="00997141">
            <w:pPr>
              <w:jc w:val="center"/>
            </w:pPr>
            <w:r>
              <w:t>17.9</w:t>
            </w:r>
            <w:r w:rsidR="00B838AD">
              <w:t>%</w:t>
            </w:r>
          </w:p>
        </w:tc>
      </w:tr>
      <w:tr w:rsidR="00B838AD" w14:paraId="49E9436F" w14:textId="77777777" w:rsidTr="00997141">
        <w:trPr>
          <w:trHeight w:val="555"/>
        </w:trPr>
        <w:tc>
          <w:tcPr>
            <w:tcW w:w="1502" w:type="dxa"/>
            <w:shd w:val="pct5" w:color="auto" w:fill="auto"/>
          </w:tcPr>
          <w:p w14:paraId="05E48C04" w14:textId="77777777" w:rsidR="00B838AD" w:rsidRPr="00801DCF" w:rsidRDefault="00B838AD" w:rsidP="00654915">
            <w:pPr>
              <w:rPr>
                <w:b/>
              </w:rPr>
            </w:pPr>
            <w:r>
              <w:rPr>
                <w:b/>
              </w:rPr>
              <w:t>Monthly pattern</w:t>
            </w:r>
          </w:p>
        </w:tc>
        <w:tc>
          <w:tcPr>
            <w:tcW w:w="1502" w:type="dxa"/>
            <w:shd w:val="pct5" w:color="auto" w:fill="auto"/>
          </w:tcPr>
          <w:p w14:paraId="2BDC38AA" w14:textId="77777777" w:rsidR="00B838AD" w:rsidRPr="00801DCF" w:rsidRDefault="00B838AD" w:rsidP="00654915">
            <w:pPr>
              <w:rPr>
                <w:b/>
              </w:rPr>
            </w:pPr>
            <w:r w:rsidRPr="00801DCF">
              <w:rPr>
                <w:b/>
              </w:rPr>
              <w:t xml:space="preserve">Day of the month </w:t>
            </w:r>
            <w:r>
              <w:rPr>
                <w:b/>
              </w:rPr>
              <w:t>(1-31)</w:t>
            </w:r>
          </w:p>
        </w:tc>
        <w:tc>
          <w:tcPr>
            <w:tcW w:w="1503" w:type="dxa"/>
          </w:tcPr>
          <w:p w14:paraId="3A76A8FA" w14:textId="77777777" w:rsidR="00B838AD" w:rsidRDefault="00B838AD" w:rsidP="00997141">
            <w:pPr>
              <w:jc w:val="center"/>
            </w:pPr>
            <w:r>
              <w:t>0.09%</w:t>
            </w:r>
          </w:p>
        </w:tc>
        <w:tc>
          <w:tcPr>
            <w:tcW w:w="1503" w:type="dxa"/>
          </w:tcPr>
          <w:p w14:paraId="753D42C7" w14:textId="13049A0C" w:rsidR="00B838AD" w:rsidRDefault="00997141" w:rsidP="00997141">
            <w:pPr>
              <w:jc w:val="center"/>
            </w:pPr>
            <w:r>
              <w:t>0.1</w:t>
            </w:r>
            <w:r w:rsidR="00B838AD">
              <w:t>%</w:t>
            </w:r>
          </w:p>
        </w:tc>
        <w:tc>
          <w:tcPr>
            <w:tcW w:w="1503" w:type="dxa"/>
          </w:tcPr>
          <w:p w14:paraId="4A37C2D4" w14:textId="03608630" w:rsidR="00B838AD" w:rsidRDefault="00997141" w:rsidP="00997141">
            <w:pPr>
              <w:jc w:val="center"/>
            </w:pPr>
            <w:r>
              <w:t>0.2</w:t>
            </w:r>
            <w:r w:rsidR="00B838AD">
              <w:t>%</w:t>
            </w:r>
          </w:p>
        </w:tc>
        <w:tc>
          <w:tcPr>
            <w:tcW w:w="1503" w:type="dxa"/>
          </w:tcPr>
          <w:p w14:paraId="583A26A4" w14:textId="22616C79" w:rsidR="00B838AD" w:rsidRDefault="00997141" w:rsidP="00997141">
            <w:pPr>
              <w:jc w:val="center"/>
            </w:pPr>
            <w:r>
              <w:t>0.2</w:t>
            </w:r>
            <w:r w:rsidR="00B838AD">
              <w:t xml:space="preserve"> %</w:t>
            </w:r>
          </w:p>
        </w:tc>
      </w:tr>
      <w:tr w:rsidR="00997141" w14:paraId="1B7558F5" w14:textId="77777777" w:rsidTr="00997141">
        <w:trPr>
          <w:trHeight w:val="555"/>
        </w:trPr>
        <w:tc>
          <w:tcPr>
            <w:tcW w:w="1502" w:type="dxa"/>
            <w:shd w:val="pct5" w:color="auto" w:fill="auto"/>
          </w:tcPr>
          <w:p w14:paraId="14CCDBB5" w14:textId="77777777" w:rsidR="00997141" w:rsidRPr="00801DCF" w:rsidRDefault="00997141" w:rsidP="00997141">
            <w:pPr>
              <w:rPr>
                <w:b/>
              </w:rPr>
            </w:pPr>
            <w:r>
              <w:rPr>
                <w:b/>
              </w:rPr>
              <w:t>Weekly pattern</w:t>
            </w:r>
          </w:p>
        </w:tc>
        <w:tc>
          <w:tcPr>
            <w:tcW w:w="1502" w:type="dxa"/>
            <w:shd w:val="pct5" w:color="auto" w:fill="auto"/>
          </w:tcPr>
          <w:p w14:paraId="12157531" w14:textId="77777777" w:rsidR="00997141" w:rsidRPr="00801DCF" w:rsidRDefault="00997141" w:rsidP="00997141">
            <w:pPr>
              <w:rPr>
                <w:b/>
              </w:rPr>
            </w:pPr>
            <w:r w:rsidRPr="00801DCF">
              <w:rPr>
                <w:b/>
              </w:rPr>
              <w:t xml:space="preserve">Day of the week </w:t>
            </w:r>
            <w:r>
              <w:rPr>
                <w:b/>
              </w:rPr>
              <w:t>(1-7)</w:t>
            </w:r>
          </w:p>
        </w:tc>
        <w:tc>
          <w:tcPr>
            <w:tcW w:w="1503" w:type="dxa"/>
          </w:tcPr>
          <w:p w14:paraId="5C3D8262" w14:textId="354E91C7" w:rsidR="00997141" w:rsidRDefault="00997141" w:rsidP="00997141">
            <w:pPr>
              <w:jc w:val="center"/>
            </w:pPr>
            <w:r>
              <w:t>&lt;1%</w:t>
            </w:r>
          </w:p>
        </w:tc>
        <w:tc>
          <w:tcPr>
            <w:tcW w:w="1503" w:type="dxa"/>
          </w:tcPr>
          <w:p w14:paraId="3EBFE289" w14:textId="4CBE67B0" w:rsidR="00997141" w:rsidRDefault="00997141" w:rsidP="00997141">
            <w:pPr>
              <w:jc w:val="center"/>
            </w:pPr>
            <w:r>
              <w:t>&lt;1%</w:t>
            </w:r>
          </w:p>
        </w:tc>
        <w:tc>
          <w:tcPr>
            <w:tcW w:w="1503" w:type="dxa"/>
          </w:tcPr>
          <w:p w14:paraId="6262820D" w14:textId="78E00224" w:rsidR="00997141" w:rsidRPr="00977B40" w:rsidRDefault="00997141" w:rsidP="00997141">
            <w:pPr>
              <w:jc w:val="center"/>
            </w:pPr>
            <w:r>
              <w:t>&lt;1%</w:t>
            </w:r>
          </w:p>
        </w:tc>
        <w:tc>
          <w:tcPr>
            <w:tcW w:w="1503" w:type="dxa"/>
          </w:tcPr>
          <w:p w14:paraId="78241638" w14:textId="2A00E195" w:rsidR="00997141" w:rsidRDefault="00997141" w:rsidP="00997141">
            <w:pPr>
              <w:jc w:val="center"/>
            </w:pPr>
            <w:r>
              <w:t>&lt;1%</w:t>
            </w:r>
          </w:p>
        </w:tc>
      </w:tr>
    </w:tbl>
    <w:p w14:paraId="7FE27728" w14:textId="77777777" w:rsidR="00B838AD" w:rsidRDefault="00B838AD" w:rsidP="00B838AD"/>
    <w:p w14:paraId="6173BE80" w14:textId="77777777" w:rsidR="00285CF7" w:rsidRPr="005E433D" w:rsidRDefault="00285CF7" w:rsidP="00285CF7">
      <w:pPr>
        <w:pStyle w:val="Heading4"/>
      </w:pPr>
      <w:r w:rsidRPr="005E433D">
        <w:t>Grab Sample Data</w:t>
      </w:r>
    </w:p>
    <w:p w14:paraId="3FE66515" w14:textId="60C9060E" w:rsidR="00F6044D" w:rsidRDefault="00285CF7" w:rsidP="008C2EDB">
      <w:r>
        <w:t>The water quality grab samples are only sampled three times per year in Feb</w:t>
      </w:r>
      <w:r w:rsidR="00BC25B7">
        <w:t>ruary</w:t>
      </w:r>
      <w:r>
        <w:t>, Jun</w:t>
      </w:r>
      <w:r w:rsidR="00BC25B7">
        <w:t>e</w:t>
      </w:r>
      <w:r>
        <w:t xml:space="preserve"> and Oct</w:t>
      </w:r>
      <w:r w:rsidR="00BC25B7">
        <w:t>ober</w:t>
      </w:r>
      <w:r>
        <w:t xml:space="preserve"> between 2005 and 2013. While we would expect to see strong trends and seasonality patterns in this type of data, we are unlikely to see these effects at a fine scale (e.g. daily or monthly) due to the coarse nature of sampling. Broad trends  (e.g. yearly) may be observed (as can be seen through the power analysis conducted in this section) but it is important to understand that the water quality grab samples are not representative of “water quality data” across the region as they can be highly variable particularly at high frequencies.  </w:t>
      </w:r>
      <w:r w:rsidR="00F6044D">
        <w:t>Furthermore, the way in which these samples have been collected make</w:t>
      </w:r>
      <w:r w:rsidR="00BC25B7">
        <w:t>s</w:t>
      </w:r>
      <w:r w:rsidR="00F6044D">
        <w:t xml:space="preserve"> it difficult to integrate with benthic community samples</w:t>
      </w:r>
      <w:r w:rsidR="00BC25B7">
        <w:t>,</w:t>
      </w:r>
      <w:r w:rsidR="00F6044D">
        <w:t xml:space="preserve"> as very few samples have been collected across time within a year.  As highlighted above, it also does not make sense to create lags of the data due to the sparse nature of sampling. </w:t>
      </w:r>
    </w:p>
    <w:p w14:paraId="6CE40F46" w14:textId="44E32F57" w:rsidR="00F6044D" w:rsidRDefault="00BC25B7" w:rsidP="008C2EDB">
      <w:r>
        <w:t>Given the above restrictions, w</w:t>
      </w:r>
      <w:r w:rsidR="00F6044D">
        <w:t>e examined the feasibility of detecting broad scale trends (i.e. yearly) using a bootstrap approach. This approach attempts to examine the ability to detect declines with sizes ranging between 1% and 50% based on grab sample data collected at the 20 reefs.  The bootstrap procedure consists of:</w:t>
      </w:r>
    </w:p>
    <w:p w14:paraId="3C4E337D" w14:textId="4E50AEB7" w:rsidR="00F6044D" w:rsidRDefault="00F6044D" w:rsidP="0068086F">
      <w:pPr>
        <w:pStyle w:val="ListParagraph"/>
        <w:numPr>
          <w:ilvl w:val="0"/>
          <w:numId w:val="32"/>
        </w:numPr>
      </w:pPr>
      <w:r>
        <w:t xml:space="preserve">Extracting the data for a particular </w:t>
      </w:r>
      <w:r w:rsidR="0068086F">
        <w:t>water quality parameter</w:t>
      </w:r>
      <w:r>
        <w:t xml:space="preserve"> and site;</w:t>
      </w:r>
    </w:p>
    <w:p w14:paraId="215E1858" w14:textId="28021449" w:rsidR="00F6044D" w:rsidRDefault="00F6044D" w:rsidP="0068086F">
      <w:pPr>
        <w:pStyle w:val="ListParagraph"/>
        <w:numPr>
          <w:ilvl w:val="0"/>
          <w:numId w:val="32"/>
        </w:numPr>
      </w:pPr>
      <w:r>
        <w:t xml:space="preserve">Fitting a linear model with a </w:t>
      </w:r>
      <w:r w:rsidR="0068086F">
        <w:t xml:space="preserve">broad scale </w:t>
      </w:r>
      <w:r>
        <w:t>trend</w:t>
      </w:r>
      <w:r w:rsidR="0068086F">
        <w:t xml:space="preserve"> term (i.e. yearly)</w:t>
      </w:r>
      <w:r>
        <w:t xml:space="preserve"> with Gaussian errors to the log transformed constituent</w:t>
      </w:r>
      <w:r w:rsidR="0068086F">
        <w:t>;</w:t>
      </w:r>
    </w:p>
    <w:p w14:paraId="6DE7CB72" w14:textId="031582DB" w:rsidR="00F6044D" w:rsidRDefault="0068086F" w:rsidP="0068086F">
      <w:pPr>
        <w:pStyle w:val="ListParagraph"/>
        <w:numPr>
          <w:ilvl w:val="0"/>
          <w:numId w:val="32"/>
        </w:numPr>
      </w:pPr>
      <w:r>
        <w:t>E</w:t>
      </w:r>
      <w:r w:rsidR="00F6044D">
        <w:t>xtracting the residuals;</w:t>
      </w:r>
    </w:p>
    <w:p w14:paraId="5E597BD2" w14:textId="09800CA7" w:rsidR="00F6044D" w:rsidRDefault="00F6044D" w:rsidP="0068086F">
      <w:pPr>
        <w:pStyle w:val="ListParagraph"/>
        <w:numPr>
          <w:ilvl w:val="0"/>
          <w:numId w:val="32"/>
        </w:numPr>
      </w:pPr>
      <w:r>
        <w:t xml:space="preserve">Bootstrapping the residuals and imposing a new trend to </w:t>
      </w:r>
      <w:r w:rsidR="00BC25B7">
        <w:t>determine</w:t>
      </w:r>
      <w:r>
        <w:t xml:space="preserve"> whether a broad scale trend across years could be detected</w:t>
      </w:r>
      <w:r w:rsidR="0068086F">
        <w:t xml:space="preserve"> and with what power based on a significance level (</w:t>
      </w:r>
      <w:r w:rsidR="006241BB" w:rsidRPr="00AB7C3C">
        <w:rPr>
          <w:position w:val="-6"/>
        </w:rPr>
        <w:object w:dxaOrig="240" w:dyaOrig="220" w14:anchorId="5822DE9B">
          <v:shape id="_x0000_i1031" type="#_x0000_t75" alt="MathType Equation" style="width:12pt;height:10.5pt" o:ole="">
            <v:imagedata r:id="rId38" o:title=""/>
          </v:shape>
          <o:OLEObject Type="Embed" ProgID="Equation.DSMT4" ShapeID="_x0000_i1031" DrawAspect="Content" ObjectID="_1484380494" r:id="rId39"/>
        </w:object>
      </w:r>
      <w:r w:rsidR="0068086F">
        <w:t>) of 0.05.</w:t>
      </w:r>
    </w:p>
    <w:p w14:paraId="7D027851" w14:textId="40B7286E" w:rsidR="00F6044D" w:rsidRDefault="0068086F" w:rsidP="008C2EDB">
      <w:r>
        <w:t>The results are shown in Figures 7-10, which highlight the power (</w:t>
      </w:r>
      <w:r w:rsidRPr="0068086F">
        <w:rPr>
          <w:rFonts w:ascii="Times New Roman" w:hAnsi="Times New Roman"/>
          <w:i/>
        </w:rPr>
        <w:t>y</w:t>
      </w:r>
      <w:r>
        <w:t>-axis) for determining a specific decline (</w:t>
      </w:r>
      <w:r w:rsidRPr="0068086F">
        <w:rPr>
          <w:rFonts w:ascii="Times New Roman" w:hAnsi="Times New Roman"/>
          <w:i/>
        </w:rPr>
        <w:t>x</w:t>
      </w:r>
      <w:r>
        <w:t>-axis) for each of the water quality grab sample parameters explored in each of the 20 sites. Appendix A provides a more detailed summary of the analysis in a table for each water quality parameter. Cells highlighted in yellow indicate that at least 90% power was achieved.</w:t>
      </w:r>
    </w:p>
    <w:p w14:paraId="676B1A94" w14:textId="368861EA" w:rsidR="00D730B1" w:rsidRDefault="00D730B1" w:rsidP="00F6044D">
      <w:r>
        <w:t>The b</w:t>
      </w:r>
      <w:r w:rsidR="0068086F">
        <w:t xml:space="preserve">ootstrap power results highlight varying levels of power for the range of </w:t>
      </w:r>
      <w:r>
        <w:t>water quality parameters</w:t>
      </w:r>
      <w:r w:rsidR="0068086F">
        <w:t xml:space="preserve"> measured. At nearly all sites, it appears that DOC, PN, DIN, TDN, DIP and PP have reasonable power </w:t>
      </w:r>
      <w:r>
        <w:t>to detect broad scale (i.e. annual</w:t>
      </w:r>
      <w:r w:rsidR="000B0A00">
        <w:t>) trends</w:t>
      </w:r>
      <w:r>
        <w:t xml:space="preserve"> </w:t>
      </w:r>
      <w:r w:rsidR="0068086F">
        <w:t xml:space="preserve">at small declines, while NH4, NO2, NO3 and NOx have much lower power to detect </w:t>
      </w:r>
      <w:r>
        <w:t>similar declines</w:t>
      </w:r>
      <w:r w:rsidR="0068086F">
        <w:t>.</w:t>
      </w:r>
      <w:r>
        <w:t xml:space="preserve">  While this analysis indicates that this type of data has the capacity to detect broad scale declines for some </w:t>
      </w:r>
      <w:r w:rsidR="000B0A00">
        <w:t xml:space="preserve">water quality </w:t>
      </w:r>
      <w:r>
        <w:t>parameters, it still remains difficult to integrate this data with the benthic samples that have been collected at a more frequent time scale for the reasons outlined above. As such, we recommend that either the data in its current form be</w:t>
      </w:r>
    </w:p>
    <w:p w14:paraId="5C8564A3" w14:textId="30665F66" w:rsidR="00D730B1" w:rsidRDefault="00D730B1" w:rsidP="00D730B1">
      <w:pPr>
        <w:pStyle w:val="ListParagraph"/>
        <w:numPr>
          <w:ilvl w:val="0"/>
          <w:numId w:val="33"/>
        </w:numPr>
      </w:pPr>
      <w:r>
        <w:t>used for validation purposes for remote sensing data for example</w:t>
      </w:r>
      <w:r w:rsidR="00B45590">
        <w:t>,</w:t>
      </w:r>
      <w:r>
        <w:t xml:space="preserve"> as conducted by Brando et al. </w:t>
      </w:r>
      <w:r>
        <w:fldChar w:fldCharType="begin"/>
      </w:r>
      <w:r w:rsidR="009E6BEB">
        <w:instrText xml:space="preserve"> ADDIN EN.CITE &lt;EndNote&gt;&lt;Cite ExcludeAuth="1"&gt;&lt;Author&gt;Brando&lt;/Author&gt;&lt;Year&gt;2014&lt;/Year&gt;&lt;RecNum&gt;23&lt;/RecNum&gt;&lt;DisplayText&gt;(2014)&lt;/DisplayText&gt;&lt;record&gt;&lt;rec-number&gt;23&lt;/rec-number&gt;&lt;foreign-keys&gt;&lt;key app="EN" db-id="dp995fxzn5pdw2e5ws05tzwatswrsetxfwrx" timestamp="0"&gt;23&lt;/key&gt;&lt;/foreign-keys&gt;&lt;ref-type name="Report"&gt;27&lt;/ref-type&gt;&lt;contributors&gt;&lt;authors&gt;&lt;author&gt;Brando, V.&lt;/author&gt;&lt;author&gt;Devlin, M.&lt;/author&gt;&lt;author&gt;Dobbie, M.&lt;/author&gt;&lt;author&gt;McNeil, A.&lt;/author&gt;&lt;author&gt;Schaffelke, B.&lt;/author&gt;&lt;author&gt;Schroeder, T.&lt;/author&gt;&lt;/authors&gt;&lt;/contributors&gt;&lt;titles&gt;&lt;title&gt;Developing integrated assessment metrics for reporting of water quality in the Great Barrier Reef lagoon. Report to the Reef Rescue Water Quality Research &amp;amp; Development Program&lt;/title&gt;&lt;/titles&gt;&lt;pages&gt;53&lt;/pages&gt;&lt;dates&gt;&lt;year&gt;2014&lt;/year&gt;&lt;/dates&gt;&lt;pub-location&gt;Cairns&lt;/pub-location&gt;&lt;publisher&gt;Reef and Rainforest Research Centre Limited.&lt;/publisher&gt;&lt;urls&gt;&lt;/urls&gt;&lt;/record&gt;&lt;/Cite&gt;&lt;/EndNote&gt;</w:instrText>
      </w:r>
      <w:r>
        <w:fldChar w:fldCharType="separate"/>
      </w:r>
      <w:r>
        <w:rPr>
          <w:noProof/>
        </w:rPr>
        <w:t>(</w:t>
      </w:r>
      <w:hyperlink w:anchor="_ENREF_3" w:tooltip="Brando, 2014 #23" w:history="1">
        <w:r w:rsidR="009E6BEB">
          <w:rPr>
            <w:noProof/>
          </w:rPr>
          <w:t>2014</w:t>
        </w:r>
      </w:hyperlink>
      <w:r>
        <w:rPr>
          <w:noProof/>
        </w:rPr>
        <w:t>)</w:t>
      </w:r>
      <w:r>
        <w:fldChar w:fldCharType="end"/>
      </w:r>
      <w:r>
        <w:t xml:space="preserve"> and incorporated into the report card to summarise water quality; or</w:t>
      </w:r>
    </w:p>
    <w:p w14:paraId="3E841833" w14:textId="0D997C2C" w:rsidR="00D730B1" w:rsidRDefault="00D730B1" w:rsidP="00D730B1">
      <w:pPr>
        <w:pStyle w:val="ListParagraph"/>
        <w:numPr>
          <w:ilvl w:val="0"/>
          <w:numId w:val="33"/>
        </w:numPr>
      </w:pPr>
      <w:r>
        <w:t xml:space="preserve">used solely for the purpose of investigating broad scale trends for specific parameters (DOC, PN, DIN, TDN, DIP and PP) as identified by the bootstrap analysis and potentially considered as an alternative metric </w:t>
      </w:r>
      <w:r w:rsidR="000B0A00">
        <w:t>for the</w:t>
      </w:r>
      <w:r>
        <w:t xml:space="preserve"> water quality component of the report card .</w:t>
      </w:r>
    </w:p>
    <w:p w14:paraId="2CD48BE7" w14:textId="6ED4D0BE" w:rsidR="00D730B1" w:rsidRDefault="00D730B1" w:rsidP="00D730B1">
      <w:r>
        <w:t>The value of (2) needs to be considered carefully and compared with the existing metrics due to the scale at which the data is collected.</w:t>
      </w:r>
    </w:p>
    <w:p w14:paraId="3C2074D8" w14:textId="77777777" w:rsidR="00D730B1" w:rsidRDefault="00D730B1" w:rsidP="00F6044D"/>
    <w:p w14:paraId="4089C119" w14:textId="77777777" w:rsidR="00D730B1" w:rsidRDefault="00D730B1" w:rsidP="00F6044D"/>
    <w:p w14:paraId="7FC1C25B" w14:textId="77777777" w:rsidR="00D730B1" w:rsidRDefault="00D730B1" w:rsidP="00F6044D"/>
    <w:p w14:paraId="474A1AF0" w14:textId="77777777" w:rsidR="00D730B1" w:rsidRDefault="00D730B1" w:rsidP="00F6044D"/>
    <w:p w14:paraId="00F84906" w14:textId="77777777" w:rsidR="00D730B1" w:rsidRDefault="00D730B1" w:rsidP="00F6044D"/>
    <w:p w14:paraId="50162ADE" w14:textId="77777777" w:rsidR="00D730B1" w:rsidRDefault="00D730B1" w:rsidP="00F6044D"/>
    <w:p w14:paraId="7D776F9F" w14:textId="77777777" w:rsidR="00D730B1" w:rsidRDefault="00D730B1" w:rsidP="00F6044D"/>
    <w:p w14:paraId="4F544B0E" w14:textId="04C0B378" w:rsidR="008C2EDB" w:rsidRDefault="008C2EDB" w:rsidP="008C2ED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7"/>
      </w:tblPr>
      <w:tblGrid>
        <w:gridCol w:w="4621"/>
        <w:gridCol w:w="4621"/>
      </w:tblGrid>
      <w:tr w:rsidR="008C2EDB" w14:paraId="5963F27E" w14:textId="77777777" w:rsidTr="0013500C">
        <w:tc>
          <w:tcPr>
            <w:tcW w:w="4621" w:type="dxa"/>
          </w:tcPr>
          <w:p w14:paraId="6FD03166" w14:textId="77777777" w:rsidR="008C2EDB" w:rsidRDefault="008C2EDB" w:rsidP="0013500C">
            <w:pPr>
              <w:jc w:val="center"/>
            </w:pPr>
            <w:r>
              <w:rPr>
                <w:noProof/>
              </w:rPr>
              <w:drawing>
                <wp:inline distT="0" distB="0" distL="0" distR="0" wp14:anchorId="67A1C72B" wp14:editId="1E2B8152">
                  <wp:extent cx="2303103" cy="2304000"/>
                  <wp:effectExtent l="0" t="0" r="2540" b="1270"/>
                  <wp:docPr id="83" name="Picture 18" descr="Power results for Barren Island investigating 15 water quality parameters collected for the MMP." title="Barren Island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nPower.jpg"/>
                          <pic:cNvPicPr/>
                        </pic:nvPicPr>
                        <pic:blipFill>
                          <a:blip r:embed="rId40" cstate="print"/>
                          <a:stretch>
                            <a:fillRect/>
                          </a:stretch>
                        </pic:blipFill>
                        <pic:spPr>
                          <a:xfrm>
                            <a:off x="0" y="0"/>
                            <a:ext cx="2303103" cy="2304000"/>
                          </a:xfrm>
                          <a:prstGeom prst="rect">
                            <a:avLst/>
                          </a:prstGeom>
                        </pic:spPr>
                      </pic:pic>
                    </a:graphicData>
                  </a:graphic>
                </wp:inline>
              </w:drawing>
            </w:r>
          </w:p>
          <w:p w14:paraId="210403AD" w14:textId="77777777" w:rsidR="008C2EDB" w:rsidRDefault="008C2EDB" w:rsidP="0013500C">
            <w:pPr>
              <w:jc w:val="center"/>
            </w:pPr>
            <w:r>
              <w:t>(a)</w:t>
            </w:r>
          </w:p>
        </w:tc>
        <w:tc>
          <w:tcPr>
            <w:tcW w:w="4621" w:type="dxa"/>
          </w:tcPr>
          <w:p w14:paraId="320DD3CC" w14:textId="77777777" w:rsidR="008C2EDB" w:rsidRDefault="008C2EDB" w:rsidP="0013500C">
            <w:pPr>
              <w:jc w:val="center"/>
            </w:pPr>
            <w:r>
              <w:rPr>
                <w:noProof/>
              </w:rPr>
              <w:drawing>
                <wp:inline distT="0" distB="0" distL="0" distR="0" wp14:anchorId="16A2EDFD" wp14:editId="57E30541">
                  <wp:extent cx="2303102" cy="2304000"/>
                  <wp:effectExtent l="0" t="0" r="2540" b="1270"/>
                  <wp:docPr id="84" name="Picture 21" descr="Power results for Cape Tripbulation investigating 15 water quality parameters collected for the MMP." title="Cape Tribulation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TribPower.jpg"/>
                          <pic:cNvPicPr/>
                        </pic:nvPicPr>
                        <pic:blipFill>
                          <a:blip r:embed="rId41" cstate="print"/>
                          <a:stretch>
                            <a:fillRect/>
                          </a:stretch>
                        </pic:blipFill>
                        <pic:spPr>
                          <a:xfrm>
                            <a:off x="0" y="0"/>
                            <a:ext cx="2303102" cy="2304000"/>
                          </a:xfrm>
                          <a:prstGeom prst="rect">
                            <a:avLst/>
                          </a:prstGeom>
                        </pic:spPr>
                      </pic:pic>
                    </a:graphicData>
                  </a:graphic>
                </wp:inline>
              </w:drawing>
            </w:r>
          </w:p>
          <w:p w14:paraId="57830BAE" w14:textId="77777777" w:rsidR="008C2EDB" w:rsidRDefault="008C2EDB" w:rsidP="0013500C">
            <w:pPr>
              <w:jc w:val="center"/>
            </w:pPr>
            <w:r>
              <w:t>(b)</w:t>
            </w:r>
          </w:p>
        </w:tc>
      </w:tr>
      <w:tr w:rsidR="008C2EDB" w14:paraId="10678312" w14:textId="77777777" w:rsidTr="0013500C">
        <w:tc>
          <w:tcPr>
            <w:tcW w:w="4621" w:type="dxa"/>
          </w:tcPr>
          <w:p w14:paraId="6A5AB545" w14:textId="77777777" w:rsidR="008C2EDB" w:rsidRDefault="008C2EDB" w:rsidP="0013500C">
            <w:pPr>
              <w:jc w:val="center"/>
            </w:pPr>
            <w:r>
              <w:rPr>
                <w:noProof/>
              </w:rPr>
              <w:drawing>
                <wp:inline distT="0" distB="0" distL="0" distR="0" wp14:anchorId="631075DB" wp14:editId="05AEA06B">
                  <wp:extent cx="2303102" cy="2304000"/>
                  <wp:effectExtent l="0" t="0" r="2540" b="1270"/>
                  <wp:docPr id="85" name="Picture 24" descr="Power results for Daydream Island investigating 15 water quality parameters collected for the MMP." title="Daydream Island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dreamPower.jpg"/>
                          <pic:cNvPicPr/>
                        </pic:nvPicPr>
                        <pic:blipFill>
                          <a:blip r:embed="rId42" cstate="print"/>
                          <a:stretch>
                            <a:fillRect/>
                          </a:stretch>
                        </pic:blipFill>
                        <pic:spPr>
                          <a:xfrm>
                            <a:off x="0" y="0"/>
                            <a:ext cx="2303102" cy="2304000"/>
                          </a:xfrm>
                          <a:prstGeom prst="rect">
                            <a:avLst/>
                          </a:prstGeom>
                        </pic:spPr>
                      </pic:pic>
                    </a:graphicData>
                  </a:graphic>
                </wp:inline>
              </w:drawing>
            </w:r>
          </w:p>
          <w:p w14:paraId="34E90EAE" w14:textId="77777777" w:rsidR="008C2EDB" w:rsidRDefault="008C2EDB" w:rsidP="0013500C">
            <w:pPr>
              <w:jc w:val="center"/>
            </w:pPr>
            <w:r>
              <w:t>(c)</w:t>
            </w:r>
          </w:p>
        </w:tc>
        <w:tc>
          <w:tcPr>
            <w:tcW w:w="4621" w:type="dxa"/>
          </w:tcPr>
          <w:p w14:paraId="6BE4F14A" w14:textId="77777777" w:rsidR="008C2EDB" w:rsidRDefault="008C2EDB" w:rsidP="0013500C">
            <w:pPr>
              <w:jc w:val="center"/>
            </w:pPr>
            <w:r>
              <w:rPr>
                <w:noProof/>
              </w:rPr>
              <w:drawing>
                <wp:inline distT="0" distB="0" distL="0" distR="0" wp14:anchorId="00755C47" wp14:editId="4BB8CEF4">
                  <wp:extent cx="2303101" cy="2304000"/>
                  <wp:effectExtent l="0" t="0" r="2540" b="1270"/>
                  <wp:docPr id="88" name="Picture 25" descr="Power results for Double Cone Island investigating 15 water quality parameters collected for the MMP." title="Double Cone Island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bleConePower.jpg"/>
                          <pic:cNvPicPr/>
                        </pic:nvPicPr>
                        <pic:blipFill>
                          <a:blip r:embed="rId43" cstate="print"/>
                          <a:stretch>
                            <a:fillRect/>
                          </a:stretch>
                        </pic:blipFill>
                        <pic:spPr>
                          <a:xfrm>
                            <a:off x="0" y="0"/>
                            <a:ext cx="2303101" cy="2304000"/>
                          </a:xfrm>
                          <a:prstGeom prst="rect">
                            <a:avLst/>
                          </a:prstGeom>
                        </pic:spPr>
                      </pic:pic>
                    </a:graphicData>
                  </a:graphic>
                </wp:inline>
              </w:drawing>
            </w:r>
          </w:p>
          <w:p w14:paraId="49099A0B" w14:textId="77777777" w:rsidR="008C2EDB" w:rsidRDefault="008C2EDB" w:rsidP="0013500C">
            <w:pPr>
              <w:keepNext/>
              <w:jc w:val="center"/>
            </w:pPr>
            <w:r>
              <w:t>(d)</w:t>
            </w:r>
          </w:p>
        </w:tc>
      </w:tr>
      <w:tr w:rsidR="008C2EDB" w14:paraId="3454067F" w14:textId="77777777" w:rsidTr="0013500C">
        <w:tc>
          <w:tcPr>
            <w:tcW w:w="4621" w:type="dxa"/>
          </w:tcPr>
          <w:p w14:paraId="6E1C12AB" w14:textId="77777777" w:rsidR="008C2EDB" w:rsidRDefault="008C2EDB" w:rsidP="0013500C">
            <w:pPr>
              <w:jc w:val="center"/>
              <w:rPr>
                <w:noProof/>
              </w:rPr>
            </w:pPr>
            <w:r w:rsidRPr="005E433D">
              <w:rPr>
                <w:noProof/>
              </w:rPr>
              <w:drawing>
                <wp:inline distT="0" distB="0" distL="0" distR="0" wp14:anchorId="0B4B653F" wp14:editId="0FEF51AF">
                  <wp:extent cx="2303728" cy="2304000"/>
                  <wp:effectExtent l="0" t="0" r="1905" b="1270"/>
                  <wp:docPr id="89" name="Picture 30" descr="Power results for Double Island investigating 15 water quality parameters collected for the MMP." title="Double Island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bleIsland.jpg"/>
                          <pic:cNvPicPr/>
                        </pic:nvPicPr>
                        <pic:blipFill>
                          <a:blip r:embed="rId44" cstate="print"/>
                          <a:stretch>
                            <a:fillRect/>
                          </a:stretch>
                        </pic:blipFill>
                        <pic:spPr>
                          <a:xfrm>
                            <a:off x="0" y="0"/>
                            <a:ext cx="2303728" cy="2304000"/>
                          </a:xfrm>
                          <a:prstGeom prst="rect">
                            <a:avLst/>
                          </a:prstGeom>
                        </pic:spPr>
                      </pic:pic>
                    </a:graphicData>
                  </a:graphic>
                </wp:inline>
              </w:drawing>
            </w:r>
          </w:p>
          <w:p w14:paraId="46050EC0" w14:textId="77777777" w:rsidR="008C2EDB" w:rsidRDefault="008C2EDB" w:rsidP="0013500C">
            <w:pPr>
              <w:jc w:val="center"/>
              <w:rPr>
                <w:noProof/>
              </w:rPr>
            </w:pPr>
            <w:r>
              <w:rPr>
                <w:noProof/>
              </w:rPr>
              <w:t>(e)</w:t>
            </w:r>
          </w:p>
        </w:tc>
        <w:tc>
          <w:tcPr>
            <w:tcW w:w="4621" w:type="dxa"/>
          </w:tcPr>
          <w:p w14:paraId="4B13B37E" w14:textId="77777777" w:rsidR="008C2EDB" w:rsidRDefault="008C2EDB" w:rsidP="0013500C">
            <w:pPr>
              <w:jc w:val="center"/>
              <w:rPr>
                <w:noProof/>
              </w:rPr>
            </w:pPr>
            <w:r w:rsidRPr="005E433D">
              <w:rPr>
                <w:noProof/>
              </w:rPr>
              <w:drawing>
                <wp:inline distT="0" distB="0" distL="0" distR="0" wp14:anchorId="20C9554C" wp14:editId="6E8360FE">
                  <wp:extent cx="2303727" cy="2304000"/>
                  <wp:effectExtent l="0" t="0" r="1905" b="1270"/>
                  <wp:docPr id="90" name="Picture 31" descr="Power results for Dunk Island North investigating 15 water quality parameters collected for the MMP." title="Dunk Island North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kIsland.jpg"/>
                          <pic:cNvPicPr/>
                        </pic:nvPicPr>
                        <pic:blipFill>
                          <a:blip r:embed="rId45" cstate="print"/>
                          <a:stretch>
                            <a:fillRect/>
                          </a:stretch>
                        </pic:blipFill>
                        <pic:spPr>
                          <a:xfrm>
                            <a:off x="0" y="0"/>
                            <a:ext cx="2303727" cy="2304000"/>
                          </a:xfrm>
                          <a:prstGeom prst="rect">
                            <a:avLst/>
                          </a:prstGeom>
                        </pic:spPr>
                      </pic:pic>
                    </a:graphicData>
                  </a:graphic>
                </wp:inline>
              </w:drawing>
            </w:r>
          </w:p>
          <w:p w14:paraId="4DD9B726" w14:textId="77777777" w:rsidR="008C2EDB" w:rsidRDefault="008C2EDB" w:rsidP="0013500C">
            <w:pPr>
              <w:jc w:val="center"/>
              <w:rPr>
                <w:noProof/>
              </w:rPr>
            </w:pPr>
            <w:r>
              <w:rPr>
                <w:noProof/>
              </w:rPr>
              <w:t>(f)</w:t>
            </w:r>
          </w:p>
        </w:tc>
      </w:tr>
    </w:tbl>
    <w:p w14:paraId="1689F9E0" w14:textId="77777777" w:rsidR="008C2EDB" w:rsidRPr="005E433D" w:rsidRDefault="008C2EDB" w:rsidP="008C2EDB">
      <w:pPr>
        <w:pStyle w:val="Caption"/>
      </w:pPr>
      <w:bookmarkStart w:id="70" w:name="_Ref384909445"/>
      <w:bookmarkStart w:id="71" w:name="_Toc385539602"/>
      <w:bookmarkStart w:id="72" w:name="_Toc410312883"/>
      <w:r w:rsidRPr="005E433D">
        <w:t xml:space="preserve">Figure </w:t>
      </w:r>
      <w:r w:rsidR="002119BB">
        <w:fldChar w:fldCharType="begin"/>
      </w:r>
      <w:r w:rsidR="002119BB">
        <w:instrText xml:space="preserve"> SEQ Figure \* ARABIC </w:instrText>
      </w:r>
      <w:r w:rsidR="002119BB">
        <w:fldChar w:fldCharType="separate"/>
      </w:r>
      <w:r w:rsidR="00076ED9">
        <w:rPr>
          <w:noProof/>
        </w:rPr>
        <w:t>7</w:t>
      </w:r>
      <w:r w:rsidR="002119BB">
        <w:rPr>
          <w:noProof/>
        </w:rPr>
        <w:fldChar w:fldCharType="end"/>
      </w:r>
      <w:bookmarkEnd w:id="70"/>
      <w:r w:rsidRPr="005E433D">
        <w:t>: Power results for (a) Barren Island, (b) Cape Tripbulation, (c) Daydream Island</w:t>
      </w:r>
      <w:r>
        <w:t xml:space="preserve">, </w:t>
      </w:r>
      <w:r w:rsidRPr="005E433D">
        <w:t>(d) Double Cone Island</w:t>
      </w:r>
      <w:r>
        <w:t>, (e) Double Island and (f) Dunk Island North investigating</w:t>
      </w:r>
      <w:r w:rsidRPr="005E433D">
        <w:t xml:space="preserve"> 15 water quality parameters collected for the MMP.</w:t>
      </w:r>
      <w:bookmarkEnd w:id="71"/>
      <w:bookmarkEnd w:id="72"/>
    </w:p>
    <w:p w14:paraId="4643C1A5" w14:textId="77777777" w:rsidR="008C2EDB" w:rsidRDefault="008C2EDB" w:rsidP="008C2ED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8"/>
      </w:tblPr>
      <w:tblGrid>
        <w:gridCol w:w="4621"/>
        <w:gridCol w:w="4621"/>
      </w:tblGrid>
      <w:tr w:rsidR="008C2EDB" w14:paraId="3C424A18" w14:textId="77777777" w:rsidTr="0013500C">
        <w:tc>
          <w:tcPr>
            <w:tcW w:w="4621" w:type="dxa"/>
          </w:tcPr>
          <w:p w14:paraId="3068A46B" w14:textId="77777777" w:rsidR="008C2EDB" w:rsidRDefault="008C2EDB" w:rsidP="0013500C">
            <w:pPr>
              <w:jc w:val="center"/>
            </w:pPr>
            <w:r w:rsidRPr="00654481">
              <w:rPr>
                <w:noProof/>
              </w:rPr>
              <w:drawing>
                <wp:inline distT="0" distB="0" distL="0" distR="0" wp14:anchorId="54934434" wp14:editId="50D26506">
                  <wp:extent cx="2303728" cy="2304000"/>
                  <wp:effectExtent l="0" t="0" r="1905" b="1270"/>
                  <wp:docPr id="91" name="Picture 32" descr="Power results for Fairlead Buoy investigating 15 water quality parameters collected for the MMP." title="Fairlead Buoy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rleadBuoy.jpg"/>
                          <pic:cNvPicPr/>
                        </pic:nvPicPr>
                        <pic:blipFill>
                          <a:blip r:embed="rId46" cstate="print"/>
                          <a:stretch>
                            <a:fillRect/>
                          </a:stretch>
                        </pic:blipFill>
                        <pic:spPr>
                          <a:xfrm>
                            <a:off x="0" y="0"/>
                            <a:ext cx="2303728" cy="2304000"/>
                          </a:xfrm>
                          <a:prstGeom prst="rect">
                            <a:avLst/>
                          </a:prstGeom>
                        </pic:spPr>
                      </pic:pic>
                    </a:graphicData>
                  </a:graphic>
                </wp:inline>
              </w:drawing>
            </w:r>
          </w:p>
          <w:p w14:paraId="39786FAB" w14:textId="77777777" w:rsidR="008C2EDB" w:rsidRDefault="008C2EDB" w:rsidP="0013500C">
            <w:pPr>
              <w:jc w:val="center"/>
            </w:pPr>
            <w:r>
              <w:t>(a)</w:t>
            </w:r>
          </w:p>
        </w:tc>
        <w:tc>
          <w:tcPr>
            <w:tcW w:w="4621" w:type="dxa"/>
          </w:tcPr>
          <w:p w14:paraId="5C60C1F2" w14:textId="77777777" w:rsidR="008C2EDB" w:rsidRDefault="008C2EDB" w:rsidP="0013500C">
            <w:pPr>
              <w:jc w:val="center"/>
            </w:pPr>
            <w:r w:rsidRPr="00654481">
              <w:rPr>
                <w:noProof/>
              </w:rPr>
              <w:drawing>
                <wp:inline distT="0" distB="0" distL="0" distR="0" wp14:anchorId="61A08F67" wp14:editId="13F25E66">
                  <wp:extent cx="2303727" cy="2304000"/>
                  <wp:effectExtent l="0" t="0" r="1905" b="1270"/>
                  <wp:docPr id="92" name="Picture 33" descr="Power results for Fitzroy Island West investigating 15 water quality parameters collected for the MMP." title="Fitzroy Island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IsWPower.jpg"/>
                          <pic:cNvPicPr/>
                        </pic:nvPicPr>
                        <pic:blipFill>
                          <a:blip r:embed="rId47" cstate="print"/>
                          <a:stretch>
                            <a:fillRect/>
                          </a:stretch>
                        </pic:blipFill>
                        <pic:spPr>
                          <a:xfrm>
                            <a:off x="0" y="0"/>
                            <a:ext cx="2303727" cy="2304000"/>
                          </a:xfrm>
                          <a:prstGeom prst="rect">
                            <a:avLst/>
                          </a:prstGeom>
                        </pic:spPr>
                      </pic:pic>
                    </a:graphicData>
                  </a:graphic>
                </wp:inline>
              </w:drawing>
            </w:r>
          </w:p>
          <w:p w14:paraId="06FD3E0E" w14:textId="77777777" w:rsidR="008C2EDB" w:rsidRDefault="008C2EDB" w:rsidP="0013500C">
            <w:pPr>
              <w:jc w:val="center"/>
            </w:pPr>
            <w:r>
              <w:t>(b)</w:t>
            </w:r>
          </w:p>
        </w:tc>
      </w:tr>
      <w:tr w:rsidR="008C2EDB" w14:paraId="14209BE4" w14:textId="77777777" w:rsidTr="0013500C">
        <w:tc>
          <w:tcPr>
            <w:tcW w:w="4621" w:type="dxa"/>
          </w:tcPr>
          <w:p w14:paraId="56215E99" w14:textId="77777777" w:rsidR="008C2EDB" w:rsidRDefault="008C2EDB" w:rsidP="0013500C">
            <w:pPr>
              <w:jc w:val="center"/>
            </w:pPr>
            <w:r w:rsidRPr="00654481">
              <w:rPr>
                <w:noProof/>
              </w:rPr>
              <w:drawing>
                <wp:inline distT="0" distB="0" distL="0" distR="0" wp14:anchorId="0A3811BF" wp14:editId="661BB9EC">
                  <wp:extent cx="2303729" cy="2304000"/>
                  <wp:effectExtent l="0" t="0" r="1905" b="1270"/>
                  <wp:docPr id="93" name="Picture 37" descr="Power results for Frankland Group West investigating 15 water quality parameters collected for the MMP." title="Frankland Group West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klandGroupWPower.jpg"/>
                          <pic:cNvPicPr/>
                        </pic:nvPicPr>
                        <pic:blipFill>
                          <a:blip r:embed="rId48" cstate="print"/>
                          <a:stretch>
                            <a:fillRect/>
                          </a:stretch>
                        </pic:blipFill>
                        <pic:spPr>
                          <a:xfrm>
                            <a:off x="0" y="0"/>
                            <a:ext cx="2303729" cy="2304000"/>
                          </a:xfrm>
                          <a:prstGeom prst="rect">
                            <a:avLst/>
                          </a:prstGeom>
                        </pic:spPr>
                      </pic:pic>
                    </a:graphicData>
                  </a:graphic>
                </wp:inline>
              </w:drawing>
            </w:r>
          </w:p>
          <w:p w14:paraId="5936F24A" w14:textId="77777777" w:rsidR="008C2EDB" w:rsidRDefault="008C2EDB" w:rsidP="0013500C">
            <w:pPr>
              <w:jc w:val="center"/>
            </w:pPr>
            <w:r>
              <w:t>(c)</w:t>
            </w:r>
          </w:p>
        </w:tc>
        <w:tc>
          <w:tcPr>
            <w:tcW w:w="4621" w:type="dxa"/>
          </w:tcPr>
          <w:p w14:paraId="2BF9F180" w14:textId="77777777" w:rsidR="008C2EDB" w:rsidRDefault="008C2EDB" w:rsidP="0013500C">
            <w:pPr>
              <w:jc w:val="center"/>
            </w:pPr>
            <w:r w:rsidRPr="00654481">
              <w:rPr>
                <w:noProof/>
              </w:rPr>
              <w:drawing>
                <wp:inline distT="0" distB="0" distL="0" distR="0" wp14:anchorId="33A481D5" wp14:editId="00DC92D6">
                  <wp:extent cx="2303728" cy="2304000"/>
                  <wp:effectExtent l="0" t="0" r="1905" b="1270"/>
                  <wp:docPr id="94" name="Picture 40" descr="Power results for Geoffrey Bay investigating 15 water quality parameters collected for the MMP." title="Geoffrey Bay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ffreyBayPower.jpg"/>
                          <pic:cNvPicPr/>
                        </pic:nvPicPr>
                        <pic:blipFill>
                          <a:blip r:embed="rId49" cstate="print"/>
                          <a:stretch>
                            <a:fillRect/>
                          </a:stretch>
                        </pic:blipFill>
                        <pic:spPr>
                          <a:xfrm>
                            <a:off x="0" y="0"/>
                            <a:ext cx="2303728" cy="2304000"/>
                          </a:xfrm>
                          <a:prstGeom prst="rect">
                            <a:avLst/>
                          </a:prstGeom>
                        </pic:spPr>
                      </pic:pic>
                    </a:graphicData>
                  </a:graphic>
                </wp:inline>
              </w:drawing>
            </w:r>
          </w:p>
          <w:p w14:paraId="2EB29591" w14:textId="77777777" w:rsidR="008C2EDB" w:rsidRDefault="008C2EDB" w:rsidP="0013500C">
            <w:pPr>
              <w:keepNext/>
              <w:jc w:val="center"/>
            </w:pPr>
            <w:r>
              <w:t>(d)</w:t>
            </w:r>
          </w:p>
        </w:tc>
      </w:tr>
      <w:tr w:rsidR="008C2EDB" w14:paraId="2FB0E36B" w14:textId="77777777" w:rsidTr="0013500C">
        <w:tc>
          <w:tcPr>
            <w:tcW w:w="4621" w:type="dxa"/>
          </w:tcPr>
          <w:p w14:paraId="420946DB" w14:textId="77777777" w:rsidR="008C2EDB" w:rsidRDefault="008C2EDB" w:rsidP="0013500C">
            <w:pPr>
              <w:jc w:val="center"/>
            </w:pPr>
            <w:r w:rsidRPr="00654481">
              <w:rPr>
                <w:noProof/>
              </w:rPr>
              <w:drawing>
                <wp:inline distT="0" distB="0" distL="0" distR="0" wp14:anchorId="5A345B99" wp14:editId="361F9409">
                  <wp:extent cx="2303729" cy="2304000"/>
                  <wp:effectExtent l="0" t="0" r="1905" b="1270"/>
                  <wp:docPr id="95" name="Picture 41" descr="Power results for Green Island investigating 15 water quality parameters collected for the MMP." title="Green Island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IsPower.jpg"/>
                          <pic:cNvPicPr/>
                        </pic:nvPicPr>
                        <pic:blipFill>
                          <a:blip r:embed="rId50" cstate="print"/>
                          <a:stretch>
                            <a:fillRect/>
                          </a:stretch>
                        </pic:blipFill>
                        <pic:spPr>
                          <a:xfrm>
                            <a:off x="0" y="0"/>
                            <a:ext cx="2303729" cy="2304000"/>
                          </a:xfrm>
                          <a:prstGeom prst="rect">
                            <a:avLst/>
                          </a:prstGeom>
                        </pic:spPr>
                      </pic:pic>
                    </a:graphicData>
                  </a:graphic>
                </wp:inline>
              </w:drawing>
            </w:r>
          </w:p>
          <w:p w14:paraId="78F00EE8" w14:textId="77777777" w:rsidR="008C2EDB" w:rsidRPr="00654481" w:rsidRDefault="008C2EDB" w:rsidP="0013500C">
            <w:pPr>
              <w:jc w:val="center"/>
            </w:pPr>
            <w:r>
              <w:t>(e)</w:t>
            </w:r>
          </w:p>
        </w:tc>
        <w:tc>
          <w:tcPr>
            <w:tcW w:w="4621" w:type="dxa"/>
          </w:tcPr>
          <w:p w14:paraId="2C78C1D5" w14:textId="77777777" w:rsidR="008C2EDB" w:rsidRPr="00654481" w:rsidRDefault="008C2EDB" w:rsidP="0013500C">
            <w:pPr>
              <w:jc w:val="center"/>
            </w:pPr>
            <w:r w:rsidRPr="00654481">
              <w:rPr>
                <w:noProof/>
              </w:rPr>
              <w:drawing>
                <wp:inline distT="0" distB="0" distL="0" distR="0" wp14:anchorId="2707925D" wp14:editId="6E5A3C90">
                  <wp:extent cx="2303728" cy="2304000"/>
                  <wp:effectExtent l="0" t="0" r="1905" b="1270"/>
                  <wp:docPr id="128" name="Picture 49" descr="Power results for High Island West investigating 15 water quality parameters collected for the MMP." title="High Island West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IslandWPower.jpg"/>
                          <pic:cNvPicPr/>
                        </pic:nvPicPr>
                        <pic:blipFill>
                          <a:blip r:embed="rId51" cstate="print"/>
                          <a:stretch>
                            <a:fillRect/>
                          </a:stretch>
                        </pic:blipFill>
                        <pic:spPr>
                          <a:xfrm>
                            <a:off x="0" y="0"/>
                            <a:ext cx="2303728" cy="2304000"/>
                          </a:xfrm>
                          <a:prstGeom prst="rect">
                            <a:avLst/>
                          </a:prstGeom>
                        </pic:spPr>
                      </pic:pic>
                    </a:graphicData>
                  </a:graphic>
                </wp:inline>
              </w:drawing>
            </w:r>
          </w:p>
        </w:tc>
      </w:tr>
    </w:tbl>
    <w:p w14:paraId="30114DF3" w14:textId="77777777" w:rsidR="008C2EDB" w:rsidRPr="005E433D" w:rsidRDefault="008C2EDB" w:rsidP="008C2EDB">
      <w:pPr>
        <w:pStyle w:val="Caption"/>
      </w:pPr>
      <w:bookmarkStart w:id="73" w:name="_Toc385539603"/>
      <w:bookmarkStart w:id="74" w:name="_Toc410312884"/>
      <w:r w:rsidRPr="005E433D">
        <w:t xml:space="preserve">Figure </w:t>
      </w:r>
      <w:r w:rsidR="002119BB">
        <w:fldChar w:fldCharType="begin"/>
      </w:r>
      <w:r w:rsidR="002119BB">
        <w:instrText xml:space="preserve"> SEQ Figure \* ARABIC </w:instrText>
      </w:r>
      <w:r w:rsidR="002119BB">
        <w:fldChar w:fldCharType="separate"/>
      </w:r>
      <w:r w:rsidR="00076ED9">
        <w:rPr>
          <w:noProof/>
        </w:rPr>
        <w:t>8</w:t>
      </w:r>
      <w:r w:rsidR="002119BB">
        <w:rPr>
          <w:noProof/>
        </w:rPr>
        <w:fldChar w:fldCharType="end"/>
      </w:r>
      <w:r w:rsidRPr="005E433D">
        <w:t xml:space="preserve">: Power results for (a) </w:t>
      </w:r>
      <w:r>
        <w:t>Fairlead Buoy</w:t>
      </w:r>
      <w:r w:rsidRPr="005E433D">
        <w:t xml:space="preserve">, (b) </w:t>
      </w:r>
      <w:r>
        <w:t>Fitzroy Island West</w:t>
      </w:r>
      <w:r w:rsidRPr="005E433D">
        <w:t xml:space="preserve">, (c) </w:t>
      </w:r>
      <w:r>
        <w:t xml:space="preserve">Frankland Group West, </w:t>
      </w:r>
      <w:r w:rsidRPr="005E433D">
        <w:t>(d)</w:t>
      </w:r>
      <w:r>
        <w:t xml:space="preserve"> Geoffrey Bay, (e) Green Island and (e) High Island West investigating</w:t>
      </w:r>
      <w:r w:rsidRPr="005E433D">
        <w:t xml:space="preserve"> 15 water quality parameters collected for the MMP.</w:t>
      </w:r>
      <w:bookmarkEnd w:id="73"/>
      <w:bookmarkEnd w:id="74"/>
    </w:p>
    <w:p w14:paraId="22E82118" w14:textId="77777777" w:rsidR="008C2EDB" w:rsidRDefault="008C2EDB" w:rsidP="008C2ED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9"/>
      </w:tblPr>
      <w:tblGrid>
        <w:gridCol w:w="4621"/>
        <w:gridCol w:w="4621"/>
      </w:tblGrid>
      <w:tr w:rsidR="008C2EDB" w14:paraId="1E3CD2C6" w14:textId="77777777" w:rsidTr="0013500C">
        <w:tc>
          <w:tcPr>
            <w:tcW w:w="4621" w:type="dxa"/>
          </w:tcPr>
          <w:p w14:paraId="3E4A69F0" w14:textId="77777777" w:rsidR="008C2EDB" w:rsidRDefault="008C2EDB" w:rsidP="0013500C">
            <w:pPr>
              <w:jc w:val="center"/>
            </w:pPr>
            <w:r w:rsidRPr="002C618E">
              <w:rPr>
                <w:noProof/>
              </w:rPr>
              <w:drawing>
                <wp:inline distT="0" distB="0" distL="0" distR="0" wp14:anchorId="14F62F61" wp14:editId="5370E9FB">
                  <wp:extent cx="2301480" cy="2304000"/>
                  <wp:effectExtent l="0" t="0" r="3810" b="1270"/>
                  <wp:docPr id="129" name="Picture 50" descr="Power results for Humpy and Halfway Islands investigating 15 water quality parameters collected for the MMP." title="Humpy and Halfway Islands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pyPower.jpg"/>
                          <pic:cNvPicPr/>
                        </pic:nvPicPr>
                        <pic:blipFill>
                          <a:blip r:embed="rId52" cstate="print"/>
                          <a:stretch>
                            <a:fillRect/>
                          </a:stretch>
                        </pic:blipFill>
                        <pic:spPr>
                          <a:xfrm>
                            <a:off x="0" y="0"/>
                            <a:ext cx="2301480" cy="2304000"/>
                          </a:xfrm>
                          <a:prstGeom prst="rect">
                            <a:avLst/>
                          </a:prstGeom>
                        </pic:spPr>
                      </pic:pic>
                    </a:graphicData>
                  </a:graphic>
                </wp:inline>
              </w:drawing>
            </w:r>
          </w:p>
          <w:p w14:paraId="47CEFC52" w14:textId="77777777" w:rsidR="008C2EDB" w:rsidRDefault="008C2EDB" w:rsidP="0013500C">
            <w:pPr>
              <w:jc w:val="center"/>
            </w:pPr>
            <w:r>
              <w:t>(a)</w:t>
            </w:r>
          </w:p>
        </w:tc>
        <w:tc>
          <w:tcPr>
            <w:tcW w:w="4621" w:type="dxa"/>
          </w:tcPr>
          <w:p w14:paraId="6AB2B159" w14:textId="77777777" w:rsidR="008C2EDB" w:rsidRDefault="008C2EDB" w:rsidP="0013500C">
            <w:pPr>
              <w:jc w:val="center"/>
            </w:pPr>
            <w:r w:rsidRPr="002C618E">
              <w:rPr>
                <w:noProof/>
              </w:rPr>
              <w:drawing>
                <wp:inline distT="0" distB="0" distL="0" distR="0" wp14:anchorId="4A2320EA" wp14:editId="45674AD7">
                  <wp:extent cx="2301480" cy="2304000"/>
                  <wp:effectExtent l="0" t="0" r="3810" b="1270"/>
                  <wp:docPr id="130" name="Picture 51" descr="Power results for Pandora investigating 15 water quality parameters collected for the MMP." title="Pandora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doraPower.jpg"/>
                          <pic:cNvPicPr/>
                        </pic:nvPicPr>
                        <pic:blipFill>
                          <a:blip r:embed="rId53" cstate="print"/>
                          <a:stretch>
                            <a:fillRect/>
                          </a:stretch>
                        </pic:blipFill>
                        <pic:spPr>
                          <a:xfrm>
                            <a:off x="0" y="0"/>
                            <a:ext cx="2301480" cy="2304000"/>
                          </a:xfrm>
                          <a:prstGeom prst="rect">
                            <a:avLst/>
                          </a:prstGeom>
                        </pic:spPr>
                      </pic:pic>
                    </a:graphicData>
                  </a:graphic>
                </wp:inline>
              </w:drawing>
            </w:r>
          </w:p>
          <w:p w14:paraId="644AA22F" w14:textId="77777777" w:rsidR="008C2EDB" w:rsidRDefault="008C2EDB" w:rsidP="0013500C">
            <w:pPr>
              <w:jc w:val="center"/>
            </w:pPr>
            <w:r>
              <w:t>(b)</w:t>
            </w:r>
          </w:p>
        </w:tc>
      </w:tr>
      <w:tr w:rsidR="008C2EDB" w14:paraId="16B3CDD9" w14:textId="77777777" w:rsidTr="0013500C">
        <w:tc>
          <w:tcPr>
            <w:tcW w:w="4621" w:type="dxa"/>
          </w:tcPr>
          <w:p w14:paraId="1E6EA669" w14:textId="77777777" w:rsidR="008C2EDB" w:rsidRDefault="008C2EDB" w:rsidP="0013500C">
            <w:pPr>
              <w:jc w:val="center"/>
            </w:pPr>
            <w:r w:rsidRPr="003B7B4B">
              <w:rPr>
                <w:noProof/>
              </w:rPr>
              <w:drawing>
                <wp:inline distT="0" distB="0" distL="0" distR="0" wp14:anchorId="1C0F9DCF" wp14:editId="609CFB9A">
                  <wp:extent cx="2301481" cy="2304000"/>
                  <wp:effectExtent l="0" t="0" r="3810" b="1270"/>
                  <wp:docPr id="131" name="Picture 52" descr="Power results for Pelican Island investigating 15 water quality parameters collected for the MMP." title="Pelican Island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icanIslandPower.jpg"/>
                          <pic:cNvPicPr/>
                        </pic:nvPicPr>
                        <pic:blipFill>
                          <a:blip r:embed="rId54" cstate="print"/>
                          <a:stretch>
                            <a:fillRect/>
                          </a:stretch>
                        </pic:blipFill>
                        <pic:spPr>
                          <a:xfrm>
                            <a:off x="0" y="0"/>
                            <a:ext cx="2301481" cy="2304000"/>
                          </a:xfrm>
                          <a:prstGeom prst="rect">
                            <a:avLst/>
                          </a:prstGeom>
                        </pic:spPr>
                      </pic:pic>
                    </a:graphicData>
                  </a:graphic>
                </wp:inline>
              </w:drawing>
            </w:r>
          </w:p>
          <w:p w14:paraId="15F2D1A1" w14:textId="77777777" w:rsidR="008C2EDB" w:rsidRDefault="008C2EDB" w:rsidP="0013500C">
            <w:pPr>
              <w:jc w:val="center"/>
            </w:pPr>
            <w:r>
              <w:t>(c)</w:t>
            </w:r>
          </w:p>
        </w:tc>
        <w:tc>
          <w:tcPr>
            <w:tcW w:w="4621" w:type="dxa"/>
          </w:tcPr>
          <w:p w14:paraId="1F60CBE8" w14:textId="77777777" w:rsidR="008C2EDB" w:rsidRDefault="008C2EDB" w:rsidP="0013500C">
            <w:pPr>
              <w:jc w:val="center"/>
            </w:pPr>
            <w:r w:rsidRPr="003B7B4B">
              <w:rPr>
                <w:noProof/>
              </w:rPr>
              <w:drawing>
                <wp:inline distT="0" distB="0" distL="0" distR="0" wp14:anchorId="2BC5A187" wp14:editId="2DC861DA">
                  <wp:extent cx="2301481" cy="2304000"/>
                  <wp:effectExtent l="0" t="0" r="3810" b="1270"/>
                  <wp:docPr id="132" name="Picture 53" descr="Power results for Pelorus and Orpheus Islands West investigating 15 water quality parameters collected for the MMP." title="Pelorus and Orpheus Islands West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orusPower.jpg"/>
                          <pic:cNvPicPr/>
                        </pic:nvPicPr>
                        <pic:blipFill>
                          <a:blip r:embed="rId55" cstate="print"/>
                          <a:stretch>
                            <a:fillRect/>
                          </a:stretch>
                        </pic:blipFill>
                        <pic:spPr>
                          <a:xfrm>
                            <a:off x="0" y="0"/>
                            <a:ext cx="2301481" cy="2304000"/>
                          </a:xfrm>
                          <a:prstGeom prst="rect">
                            <a:avLst/>
                          </a:prstGeom>
                        </pic:spPr>
                      </pic:pic>
                    </a:graphicData>
                  </a:graphic>
                </wp:inline>
              </w:drawing>
            </w:r>
          </w:p>
          <w:p w14:paraId="5F7B4285" w14:textId="77777777" w:rsidR="008C2EDB" w:rsidRDefault="008C2EDB" w:rsidP="0013500C">
            <w:pPr>
              <w:keepNext/>
              <w:jc w:val="center"/>
            </w:pPr>
            <w:r>
              <w:t>(d)</w:t>
            </w:r>
          </w:p>
        </w:tc>
      </w:tr>
      <w:tr w:rsidR="008C2EDB" w14:paraId="21DCD971" w14:textId="77777777" w:rsidTr="0013500C">
        <w:tc>
          <w:tcPr>
            <w:tcW w:w="4621" w:type="dxa"/>
          </w:tcPr>
          <w:p w14:paraId="0AECB608" w14:textId="77777777" w:rsidR="008C2EDB" w:rsidRDefault="008C2EDB" w:rsidP="0013500C">
            <w:pPr>
              <w:jc w:val="center"/>
            </w:pPr>
            <w:r w:rsidRPr="003B7B4B">
              <w:rPr>
                <w:noProof/>
              </w:rPr>
              <w:drawing>
                <wp:inline distT="0" distB="0" distL="0" distR="0" wp14:anchorId="40BB24BC" wp14:editId="0FF1C0A6">
                  <wp:extent cx="2301481" cy="2304000"/>
                  <wp:effectExtent l="0" t="0" r="3810" b="1270"/>
                  <wp:docPr id="133" name="Picture 62" descr="Power results for Pine Island investigating 15 water quality parameters collected for the MMP." title="Pine Island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ePower.jpg"/>
                          <pic:cNvPicPr/>
                        </pic:nvPicPr>
                        <pic:blipFill>
                          <a:blip r:embed="rId56" cstate="print"/>
                          <a:stretch>
                            <a:fillRect/>
                          </a:stretch>
                        </pic:blipFill>
                        <pic:spPr>
                          <a:xfrm>
                            <a:off x="0" y="0"/>
                            <a:ext cx="2301481" cy="2304000"/>
                          </a:xfrm>
                          <a:prstGeom prst="rect">
                            <a:avLst/>
                          </a:prstGeom>
                        </pic:spPr>
                      </pic:pic>
                    </a:graphicData>
                  </a:graphic>
                </wp:inline>
              </w:drawing>
            </w:r>
          </w:p>
          <w:p w14:paraId="36100D39" w14:textId="77777777" w:rsidR="008C2EDB" w:rsidRDefault="008C2EDB" w:rsidP="0013500C">
            <w:pPr>
              <w:jc w:val="center"/>
            </w:pPr>
            <w:r>
              <w:t>(e)</w:t>
            </w:r>
          </w:p>
        </w:tc>
        <w:tc>
          <w:tcPr>
            <w:tcW w:w="4621" w:type="dxa"/>
          </w:tcPr>
          <w:p w14:paraId="20D82604" w14:textId="77777777" w:rsidR="008C2EDB" w:rsidRDefault="008C2EDB" w:rsidP="0013500C">
            <w:pPr>
              <w:jc w:val="center"/>
            </w:pPr>
            <w:r w:rsidRPr="003B7B4B">
              <w:rPr>
                <w:noProof/>
              </w:rPr>
              <w:drawing>
                <wp:inline distT="0" distB="0" distL="0" distR="0" wp14:anchorId="696BD65B" wp14:editId="202CD08E">
                  <wp:extent cx="2301481" cy="2304000"/>
                  <wp:effectExtent l="0" t="0" r="3810" b="1270"/>
                  <wp:docPr id="134" name="Picture 255" descr="Power results for Port Douglas investigating 15 water quality parameters collected for the MMP." title="Port Douglas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DouglasPower.jpg"/>
                          <pic:cNvPicPr/>
                        </pic:nvPicPr>
                        <pic:blipFill>
                          <a:blip r:embed="rId57" cstate="print"/>
                          <a:stretch>
                            <a:fillRect/>
                          </a:stretch>
                        </pic:blipFill>
                        <pic:spPr>
                          <a:xfrm>
                            <a:off x="0" y="0"/>
                            <a:ext cx="2301481" cy="2304000"/>
                          </a:xfrm>
                          <a:prstGeom prst="rect">
                            <a:avLst/>
                          </a:prstGeom>
                        </pic:spPr>
                      </pic:pic>
                    </a:graphicData>
                  </a:graphic>
                </wp:inline>
              </w:drawing>
            </w:r>
          </w:p>
          <w:p w14:paraId="1F3726EB" w14:textId="77777777" w:rsidR="008C2EDB" w:rsidRDefault="008C2EDB" w:rsidP="0013500C">
            <w:pPr>
              <w:jc w:val="center"/>
            </w:pPr>
            <w:r>
              <w:t>(f)</w:t>
            </w:r>
          </w:p>
        </w:tc>
      </w:tr>
    </w:tbl>
    <w:p w14:paraId="308E9640" w14:textId="77777777" w:rsidR="008C2EDB" w:rsidRPr="005E433D" w:rsidRDefault="008C2EDB" w:rsidP="008C2EDB">
      <w:pPr>
        <w:pStyle w:val="Caption"/>
      </w:pPr>
      <w:bookmarkStart w:id="75" w:name="_Toc385539604"/>
      <w:bookmarkStart w:id="76" w:name="_Toc410312885"/>
      <w:r w:rsidRPr="005E433D">
        <w:t xml:space="preserve">Figure </w:t>
      </w:r>
      <w:r w:rsidR="002119BB">
        <w:fldChar w:fldCharType="begin"/>
      </w:r>
      <w:r w:rsidR="002119BB">
        <w:instrText xml:space="preserve"> SEQ Figure \* ARABIC </w:instrText>
      </w:r>
      <w:r w:rsidR="002119BB">
        <w:fldChar w:fldCharType="separate"/>
      </w:r>
      <w:r w:rsidR="00076ED9">
        <w:rPr>
          <w:noProof/>
        </w:rPr>
        <w:t>9</w:t>
      </w:r>
      <w:r w:rsidR="002119BB">
        <w:rPr>
          <w:noProof/>
        </w:rPr>
        <w:fldChar w:fldCharType="end"/>
      </w:r>
      <w:r w:rsidRPr="005E433D">
        <w:t xml:space="preserve">: Power results for (a) </w:t>
      </w:r>
      <w:r>
        <w:t>Humpy and Halfway Islands</w:t>
      </w:r>
      <w:r w:rsidRPr="005E433D">
        <w:t xml:space="preserve">, (b) </w:t>
      </w:r>
      <w:r>
        <w:t>Pandora</w:t>
      </w:r>
      <w:r w:rsidRPr="005E433D">
        <w:t xml:space="preserve">, (c) </w:t>
      </w:r>
      <w:r>
        <w:t xml:space="preserve">Pelican Island, </w:t>
      </w:r>
      <w:r w:rsidRPr="005E433D">
        <w:t>(d)</w:t>
      </w:r>
      <w:r>
        <w:t xml:space="preserve"> Pelorus and Orpheus Islands West, (e) Pine Island and (e) Port Douglas investigating</w:t>
      </w:r>
      <w:r w:rsidRPr="005E433D">
        <w:t xml:space="preserve"> 15 water quality parameters collected for the MMP.</w:t>
      </w:r>
      <w:bookmarkEnd w:id="75"/>
      <w:bookmarkEnd w:id="76"/>
    </w:p>
    <w:p w14:paraId="6926D2B0" w14:textId="77777777" w:rsidR="008C2EDB" w:rsidRDefault="008C2EDB" w:rsidP="008C2EDB"/>
    <w:p w14:paraId="116DA80C" w14:textId="0B3AC025" w:rsidR="008C2EDB" w:rsidRPr="002C618E" w:rsidRDefault="008C2EDB" w:rsidP="008C2ED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0"/>
      </w:tblPr>
      <w:tblGrid>
        <w:gridCol w:w="4621"/>
        <w:gridCol w:w="4621"/>
      </w:tblGrid>
      <w:tr w:rsidR="008C2EDB" w14:paraId="661D96F3" w14:textId="77777777" w:rsidTr="0013500C">
        <w:tc>
          <w:tcPr>
            <w:tcW w:w="4621" w:type="dxa"/>
          </w:tcPr>
          <w:p w14:paraId="36D47C5F" w14:textId="77777777" w:rsidR="008C2EDB" w:rsidRDefault="008C2EDB" w:rsidP="0013500C">
            <w:pPr>
              <w:jc w:val="center"/>
            </w:pPr>
            <w:r w:rsidRPr="003B7B4B">
              <w:rPr>
                <w:noProof/>
              </w:rPr>
              <w:drawing>
                <wp:inline distT="0" distB="0" distL="0" distR="0" wp14:anchorId="749C3923" wp14:editId="0195B651">
                  <wp:extent cx="2301481" cy="2304000"/>
                  <wp:effectExtent l="0" t="0" r="3810" b="1270"/>
                  <wp:docPr id="135" name="Picture 256" descr="Power results for Snapper Island North investigating 15 water quality parameters collected for the MMP." title="Snapper island North Pow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perIslandNPower.jpg"/>
                          <pic:cNvPicPr/>
                        </pic:nvPicPr>
                        <pic:blipFill>
                          <a:blip r:embed="rId58" cstate="print"/>
                          <a:stretch>
                            <a:fillRect/>
                          </a:stretch>
                        </pic:blipFill>
                        <pic:spPr>
                          <a:xfrm>
                            <a:off x="0" y="0"/>
                            <a:ext cx="2301481" cy="2304000"/>
                          </a:xfrm>
                          <a:prstGeom prst="rect">
                            <a:avLst/>
                          </a:prstGeom>
                        </pic:spPr>
                      </pic:pic>
                    </a:graphicData>
                  </a:graphic>
                </wp:inline>
              </w:drawing>
            </w:r>
          </w:p>
          <w:p w14:paraId="10B42234" w14:textId="77777777" w:rsidR="008C2EDB" w:rsidRDefault="008C2EDB" w:rsidP="0013500C">
            <w:pPr>
              <w:jc w:val="center"/>
            </w:pPr>
            <w:r>
              <w:t>(a)</w:t>
            </w:r>
          </w:p>
        </w:tc>
        <w:tc>
          <w:tcPr>
            <w:tcW w:w="4621" w:type="dxa"/>
          </w:tcPr>
          <w:p w14:paraId="6990E8A0" w14:textId="77777777" w:rsidR="008C2EDB" w:rsidRDefault="008C2EDB" w:rsidP="0013500C">
            <w:pPr>
              <w:jc w:val="center"/>
            </w:pPr>
            <w:r w:rsidRPr="003B7B4B">
              <w:rPr>
                <w:noProof/>
              </w:rPr>
              <w:drawing>
                <wp:inline distT="0" distB="0" distL="0" distR="0" wp14:anchorId="124F29B6" wp14:editId="0330CFDA">
                  <wp:extent cx="2301481" cy="2304000"/>
                  <wp:effectExtent l="0" t="0" r="3810" b="1270"/>
                  <wp:docPr id="256" name="Picture 257" descr="Power results for Yorkeys Knob investigating 15 water quality parameters collected for the MMP." title="Yorkeys Knob Power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rkeysPower.jpg"/>
                          <pic:cNvPicPr/>
                        </pic:nvPicPr>
                        <pic:blipFill>
                          <a:blip r:embed="rId59" cstate="print"/>
                          <a:stretch>
                            <a:fillRect/>
                          </a:stretch>
                        </pic:blipFill>
                        <pic:spPr>
                          <a:xfrm>
                            <a:off x="0" y="0"/>
                            <a:ext cx="2301481" cy="2304000"/>
                          </a:xfrm>
                          <a:prstGeom prst="rect">
                            <a:avLst/>
                          </a:prstGeom>
                        </pic:spPr>
                      </pic:pic>
                    </a:graphicData>
                  </a:graphic>
                </wp:inline>
              </w:drawing>
            </w:r>
          </w:p>
          <w:p w14:paraId="773923C1" w14:textId="77777777" w:rsidR="008C2EDB" w:rsidRDefault="008C2EDB" w:rsidP="0013500C">
            <w:pPr>
              <w:jc w:val="center"/>
            </w:pPr>
            <w:r>
              <w:t>(b)</w:t>
            </w:r>
          </w:p>
        </w:tc>
      </w:tr>
    </w:tbl>
    <w:p w14:paraId="1834E197" w14:textId="77777777" w:rsidR="008C2EDB" w:rsidRPr="005E433D" w:rsidRDefault="008C2EDB" w:rsidP="008C2EDB">
      <w:pPr>
        <w:pStyle w:val="Caption"/>
      </w:pPr>
      <w:bookmarkStart w:id="77" w:name="_Toc385539605"/>
      <w:bookmarkStart w:id="78" w:name="_Toc410312886"/>
      <w:r w:rsidRPr="005E433D">
        <w:t xml:space="preserve">Figure </w:t>
      </w:r>
      <w:r w:rsidR="002119BB">
        <w:fldChar w:fldCharType="begin"/>
      </w:r>
      <w:r w:rsidR="002119BB">
        <w:instrText xml:space="preserve"> SEQ Figure \* ARABIC </w:instrText>
      </w:r>
      <w:r w:rsidR="002119BB">
        <w:fldChar w:fldCharType="separate"/>
      </w:r>
      <w:r w:rsidR="00076ED9">
        <w:rPr>
          <w:noProof/>
        </w:rPr>
        <w:t>10</w:t>
      </w:r>
      <w:r w:rsidR="002119BB">
        <w:rPr>
          <w:noProof/>
        </w:rPr>
        <w:fldChar w:fldCharType="end"/>
      </w:r>
      <w:r w:rsidRPr="005E433D">
        <w:t xml:space="preserve">: Power results for (a) </w:t>
      </w:r>
      <w:r>
        <w:t>Snapper Island North and</w:t>
      </w:r>
      <w:r w:rsidRPr="005E433D">
        <w:t xml:space="preserve"> (b) </w:t>
      </w:r>
      <w:r>
        <w:t>Yorkeys Knob investigating</w:t>
      </w:r>
      <w:r w:rsidRPr="005E433D">
        <w:t xml:space="preserve"> 15 water quality parameters collected for the MMP.</w:t>
      </w:r>
      <w:bookmarkEnd w:id="77"/>
      <w:bookmarkEnd w:id="78"/>
    </w:p>
    <w:p w14:paraId="3FBF1441" w14:textId="77777777" w:rsidR="008C2EDB" w:rsidRDefault="008C2EDB" w:rsidP="008C2EDB">
      <w:pPr>
        <w:pStyle w:val="Heading4"/>
      </w:pPr>
      <w:r w:rsidRPr="002813C8">
        <w:t xml:space="preserve">WQ </w:t>
      </w:r>
      <w:r>
        <w:t>Satellite Data</w:t>
      </w:r>
    </w:p>
    <w:p w14:paraId="275E5B5B" w14:textId="36448B32" w:rsidR="000F1AB3" w:rsidRDefault="000F1AB3" w:rsidP="000F1AB3">
      <w:r>
        <w:t xml:space="preserve">The remotely sensed products of chlorophyll and TSS provide a very rich source of data for the MMP as shown by </w:t>
      </w:r>
      <w:r>
        <w:fldChar w:fldCharType="begin"/>
      </w:r>
      <w:r>
        <w:instrText xml:space="preserve"> REF _Ref384976202 \h </w:instrText>
      </w:r>
      <w:r>
        <w:fldChar w:fldCharType="separate"/>
      </w:r>
      <w:r w:rsidR="00076ED9" w:rsidRPr="00326610">
        <w:t xml:space="preserve">Figure </w:t>
      </w:r>
      <w:r w:rsidR="00076ED9">
        <w:rPr>
          <w:noProof/>
        </w:rPr>
        <w:t>11</w:t>
      </w:r>
      <w:r>
        <w:fldChar w:fldCharType="end"/>
      </w:r>
      <w:r w:rsidRPr="00DC1583">
        <w:t xml:space="preserve">. </w:t>
      </w:r>
      <w:r>
        <w:fldChar w:fldCharType="begin"/>
      </w:r>
      <w:r>
        <w:instrText xml:space="preserve"> REF _Ref384976279 \h  \* MERGEFORMAT </w:instrText>
      </w:r>
      <w:r>
        <w:fldChar w:fldCharType="separate"/>
      </w:r>
      <w:r w:rsidR="00076ED9" w:rsidRPr="00076ED9">
        <w:rPr>
          <w:color w:val="auto"/>
        </w:rPr>
        <w:t xml:space="preserve">Figure </w:t>
      </w:r>
      <w:r w:rsidR="00076ED9" w:rsidRPr="00076ED9">
        <w:rPr>
          <w:noProof/>
          <w:color w:val="auto"/>
        </w:rPr>
        <w:t>12</w:t>
      </w:r>
      <w:r>
        <w:fldChar w:fldCharType="end"/>
      </w:r>
      <w:r>
        <w:t xml:space="preserve"> and </w:t>
      </w:r>
      <w:r>
        <w:fldChar w:fldCharType="begin"/>
      </w:r>
      <w:r>
        <w:instrText xml:space="preserve"> REF _Ref384976280 \h  \* MERGEFORMAT </w:instrText>
      </w:r>
      <w:r>
        <w:fldChar w:fldCharType="separate"/>
      </w:r>
      <w:r w:rsidR="00076ED9" w:rsidRPr="00076ED9">
        <w:rPr>
          <w:color w:val="auto"/>
        </w:rPr>
        <w:t xml:space="preserve">Figure </w:t>
      </w:r>
      <w:r w:rsidR="00076ED9" w:rsidRPr="00076ED9">
        <w:rPr>
          <w:noProof/>
          <w:color w:val="auto"/>
        </w:rPr>
        <w:t>13</w:t>
      </w:r>
      <w:r>
        <w:fldChar w:fldCharType="end"/>
      </w:r>
      <w:r>
        <w:t xml:space="preserve"> show time series plots for chlorophyll and TSS for each site where MMP monitoring was conducted. For many of the sites there was a distinct seasonal pattern shown. It is also clear that some sites exhibited much more variability than others</w:t>
      </w:r>
      <w:r w:rsidRPr="00DC1583">
        <w:t xml:space="preserve">. </w:t>
      </w:r>
    </w:p>
    <w:p w14:paraId="69E36921" w14:textId="5685765A" w:rsidR="000F1AB3" w:rsidRDefault="000F1AB3" w:rsidP="000F1AB3">
      <w:r>
        <w:t>We fitted a GAM to the remote sensing data, with the aim of capturing any trends or long term changes in the level of the time series, in addition to examining whether any seasonal or within-year variation was important. The GAM structure is similar to what was implemented for logger data analysis. The results are shown in Appendix C. In each set of figures, t</w:t>
      </w:r>
      <w:r w:rsidRPr="0036663D">
        <w:t xml:space="preserve">he left panel represents the seasonal variation (within-year variation) of the satellite water quality series; and the right panel shows the trend of </w:t>
      </w:r>
      <w:r w:rsidR="009E2B59">
        <w:t>the water quality parameter throughout the</w:t>
      </w:r>
      <w:r w:rsidRPr="0036663D">
        <w:t xml:space="preserve"> entire time </w:t>
      </w:r>
      <w:r>
        <w:t>period.  We see that chlorophyll and TSS</w:t>
      </w:r>
      <w:r w:rsidRPr="0036663D">
        <w:t xml:space="preserve"> have opposite seasonality (i.e. chl is low in winter</w:t>
      </w:r>
      <w:r>
        <w:t xml:space="preserve"> and high in summer, whereas TSS</w:t>
      </w:r>
      <w:r w:rsidRPr="0036663D">
        <w:t xml:space="preserve"> is low in summer and high in winter).</w:t>
      </w:r>
      <w:r>
        <w:t xml:space="preserve"> In order to summarise the non-linear trend in the data, we extracted the linear component from the model and examined this for significance. We found that although increases were noted for chlorophyll for all sites, none of these estimates were significant at the 5% level of significance.  Furthermore, while only some TSS sites showed an increase, none of the estimates from the model were statistically significant at 0.05 level.</w:t>
      </w:r>
    </w:p>
    <w:p w14:paraId="2022322C" w14:textId="77777777" w:rsidR="008C2EDB" w:rsidRDefault="008C2EDB" w:rsidP="008C2EDB">
      <w:pPr>
        <w:keepNext/>
        <w:jc w:val="center"/>
      </w:pPr>
      <w:r w:rsidRPr="00326610">
        <w:rPr>
          <w:noProof/>
        </w:rPr>
        <w:drawing>
          <wp:inline distT="0" distB="0" distL="0" distR="0" wp14:anchorId="4E75F120" wp14:editId="44198585">
            <wp:extent cx="4491481" cy="2520000"/>
            <wp:effectExtent l="0" t="0" r="4445" b="0"/>
            <wp:docPr id="257" name="Picture 132" descr="Summary of data availability for the water quality satellite data for each site through time." title="Satellite data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liu075\Desktop\GBR\Coral\Rplot22.png"/>
                    <pic:cNvPicPr>
                      <a:picLocks noChangeAspect="1" noChangeArrowheads="1"/>
                    </pic:cNvPicPr>
                  </pic:nvPicPr>
                  <pic:blipFill>
                    <a:blip r:embed="rId60" cstate="print"/>
                    <a:srcRect l="3661" t="4520" r="2329" b="5932"/>
                    <a:stretch>
                      <a:fillRect/>
                    </a:stretch>
                  </pic:blipFill>
                  <pic:spPr bwMode="auto">
                    <a:xfrm>
                      <a:off x="0" y="0"/>
                      <a:ext cx="4491481" cy="2520000"/>
                    </a:xfrm>
                    <a:prstGeom prst="rect">
                      <a:avLst/>
                    </a:prstGeom>
                    <a:noFill/>
                    <a:ln w="9525">
                      <a:noFill/>
                      <a:miter lim="800000"/>
                      <a:headEnd/>
                      <a:tailEnd/>
                    </a:ln>
                  </pic:spPr>
                </pic:pic>
              </a:graphicData>
            </a:graphic>
          </wp:inline>
        </w:drawing>
      </w:r>
    </w:p>
    <w:p w14:paraId="5AEB777B" w14:textId="77777777" w:rsidR="008C2EDB" w:rsidRPr="00326610" w:rsidRDefault="008C2EDB" w:rsidP="008C2EDB">
      <w:pPr>
        <w:pStyle w:val="Caption"/>
      </w:pPr>
      <w:bookmarkStart w:id="79" w:name="_Ref384976202"/>
      <w:bookmarkStart w:id="80" w:name="_Toc385539606"/>
      <w:bookmarkStart w:id="81" w:name="_Toc410312887"/>
      <w:r w:rsidRPr="00326610">
        <w:t xml:space="preserve">Figure </w:t>
      </w:r>
      <w:r w:rsidR="002119BB">
        <w:fldChar w:fldCharType="begin"/>
      </w:r>
      <w:r w:rsidR="002119BB">
        <w:instrText xml:space="preserve"> SEQ Figure \* ARABIC </w:instrText>
      </w:r>
      <w:r w:rsidR="002119BB">
        <w:fldChar w:fldCharType="separate"/>
      </w:r>
      <w:r w:rsidR="00076ED9">
        <w:rPr>
          <w:noProof/>
        </w:rPr>
        <w:t>11</w:t>
      </w:r>
      <w:r w:rsidR="002119BB">
        <w:rPr>
          <w:noProof/>
        </w:rPr>
        <w:fldChar w:fldCharType="end"/>
      </w:r>
      <w:bookmarkEnd w:id="79"/>
      <w:r w:rsidRPr="00326610">
        <w:t>: Summary of data availability for the water quality satellite data for each site through time.</w:t>
      </w:r>
      <w:bookmarkEnd w:id="80"/>
      <w:bookmarkEnd w:id="81"/>
    </w:p>
    <w:p w14:paraId="19F8FBDC" w14:textId="5E56A5C6" w:rsidR="009E2B59" w:rsidRDefault="005A4957" w:rsidP="009E2B59">
      <w:pPr>
        <w:pStyle w:val="Heading3"/>
        <w:numPr>
          <w:ilvl w:val="2"/>
          <w:numId w:val="10"/>
        </w:numPr>
      </w:pPr>
      <w:r>
        <w:t xml:space="preserve">Spatio-temporal </w:t>
      </w:r>
      <w:r w:rsidR="009E2B59">
        <w:t xml:space="preserve">analysis of </w:t>
      </w:r>
      <w:r w:rsidR="00251241">
        <w:t>Acroporidae</w:t>
      </w:r>
    </w:p>
    <w:p w14:paraId="7FE2E2DD" w14:textId="236F68A2" w:rsidR="009E2B59" w:rsidRDefault="009E2B59" w:rsidP="009E2B59">
      <w:pPr>
        <w:pStyle w:val="Heading4"/>
        <w:rPr>
          <w:rFonts w:eastAsiaTheme="minorHAnsi" w:cs="Calibri"/>
          <w:b w:val="0"/>
          <w:bCs w:val="0"/>
          <w:iCs w:val="0"/>
          <w:color w:val="auto"/>
          <w:spacing w:val="0"/>
          <w:sz w:val="22"/>
          <w:lang w:eastAsia="en-US"/>
        </w:rPr>
      </w:pPr>
      <w:r w:rsidRPr="003F3521">
        <w:rPr>
          <w:rFonts w:eastAsiaTheme="minorHAnsi" w:cs="Calibri"/>
          <w:b w:val="0"/>
          <w:bCs w:val="0"/>
          <w:iCs w:val="0"/>
          <w:color w:val="auto"/>
          <w:spacing w:val="0"/>
          <w:sz w:val="22"/>
          <w:lang w:eastAsia="en-US"/>
        </w:rPr>
        <w:t>In this section</w:t>
      </w:r>
      <w:r>
        <w:rPr>
          <w:rFonts w:eastAsiaTheme="minorHAnsi" w:cs="Calibri"/>
          <w:b w:val="0"/>
          <w:bCs w:val="0"/>
          <w:iCs w:val="0"/>
          <w:color w:val="auto"/>
          <w:spacing w:val="0"/>
          <w:sz w:val="22"/>
          <w:lang w:eastAsia="en-US"/>
        </w:rPr>
        <w:t xml:space="preserve">, we explore </w:t>
      </w:r>
      <w:r w:rsidR="005A4957">
        <w:rPr>
          <w:rFonts w:eastAsiaTheme="minorHAnsi" w:cs="Calibri"/>
          <w:b w:val="0"/>
          <w:bCs w:val="0"/>
          <w:iCs w:val="0"/>
          <w:color w:val="auto"/>
          <w:spacing w:val="0"/>
          <w:sz w:val="22"/>
          <w:lang w:eastAsia="en-US"/>
        </w:rPr>
        <w:t xml:space="preserve">space-time relationships for </w:t>
      </w:r>
      <w:r>
        <w:rPr>
          <w:rFonts w:eastAsiaTheme="minorHAnsi" w:cs="Calibri"/>
          <w:b w:val="0"/>
          <w:bCs w:val="0"/>
          <w:iCs w:val="0"/>
          <w:color w:val="auto"/>
          <w:spacing w:val="0"/>
          <w:sz w:val="22"/>
          <w:lang w:eastAsia="en-US"/>
        </w:rPr>
        <w:t>the most dominant coral family Acroporidae, which comprises 80.7% of the samples taken across all reefs. We chose this specific family to analyse as it represents the most common coral species in the reefs sampled.  While AIMS chose to include other families in with Acroporidae when conducting their analyses, we chose to only analyse the Acroporidae family as it is the only family that is distributed consistently across space and therefore is a more representative coral family of the entire GBR coral condition and will provide a more consistent pattern of drivers of change, should any be important.</w:t>
      </w:r>
      <w:r w:rsidR="005A4957">
        <w:rPr>
          <w:rFonts w:eastAsiaTheme="minorHAnsi" w:cs="Calibri"/>
          <w:b w:val="0"/>
          <w:bCs w:val="0"/>
          <w:iCs w:val="0"/>
          <w:color w:val="auto"/>
          <w:spacing w:val="0"/>
          <w:sz w:val="22"/>
          <w:lang w:eastAsia="en-US"/>
        </w:rPr>
        <w:t xml:space="preserve"> </w:t>
      </w:r>
      <w:r w:rsidR="0060094E">
        <w:rPr>
          <w:rFonts w:eastAsiaTheme="minorHAnsi" w:cs="Calibri"/>
          <w:b w:val="0"/>
          <w:bCs w:val="0"/>
          <w:iCs w:val="0"/>
          <w:color w:val="auto"/>
          <w:spacing w:val="0"/>
          <w:sz w:val="22"/>
          <w:lang w:eastAsia="en-US"/>
        </w:rPr>
        <w:t>This analysis also presents a precursor to a more comprehensive multivariate analysis that we showcase in Section 3.1.4, where we analyse the coral and algal compositions and how these vary in space, across time and with respect to the water quality drivers captured by this program. It also provides advice on the inshore coral monitoring program in terms of the spatial and temporal sampling undertaken that is described more in Part III of this report.</w:t>
      </w:r>
    </w:p>
    <w:p w14:paraId="3E26299D" w14:textId="79E853FF" w:rsidR="009E2B59" w:rsidRDefault="009E2B59" w:rsidP="009E2B59">
      <w:pPr>
        <w:rPr>
          <w:lang w:eastAsia="en-US"/>
        </w:rPr>
      </w:pPr>
      <w:r>
        <w:rPr>
          <w:lang w:eastAsia="en-US"/>
        </w:rPr>
        <w:t xml:space="preserve">The statistical methods we used for this exploration </w:t>
      </w:r>
      <w:r w:rsidR="00406753">
        <w:rPr>
          <w:lang w:eastAsia="en-US"/>
        </w:rPr>
        <w:t>included general linear models,</w:t>
      </w:r>
      <w:r>
        <w:rPr>
          <w:lang w:eastAsia="en-US"/>
        </w:rPr>
        <w:t xml:space="preserve"> Random Forests</w:t>
      </w:r>
      <w:r w:rsidR="00406753">
        <w:rPr>
          <w:lang w:eastAsia="en-US"/>
        </w:rPr>
        <w:t xml:space="preserve"> </w:t>
      </w:r>
      <w:r w:rsidR="00406753">
        <w:rPr>
          <w:lang w:eastAsia="en-US"/>
        </w:rPr>
        <w:fldChar w:fldCharType="begin"/>
      </w:r>
      <w:r w:rsidR="009E6BEB">
        <w:rPr>
          <w:lang w:eastAsia="en-US"/>
        </w:rPr>
        <w:instrText xml:space="preserve"> ADDIN EN.CITE &lt;EndNote&gt;&lt;Cite&gt;&lt;Author&gt;Breiman&lt;/Author&gt;&lt;Year&gt;2001&lt;/Year&gt;&lt;RecNum&gt;60&lt;/RecNum&gt;&lt;DisplayText&gt;(Breiman, 2001)&lt;/DisplayText&gt;&lt;record&gt;&lt;rec-number&gt;60&lt;/rec-number&gt;&lt;foreign-keys&gt;&lt;key app="EN" db-id="dp995fxzn5pdw2e5ws05tzwatswrsetxfwrx" timestamp="0"&gt;60&lt;/key&gt;&lt;/foreign-keys&gt;&lt;ref-type name="Journal Article"&gt;17&lt;/ref-type&gt;&lt;contributors&gt;&lt;authors&gt;&lt;author&gt;Breiman, L.&lt;/author&gt;&lt;/authors&gt;&lt;/contributors&gt;&lt;titles&gt;&lt;title&gt;Random Forests&lt;/title&gt;&lt;secondary-title&gt;Machine Learning&lt;/secondary-title&gt;&lt;/titles&gt;&lt;pages&gt;5-32&lt;/pages&gt;&lt;volume&gt;45&lt;/volume&gt;&lt;dates&gt;&lt;year&gt;2001&lt;/year&gt;&lt;/dates&gt;&lt;urls&gt;&lt;/urls&gt;&lt;/record&gt;&lt;/Cite&gt;&lt;/EndNote&gt;</w:instrText>
      </w:r>
      <w:r w:rsidR="00406753">
        <w:rPr>
          <w:lang w:eastAsia="en-US"/>
        </w:rPr>
        <w:fldChar w:fldCharType="separate"/>
      </w:r>
      <w:r w:rsidR="00406753">
        <w:rPr>
          <w:noProof/>
          <w:lang w:eastAsia="en-US"/>
        </w:rPr>
        <w:t>(</w:t>
      </w:r>
      <w:hyperlink w:anchor="_ENREF_5" w:tooltip="Breiman, 2001 #60" w:history="1">
        <w:r w:rsidR="009E6BEB">
          <w:rPr>
            <w:noProof/>
            <w:lang w:eastAsia="en-US"/>
          </w:rPr>
          <w:t>Breiman, 2001</w:t>
        </w:r>
      </w:hyperlink>
      <w:r w:rsidR="00406753">
        <w:rPr>
          <w:noProof/>
          <w:lang w:eastAsia="en-US"/>
        </w:rPr>
        <w:t>)</w:t>
      </w:r>
      <w:r w:rsidR="00406753">
        <w:rPr>
          <w:lang w:eastAsia="en-US"/>
        </w:rPr>
        <w:fldChar w:fldCharType="end"/>
      </w:r>
      <w:r>
        <w:rPr>
          <w:lang w:eastAsia="en-US"/>
        </w:rPr>
        <w:t>, generalised additive models (GAM)</w:t>
      </w:r>
      <w:r w:rsidR="00406753">
        <w:rPr>
          <w:lang w:eastAsia="en-US"/>
        </w:rPr>
        <w:t xml:space="preserve"> </w:t>
      </w:r>
      <w:r w:rsidR="00406753">
        <w:rPr>
          <w:lang w:eastAsia="en-US"/>
        </w:rPr>
        <w:fldChar w:fldCharType="begin"/>
      </w:r>
      <w:r w:rsidR="009E6BEB">
        <w:rPr>
          <w:lang w:eastAsia="en-US"/>
        </w:rPr>
        <w:instrText xml:space="preserve"> ADDIN EN.CITE &lt;EndNote&gt;&lt;Cite&gt;&lt;Author&gt;Hastie&lt;/Author&gt;&lt;Year&gt;1990&lt;/Year&gt;&lt;RecNum&gt;57&lt;/RecNum&gt;&lt;DisplayText&gt;(Hastie and Tibshirani, 1990, Wood, 2006)&lt;/DisplayText&gt;&lt;record&gt;&lt;rec-number&gt;57&lt;/rec-number&gt;&lt;foreign-keys&gt;&lt;key app="EN" db-id="dp995fxzn5pdw2e5ws05tzwatswrsetxfwrx" timestamp="0"&gt;57&lt;/key&gt;&lt;/foreign-keys&gt;&lt;ref-type name="Book"&gt;6&lt;/ref-type&gt;&lt;contributors&gt;&lt;authors&gt;&lt;author&gt;Hastie, T.J.&lt;/author&gt;&lt;author&gt;Tibshirani, R.J.&lt;/author&gt;&lt;/authors&gt;&lt;/contributors&gt;&lt;titles&gt;&lt;title&gt;Generalized Additive Models&lt;/title&gt;&lt;/titles&gt;&lt;dates&gt;&lt;year&gt;1990&lt;/year&gt;&lt;/dates&gt;&lt;pub-location&gt;CRC&lt;/pub-location&gt;&lt;publisher&gt;Chapman and Hall&lt;/publisher&gt;&lt;urls&gt;&lt;/urls&gt;&lt;/record&gt;&lt;/Cite&gt;&lt;Cite&gt;&lt;Author&gt;Wood&lt;/Author&gt;&lt;Year&gt;2006&lt;/Year&gt;&lt;RecNum&gt;4&lt;/RecNum&gt;&lt;record&gt;&lt;rec-number&gt;4&lt;/rec-number&gt;&lt;foreign-keys&gt;&lt;key app="EN" db-id="z9tttspds5s05keavf55e2ag5t295dff2xsv" timestamp="0"&gt;4&lt;/key&gt;&lt;/foreign-keys&gt;&lt;ref-type name="Book"&gt;6&lt;/ref-type&gt;&lt;contributors&gt;&lt;authors&gt;&lt;author&gt;Wood, S.N.&lt;/author&gt;&lt;/authors&gt;&lt;/contributors&gt;&lt;titles&gt;&lt;title&gt;Generalized additive models: an introduction with R&lt;/title&gt;&lt;/titles&gt;&lt;dates&gt;&lt;year&gt;2006&lt;/year&gt;&lt;/dates&gt;&lt;pub-location&gt;Boca Raton, FL&lt;/pub-location&gt;&lt;publisher&gt;Chapman and Hall&lt;/publisher&gt;&lt;urls&gt;&lt;/urls&gt;&lt;/record&gt;&lt;/Cite&gt;&lt;/EndNote&gt;</w:instrText>
      </w:r>
      <w:r w:rsidR="00406753">
        <w:rPr>
          <w:lang w:eastAsia="en-US"/>
        </w:rPr>
        <w:fldChar w:fldCharType="separate"/>
      </w:r>
      <w:r w:rsidR="00406753">
        <w:rPr>
          <w:noProof/>
          <w:lang w:eastAsia="en-US"/>
        </w:rPr>
        <w:t>(</w:t>
      </w:r>
      <w:hyperlink w:anchor="_ENREF_19" w:tooltip="Hastie, 1990 #57" w:history="1">
        <w:r w:rsidR="009E6BEB">
          <w:rPr>
            <w:noProof/>
            <w:lang w:eastAsia="en-US"/>
          </w:rPr>
          <w:t>Hastie and Tibshirani, 1990</w:t>
        </w:r>
      </w:hyperlink>
      <w:r w:rsidR="00406753">
        <w:rPr>
          <w:noProof/>
          <w:lang w:eastAsia="en-US"/>
        </w:rPr>
        <w:t xml:space="preserve">, </w:t>
      </w:r>
      <w:hyperlink w:anchor="_ENREF_53" w:tooltip="Wood, 2006 #4" w:history="1">
        <w:r w:rsidR="009E6BEB">
          <w:rPr>
            <w:noProof/>
            <w:lang w:eastAsia="en-US"/>
          </w:rPr>
          <w:t>Wood, 2006</w:t>
        </w:r>
      </w:hyperlink>
      <w:r w:rsidR="00406753">
        <w:rPr>
          <w:noProof/>
          <w:lang w:eastAsia="en-US"/>
        </w:rPr>
        <w:t>)</w:t>
      </w:r>
      <w:r w:rsidR="00406753">
        <w:rPr>
          <w:lang w:eastAsia="en-US"/>
        </w:rPr>
        <w:fldChar w:fldCharType="end"/>
      </w:r>
      <w:r>
        <w:rPr>
          <w:lang w:eastAsia="en-US"/>
        </w:rPr>
        <w:t xml:space="preserve"> and generalised additive mixed models (GAMM</w:t>
      </w:r>
      <w:r w:rsidR="00406753">
        <w:rPr>
          <w:lang w:eastAsia="en-US"/>
        </w:rPr>
        <w:t xml:space="preserve">) </w:t>
      </w:r>
      <w:r w:rsidR="00406753">
        <w:rPr>
          <w:lang w:eastAsia="en-US"/>
        </w:rPr>
        <w:fldChar w:fldCharType="begin"/>
      </w:r>
      <w:r w:rsidR="009E6BEB">
        <w:rPr>
          <w:lang w:eastAsia="en-US"/>
        </w:rPr>
        <w:instrText xml:space="preserve"> ADDIN EN.CITE &lt;EndNote&gt;&lt;Cite&gt;&lt;Author&gt;Wood&lt;/Author&gt;&lt;Year&gt;2006&lt;/Year&gt;&lt;RecNum&gt;4&lt;/RecNum&gt;&lt;DisplayText&gt;(Wood, 2006, Pineheiro and Bates, 2000)&lt;/DisplayText&gt;&lt;record&gt;&lt;rec-number&gt;4&lt;/rec-number&gt;&lt;foreign-keys&gt;&lt;key app="EN" db-id="z9tttspds5s05keavf55e2ag5t295dff2xsv" timestamp="0"&gt;4&lt;/key&gt;&lt;/foreign-keys&gt;&lt;ref-type name="Book"&gt;6&lt;/ref-type&gt;&lt;contributors&gt;&lt;authors&gt;&lt;author&gt;Wood, S.N.&lt;/author&gt;&lt;/authors&gt;&lt;/contributors&gt;&lt;titles&gt;&lt;title&gt;Generalized additive models: an introduction with R&lt;/title&gt;&lt;/titles&gt;&lt;dates&gt;&lt;year&gt;2006&lt;/year&gt;&lt;/dates&gt;&lt;pub-location&gt;Boca Raton, FL&lt;/pub-location&gt;&lt;publisher&gt;Chapman and Hall&lt;/publisher&gt;&lt;urls&gt;&lt;/urls&gt;&lt;/record&gt;&lt;/Cite&gt;&lt;Cite&gt;&lt;Author&gt;Pineheiro&lt;/Author&gt;&lt;Year&gt;2000&lt;/Year&gt;&lt;RecNum&gt;61&lt;/RecNum&gt;&lt;record&gt;&lt;rec-number&gt;61&lt;/rec-number&gt;&lt;foreign-keys&gt;&lt;key app="EN" db-id="dp995fxzn5pdw2e5ws05tzwatswrsetxfwrx" timestamp="0"&gt;61&lt;/key&gt;&lt;/foreign-keys&gt;&lt;ref-type name="Book"&gt;6&lt;/ref-type&gt;&lt;contributors&gt;&lt;authors&gt;&lt;author&gt;Pineheiro, J.C.&lt;/author&gt;&lt;author&gt;Bates, D.M.&lt;/author&gt;&lt;/authors&gt;&lt;/contributors&gt;&lt;titles&gt;&lt;title&gt;Mixed effects Models in S and S-Plus&lt;/title&gt;&lt;/titles&gt;&lt;dates&gt;&lt;year&gt;2000&lt;/year&gt;&lt;/dates&gt;&lt;pub-location&gt;New York, USA.&lt;/pub-location&gt;&lt;publisher&gt;Springer&lt;/publisher&gt;&lt;urls&gt;&lt;/urls&gt;&lt;/record&gt;&lt;/Cite&gt;&lt;/EndNote&gt;</w:instrText>
      </w:r>
      <w:r w:rsidR="00406753">
        <w:rPr>
          <w:lang w:eastAsia="en-US"/>
        </w:rPr>
        <w:fldChar w:fldCharType="separate"/>
      </w:r>
      <w:r w:rsidR="00406753">
        <w:rPr>
          <w:noProof/>
          <w:lang w:eastAsia="en-US"/>
        </w:rPr>
        <w:t>(</w:t>
      </w:r>
      <w:hyperlink w:anchor="_ENREF_53" w:tooltip="Wood, 2006 #4" w:history="1">
        <w:r w:rsidR="009E6BEB">
          <w:rPr>
            <w:noProof/>
            <w:lang w:eastAsia="en-US"/>
          </w:rPr>
          <w:t>Wood, 2006</w:t>
        </w:r>
      </w:hyperlink>
      <w:r w:rsidR="00406753">
        <w:rPr>
          <w:noProof/>
          <w:lang w:eastAsia="en-US"/>
        </w:rPr>
        <w:t xml:space="preserve">, </w:t>
      </w:r>
      <w:hyperlink w:anchor="_ENREF_39" w:tooltip="Pineheiro, 2000 #61" w:history="1">
        <w:r w:rsidR="009E6BEB">
          <w:rPr>
            <w:noProof/>
            <w:lang w:eastAsia="en-US"/>
          </w:rPr>
          <w:t>Pineheiro and Bates, 2000</w:t>
        </w:r>
      </w:hyperlink>
      <w:r w:rsidR="00406753">
        <w:rPr>
          <w:noProof/>
          <w:lang w:eastAsia="en-US"/>
        </w:rPr>
        <w:t>)</w:t>
      </w:r>
      <w:r w:rsidR="00406753">
        <w:rPr>
          <w:lang w:eastAsia="en-US"/>
        </w:rPr>
        <w:fldChar w:fldCharType="end"/>
      </w:r>
      <w:r w:rsidRPr="00406753">
        <w:rPr>
          <w:lang w:eastAsia="en-US"/>
        </w:rPr>
        <w:t>.</w:t>
      </w:r>
      <w:r>
        <w:rPr>
          <w:lang w:eastAsia="en-US"/>
        </w:rPr>
        <w:t xml:space="preserve">  General linear models are the most simplest of models to consider as they assume a linear structure between the dependent variable and potential covariates (or independent variables) and assume normality in errors. More flexible models may be considered through GAMs as shown in earlier sections with the turbidity and chlorophyll modelling, while random effects can be included in a mixed modelling structure.  The latter can be important if we are considering variation among sites or regions for example that are representative of the population as a whole.  All three statistical modelling approaches are parametric, that is, they assume a parametric form or a distribution to model the error structure. A popular non-parametric approach that can be used to identify important variables and provide robust predictions is Random Forests. Like decision trees, which are explored in </w:t>
      </w:r>
      <w:r w:rsidR="002B3146">
        <w:rPr>
          <w:lang w:eastAsia="en-US"/>
        </w:rPr>
        <w:t>further sections below</w:t>
      </w:r>
      <w:r>
        <w:rPr>
          <w:lang w:eastAsia="en-US"/>
        </w:rPr>
        <w:t>, Random Forests constructs many trees (either classification or regression based) and performs a weighted combination (or averaging) of trees to arrive at a prediction.  The process of “averaging” leads to a better prediction, however at the compromise of having no model.  Some sense of a covariate’s contribution to the model can be determined through partial dependence plots, where a covariate’s contribution to the model fit (and hence it’s relationships with the response) can be explored be examining the predictions from the many models fitted, while holding the remaining variables constant at a median or mean for example. These plots are similar to a smoothing spline produced in a GAM, but a much less smooth.  Variable importance rankings can be derived from the Random Forest greedy algorithm to highlight important variables used to inform the prediction in the model. These concepts are explored more deeply in</w:t>
      </w:r>
      <w:r w:rsidR="002B3146">
        <w:rPr>
          <w:lang w:eastAsia="en-US"/>
        </w:rPr>
        <w:t xml:space="preserve"> </w:t>
      </w:r>
      <w:r w:rsidRPr="002B3146">
        <w:rPr>
          <w:lang w:eastAsia="en-US"/>
        </w:rPr>
        <w:t xml:space="preserve">Breiman </w:t>
      </w:r>
      <w:r w:rsidR="002B3146" w:rsidRPr="002B3146">
        <w:rPr>
          <w:lang w:eastAsia="en-US"/>
        </w:rPr>
        <w:fldChar w:fldCharType="begin"/>
      </w:r>
      <w:r w:rsidR="009E6BEB">
        <w:rPr>
          <w:lang w:eastAsia="en-US"/>
        </w:rPr>
        <w:instrText xml:space="preserve"> ADDIN EN.CITE &lt;EndNote&gt;&lt;Cite ExcludeAuth="1"&gt;&lt;Author&gt;Breiman&lt;/Author&gt;&lt;Year&gt;2001&lt;/Year&gt;&lt;RecNum&gt;60&lt;/RecNum&gt;&lt;DisplayText&gt;(2001)&lt;/DisplayText&gt;&lt;record&gt;&lt;rec-number&gt;60&lt;/rec-number&gt;&lt;foreign-keys&gt;&lt;key app="EN" db-id="dp995fxzn5pdw2e5ws05tzwatswrsetxfwrx" timestamp="0"&gt;60&lt;/key&gt;&lt;/foreign-keys&gt;&lt;ref-type name="Journal Article"&gt;17&lt;/ref-type&gt;&lt;contributors&gt;&lt;authors&gt;&lt;author&gt;Breiman, L.&lt;/author&gt;&lt;/authors&gt;&lt;/contributors&gt;&lt;titles&gt;&lt;title&gt;Random Forests&lt;/title&gt;&lt;secondary-title&gt;Machine Learning&lt;/secondary-title&gt;&lt;/titles&gt;&lt;pages&gt;5-32&lt;/pages&gt;&lt;volume&gt;45&lt;/volume&gt;&lt;dates&gt;&lt;year&gt;2001&lt;/year&gt;&lt;/dates&gt;&lt;urls&gt;&lt;/urls&gt;&lt;/record&gt;&lt;/Cite&gt;&lt;/EndNote&gt;</w:instrText>
      </w:r>
      <w:r w:rsidR="002B3146" w:rsidRPr="002B3146">
        <w:rPr>
          <w:lang w:eastAsia="en-US"/>
        </w:rPr>
        <w:fldChar w:fldCharType="separate"/>
      </w:r>
      <w:r w:rsidR="002B3146">
        <w:rPr>
          <w:noProof/>
          <w:lang w:eastAsia="en-US"/>
        </w:rPr>
        <w:t>(</w:t>
      </w:r>
      <w:hyperlink w:anchor="_ENREF_5" w:tooltip="Breiman, 2001 #60" w:history="1">
        <w:r w:rsidR="009E6BEB">
          <w:rPr>
            <w:noProof/>
            <w:lang w:eastAsia="en-US"/>
          </w:rPr>
          <w:t>2001</w:t>
        </w:r>
      </w:hyperlink>
      <w:r w:rsidR="002B3146">
        <w:rPr>
          <w:noProof/>
          <w:lang w:eastAsia="en-US"/>
        </w:rPr>
        <w:t>)</w:t>
      </w:r>
      <w:r w:rsidR="002B3146" w:rsidRPr="002B3146">
        <w:rPr>
          <w:lang w:eastAsia="en-US"/>
        </w:rPr>
        <w:fldChar w:fldCharType="end"/>
      </w:r>
      <w:r w:rsidR="002B3146" w:rsidRPr="002B3146">
        <w:rPr>
          <w:lang w:eastAsia="en-US"/>
        </w:rPr>
        <w:t>.</w:t>
      </w:r>
      <w:r>
        <w:rPr>
          <w:lang w:eastAsia="en-US"/>
        </w:rPr>
        <w:t xml:space="preserve"> We use the </w:t>
      </w:r>
      <w:r w:rsidRPr="002B3146">
        <w:rPr>
          <w:rFonts w:ascii="Courier New" w:hAnsi="Courier New" w:cs="Courier New"/>
          <w:lang w:eastAsia="en-US"/>
        </w:rPr>
        <w:t>randomForest</w:t>
      </w:r>
      <w:r>
        <w:rPr>
          <w:lang w:eastAsia="en-US"/>
        </w:rPr>
        <w:t xml:space="preserve"> package in R to construct the random forest of trees examined for key coral families.</w:t>
      </w:r>
      <w:r w:rsidR="007F5160">
        <w:rPr>
          <w:lang w:eastAsia="en-US"/>
        </w:rPr>
        <w:t xml:space="preserve"> Note that in all modelling undertaken, we checked all model assumptions using standard diagnostics</w:t>
      </w:r>
      <w:r w:rsidR="005D454F">
        <w:rPr>
          <w:lang w:eastAsia="en-US"/>
        </w:rPr>
        <w:t xml:space="preserve"> to determine if all spatial and temporal dependencies were captured in the model. </w:t>
      </w:r>
    </w:p>
    <w:p w14:paraId="20E30F93" w14:textId="77777777" w:rsidR="008C2EDB" w:rsidRDefault="008C2EDB" w:rsidP="008C2EDB">
      <w:pPr>
        <w:rPr>
          <w:noProof/>
        </w:rPr>
      </w:pPr>
    </w:p>
    <w:p w14:paraId="41D92C61" w14:textId="77777777" w:rsidR="008C2EDB" w:rsidRDefault="008C2EDB" w:rsidP="0060094E">
      <w:pPr>
        <w:keepNext/>
        <w:jc w:val="center"/>
      </w:pPr>
      <w:r>
        <w:rPr>
          <w:noProof/>
        </w:rPr>
        <w:drawing>
          <wp:inline distT="0" distB="0" distL="0" distR="0" wp14:anchorId="0C533EFC" wp14:editId="375B1D34">
            <wp:extent cx="4547616" cy="5931673"/>
            <wp:effectExtent l="0" t="0" r="5715" b="0"/>
            <wp:docPr id="258" name="Picture 134" descr="Time series of remotely sensed chlorophyll for each site monitored with the seasonal trend in red overlayed." title="Remotely sensed Chlorophyll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liu075\Desktop\GBR\Coral\Rplot24.png"/>
                    <pic:cNvPicPr>
                      <a:picLocks noChangeAspect="1" noChangeArrowheads="1"/>
                    </pic:cNvPicPr>
                  </pic:nvPicPr>
                  <pic:blipFill>
                    <a:blip r:embed="rId61" cstate="print"/>
                    <a:srcRect l="4326" b="2975"/>
                    <a:stretch>
                      <a:fillRect/>
                    </a:stretch>
                  </pic:blipFill>
                  <pic:spPr bwMode="auto">
                    <a:xfrm>
                      <a:off x="0" y="0"/>
                      <a:ext cx="4561516" cy="5949804"/>
                    </a:xfrm>
                    <a:prstGeom prst="rect">
                      <a:avLst/>
                    </a:prstGeom>
                    <a:noFill/>
                    <a:ln w="9525">
                      <a:noFill/>
                      <a:miter lim="800000"/>
                      <a:headEnd/>
                      <a:tailEnd/>
                    </a:ln>
                  </pic:spPr>
                </pic:pic>
              </a:graphicData>
            </a:graphic>
          </wp:inline>
        </w:drawing>
      </w:r>
    </w:p>
    <w:p w14:paraId="438864FF" w14:textId="77777777" w:rsidR="008C2EDB" w:rsidRPr="00326610" w:rsidRDefault="008C2EDB" w:rsidP="008C2EDB">
      <w:pPr>
        <w:pStyle w:val="Caption"/>
      </w:pPr>
      <w:bookmarkStart w:id="82" w:name="_Ref384976279"/>
      <w:bookmarkStart w:id="83" w:name="_Toc385539607"/>
      <w:bookmarkStart w:id="84" w:name="_Toc410312888"/>
      <w:r w:rsidRPr="00326610">
        <w:t xml:space="preserve">Figure </w:t>
      </w:r>
      <w:r w:rsidR="002119BB">
        <w:fldChar w:fldCharType="begin"/>
      </w:r>
      <w:r w:rsidR="002119BB">
        <w:instrText xml:space="preserve"> SEQ Figure \* ARABIC </w:instrText>
      </w:r>
      <w:r w:rsidR="002119BB">
        <w:fldChar w:fldCharType="separate"/>
      </w:r>
      <w:r w:rsidR="00076ED9">
        <w:rPr>
          <w:noProof/>
        </w:rPr>
        <w:t>12</w:t>
      </w:r>
      <w:r w:rsidR="002119BB">
        <w:rPr>
          <w:noProof/>
        </w:rPr>
        <w:fldChar w:fldCharType="end"/>
      </w:r>
      <w:bookmarkEnd w:id="82"/>
      <w:r w:rsidRPr="00326610">
        <w:t xml:space="preserve">: Time series of remotely sensed </w:t>
      </w:r>
      <w:r>
        <w:t>chlorophyll</w:t>
      </w:r>
      <w:r w:rsidRPr="00326610">
        <w:t xml:space="preserve"> for each site monitored with the seasonal trend in red overlayed.</w:t>
      </w:r>
      <w:bookmarkEnd w:id="83"/>
      <w:bookmarkEnd w:id="84"/>
    </w:p>
    <w:p w14:paraId="629769B8" w14:textId="77777777" w:rsidR="008C2EDB" w:rsidRDefault="008C2EDB" w:rsidP="008C2EDB"/>
    <w:p w14:paraId="65BFA4F0" w14:textId="77777777" w:rsidR="008C2EDB" w:rsidRDefault="008C2EDB" w:rsidP="008C2EDB"/>
    <w:p w14:paraId="04277703" w14:textId="77777777" w:rsidR="008C2EDB" w:rsidRDefault="008C2EDB" w:rsidP="008C2EDB"/>
    <w:p w14:paraId="790D702C" w14:textId="77777777" w:rsidR="008C2EDB" w:rsidRDefault="008C2EDB" w:rsidP="008C2EDB">
      <w:pPr>
        <w:keepNext/>
      </w:pPr>
      <w:r>
        <w:rPr>
          <w:noProof/>
        </w:rPr>
        <w:drawing>
          <wp:inline distT="0" distB="0" distL="0" distR="0" wp14:anchorId="6022CA59" wp14:editId="62D27B19">
            <wp:extent cx="5857875" cy="7577804"/>
            <wp:effectExtent l="0" t="0" r="0" b="4445"/>
            <wp:docPr id="267" name="Picture 135" descr="Time series of remotely sensed TSS for each site monitored with the seasonal trend in red overlayed." title="Remotely sensed TSS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liu075\Desktop\GBR\Coral\Rplot25.png"/>
                    <pic:cNvPicPr>
                      <a:picLocks noChangeAspect="1" noChangeArrowheads="1"/>
                    </pic:cNvPicPr>
                  </pic:nvPicPr>
                  <pic:blipFill>
                    <a:blip r:embed="rId62" cstate="print"/>
                    <a:srcRect l="3660" b="3105"/>
                    <a:stretch>
                      <a:fillRect/>
                    </a:stretch>
                  </pic:blipFill>
                  <pic:spPr bwMode="auto">
                    <a:xfrm>
                      <a:off x="0" y="0"/>
                      <a:ext cx="5857875" cy="7577804"/>
                    </a:xfrm>
                    <a:prstGeom prst="rect">
                      <a:avLst/>
                    </a:prstGeom>
                    <a:noFill/>
                    <a:ln w="9525">
                      <a:noFill/>
                      <a:miter lim="800000"/>
                      <a:headEnd/>
                      <a:tailEnd/>
                    </a:ln>
                  </pic:spPr>
                </pic:pic>
              </a:graphicData>
            </a:graphic>
          </wp:inline>
        </w:drawing>
      </w:r>
    </w:p>
    <w:p w14:paraId="13955022" w14:textId="77777777" w:rsidR="008C2EDB" w:rsidRPr="00326610" w:rsidRDefault="008C2EDB" w:rsidP="008C2EDB">
      <w:pPr>
        <w:pStyle w:val="Caption"/>
      </w:pPr>
      <w:bookmarkStart w:id="85" w:name="_Ref384976280"/>
      <w:bookmarkStart w:id="86" w:name="_Toc385539608"/>
      <w:bookmarkStart w:id="87" w:name="_Toc410312889"/>
      <w:r w:rsidRPr="00326610">
        <w:t xml:space="preserve">Figure </w:t>
      </w:r>
      <w:r w:rsidR="002119BB">
        <w:fldChar w:fldCharType="begin"/>
      </w:r>
      <w:r w:rsidR="002119BB">
        <w:instrText xml:space="preserve"> SEQ Figure \* ARABIC </w:instrText>
      </w:r>
      <w:r w:rsidR="002119BB">
        <w:fldChar w:fldCharType="separate"/>
      </w:r>
      <w:r w:rsidR="00076ED9">
        <w:rPr>
          <w:noProof/>
        </w:rPr>
        <w:t>13</w:t>
      </w:r>
      <w:r w:rsidR="002119BB">
        <w:rPr>
          <w:noProof/>
        </w:rPr>
        <w:fldChar w:fldCharType="end"/>
      </w:r>
      <w:bookmarkEnd w:id="85"/>
      <w:r w:rsidRPr="00326610">
        <w:t>: Time series of remotely sensed TSS for each site monitored with the seasonal trend in red overlayed.</w:t>
      </w:r>
      <w:bookmarkEnd w:id="86"/>
      <w:bookmarkEnd w:id="87"/>
    </w:p>
    <w:p w14:paraId="622FDD79" w14:textId="77777777" w:rsidR="008C2EDB" w:rsidRDefault="008C2EDB" w:rsidP="008C2EDB"/>
    <w:p w14:paraId="6D9DC26A" w14:textId="58383FA3" w:rsidR="00400205" w:rsidRPr="00400205" w:rsidRDefault="00400205" w:rsidP="00400205">
      <w:pPr>
        <w:pStyle w:val="Heading4"/>
      </w:pPr>
      <w:r>
        <w:t>Exploratory Analysis</w:t>
      </w:r>
    </w:p>
    <w:p w14:paraId="68734811" w14:textId="1ED28EF7" w:rsidR="009247AA" w:rsidRDefault="00400205" w:rsidP="009247AA">
      <w:pPr>
        <w:autoSpaceDE w:val="0"/>
        <w:autoSpaceDN w:val="0"/>
        <w:adjustRightInd w:val="0"/>
        <w:spacing w:after="0"/>
        <w:rPr>
          <w:rFonts w:eastAsiaTheme="minorHAnsi" w:cs="Calibri"/>
          <w:color w:val="auto"/>
          <w:lang w:eastAsia="en-US"/>
        </w:rPr>
      </w:pPr>
      <w:r>
        <w:rPr>
          <w:rFonts w:eastAsiaTheme="minorHAnsi" w:cs="Calibri"/>
          <w:color w:val="auto"/>
          <w:lang w:eastAsia="en-US"/>
        </w:rPr>
        <w:t>We conduct</w:t>
      </w:r>
      <w:r w:rsidR="008F126C">
        <w:rPr>
          <w:rFonts w:eastAsiaTheme="minorHAnsi" w:cs="Calibri"/>
          <w:color w:val="auto"/>
          <w:lang w:eastAsia="en-US"/>
        </w:rPr>
        <w:t>ed</w:t>
      </w:r>
      <w:r>
        <w:rPr>
          <w:rFonts w:eastAsiaTheme="minorHAnsi" w:cs="Calibri"/>
          <w:color w:val="auto"/>
          <w:lang w:eastAsia="en-US"/>
        </w:rPr>
        <w:t xml:space="preserve"> a number </w:t>
      </w:r>
      <w:r w:rsidR="005A4957">
        <w:rPr>
          <w:rFonts w:eastAsiaTheme="minorHAnsi" w:cs="Calibri"/>
          <w:color w:val="auto"/>
          <w:lang w:eastAsia="en-US"/>
        </w:rPr>
        <w:t>of</w:t>
      </w:r>
      <w:r>
        <w:rPr>
          <w:rFonts w:eastAsiaTheme="minorHAnsi" w:cs="Calibri"/>
          <w:color w:val="auto"/>
          <w:lang w:eastAsia="en-US"/>
        </w:rPr>
        <w:t xml:space="preserve"> analyses to investigate the spatial and temporal trends </w:t>
      </w:r>
      <w:r w:rsidR="008F126C">
        <w:rPr>
          <w:rFonts w:eastAsiaTheme="minorHAnsi" w:cs="Calibri"/>
          <w:color w:val="auto"/>
          <w:lang w:eastAsia="en-US"/>
        </w:rPr>
        <w:t>for the Acroporidae family</w:t>
      </w:r>
      <w:r>
        <w:rPr>
          <w:rFonts w:eastAsiaTheme="minorHAnsi" w:cs="Calibri"/>
          <w:color w:val="auto"/>
          <w:lang w:eastAsia="en-US"/>
        </w:rPr>
        <w:t>. In particular, t</w:t>
      </w:r>
      <w:r w:rsidRPr="007A792D">
        <w:rPr>
          <w:rFonts w:eastAsiaTheme="minorHAnsi" w:cs="Calibri"/>
          <w:color w:val="auto"/>
          <w:lang w:eastAsia="en-US"/>
        </w:rPr>
        <w:t xml:space="preserve">he objectives of this </w:t>
      </w:r>
      <w:r>
        <w:rPr>
          <w:rFonts w:eastAsiaTheme="minorHAnsi" w:cs="Calibri"/>
          <w:color w:val="auto"/>
          <w:lang w:eastAsia="en-US"/>
        </w:rPr>
        <w:t>investigation</w:t>
      </w:r>
      <w:r w:rsidRPr="007A792D">
        <w:rPr>
          <w:rFonts w:eastAsiaTheme="minorHAnsi" w:cs="Calibri"/>
          <w:color w:val="auto"/>
          <w:lang w:eastAsia="en-US"/>
        </w:rPr>
        <w:t xml:space="preserve"> were </w:t>
      </w:r>
      <w:r w:rsidR="005A4957">
        <w:rPr>
          <w:rFonts w:eastAsiaTheme="minorHAnsi" w:cs="Calibri"/>
          <w:color w:val="auto"/>
          <w:lang w:eastAsia="en-US"/>
        </w:rPr>
        <w:t>two</w:t>
      </w:r>
      <w:r w:rsidRPr="007A792D">
        <w:rPr>
          <w:rFonts w:eastAsiaTheme="minorHAnsi" w:cs="Calibri"/>
          <w:color w:val="auto"/>
          <w:lang w:eastAsia="en-US"/>
        </w:rPr>
        <w:t>-f</w:t>
      </w:r>
      <w:r>
        <w:rPr>
          <w:rFonts w:eastAsiaTheme="minorHAnsi" w:cs="Calibri"/>
          <w:color w:val="auto"/>
          <w:lang w:eastAsia="en-US"/>
        </w:rPr>
        <w:t xml:space="preserve">old: (1) to investigate spatial </w:t>
      </w:r>
      <w:r w:rsidRPr="007A792D">
        <w:rPr>
          <w:rFonts w:eastAsiaTheme="minorHAnsi" w:cs="Calibri"/>
          <w:color w:val="auto"/>
          <w:lang w:eastAsia="en-US"/>
        </w:rPr>
        <w:t>and temporal</w:t>
      </w:r>
      <w:r>
        <w:rPr>
          <w:rFonts w:eastAsiaTheme="minorHAnsi" w:cs="Calibri"/>
          <w:color w:val="auto"/>
          <w:lang w:eastAsia="en-US"/>
        </w:rPr>
        <w:t xml:space="preserve"> (2005-2012) </w:t>
      </w:r>
      <w:r w:rsidRPr="007A792D">
        <w:rPr>
          <w:rFonts w:eastAsiaTheme="minorHAnsi" w:cs="Calibri"/>
          <w:color w:val="auto"/>
          <w:lang w:eastAsia="en-US"/>
        </w:rPr>
        <w:t>patterns</w:t>
      </w:r>
      <w:r>
        <w:rPr>
          <w:rFonts w:eastAsiaTheme="minorHAnsi" w:cs="Calibri"/>
          <w:color w:val="auto"/>
          <w:lang w:eastAsia="en-US"/>
        </w:rPr>
        <w:t xml:space="preserve"> </w:t>
      </w:r>
      <w:r w:rsidRPr="007A792D">
        <w:rPr>
          <w:rFonts w:eastAsiaTheme="minorHAnsi" w:cs="Calibri"/>
          <w:color w:val="auto"/>
          <w:lang w:eastAsia="en-US"/>
        </w:rPr>
        <w:t xml:space="preserve">of coral cover for </w:t>
      </w:r>
      <w:r>
        <w:rPr>
          <w:rFonts w:eastAsiaTheme="minorHAnsi" w:cs="Calibri"/>
          <w:color w:val="auto"/>
          <w:lang w:eastAsia="en-US"/>
        </w:rPr>
        <w:t xml:space="preserve">individual reefs and the </w:t>
      </w:r>
      <w:r w:rsidR="008F126C">
        <w:rPr>
          <w:rFonts w:eastAsiaTheme="minorHAnsi" w:cs="Calibri"/>
          <w:color w:val="auto"/>
          <w:lang w:eastAsia="en-US"/>
        </w:rPr>
        <w:t>entire</w:t>
      </w:r>
      <w:r w:rsidRPr="007A792D">
        <w:rPr>
          <w:rFonts w:eastAsiaTheme="minorHAnsi" w:cs="Calibri"/>
          <w:color w:val="auto"/>
          <w:lang w:eastAsia="en-US"/>
        </w:rPr>
        <w:t xml:space="preserve"> GBR</w:t>
      </w:r>
      <w:r w:rsidR="008F126C">
        <w:rPr>
          <w:rFonts w:eastAsiaTheme="minorHAnsi" w:cs="Calibri"/>
          <w:color w:val="auto"/>
          <w:lang w:eastAsia="en-US"/>
        </w:rPr>
        <w:t xml:space="preserve"> region</w:t>
      </w:r>
      <w:r w:rsidRPr="007A792D">
        <w:rPr>
          <w:rFonts w:eastAsiaTheme="minorHAnsi" w:cs="Calibri"/>
          <w:color w:val="auto"/>
          <w:lang w:eastAsia="en-US"/>
        </w:rPr>
        <w:t xml:space="preserve">, </w:t>
      </w:r>
      <w:r w:rsidR="005A4957">
        <w:rPr>
          <w:rFonts w:eastAsiaTheme="minorHAnsi" w:cs="Calibri"/>
          <w:color w:val="auto"/>
          <w:lang w:eastAsia="en-US"/>
        </w:rPr>
        <w:t xml:space="preserve">and </w:t>
      </w:r>
      <w:r w:rsidRPr="007A792D">
        <w:rPr>
          <w:rFonts w:eastAsiaTheme="minorHAnsi" w:cs="Calibri"/>
          <w:color w:val="auto"/>
          <w:lang w:eastAsia="en-US"/>
        </w:rPr>
        <w:t xml:space="preserve">(2) to identify the main </w:t>
      </w:r>
      <w:r>
        <w:rPr>
          <w:rFonts w:eastAsiaTheme="minorHAnsi" w:cs="Calibri"/>
          <w:color w:val="auto"/>
          <w:lang w:eastAsia="en-US"/>
        </w:rPr>
        <w:t>spatial contributions (region, reef, site and transect</w:t>
      </w:r>
      <w:r w:rsidR="0035637E">
        <w:rPr>
          <w:rFonts w:eastAsiaTheme="minorHAnsi" w:cs="Calibri"/>
          <w:color w:val="auto"/>
          <w:lang w:eastAsia="en-US"/>
        </w:rPr>
        <w:t>) that may inform subsequent analyses conducted in Section 3.1.4 that follows</w:t>
      </w:r>
      <w:r w:rsidRPr="007A792D">
        <w:rPr>
          <w:rFonts w:eastAsiaTheme="minorHAnsi" w:cs="Calibri"/>
          <w:color w:val="auto"/>
          <w:lang w:eastAsia="en-US"/>
        </w:rPr>
        <w:t>.</w:t>
      </w:r>
      <w:r w:rsidR="0035637E">
        <w:rPr>
          <w:rFonts w:eastAsiaTheme="minorHAnsi" w:cs="Calibri"/>
          <w:color w:val="auto"/>
          <w:lang w:eastAsia="en-US"/>
        </w:rPr>
        <w:t xml:space="preserve"> </w:t>
      </w:r>
      <w:r w:rsidR="009247AA">
        <w:rPr>
          <w:rFonts w:eastAsiaTheme="minorHAnsi" w:cs="Calibri"/>
          <w:color w:val="auto"/>
          <w:lang w:eastAsia="en-US"/>
        </w:rPr>
        <w:fldChar w:fldCharType="begin"/>
      </w:r>
      <w:r w:rsidR="009247AA">
        <w:rPr>
          <w:rFonts w:eastAsiaTheme="minorHAnsi" w:cs="Calibri"/>
          <w:color w:val="auto"/>
          <w:lang w:eastAsia="en-US"/>
        </w:rPr>
        <w:instrText xml:space="preserve"> REF _Ref384910769 \h </w:instrText>
      </w:r>
      <w:r w:rsidR="009247AA">
        <w:rPr>
          <w:rFonts w:eastAsiaTheme="minorHAnsi" w:cs="Calibri"/>
          <w:color w:val="auto"/>
          <w:lang w:eastAsia="en-US"/>
        </w:rPr>
      </w:r>
      <w:r w:rsidR="009247AA">
        <w:rPr>
          <w:rFonts w:eastAsiaTheme="minorHAnsi" w:cs="Calibri"/>
          <w:color w:val="auto"/>
          <w:lang w:eastAsia="en-US"/>
        </w:rPr>
        <w:fldChar w:fldCharType="separate"/>
      </w:r>
      <w:r w:rsidR="00076ED9" w:rsidRPr="00040277">
        <w:t xml:space="preserve">Figure </w:t>
      </w:r>
      <w:r w:rsidR="00076ED9">
        <w:rPr>
          <w:noProof/>
        </w:rPr>
        <w:t>14</w:t>
      </w:r>
      <w:r w:rsidR="009247AA">
        <w:rPr>
          <w:rFonts w:eastAsiaTheme="minorHAnsi" w:cs="Calibri"/>
          <w:color w:val="auto"/>
          <w:lang w:eastAsia="en-US"/>
        </w:rPr>
        <w:fldChar w:fldCharType="end"/>
      </w:r>
      <w:r w:rsidR="009247AA">
        <w:rPr>
          <w:rFonts w:eastAsiaTheme="minorHAnsi" w:cs="Calibri"/>
          <w:color w:val="auto"/>
          <w:lang w:eastAsia="en-US"/>
        </w:rPr>
        <w:t xml:space="preserve"> </w:t>
      </w:r>
      <w:r w:rsidR="009247AA" w:rsidRPr="00040277">
        <w:rPr>
          <w:rFonts w:eastAsiaTheme="minorHAnsi" w:cs="Calibri"/>
          <w:color w:val="auto"/>
          <w:lang w:eastAsia="en-US"/>
        </w:rPr>
        <w:t>p</w:t>
      </w:r>
      <w:r w:rsidR="009247AA">
        <w:rPr>
          <w:rFonts w:eastAsiaTheme="minorHAnsi" w:cs="Calibri"/>
          <w:color w:val="auto"/>
          <w:lang w:eastAsia="en-US"/>
        </w:rPr>
        <w:t xml:space="preserve">rovides a summary of the availability for coral cover at the family and genus levels for hard, soft coral and algal species in a single image for each suite of data collected. </w:t>
      </w:r>
    </w:p>
    <w:p w14:paraId="6FDAC50D" w14:textId="77777777" w:rsidR="00400205" w:rsidRDefault="00400205" w:rsidP="00400205"/>
    <w:p w14:paraId="36C677A3" w14:textId="77777777" w:rsidR="00400205" w:rsidRDefault="00400205" w:rsidP="00400205">
      <w:pPr>
        <w:keepNext/>
        <w:jc w:val="center"/>
      </w:pPr>
      <w:r>
        <w:rPr>
          <w:noProof/>
        </w:rPr>
        <w:drawing>
          <wp:inline distT="0" distB="0" distL="0" distR="0" wp14:anchorId="1D911EB2" wp14:editId="122FE9AD">
            <wp:extent cx="6439125" cy="3171825"/>
            <wp:effectExtent l="0" t="0" r="0" b="0"/>
            <wp:docPr id="74" name="Picture 2" descr="Data availability for coral cover at the family and genus levels for hard coral, soft coral and algal species." title="Coral data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u075\Desktop\download.png"/>
                    <pic:cNvPicPr>
                      <a:picLocks noChangeAspect="1" noChangeArrowheads="1"/>
                    </pic:cNvPicPr>
                  </pic:nvPicPr>
                  <pic:blipFill>
                    <a:blip r:embed="rId63" cstate="print"/>
                    <a:srcRect t="12541" b="13687"/>
                    <a:stretch>
                      <a:fillRect/>
                    </a:stretch>
                  </pic:blipFill>
                  <pic:spPr bwMode="auto">
                    <a:xfrm>
                      <a:off x="0" y="0"/>
                      <a:ext cx="6450050" cy="3177207"/>
                    </a:xfrm>
                    <a:prstGeom prst="rect">
                      <a:avLst/>
                    </a:prstGeom>
                    <a:noFill/>
                    <a:ln w="9525">
                      <a:noFill/>
                      <a:miter lim="800000"/>
                      <a:headEnd/>
                      <a:tailEnd/>
                    </a:ln>
                  </pic:spPr>
                </pic:pic>
              </a:graphicData>
            </a:graphic>
          </wp:inline>
        </w:drawing>
      </w:r>
    </w:p>
    <w:p w14:paraId="76E8820D" w14:textId="77777777" w:rsidR="00400205" w:rsidRPr="00040277" w:rsidRDefault="00400205" w:rsidP="00986DFC">
      <w:pPr>
        <w:pStyle w:val="Caption"/>
        <w:ind w:left="720"/>
      </w:pPr>
      <w:bookmarkStart w:id="88" w:name="_Ref384910769"/>
      <w:bookmarkStart w:id="89" w:name="_Toc385539596"/>
      <w:bookmarkStart w:id="90" w:name="_Toc410312890"/>
      <w:r w:rsidRPr="00040277">
        <w:t xml:space="preserve">Figure </w:t>
      </w:r>
      <w:r w:rsidR="002119BB">
        <w:fldChar w:fldCharType="begin"/>
      </w:r>
      <w:r w:rsidR="002119BB">
        <w:instrText xml:space="preserve"> </w:instrText>
      </w:r>
      <w:r w:rsidR="002119BB">
        <w:instrText xml:space="preserve">SEQ Figure \* ARABIC </w:instrText>
      </w:r>
      <w:r w:rsidR="002119BB">
        <w:fldChar w:fldCharType="separate"/>
      </w:r>
      <w:r w:rsidR="00076ED9">
        <w:rPr>
          <w:noProof/>
        </w:rPr>
        <w:t>14</w:t>
      </w:r>
      <w:r w:rsidR="002119BB">
        <w:rPr>
          <w:noProof/>
        </w:rPr>
        <w:fldChar w:fldCharType="end"/>
      </w:r>
      <w:bookmarkEnd w:id="88"/>
      <w:r w:rsidRPr="00040277">
        <w:t>:</w:t>
      </w:r>
      <w:r>
        <w:t xml:space="preserve"> Data availability for coral cover at the family and genus levels for hard coral, soft coral and algal species.</w:t>
      </w:r>
      <w:bookmarkEnd w:id="89"/>
      <w:bookmarkEnd w:id="90"/>
    </w:p>
    <w:p w14:paraId="6627BABB" w14:textId="5B317418" w:rsidR="009247AA" w:rsidRDefault="009247AA" w:rsidP="009247AA">
      <w:pPr>
        <w:autoSpaceDE w:val="0"/>
        <w:autoSpaceDN w:val="0"/>
        <w:adjustRightInd w:val="0"/>
        <w:spacing w:after="0"/>
        <w:rPr>
          <w:rFonts w:eastAsiaTheme="minorHAnsi" w:cs="Calibri"/>
          <w:color w:val="auto"/>
          <w:lang w:eastAsia="en-US"/>
        </w:rPr>
      </w:pPr>
      <w:r>
        <w:fldChar w:fldCharType="begin"/>
      </w:r>
      <w:r>
        <w:instrText xml:space="preserve"> REF _Ref384911370 \h  \* MERGEFORMAT </w:instrText>
      </w:r>
      <w:r>
        <w:fldChar w:fldCharType="separate"/>
      </w:r>
      <w:r w:rsidR="00076ED9" w:rsidRPr="00076ED9">
        <w:rPr>
          <w:color w:val="auto"/>
        </w:rPr>
        <w:t>Figure 16</w:t>
      </w:r>
      <w:r>
        <w:fldChar w:fldCharType="end"/>
      </w:r>
      <w:r>
        <w:rPr>
          <w:rFonts w:eastAsiaTheme="minorHAnsi" w:cs="Calibri"/>
          <w:color w:val="auto"/>
          <w:lang w:eastAsia="en-US"/>
        </w:rPr>
        <w:t xml:space="preserve"> displays </w:t>
      </w:r>
      <w:r>
        <w:t xml:space="preserve">time series plots for Acroporidae at the reef level. </w:t>
      </w:r>
      <w:r>
        <w:rPr>
          <w:rFonts w:eastAsiaTheme="minorHAnsi" w:cs="Calibri"/>
          <w:color w:val="auto"/>
          <w:lang w:eastAsia="en-US"/>
        </w:rPr>
        <w:t xml:space="preserve">The monitoring data was recorded yearly at each reef, site, depth and transect. </w:t>
      </w:r>
      <w:r>
        <w:t>The multiple measurements</w:t>
      </w:r>
      <w:r w:rsidR="009325EF">
        <w:t xml:space="preserve"> (black points)</w:t>
      </w:r>
      <w:r>
        <w:t xml:space="preserve"> in a year represent samples from different sites, depths and </w:t>
      </w:r>
      <w:r w:rsidRPr="003033D8">
        <w:t>transects.</w:t>
      </w:r>
      <w:r>
        <w:rPr>
          <w:rFonts w:eastAsiaTheme="minorHAnsi" w:cs="Calibri"/>
          <w:color w:val="auto"/>
          <w:lang w:eastAsia="en-US"/>
        </w:rPr>
        <w:t xml:space="preserve">  One objective of the subsequent spatial and temporal analysis is to determine whether Site and Transect are statistically significant or not given the observed coral coverage. Averages over sites and transects may be taken if these factors have minimal impact. Time series plots over the full time record are presented as annual boxplots </w:t>
      </w:r>
      <w:r w:rsidRPr="002830BF">
        <w:rPr>
          <w:rFonts w:eastAsiaTheme="minorHAnsi" w:cs="Calibri"/>
          <w:color w:val="auto"/>
          <w:lang w:eastAsia="en-US"/>
        </w:rPr>
        <w:t>(</w:t>
      </w:r>
      <w:r>
        <w:fldChar w:fldCharType="begin"/>
      </w:r>
      <w:r>
        <w:instrText xml:space="preserve"> REF _Ref384911370 \h  \* MERGEFORMAT </w:instrText>
      </w:r>
      <w:r>
        <w:fldChar w:fldCharType="separate"/>
      </w:r>
      <w:r w:rsidR="00076ED9" w:rsidRPr="00076ED9">
        <w:rPr>
          <w:color w:val="auto"/>
        </w:rPr>
        <w:t>Figure 16</w:t>
      </w:r>
      <w:r>
        <w:fldChar w:fldCharType="end"/>
      </w:r>
      <w:r>
        <w:rPr>
          <w:rFonts w:eastAsiaTheme="minorHAnsi" w:cs="Calibri"/>
          <w:color w:val="auto"/>
          <w:lang w:eastAsia="en-US"/>
        </w:rPr>
        <w:t>(b)</w:t>
      </w:r>
      <w:r w:rsidRPr="002830BF">
        <w:rPr>
          <w:rFonts w:eastAsiaTheme="minorHAnsi" w:cs="Calibri"/>
          <w:color w:val="auto"/>
          <w:lang w:eastAsia="en-US"/>
        </w:rPr>
        <w:t>)</w:t>
      </w:r>
      <w:r>
        <w:rPr>
          <w:rFonts w:eastAsiaTheme="minorHAnsi" w:cs="Calibri"/>
          <w:color w:val="auto"/>
          <w:lang w:eastAsia="en-US"/>
        </w:rPr>
        <w:t xml:space="preserve"> which summarise the data compactly, capturing the range of variability, and providing a sense of the changes that may be occurring. </w:t>
      </w:r>
      <w:r>
        <w:t xml:space="preserve">In </w:t>
      </w:r>
      <w:r>
        <w:fldChar w:fldCharType="begin"/>
      </w:r>
      <w:r>
        <w:instrText xml:space="preserve"> REF _Ref384911370 \h  \* MERGEFORMAT </w:instrText>
      </w:r>
      <w:r>
        <w:fldChar w:fldCharType="separate"/>
      </w:r>
      <w:r w:rsidR="00076ED9" w:rsidRPr="00076ED9">
        <w:rPr>
          <w:color w:val="auto"/>
        </w:rPr>
        <w:t>Figure 16</w:t>
      </w:r>
      <w:r>
        <w:fldChar w:fldCharType="end"/>
      </w:r>
      <w:r>
        <w:t>(b)</w:t>
      </w:r>
      <w:r w:rsidRPr="00647673">
        <w:t xml:space="preserve">, variation due to sites, depths and transects within a reef is represented by the size of each box.  At Barren Island and Daydream Island for instance, </w:t>
      </w:r>
      <w:r>
        <w:t xml:space="preserve">the variations are minimal, whereas at Humpy and Halfway Island, Pelican Island and Snapper Island North, the variations are large. </w:t>
      </w:r>
      <w:r>
        <w:rPr>
          <w:rFonts w:eastAsiaTheme="minorHAnsi" w:cs="Calibri"/>
          <w:color w:val="auto"/>
          <w:lang w:eastAsia="en-US"/>
        </w:rPr>
        <w:t xml:space="preserve">The most important feature to take from </w:t>
      </w:r>
      <w:r>
        <w:fldChar w:fldCharType="begin"/>
      </w:r>
      <w:r>
        <w:instrText xml:space="preserve"> REF _Ref384911370 \h  \* MERGEFORMAT </w:instrText>
      </w:r>
      <w:r>
        <w:fldChar w:fldCharType="separate"/>
      </w:r>
      <w:r w:rsidR="00076ED9" w:rsidRPr="00076ED9">
        <w:rPr>
          <w:color w:val="auto"/>
        </w:rPr>
        <w:t>Figure 16</w:t>
      </w:r>
      <w:r>
        <w:fldChar w:fldCharType="end"/>
      </w:r>
      <w:r>
        <w:rPr>
          <w:rFonts w:eastAsiaTheme="minorHAnsi" w:cs="Calibri"/>
          <w:color w:val="auto"/>
          <w:lang w:eastAsia="en-US"/>
        </w:rPr>
        <w:t xml:space="preserve"> is that the cover of the hard coral family, Acroporidae varies significantly from reef to reef</w:t>
      </w:r>
      <w:r w:rsidRPr="0096528A">
        <w:rPr>
          <w:rFonts w:eastAsiaTheme="minorHAnsi" w:cs="Calibri"/>
          <w:color w:val="auto"/>
          <w:lang w:eastAsia="en-US"/>
        </w:rPr>
        <w:t>.</w:t>
      </w:r>
      <w:r w:rsidR="003033D8">
        <w:rPr>
          <w:rFonts w:eastAsiaTheme="minorHAnsi" w:cs="Calibri"/>
          <w:color w:val="auto"/>
          <w:lang w:eastAsia="en-US"/>
        </w:rPr>
        <w:t xml:space="preserve"> </w:t>
      </w:r>
      <w:r w:rsidR="003033D8" w:rsidRPr="00647673">
        <w:t xml:space="preserve">In both </w:t>
      </w:r>
      <w:r w:rsidR="003033D8">
        <w:t>figures,</w:t>
      </w:r>
      <w:r w:rsidR="003033D8" w:rsidRPr="00647673">
        <w:t xml:space="preserve"> we see neither a significant increase nor decrease over the </w:t>
      </w:r>
      <w:r w:rsidR="003033D8">
        <w:t>7</w:t>
      </w:r>
      <w:r w:rsidR="003033D8" w:rsidRPr="00647673">
        <w:t xml:space="preserve"> year period</w:t>
      </w:r>
      <w:r w:rsidR="003033D8">
        <w:t xml:space="preserve"> at more than half of the reefs</w:t>
      </w:r>
      <w:r w:rsidR="003033D8" w:rsidRPr="00647673">
        <w:t xml:space="preserve">. </w:t>
      </w:r>
      <w:r w:rsidR="003033D8">
        <w:t>This</w:t>
      </w:r>
      <w:r w:rsidR="003033D8" w:rsidRPr="00647673">
        <w:t xml:space="preserve"> suggests that it may be worth sampling some sites </w:t>
      </w:r>
      <w:r w:rsidR="003033D8">
        <w:t>e</w:t>
      </w:r>
      <w:r w:rsidR="003033D8" w:rsidRPr="00647673">
        <w:t>very 3-5 years</w:t>
      </w:r>
      <w:r w:rsidR="00514BAA">
        <w:t>, rather than every year</w:t>
      </w:r>
      <w:r w:rsidR="003033D8" w:rsidRPr="00647673">
        <w:t>.</w:t>
      </w:r>
      <w:r w:rsidR="00514BAA">
        <w:t xml:space="preserve"> The choice of sites will need to be undertaken collaboratively between GBRAMPA and the MMP providers, taking into account these results and a very refined set of objectives that encapsulate the core aim of the program i.e. integration.</w:t>
      </w:r>
    </w:p>
    <w:p w14:paraId="50D224C2" w14:textId="77777777" w:rsidR="00400205" w:rsidRDefault="00400205" w:rsidP="00400205"/>
    <w:p w14:paraId="5E6DBA42" w14:textId="408B245D" w:rsidR="008C2EDB" w:rsidRPr="002830BF" w:rsidRDefault="008C2EDB" w:rsidP="008C2EDB">
      <w:pPr>
        <w:pStyle w:val="Heading4"/>
        <w:rPr>
          <w:rFonts w:eastAsiaTheme="minorHAnsi"/>
          <w:lang w:eastAsia="en-US"/>
        </w:rPr>
      </w:pPr>
      <w:r>
        <w:rPr>
          <w:rFonts w:eastAsiaTheme="minorHAnsi"/>
          <w:lang w:eastAsia="en-US"/>
        </w:rPr>
        <w:t>Analysis of Temporal and Spatial Trends</w:t>
      </w:r>
    </w:p>
    <w:p w14:paraId="670DEBF6" w14:textId="77777777" w:rsidR="00400205" w:rsidRDefault="00400205" w:rsidP="00400205">
      <w:pPr>
        <w:autoSpaceDE w:val="0"/>
        <w:autoSpaceDN w:val="0"/>
        <w:adjustRightInd w:val="0"/>
        <w:spacing w:after="0"/>
      </w:pPr>
    </w:p>
    <w:p w14:paraId="1A1FFB58" w14:textId="79DC893A" w:rsidR="002B065B" w:rsidRDefault="002B065B" w:rsidP="002B065B">
      <w:pPr>
        <w:autoSpaceDE w:val="0"/>
        <w:autoSpaceDN w:val="0"/>
        <w:adjustRightInd w:val="0"/>
        <w:spacing w:after="0"/>
      </w:pPr>
      <w:r>
        <w:t>Temporal trends were fitted to cover corresponding to the Acroporidae family at the GB</w:t>
      </w:r>
      <w:r w:rsidR="0035637E">
        <w:t>R wide scale using a general</w:t>
      </w:r>
      <w:r>
        <w:t xml:space="preserve"> linear model with cover on the log scale. In addition to this analysis, Random Forests was used to identify important predictors. </w:t>
      </w:r>
    </w:p>
    <w:p w14:paraId="57FA21CE" w14:textId="77777777" w:rsidR="002B065B" w:rsidRDefault="002B065B" w:rsidP="002B065B">
      <w:pPr>
        <w:autoSpaceDE w:val="0"/>
        <w:autoSpaceDN w:val="0"/>
        <w:adjustRightInd w:val="0"/>
        <w:spacing w:after="0"/>
      </w:pPr>
    </w:p>
    <w:p w14:paraId="31EFB693" w14:textId="4B56B416" w:rsidR="002B065B" w:rsidRDefault="002B065B" w:rsidP="002B065B">
      <w:pPr>
        <w:autoSpaceDE w:val="0"/>
        <w:autoSpaceDN w:val="0"/>
        <w:adjustRightInd w:val="0"/>
        <w:spacing w:after="0"/>
      </w:pPr>
      <w:r>
        <w:t>Figure 15 shows that 16 coral sites are sampled less</w:t>
      </w:r>
      <w:r w:rsidR="00195EEF">
        <w:t xml:space="preserve"> than once a year whereas other sites</w:t>
      </w:r>
      <w:r>
        <w:t xml:space="preserve"> are sampled more frequently. Sampling frequency does not appear to have an obvious impact on the ability to detect a trend. </w:t>
      </w:r>
      <w:r w:rsidR="002F76EC">
        <w:fldChar w:fldCharType="begin"/>
      </w:r>
      <w:r w:rsidR="002F76EC">
        <w:instrText xml:space="preserve"> REF _Ref403575628 \h </w:instrText>
      </w:r>
      <w:r w:rsidR="002F76EC">
        <w:fldChar w:fldCharType="separate"/>
      </w:r>
      <w:r w:rsidR="00076ED9" w:rsidRPr="00E14B9A">
        <w:t xml:space="preserve">Table </w:t>
      </w:r>
      <w:r w:rsidR="00076ED9">
        <w:rPr>
          <w:noProof/>
        </w:rPr>
        <w:t>13</w:t>
      </w:r>
      <w:r w:rsidR="002F76EC">
        <w:fldChar w:fldCharType="end"/>
      </w:r>
      <w:r w:rsidR="002F76EC">
        <w:t xml:space="preserve"> </w:t>
      </w:r>
      <w:r>
        <w:t xml:space="preserve">contains estimates for the linear trends from models fit to each of the reefs. All trend estimates are minimal with 19 out of 32 models exhibiting a trend term that was not significant. </w:t>
      </w:r>
      <w:r w:rsidRPr="00A22AA7">
        <w:t>However the linear trends need to be treated cautiously. Some non‐linearity can be seen in the time series plots. This does not indicate that the linear trend is invalid but it does highlight that other features of the trend are important and that the linear trend calculated over different subsets of the data could deliver different results. The Random Forest analysis highlights that spatial variables (Reef and Latitude) are very important in explaining the variation in the</w:t>
      </w:r>
      <w:r w:rsidRPr="00A22AA7">
        <w:rPr>
          <w:b/>
          <w:bCs/>
        </w:rPr>
        <w:t xml:space="preserve"> </w:t>
      </w:r>
      <w:r w:rsidRPr="00A22AA7">
        <w:t>percent cover of</w:t>
      </w:r>
      <w:r w:rsidRPr="00A22AA7">
        <w:rPr>
          <w:b/>
          <w:bCs/>
        </w:rPr>
        <w:t xml:space="preserve"> </w:t>
      </w:r>
      <w:r w:rsidR="00012EF6" w:rsidRPr="00A22AA7">
        <w:t>Acroporidae</w:t>
      </w:r>
      <w:r w:rsidR="00012EF6">
        <w:t xml:space="preserve"> </w:t>
      </w:r>
      <w:r w:rsidR="00012EF6">
        <w:rPr>
          <w:rFonts w:eastAsiaTheme="minorHAnsi" w:cs="Calibri"/>
          <w:color w:val="auto"/>
          <w:lang w:eastAsia="en-US"/>
        </w:rPr>
        <w:t>(</w:t>
      </w:r>
      <w:r w:rsidR="00E96D83">
        <w:rPr>
          <w:rFonts w:eastAsiaTheme="minorHAnsi" w:cs="Calibri"/>
          <w:color w:val="auto"/>
          <w:lang w:eastAsia="en-US"/>
        </w:rPr>
        <w:fldChar w:fldCharType="begin"/>
      </w:r>
      <w:r w:rsidR="00E96D83">
        <w:rPr>
          <w:rFonts w:eastAsiaTheme="minorHAnsi" w:cs="Calibri"/>
          <w:color w:val="auto"/>
          <w:lang w:eastAsia="en-US"/>
        </w:rPr>
        <w:instrText xml:space="preserve"> REF _Ref402779278 \h </w:instrText>
      </w:r>
      <w:r w:rsidR="00E96D83">
        <w:rPr>
          <w:rFonts w:eastAsiaTheme="minorHAnsi" w:cs="Calibri"/>
          <w:color w:val="auto"/>
          <w:lang w:eastAsia="en-US"/>
        </w:rPr>
      </w:r>
      <w:r w:rsidR="00E96D83">
        <w:rPr>
          <w:rFonts w:eastAsiaTheme="minorHAnsi" w:cs="Calibri"/>
          <w:color w:val="auto"/>
          <w:lang w:eastAsia="en-US"/>
        </w:rPr>
        <w:fldChar w:fldCharType="separate"/>
      </w:r>
      <w:r w:rsidR="00076ED9">
        <w:t xml:space="preserve">Figure </w:t>
      </w:r>
      <w:r w:rsidR="00076ED9">
        <w:rPr>
          <w:noProof/>
        </w:rPr>
        <w:t>15</w:t>
      </w:r>
      <w:r w:rsidR="00E96D83">
        <w:rPr>
          <w:rFonts w:eastAsiaTheme="minorHAnsi" w:cs="Calibri"/>
          <w:color w:val="auto"/>
          <w:lang w:eastAsia="en-US"/>
        </w:rPr>
        <w:fldChar w:fldCharType="end"/>
      </w:r>
      <w:r w:rsidR="00E96D83">
        <w:rPr>
          <w:rFonts w:eastAsiaTheme="minorHAnsi" w:cs="Calibri"/>
          <w:color w:val="auto"/>
          <w:lang w:eastAsia="en-US"/>
        </w:rPr>
        <w:t xml:space="preserve">) </w:t>
      </w:r>
      <w:r w:rsidR="00A22AA7">
        <w:rPr>
          <w:rFonts w:eastAsiaTheme="minorHAnsi" w:cs="Calibri"/>
          <w:color w:val="auto"/>
          <w:lang w:eastAsia="en-US"/>
        </w:rPr>
        <w:t>and this purely highlights that there is a strong spatial component to the data</w:t>
      </w:r>
      <w:r>
        <w:rPr>
          <w:rFonts w:eastAsiaTheme="minorHAnsi" w:cs="Calibri"/>
          <w:color w:val="auto"/>
          <w:lang w:eastAsia="en-US"/>
        </w:rPr>
        <w:t xml:space="preserve">. </w:t>
      </w:r>
      <w:r>
        <w:t>In this analysis, we also included a temporal factor Date, which appears to have less impact on the coral Acroporidae coverage than the spatial variables. In addition, reef when compared with depth, site and transect is the most important spatial variable as it yields the highest node purity as highlighted by</w:t>
      </w:r>
      <w:r w:rsidR="00A22AA7">
        <w:t xml:space="preserve"> </w:t>
      </w:r>
      <w:r w:rsidR="00A22AA7">
        <w:fldChar w:fldCharType="begin"/>
      </w:r>
      <w:r w:rsidR="00A22AA7">
        <w:instrText xml:space="preserve"> REF _Ref402779278 \h </w:instrText>
      </w:r>
      <w:r w:rsidR="00A22AA7">
        <w:fldChar w:fldCharType="separate"/>
      </w:r>
      <w:r w:rsidR="00076ED9">
        <w:t xml:space="preserve">Figure </w:t>
      </w:r>
      <w:r w:rsidR="00076ED9">
        <w:rPr>
          <w:noProof/>
        </w:rPr>
        <w:t>15</w:t>
      </w:r>
      <w:r w:rsidR="00A22AA7">
        <w:fldChar w:fldCharType="end"/>
      </w:r>
      <w:r>
        <w:t xml:space="preserve">. </w:t>
      </w:r>
    </w:p>
    <w:tbl>
      <w:tblPr>
        <w:tblStyle w:val="TableCSIRO"/>
        <w:tblW w:w="0" w:type="auto"/>
        <w:tblInd w:w="0" w:type="dxa"/>
        <w:tblBorders>
          <w:bottom w:val="none" w:sz="0" w:space="0" w:color="auto"/>
        </w:tblBorders>
        <w:tblLook w:val="04A0" w:firstRow="1" w:lastRow="0" w:firstColumn="1" w:lastColumn="0" w:noHBand="0" w:noVBand="1"/>
        <w:tblCaption w:val="Figure 15"/>
      </w:tblPr>
      <w:tblGrid>
        <w:gridCol w:w="9026"/>
      </w:tblGrid>
      <w:tr w:rsidR="00A22AA7" w14:paraId="262F69FB" w14:textId="77777777" w:rsidTr="00A22AA7">
        <w:trPr>
          <w:cnfStyle w:val="100000000000" w:firstRow="1" w:lastRow="0" w:firstColumn="0" w:lastColumn="0" w:oddVBand="0" w:evenVBand="0" w:oddHBand="0" w:evenHBand="0" w:firstRowFirstColumn="0" w:firstRowLastColumn="0" w:lastRowFirstColumn="0" w:lastRowLastColumn="0"/>
        </w:trPr>
        <w:tc>
          <w:tcPr>
            <w:tcW w:w="9026" w:type="dxa"/>
            <w:shd w:val="clear" w:color="auto" w:fill="auto"/>
          </w:tcPr>
          <w:p w14:paraId="716FE865" w14:textId="77777777" w:rsidR="00A22AA7" w:rsidRDefault="00A22AA7" w:rsidP="00A22AA7">
            <w:pPr>
              <w:keepNext/>
              <w:autoSpaceDE w:val="0"/>
              <w:autoSpaceDN w:val="0"/>
              <w:adjustRightInd w:val="0"/>
              <w:spacing w:after="0"/>
              <w:jc w:val="center"/>
            </w:pPr>
            <w:r>
              <w:rPr>
                <w:noProof/>
              </w:rPr>
              <w:drawing>
                <wp:inline distT="0" distB="0" distL="0" distR="0" wp14:anchorId="6577D4BF" wp14:editId="6F588A40">
                  <wp:extent cx="3077155" cy="3077155"/>
                  <wp:effectExtent l="0" t="0" r="0" b="0"/>
                  <wp:docPr id="41" name="Picture 41" descr="Variable importance ranking identified through the Random Forest modelling which shows for each variable included in the model, the node purity when each variable is added to the model." title="Variable Importance Ra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f.png"/>
                          <pic:cNvPicPr/>
                        </pic:nvPicPr>
                        <pic:blipFill>
                          <a:blip r:embed="rId64">
                            <a:extLst>
                              <a:ext uri="{28A0092B-C50C-407E-A947-70E740481C1C}">
                                <a14:useLocalDpi xmlns:a14="http://schemas.microsoft.com/office/drawing/2010/main" val="0"/>
                              </a:ext>
                            </a:extLst>
                          </a:blip>
                          <a:stretch>
                            <a:fillRect/>
                          </a:stretch>
                        </pic:blipFill>
                        <pic:spPr>
                          <a:xfrm>
                            <a:off x="0" y="0"/>
                            <a:ext cx="3081964" cy="3081964"/>
                          </a:xfrm>
                          <a:prstGeom prst="rect">
                            <a:avLst/>
                          </a:prstGeom>
                        </pic:spPr>
                      </pic:pic>
                    </a:graphicData>
                  </a:graphic>
                </wp:inline>
              </w:drawing>
            </w:r>
          </w:p>
          <w:p w14:paraId="77E4F8F3" w14:textId="2E6028CB" w:rsidR="00A22AA7" w:rsidRDefault="00A22AA7" w:rsidP="00A22AA7">
            <w:pPr>
              <w:pStyle w:val="Caption"/>
            </w:pPr>
            <w:bookmarkStart w:id="91" w:name="_Ref402779278"/>
            <w:bookmarkStart w:id="92" w:name="_Toc410312891"/>
            <w:r>
              <w:t xml:space="preserve">Figure </w:t>
            </w:r>
            <w:r w:rsidR="002119BB">
              <w:fldChar w:fldCharType="begin"/>
            </w:r>
            <w:r w:rsidR="002119BB">
              <w:instrText xml:space="preserve"> SEQ Figure \* ARABIC </w:instrText>
            </w:r>
            <w:r w:rsidR="002119BB">
              <w:fldChar w:fldCharType="separate"/>
            </w:r>
            <w:r w:rsidR="006241BB">
              <w:rPr>
                <w:noProof/>
              </w:rPr>
              <w:t>15</w:t>
            </w:r>
            <w:r w:rsidR="002119BB">
              <w:rPr>
                <w:noProof/>
              </w:rPr>
              <w:fldChar w:fldCharType="end"/>
            </w:r>
            <w:bookmarkEnd w:id="91"/>
            <w:r>
              <w:t>: Variable importance ranking identified through the Random Forest modelling which shows for each variable included in the model, the node purity when each variable is added to the model.</w:t>
            </w:r>
            <w:bookmarkEnd w:id="92"/>
          </w:p>
        </w:tc>
      </w:tr>
    </w:tbl>
    <w:p w14:paraId="7F447AB6" w14:textId="77777777" w:rsidR="00A22AA7" w:rsidRDefault="00A22AA7" w:rsidP="002B065B">
      <w:pPr>
        <w:autoSpaceDE w:val="0"/>
        <w:autoSpaceDN w:val="0"/>
        <w:adjustRightInd w:val="0"/>
        <w:spacing w:after="0"/>
      </w:pPr>
    </w:p>
    <w:p w14:paraId="543BFDF7" w14:textId="58DD7B26" w:rsidR="002B065B" w:rsidRDefault="002B065B" w:rsidP="002B065B">
      <w:r>
        <w:t xml:space="preserve">We conducted a secondary analysis of the data to determine the variation in coral Acroporidae coverage that can be explained by spatial and temporal variables using a general linear model fit to the log of Acroporidae. Results from the fit of those models show that 43% of the variation is explained by the Reef term in the model, compared to 3.9% of the variation explained by the temporal term. This confirms that the sampling frequency </w:t>
      </w:r>
      <w:r w:rsidR="00D353A1">
        <w:t xml:space="preserve">for some sites could be conducted every 3-5 years due to </w:t>
      </w:r>
      <w:r>
        <w:t>the slowly time-varying nature of coral coverage.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6a"/>
      </w:tblPr>
      <w:tblGrid>
        <w:gridCol w:w="9242"/>
      </w:tblGrid>
      <w:tr w:rsidR="00904B79" w14:paraId="6AF98134" w14:textId="77777777" w:rsidTr="00904B79">
        <w:tc>
          <w:tcPr>
            <w:tcW w:w="9242" w:type="dxa"/>
          </w:tcPr>
          <w:p w14:paraId="4774BF0C" w14:textId="77777777" w:rsidR="00904B79" w:rsidRDefault="00904B79" w:rsidP="00904B79">
            <w:pPr>
              <w:autoSpaceDE w:val="0"/>
              <w:autoSpaceDN w:val="0"/>
              <w:adjustRightInd w:val="0"/>
              <w:spacing w:after="0"/>
              <w:jc w:val="center"/>
            </w:pPr>
            <w:r w:rsidRPr="00956889">
              <w:rPr>
                <w:noProof/>
              </w:rPr>
              <w:drawing>
                <wp:inline distT="0" distB="0" distL="0" distR="0" wp14:anchorId="076DD309" wp14:editId="5743FD02">
                  <wp:extent cx="3621081" cy="2880000"/>
                  <wp:effectExtent l="0" t="0" r="0" b="0"/>
                  <wp:docPr id="75" name="Picture 3" descr="Trends in Acroporidae cover by reef plotted as a scatterplot smoother. A scatterplot smoother is overlayed on each figure. Multiple points shown for each year represent samples taken at each transect, depth and site." title="Trends in Acropori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u075\Desktop\GBR\Coral\figure\unnamed-chunk-11.png"/>
                          <pic:cNvPicPr>
                            <a:picLocks noChangeAspect="1" noChangeArrowheads="1"/>
                          </pic:cNvPicPr>
                        </pic:nvPicPr>
                        <pic:blipFill>
                          <a:blip r:embed="rId65" cstate="print"/>
                          <a:srcRect l="10574" r="8670" b="3755"/>
                          <a:stretch>
                            <a:fillRect/>
                          </a:stretch>
                        </pic:blipFill>
                        <pic:spPr bwMode="auto">
                          <a:xfrm>
                            <a:off x="0" y="0"/>
                            <a:ext cx="3621081" cy="2880000"/>
                          </a:xfrm>
                          <a:prstGeom prst="rect">
                            <a:avLst/>
                          </a:prstGeom>
                          <a:noFill/>
                          <a:ln w="9525">
                            <a:noFill/>
                            <a:miter lim="800000"/>
                            <a:headEnd/>
                            <a:tailEnd/>
                          </a:ln>
                        </pic:spPr>
                      </pic:pic>
                    </a:graphicData>
                  </a:graphic>
                </wp:inline>
              </w:drawing>
            </w:r>
          </w:p>
          <w:p w14:paraId="64D21842" w14:textId="77777777" w:rsidR="00904B79" w:rsidRDefault="00904B79" w:rsidP="00904B79">
            <w:pPr>
              <w:autoSpaceDE w:val="0"/>
              <w:autoSpaceDN w:val="0"/>
              <w:adjustRightInd w:val="0"/>
              <w:spacing w:after="0"/>
              <w:jc w:val="center"/>
            </w:pPr>
            <w:r>
              <w:t>(a)</w:t>
            </w:r>
          </w:p>
        </w:tc>
      </w:tr>
    </w:tbl>
    <w:p w14:paraId="00DE90F2" w14:textId="77777777" w:rsidR="00904B79" w:rsidRDefault="00904B79" w:rsidP="00904B79">
      <w:pPr>
        <w:autoSpaceDE w:val="0"/>
        <w:autoSpaceDN w:val="0"/>
        <w:adjustRightInd w:val="0"/>
        <w:spacing w:after="0"/>
        <w:rPr>
          <w:rFonts w:eastAsiaTheme="minorHAnsi" w:cs="Calibri"/>
          <w:color w:val="auto"/>
          <w:lang w:eastAsia="en-US"/>
        </w:rPr>
      </w:pPr>
    </w:p>
    <w:p w14:paraId="756B3A80" w14:textId="77777777" w:rsidR="00904B79" w:rsidRDefault="00904B79" w:rsidP="00904B79">
      <w:pPr>
        <w:autoSpaceDE w:val="0"/>
        <w:autoSpaceDN w:val="0"/>
        <w:adjustRightInd w:val="0"/>
        <w:spacing w:after="0"/>
        <w:rPr>
          <w:rFonts w:eastAsiaTheme="minorHAnsi" w:cs="Calibri"/>
          <w:color w:val="auto"/>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6b"/>
      </w:tblPr>
      <w:tblGrid>
        <w:gridCol w:w="9026"/>
      </w:tblGrid>
      <w:tr w:rsidR="00904B79" w14:paraId="5B1154BC" w14:textId="77777777" w:rsidTr="00904B79">
        <w:tc>
          <w:tcPr>
            <w:tcW w:w="9026" w:type="dxa"/>
          </w:tcPr>
          <w:p w14:paraId="2DB02F3F" w14:textId="77777777" w:rsidR="00904B79" w:rsidRDefault="00904B79" w:rsidP="00904B79">
            <w:pPr>
              <w:keepNext/>
              <w:autoSpaceDE w:val="0"/>
              <w:autoSpaceDN w:val="0"/>
              <w:adjustRightInd w:val="0"/>
              <w:spacing w:after="0"/>
              <w:jc w:val="center"/>
            </w:pPr>
            <w:r w:rsidRPr="00956889">
              <w:rPr>
                <w:noProof/>
              </w:rPr>
              <w:drawing>
                <wp:inline distT="0" distB="0" distL="0" distR="0" wp14:anchorId="5F12B545" wp14:editId="4DD390A8">
                  <wp:extent cx="3623113" cy="2880000"/>
                  <wp:effectExtent l="0" t="0" r="0" b="0"/>
                  <wp:docPr id="76" name="Picture 4" descr="Trends in Acroporidae cover by reef plotted as box plots. A scatterplot smoother is overlayed on each figure. Multiple points shown for each year represent samples taken at each transect, depth and site." title="Trends in Acropori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u075\Desktop\GBR\Coral\figure\unnamed-chunk-12.png"/>
                          <pic:cNvPicPr>
                            <a:picLocks noChangeAspect="1" noChangeArrowheads="1"/>
                          </pic:cNvPicPr>
                        </pic:nvPicPr>
                        <pic:blipFill>
                          <a:blip r:embed="rId66" cstate="print"/>
                          <a:srcRect l="10901" r="8559" b="3979"/>
                          <a:stretch>
                            <a:fillRect/>
                          </a:stretch>
                        </pic:blipFill>
                        <pic:spPr bwMode="auto">
                          <a:xfrm>
                            <a:off x="0" y="0"/>
                            <a:ext cx="3623113" cy="2880000"/>
                          </a:xfrm>
                          <a:prstGeom prst="rect">
                            <a:avLst/>
                          </a:prstGeom>
                          <a:noFill/>
                          <a:ln w="9525">
                            <a:noFill/>
                            <a:miter lim="800000"/>
                            <a:headEnd/>
                            <a:tailEnd/>
                          </a:ln>
                        </pic:spPr>
                      </pic:pic>
                    </a:graphicData>
                  </a:graphic>
                </wp:inline>
              </w:drawing>
            </w:r>
            <w:r>
              <w:br/>
              <w:t>(b)</w:t>
            </w:r>
          </w:p>
        </w:tc>
      </w:tr>
    </w:tbl>
    <w:p w14:paraId="42EC89C3" w14:textId="77777777" w:rsidR="00904B79" w:rsidRPr="00956889" w:rsidRDefault="00904B79" w:rsidP="00904B79">
      <w:pPr>
        <w:pStyle w:val="Caption"/>
      </w:pPr>
      <w:bookmarkStart w:id="93" w:name="_Ref384911370"/>
      <w:bookmarkStart w:id="94" w:name="_Toc385539597"/>
      <w:bookmarkStart w:id="95" w:name="_Toc410312892"/>
      <w:r w:rsidRPr="00956889">
        <w:t xml:space="preserve">Figure </w:t>
      </w:r>
      <w:r w:rsidR="002119BB">
        <w:fldChar w:fldCharType="begin"/>
      </w:r>
      <w:r w:rsidR="002119BB">
        <w:instrText xml:space="preserve"> SEQ Figure \* ARABIC </w:instrText>
      </w:r>
      <w:r w:rsidR="002119BB">
        <w:fldChar w:fldCharType="separate"/>
      </w:r>
      <w:r w:rsidR="00076ED9">
        <w:rPr>
          <w:noProof/>
        </w:rPr>
        <w:t>16</w:t>
      </w:r>
      <w:r w:rsidR="002119BB">
        <w:rPr>
          <w:noProof/>
        </w:rPr>
        <w:fldChar w:fldCharType="end"/>
      </w:r>
      <w:bookmarkEnd w:id="93"/>
      <w:r w:rsidRPr="00956889">
        <w:t>: Trends in Acroporidae cover by reef plotted as (a) a scatterplot smoother and (b) box plots. A scatterplot smoother is overlayed on each figure.</w:t>
      </w:r>
      <w:bookmarkEnd w:id="94"/>
      <w:r>
        <w:t xml:space="preserve"> Multiple points shown for each year represent samples taken at each transect, depth and site.</w:t>
      </w:r>
      <w:bookmarkEnd w:id="95"/>
    </w:p>
    <w:p w14:paraId="67ABDE1C" w14:textId="77777777" w:rsidR="00904B79" w:rsidRDefault="00904B79" w:rsidP="002B065B"/>
    <w:p w14:paraId="1C8AE165" w14:textId="7264692B" w:rsidR="002B065B" w:rsidRPr="00D76931" w:rsidRDefault="002B065B" w:rsidP="00D76931">
      <w:pPr>
        <w:pStyle w:val="Caption"/>
        <w:rPr>
          <w:b w:val="0"/>
          <w:bCs w:val="0"/>
          <w:color w:val="000000"/>
          <w:sz w:val="22"/>
          <w:szCs w:val="22"/>
        </w:rPr>
      </w:pPr>
      <w:r w:rsidRPr="00D76931">
        <w:rPr>
          <w:b w:val="0"/>
          <w:bCs w:val="0"/>
          <w:color w:val="000000"/>
          <w:sz w:val="22"/>
          <w:szCs w:val="22"/>
        </w:rPr>
        <w:t xml:space="preserve">The above spatial-temporal analysis is a GBR wide analysis. The reality is that spatial and temporal contributions are likely to differ between reefs, as we have seen in the time series plots. The space and time interaction can be verified using an analysis of variance.  The significance of the space and time interaction term confirms that </w:t>
      </w:r>
      <w:r w:rsidR="00D353A1" w:rsidRPr="00D76931">
        <w:rPr>
          <w:b w:val="0"/>
          <w:bCs w:val="0"/>
          <w:color w:val="000000"/>
          <w:sz w:val="22"/>
          <w:szCs w:val="22"/>
        </w:rPr>
        <w:t xml:space="preserve">there is a relationship in space and through time that highlights differences in </w:t>
      </w:r>
      <w:r w:rsidRPr="00D76931">
        <w:rPr>
          <w:b w:val="0"/>
          <w:bCs w:val="0"/>
          <w:color w:val="000000"/>
          <w:sz w:val="22"/>
          <w:szCs w:val="22"/>
        </w:rPr>
        <w:t>Acroporidae</w:t>
      </w:r>
      <w:r w:rsidR="00D353A1" w:rsidRPr="00D76931">
        <w:rPr>
          <w:b w:val="0"/>
          <w:bCs w:val="0"/>
          <w:color w:val="000000"/>
          <w:sz w:val="22"/>
          <w:szCs w:val="22"/>
        </w:rPr>
        <w:t>. However, this interaction term does not necessarily imply that the trends at individual reefs are significant.  In fact, they are not (over the time period 2005-2012) and according to</w:t>
      </w:r>
      <w:r w:rsidR="0060094E" w:rsidRPr="00D76931">
        <w:rPr>
          <w:b w:val="0"/>
          <w:bCs w:val="0"/>
          <w:color w:val="000000"/>
          <w:sz w:val="22"/>
          <w:szCs w:val="22"/>
        </w:rPr>
        <w:t xml:space="preserve"> </w:t>
      </w:r>
      <w:r w:rsidR="00D76931">
        <w:rPr>
          <w:b w:val="0"/>
          <w:bCs w:val="0"/>
          <w:color w:val="000000"/>
          <w:sz w:val="22"/>
          <w:szCs w:val="22"/>
        </w:rPr>
        <w:fldChar w:fldCharType="begin"/>
      </w:r>
      <w:r w:rsidR="00D76931">
        <w:rPr>
          <w:b w:val="0"/>
          <w:bCs w:val="0"/>
          <w:color w:val="000000"/>
          <w:sz w:val="22"/>
          <w:szCs w:val="22"/>
        </w:rPr>
        <w:instrText xml:space="preserve"> REF _Ref403575628 \h  \* MERGEFORMAT </w:instrText>
      </w:r>
      <w:r w:rsidR="00D76931">
        <w:rPr>
          <w:b w:val="0"/>
          <w:bCs w:val="0"/>
          <w:color w:val="000000"/>
          <w:sz w:val="22"/>
          <w:szCs w:val="22"/>
        </w:rPr>
      </w:r>
      <w:r w:rsidR="00D76931">
        <w:rPr>
          <w:b w:val="0"/>
          <w:bCs w:val="0"/>
          <w:color w:val="000000"/>
          <w:sz w:val="22"/>
          <w:szCs w:val="22"/>
        </w:rPr>
        <w:fldChar w:fldCharType="separate"/>
      </w:r>
      <w:r w:rsidR="00076ED9" w:rsidRPr="00076ED9">
        <w:rPr>
          <w:b w:val="0"/>
          <w:bCs w:val="0"/>
          <w:color w:val="000000"/>
          <w:sz w:val="22"/>
          <w:szCs w:val="22"/>
        </w:rPr>
        <w:t>Table 13</w:t>
      </w:r>
      <w:r w:rsidR="00D76931">
        <w:rPr>
          <w:b w:val="0"/>
          <w:bCs w:val="0"/>
          <w:color w:val="000000"/>
          <w:sz w:val="22"/>
          <w:szCs w:val="22"/>
        </w:rPr>
        <w:fldChar w:fldCharType="end"/>
      </w:r>
      <w:r w:rsidR="00D76931">
        <w:rPr>
          <w:b w:val="0"/>
          <w:bCs w:val="0"/>
          <w:color w:val="000000"/>
          <w:sz w:val="22"/>
          <w:szCs w:val="22"/>
        </w:rPr>
        <w:t xml:space="preserve"> </w:t>
      </w:r>
      <w:r w:rsidR="0060094E" w:rsidRPr="00D76931">
        <w:rPr>
          <w:b w:val="0"/>
          <w:bCs w:val="0"/>
          <w:color w:val="000000"/>
          <w:sz w:val="22"/>
          <w:szCs w:val="22"/>
        </w:rPr>
        <w:t xml:space="preserve">and </w:t>
      </w:r>
      <w:r w:rsidR="0060094E" w:rsidRPr="00D76931">
        <w:rPr>
          <w:b w:val="0"/>
          <w:bCs w:val="0"/>
          <w:color w:val="000000"/>
          <w:sz w:val="22"/>
          <w:szCs w:val="22"/>
        </w:rPr>
        <w:fldChar w:fldCharType="begin"/>
      </w:r>
      <w:r w:rsidR="0060094E" w:rsidRPr="00D76931">
        <w:rPr>
          <w:b w:val="0"/>
          <w:bCs w:val="0"/>
          <w:color w:val="000000"/>
          <w:sz w:val="22"/>
          <w:szCs w:val="22"/>
        </w:rPr>
        <w:instrText xml:space="preserve"> REF _Ref384911370 \h </w:instrText>
      </w:r>
      <w:r w:rsidR="00D76931">
        <w:rPr>
          <w:b w:val="0"/>
          <w:bCs w:val="0"/>
          <w:color w:val="000000"/>
          <w:sz w:val="22"/>
          <w:szCs w:val="22"/>
        </w:rPr>
        <w:instrText xml:space="preserve"> \* MERGEFORMAT </w:instrText>
      </w:r>
      <w:r w:rsidR="0060094E" w:rsidRPr="00D76931">
        <w:rPr>
          <w:b w:val="0"/>
          <w:bCs w:val="0"/>
          <w:color w:val="000000"/>
          <w:sz w:val="22"/>
          <w:szCs w:val="22"/>
        </w:rPr>
      </w:r>
      <w:r w:rsidR="0060094E" w:rsidRPr="00D76931">
        <w:rPr>
          <w:b w:val="0"/>
          <w:bCs w:val="0"/>
          <w:color w:val="000000"/>
          <w:sz w:val="22"/>
          <w:szCs w:val="22"/>
        </w:rPr>
        <w:fldChar w:fldCharType="separate"/>
      </w:r>
      <w:r w:rsidR="00076ED9" w:rsidRPr="00076ED9">
        <w:rPr>
          <w:b w:val="0"/>
          <w:bCs w:val="0"/>
          <w:color w:val="000000"/>
          <w:sz w:val="22"/>
          <w:szCs w:val="22"/>
        </w:rPr>
        <w:t>Figure 16</w:t>
      </w:r>
      <w:r w:rsidR="0060094E" w:rsidRPr="00D76931">
        <w:rPr>
          <w:b w:val="0"/>
          <w:bCs w:val="0"/>
          <w:color w:val="000000"/>
          <w:sz w:val="22"/>
          <w:szCs w:val="22"/>
        </w:rPr>
        <w:fldChar w:fldCharType="end"/>
      </w:r>
      <w:r w:rsidR="0060094E" w:rsidRPr="00D76931">
        <w:rPr>
          <w:b w:val="0"/>
          <w:bCs w:val="0"/>
          <w:color w:val="000000"/>
          <w:sz w:val="22"/>
          <w:szCs w:val="22"/>
        </w:rPr>
        <w:t xml:space="preserve"> these relationships are different from oneanother</w:t>
      </w:r>
      <w:r w:rsidR="00FB0392" w:rsidRPr="00D76931">
        <w:rPr>
          <w:b w:val="0"/>
          <w:bCs w:val="0"/>
          <w:color w:val="000000"/>
          <w:sz w:val="22"/>
          <w:szCs w:val="22"/>
        </w:rPr>
        <w:t xml:space="preserve"> </w:t>
      </w:r>
      <w:r w:rsidR="0060094E" w:rsidRPr="00D76931">
        <w:rPr>
          <w:b w:val="0"/>
          <w:bCs w:val="0"/>
          <w:color w:val="000000"/>
          <w:sz w:val="22"/>
          <w:szCs w:val="22"/>
        </w:rPr>
        <w:t>as can be seen by the non-linear trends shown for each reef</w:t>
      </w:r>
      <w:r w:rsidRPr="00D76931">
        <w:rPr>
          <w:b w:val="0"/>
          <w:bCs w:val="0"/>
          <w:color w:val="000000"/>
          <w:sz w:val="22"/>
          <w:szCs w:val="22"/>
        </w:rPr>
        <w:t xml:space="preserve"> but it does not imply that the trends at individual reefs are significant, and in fact they are not (over the time period 2005-2012</w:t>
      </w:r>
      <w:r w:rsidR="0060094E" w:rsidRPr="00D76931">
        <w:rPr>
          <w:b w:val="0"/>
          <w:bCs w:val="0"/>
          <w:color w:val="000000"/>
          <w:sz w:val="22"/>
          <w:szCs w:val="22"/>
        </w:rPr>
        <w:t>).</w:t>
      </w:r>
      <w:r w:rsidR="003D1189">
        <w:rPr>
          <w:b w:val="0"/>
          <w:bCs w:val="0"/>
          <w:color w:val="000000"/>
          <w:sz w:val="22"/>
          <w:szCs w:val="22"/>
        </w:rPr>
        <w:t xml:space="preserve"> </w:t>
      </w:r>
      <w:r w:rsidR="0060094E" w:rsidRPr="00D76931">
        <w:rPr>
          <w:b w:val="0"/>
          <w:bCs w:val="0"/>
          <w:color w:val="000000"/>
          <w:sz w:val="22"/>
          <w:szCs w:val="22"/>
        </w:rPr>
        <w:t>In</w:t>
      </w:r>
      <w:r w:rsidRPr="00D76931">
        <w:rPr>
          <w:b w:val="0"/>
          <w:bCs w:val="0"/>
          <w:color w:val="000000"/>
          <w:sz w:val="22"/>
          <w:szCs w:val="22"/>
        </w:rPr>
        <w:t xml:space="preserve"> </w:t>
      </w:r>
      <w:r w:rsidR="00D76931">
        <w:rPr>
          <w:b w:val="0"/>
          <w:bCs w:val="0"/>
          <w:color w:val="000000"/>
          <w:sz w:val="22"/>
          <w:szCs w:val="22"/>
        </w:rPr>
        <w:fldChar w:fldCharType="begin"/>
      </w:r>
      <w:r w:rsidR="00D76931">
        <w:rPr>
          <w:b w:val="0"/>
          <w:bCs w:val="0"/>
          <w:color w:val="000000"/>
          <w:sz w:val="22"/>
          <w:szCs w:val="22"/>
        </w:rPr>
        <w:instrText xml:space="preserve"> REF _Ref403575628 \h  \* MERGEFORMAT </w:instrText>
      </w:r>
      <w:r w:rsidR="00D76931">
        <w:rPr>
          <w:b w:val="0"/>
          <w:bCs w:val="0"/>
          <w:color w:val="000000"/>
          <w:sz w:val="22"/>
          <w:szCs w:val="22"/>
        </w:rPr>
      </w:r>
      <w:r w:rsidR="00D76931">
        <w:rPr>
          <w:b w:val="0"/>
          <w:bCs w:val="0"/>
          <w:color w:val="000000"/>
          <w:sz w:val="22"/>
          <w:szCs w:val="22"/>
        </w:rPr>
        <w:fldChar w:fldCharType="separate"/>
      </w:r>
      <w:r w:rsidR="00076ED9" w:rsidRPr="00076ED9">
        <w:rPr>
          <w:b w:val="0"/>
          <w:bCs w:val="0"/>
          <w:color w:val="000000"/>
          <w:sz w:val="22"/>
          <w:szCs w:val="22"/>
        </w:rPr>
        <w:t>Table 13</w:t>
      </w:r>
      <w:r w:rsidR="00D76931">
        <w:rPr>
          <w:b w:val="0"/>
          <w:bCs w:val="0"/>
          <w:color w:val="000000"/>
          <w:sz w:val="22"/>
          <w:szCs w:val="22"/>
        </w:rPr>
        <w:fldChar w:fldCharType="end"/>
      </w:r>
      <w:r w:rsidR="00D76931">
        <w:rPr>
          <w:b w:val="0"/>
          <w:bCs w:val="0"/>
          <w:color w:val="000000"/>
          <w:sz w:val="22"/>
          <w:szCs w:val="22"/>
        </w:rPr>
        <w:t xml:space="preserve"> </w:t>
      </w:r>
      <w:r w:rsidR="00251241" w:rsidRPr="00D76931">
        <w:rPr>
          <w:b w:val="0"/>
          <w:bCs w:val="0"/>
          <w:color w:val="000000"/>
          <w:sz w:val="22"/>
          <w:szCs w:val="22"/>
        </w:rPr>
        <w:t>we show the estimate of the trend (slope estimate) and corresponding p-value where we test to see if the trend is significant.  The last column highlights whether the trend detected represented an increase or decrease. We can then conclude that more infrequent sampling may be appropriate for longer term coral monitoring.</w:t>
      </w:r>
    </w:p>
    <w:p w14:paraId="7771015A" w14:textId="717443CB" w:rsidR="00FB0392" w:rsidRDefault="00FB0392" w:rsidP="00FB0392">
      <w:r>
        <w:t>From the Random Forest and generalised additive model analyses, it is evident that only the spatial term is significant. In this section we conduct a secondary analysis to investigate the significance of various spatial components, i.e. whether the within-reef spatial variables, i.e. transect and site, are also significant. We fit a generalised additive mixed model using Acroporidae as the response (on the log-scale), where a linear trend term is used to represent the fixed effect and Reef, Site within Reefs and Transect within Sites and Reefs are included as random effects in the model. Note that a small value (0.1) was added to the response to ensure the log transformation could be taken. The general structure of the model can be represented as follows.</w:t>
      </w:r>
    </w:p>
    <w:p w14:paraId="454DCC69" w14:textId="2F193170" w:rsidR="00FB0392" w:rsidRDefault="00FB0392" w:rsidP="00FB0392">
      <w:pPr>
        <w:pStyle w:val="MTDisplayEquation"/>
      </w:pPr>
      <w:r>
        <w:tab/>
      </w:r>
      <w:r w:rsidR="006241BB" w:rsidRPr="00F353FB">
        <w:rPr>
          <w:position w:val="-74"/>
        </w:rPr>
        <w:object w:dxaOrig="4180" w:dyaOrig="1600" w14:anchorId="2E19A197">
          <v:shape id="_x0000_i1032" type="#_x0000_t75" alt="MathType Equation" style="width:209.25pt;height:80.25pt;mso-position-horizontal:absolute" o:ole="">
            <v:imagedata r:id="rId67" o:title=""/>
          </v:shape>
          <o:OLEObject Type="Embed" ProgID="Equation.DSMT4" ShapeID="_x0000_i1032" DrawAspect="Content" ObjectID="_1484380495" r:id="rId6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2119BB">
        <w:fldChar w:fldCharType="begin"/>
      </w:r>
      <w:r w:rsidR="002119BB">
        <w:instrText xml:space="preserve"> SEQ MTSec \c \* Arabic \* MERGEFORMAT </w:instrText>
      </w:r>
      <w:r w:rsidR="002119BB">
        <w:fldChar w:fldCharType="separate"/>
      </w:r>
      <w:r w:rsidR="00076ED9">
        <w:rPr>
          <w:noProof/>
        </w:rPr>
        <w:instrText>1</w:instrText>
      </w:r>
      <w:r w:rsidR="002119BB">
        <w:rPr>
          <w:noProof/>
        </w:rPr>
        <w:fldChar w:fldCharType="end"/>
      </w:r>
      <w:r>
        <w:instrText>.</w:instrText>
      </w:r>
      <w:r w:rsidR="002119BB">
        <w:fldChar w:fldCharType="begin"/>
      </w:r>
      <w:r w:rsidR="002119BB">
        <w:instrText xml:space="preserve"> SEQ MTEqn \c \* Arabic \* MERGEFORMAT </w:instrText>
      </w:r>
      <w:r w:rsidR="002119BB">
        <w:fldChar w:fldCharType="separate"/>
      </w:r>
      <w:r w:rsidR="00076ED9">
        <w:rPr>
          <w:noProof/>
        </w:rPr>
        <w:instrText>2</w:instrText>
      </w:r>
      <w:r w:rsidR="002119BB">
        <w:rPr>
          <w:noProof/>
        </w:rPr>
        <w:fldChar w:fldCharType="end"/>
      </w:r>
      <w:r>
        <w:instrText>)</w:instrText>
      </w:r>
      <w:r>
        <w:fldChar w:fldCharType="end"/>
      </w:r>
    </w:p>
    <w:p w14:paraId="5928ECB9" w14:textId="7404CF00" w:rsidR="00FB0392" w:rsidRDefault="00FB0392" w:rsidP="00FB0392">
      <w:r>
        <w:t xml:space="preserve">Where </w:t>
      </w:r>
      <w:r w:rsidR="006241BB" w:rsidRPr="003411E6">
        <w:rPr>
          <w:position w:val="-14"/>
        </w:rPr>
        <w:object w:dxaOrig="279" w:dyaOrig="380" w14:anchorId="086E5082">
          <v:shape id="_x0000_i1033" type="#_x0000_t75" alt="y_ij" style="width:14.25pt;height:19.5pt" o:ole="">
            <v:imagedata r:id="rId69" o:title=""/>
          </v:shape>
          <o:OLEObject Type="Embed" ProgID="Equation.DSMT4" ShapeID="_x0000_i1033" DrawAspect="Content" ObjectID="_1484380496" r:id="rId70"/>
        </w:object>
      </w:r>
      <w:r>
        <w:t xml:space="preserve"> represents the response variable for the </w:t>
      </w:r>
      <w:r w:rsidRPr="003411E6">
        <w:rPr>
          <w:rFonts w:ascii="Times New Roman" w:hAnsi="Times New Roman"/>
          <w:i/>
        </w:rPr>
        <w:t>i-th</w:t>
      </w:r>
      <w:r>
        <w:t xml:space="preserve"> group and </w:t>
      </w:r>
      <w:r w:rsidRPr="003411E6">
        <w:rPr>
          <w:rFonts w:ascii="Times New Roman" w:hAnsi="Times New Roman"/>
          <w:i/>
        </w:rPr>
        <w:t>j-th</w:t>
      </w:r>
      <w:r>
        <w:t xml:space="preserve"> observation, </w:t>
      </w:r>
      <w:r w:rsidR="006241BB" w:rsidRPr="00F353FB">
        <w:rPr>
          <w:position w:val="-14"/>
        </w:rPr>
        <w:object w:dxaOrig="800" w:dyaOrig="380" w14:anchorId="0B134AB2">
          <v:shape id="_x0000_i1034" type="#_x0000_t75" alt="beta_1 ... beta_p" style="width:40.5pt;height:19.5pt;mso-position-horizontal:absolute" o:ole="">
            <v:imagedata r:id="rId71" o:title=""/>
          </v:shape>
          <o:OLEObject Type="Embed" ProgID="Equation.DSMT4" ShapeID="_x0000_i1034" DrawAspect="Content" ObjectID="_1484380497" r:id="rId72"/>
        </w:object>
      </w:r>
      <w:r>
        <w:t xml:space="preserve"> represents the fixed-effect coefficients, </w:t>
      </w:r>
      <w:r w:rsidR="006241BB" w:rsidRPr="003411E6">
        <w:rPr>
          <w:position w:val="-14"/>
        </w:rPr>
        <w:object w:dxaOrig="900" w:dyaOrig="380" w14:anchorId="7E253C5E">
          <v:shape id="_x0000_i1035" type="#_x0000_t75" alt="x_1ij ... x_pij" style="width:45pt;height:19.5pt" o:ole="">
            <v:imagedata r:id="rId73" o:title=""/>
          </v:shape>
          <o:OLEObject Type="Embed" ProgID="Equation.DSMT4" ShapeID="_x0000_i1035" DrawAspect="Content" ObjectID="_1484380498" r:id="rId74"/>
        </w:object>
      </w:r>
      <w:r>
        <w:t xml:space="preserve"> represents the fixed effect covariates for the j-th observation and i-th group, </w:t>
      </w:r>
      <w:r w:rsidR="006241BB" w:rsidRPr="00F353FB">
        <w:rPr>
          <w:position w:val="-14"/>
        </w:rPr>
        <w:object w:dxaOrig="780" w:dyaOrig="380" w14:anchorId="7589DAB5">
          <v:shape id="_x0000_i1036" type="#_x0000_t75" alt="b_i1 ... b_iq" style="width:38.25pt;height:19.5pt" o:ole="">
            <v:imagedata r:id="rId75" o:title=""/>
          </v:shape>
          <o:OLEObject Type="Embed" ProgID="Equation.DSMT4" ShapeID="_x0000_i1036" DrawAspect="Content" ObjectID="_1484380499" r:id="rId76"/>
        </w:object>
      </w:r>
      <w:r>
        <w:t xml:space="preserve"> represent the random-effect coefficients for group </w:t>
      </w:r>
      <w:r w:rsidR="006241BB" w:rsidRPr="003411E6">
        <w:rPr>
          <w:position w:val="-6"/>
        </w:rPr>
        <w:object w:dxaOrig="139" w:dyaOrig="260" w14:anchorId="449835A2">
          <v:shape id="_x0000_i1037" type="#_x0000_t75" alt="i" style="width:6.75pt;height:12pt;mso-position-horizontal:absolute" o:ole="">
            <v:imagedata r:id="rId77" o:title=""/>
          </v:shape>
          <o:OLEObject Type="Embed" ProgID="Equation.DSMT4" ShapeID="_x0000_i1037" DrawAspect="Content" ObjectID="_1484380500" r:id="rId78"/>
        </w:object>
      </w:r>
      <w:r>
        <w:t xml:space="preserve"> and </w:t>
      </w:r>
      <w:r w:rsidR="006241BB" w:rsidRPr="003411E6">
        <w:rPr>
          <w:position w:val="-14"/>
        </w:rPr>
        <w:object w:dxaOrig="1020" w:dyaOrig="380" w14:anchorId="1E4E66A3">
          <v:shape id="_x0000_i1038" type="#_x0000_t75" alt="z_1ij ... z_qij" style="width:51pt;height:19.5pt" o:ole="">
            <v:imagedata r:id="rId79" o:title=""/>
          </v:shape>
          <o:OLEObject Type="Embed" ProgID="Equation.DSMT4" ShapeID="_x0000_i1038" DrawAspect="Content" ObjectID="_1484380501" r:id="rId80"/>
        </w:object>
      </w:r>
      <w:r>
        <w:t xml:space="preserve"> represents the random effect regressors.  The variances, </w:t>
      </w:r>
      <w:r w:rsidR="005E46B7" w:rsidRPr="003411E6">
        <w:rPr>
          <w:position w:val="-12"/>
        </w:rPr>
        <w:object w:dxaOrig="320" w:dyaOrig="380" w14:anchorId="40C44C70">
          <v:shape id="_x0000_i1039" type="#_x0000_t75" alt="psi_k^2" style="width:15.75pt;height:19.5pt" o:ole="">
            <v:imagedata r:id="rId81" o:title=""/>
          </v:shape>
          <o:OLEObject Type="Embed" ProgID="Equation.DSMT4" ShapeID="_x0000_i1039" DrawAspect="Content" ObjectID="_1484380502" r:id="rId82"/>
        </w:object>
      </w:r>
      <w:r>
        <w:t xml:space="preserve"> and covariances </w:t>
      </w:r>
      <w:r w:rsidR="005E46B7" w:rsidRPr="003411E6">
        <w:rPr>
          <w:position w:val="-12"/>
        </w:rPr>
        <w:object w:dxaOrig="400" w:dyaOrig="360" w14:anchorId="45B53AA1">
          <v:shape id="_x0000_i1040" type="#_x0000_t75" alt="psi_kk'" style="width:20.25pt;height:18.75pt" o:ole="">
            <v:imagedata r:id="rId83" o:title=""/>
          </v:shape>
          <o:OLEObject Type="Embed" ProgID="Equation.DSMT4" ShapeID="_x0000_i1040" DrawAspect="Content" ObjectID="_1484380503" r:id="rId84"/>
        </w:object>
      </w:r>
      <w:r>
        <w:t xml:space="preserve">  represent the variances and covariances respectively among the random effects and the errors are distributed </w:t>
      </w:r>
      <w:r w:rsidRPr="003411E6">
        <w:rPr>
          <w:rFonts w:ascii="Times New Roman" w:hAnsi="Times New Roman"/>
          <w:i/>
        </w:rPr>
        <w:t>iid</w:t>
      </w:r>
      <w:r>
        <w:t xml:space="preserve"> according to a Normal distribution. </w:t>
      </w:r>
    </w:p>
    <w:p w14:paraId="120E64EE" w14:textId="3C87B87D" w:rsidR="00FB0392" w:rsidRDefault="00FB0392" w:rsidP="00FB0392">
      <w:r>
        <w:t>The analysis showed</w:t>
      </w:r>
      <w:r w:rsidRPr="00654915">
        <w:t xml:space="preserve"> that both Site and Transect have no obvious effect on Acroporidae. This agrees with the random forest result </w:t>
      </w:r>
      <w:r>
        <w:t xml:space="preserve">in </w:t>
      </w:r>
      <w:r>
        <w:fldChar w:fldCharType="begin"/>
      </w:r>
      <w:r>
        <w:instrText xml:space="preserve"> REF _Ref402779278 \h </w:instrText>
      </w:r>
      <w:r>
        <w:fldChar w:fldCharType="separate"/>
      </w:r>
      <w:r w:rsidR="00076ED9">
        <w:t xml:space="preserve">Figure </w:t>
      </w:r>
      <w:r w:rsidR="00076ED9">
        <w:rPr>
          <w:noProof/>
        </w:rPr>
        <w:t>15</w:t>
      </w:r>
      <w:r>
        <w:fldChar w:fldCharType="end"/>
      </w:r>
      <w:r w:rsidRPr="00654915">
        <w:t xml:space="preserve">. </w:t>
      </w:r>
      <w:r>
        <w:t>As a result from this analysis, w</w:t>
      </w:r>
      <w:r w:rsidRPr="00654915">
        <w:t xml:space="preserve">e </w:t>
      </w:r>
      <w:r>
        <w:t>can consider averaging</w:t>
      </w:r>
      <w:r w:rsidRPr="00654915">
        <w:t xml:space="preserve"> </w:t>
      </w:r>
      <w:r>
        <w:t xml:space="preserve">across sites and </w:t>
      </w:r>
      <w:r w:rsidRPr="00654915">
        <w:t>transects</w:t>
      </w:r>
      <w:r>
        <w:t xml:space="preserve"> </w:t>
      </w:r>
      <w:r w:rsidRPr="00654915">
        <w:t xml:space="preserve">since they are not significant. </w:t>
      </w:r>
      <w:r>
        <w:t>In a secondary analysis, where we consider fitting the following model</w:t>
      </w:r>
    </w:p>
    <w:p w14:paraId="4D42AB44" w14:textId="4A5A587F" w:rsidR="00FB0392" w:rsidRDefault="005E46B7" w:rsidP="00FB0392">
      <w:pPr>
        <w:jc w:val="center"/>
      </w:pPr>
      <w:r w:rsidRPr="001A3193">
        <w:rPr>
          <w:position w:val="-16"/>
        </w:rPr>
        <w:object w:dxaOrig="4120" w:dyaOrig="440" w14:anchorId="54971970">
          <v:shape id="_x0000_i1041" type="#_x0000_t75" alt="MathType Equation" style="width:205.5pt;height:21.75pt" o:ole="">
            <v:imagedata r:id="rId85" o:title=""/>
          </v:shape>
          <o:OLEObject Type="Embed" ProgID="Equation.DSMT4" ShapeID="_x0000_i1041" DrawAspect="Content" ObjectID="_1484380504" r:id="rId86"/>
        </w:object>
      </w:r>
    </w:p>
    <w:p w14:paraId="11B1415F" w14:textId="1885AB72" w:rsidR="00FB0392" w:rsidRDefault="00FB0392" w:rsidP="00FB0392">
      <w:r>
        <w:t>consisting of a fixed intercept and slope (</w:t>
      </w:r>
      <w:r w:rsidR="005E46B7" w:rsidRPr="00604DB5">
        <w:rPr>
          <w:position w:val="-12"/>
        </w:rPr>
        <w:object w:dxaOrig="600" w:dyaOrig="360" w14:anchorId="43B7CD8E">
          <v:shape id="_x0000_i1042" type="#_x0000_t75" alt="beta_0, beta_1" style="width:30pt;height:18.75pt;mso-position-horizontal:absolute" o:ole="">
            <v:imagedata r:id="rId87" o:title=""/>
          </v:shape>
          <o:OLEObject Type="Embed" ProgID="Equation.DSMT4" ShapeID="_x0000_i1042" DrawAspect="Content" ObjectID="_1484380505" r:id="rId88"/>
        </w:object>
      </w:r>
      <w:r>
        <w:t xml:space="preserve"> ) and a random intercept and slope (</w:t>
      </w:r>
      <w:r w:rsidR="005E46B7" w:rsidRPr="00604DB5">
        <w:rPr>
          <w:position w:val="-12"/>
        </w:rPr>
        <w:object w:dxaOrig="560" w:dyaOrig="360" w14:anchorId="7D55A1B1">
          <v:shape id="_x0000_i1043" type="#_x0000_t75" alt="b_0, b_i1" style="width:27.75pt;height:18.75pt;mso-position-horizontal:absolute" o:ole="">
            <v:imagedata r:id="rId89" o:title=""/>
          </v:shape>
          <o:OLEObject Type="Embed" ProgID="Equation.DSMT4" ShapeID="_x0000_i1043" DrawAspect="Content" ObjectID="_1484380506" r:id="rId90"/>
        </w:object>
      </w:r>
      <w:r>
        <w:t xml:space="preserve"> ) and with random effects as specified previously, we find there is still no estimable trend after taking averages over site and t</w:t>
      </w:r>
      <w:r w:rsidRPr="00654915">
        <w:t>ransect.  The resu</w:t>
      </w:r>
      <w:r>
        <w:t xml:space="preserve">lting model achieved a good fit, </w:t>
      </w:r>
      <w:r w:rsidRPr="00654915">
        <w:t xml:space="preserve">however </w:t>
      </w:r>
      <w:r>
        <w:fldChar w:fldCharType="begin"/>
      </w:r>
      <w:r>
        <w:instrText xml:space="preserve"> REF _Ref401572626 \h </w:instrText>
      </w:r>
      <w:r>
        <w:fldChar w:fldCharType="separate"/>
      </w:r>
      <w:r w:rsidR="00076ED9">
        <w:t xml:space="preserve">Table </w:t>
      </w:r>
      <w:r w:rsidR="00076ED9">
        <w:rPr>
          <w:noProof/>
        </w:rPr>
        <w:t>14</w:t>
      </w:r>
      <w:r>
        <w:fldChar w:fldCharType="end"/>
      </w:r>
      <w:r>
        <w:t xml:space="preserve"> shows that the trend term is</w:t>
      </w:r>
      <w:r w:rsidRPr="00654915">
        <w:t xml:space="preserve"> non-significant</w:t>
      </w:r>
      <w:r>
        <w:t xml:space="preserve"> (Reef slope)</w:t>
      </w:r>
      <w:r w:rsidRPr="00654915">
        <w:t>.</w:t>
      </w:r>
    </w:p>
    <w:p w14:paraId="081F26A1" w14:textId="77777777" w:rsidR="00FB0392" w:rsidRDefault="00FB0392" w:rsidP="002B065B"/>
    <w:p w14:paraId="463192B7" w14:textId="3520FA00" w:rsidR="00400205" w:rsidRDefault="00400205" w:rsidP="00400205">
      <w:pPr>
        <w:autoSpaceDE w:val="0"/>
        <w:autoSpaceDN w:val="0"/>
        <w:adjustRightInd w:val="0"/>
        <w:spacing w:after="0"/>
        <w:rPr>
          <w:rFonts w:eastAsiaTheme="minorHAnsi" w:cs="Calibri"/>
          <w:color w:val="auto"/>
          <w:lang w:eastAsia="en-US"/>
        </w:rPr>
      </w:pPr>
    </w:p>
    <w:p w14:paraId="32A40D14" w14:textId="77777777" w:rsidR="00FB0392" w:rsidRDefault="00FB0392" w:rsidP="00400205">
      <w:pPr>
        <w:autoSpaceDE w:val="0"/>
        <w:autoSpaceDN w:val="0"/>
        <w:adjustRightInd w:val="0"/>
        <w:spacing w:after="0"/>
        <w:rPr>
          <w:rFonts w:eastAsiaTheme="minorHAnsi" w:cs="Calibri"/>
          <w:color w:val="auto"/>
          <w:lang w:eastAsia="en-US"/>
        </w:rPr>
      </w:pPr>
    </w:p>
    <w:p w14:paraId="5A967807" w14:textId="77777777" w:rsidR="00FB0392" w:rsidRDefault="00FB0392" w:rsidP="00400205">
      <w:pPr>
        <w:autoSpaceDE w:val="0"/>
        <w:autoSpaceDN w:val="0"/>
        <w:adjustRightInd w:val="0"/>
        <w:spacing w:after="0"/>
        <w:rPr>
          <w:rFonts w:eastAsiaTheme="minorHAnsi" w:cs="Calibri"/>
          <w:color w:val="auto"/>
          <w:lang w:eastAsia="en-US"/>
        </w:rPr>
      </w:pPr>
    </w:p>
    <w:p w14:paraId="71C72790" w14:textId="77777777" w:rsidR="00FB0392" w:rsidRDefault="00FB0392" w:rsidP="00400205">
      <w:pPr>
        <w:autoSpaceDE w:val="0"/>
        <w:autoSpaceDN w:val="0"/>
        <w:adjustRightInd w:val="0"/>
        <w:spacing w:after="0"/>
        <w:rPr>
          <w:rFonts w:eastAsiaTheme="minorHAnsi" w:cs="Calibri"/>
          <w:color w:val="auto"/>
          <w:lang w:eastAsia="en-US"/>
        </w:rPr>
      </w:pPr>
    </w:p>
    <w:p w14:paraId="0045AF56" w14:textId="77777777" w:rsidR="00FB0392" w:rsidRDefault="00FB0392" w:rsidP="00400205">
      <w:pPr>
        <w:autoSpaceDE w:val="0"/>
        <w:autoSpaceDN w:val="0"/>
        <w:adjustRightInd w:val="0"/>
        <w:spacing w:after="0"/>
        <w:rPr>
          <w:rFonts w:eastAsiaTheme="minorHAnsi" w:cs="Calibri"/>
          <w:color w:val="auto"/>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SIRO Template"/>
      </w:tblPr>
      <w:tblGrid>
        <w:gridCol w:w="9026"/>
      </w:tblGrid>
      <w:tr w:rsidR="00FB0392" w14:paraId="7AF0640A" w14:textId="77777777" w:rsidTr="00FB0392">
        <w:tc>
          <w:tcPr>
            <w:tcW w:w="9026" w:type="dxa"/>
          </w:tcPr>
          <w:p w14:paraId="405AEAD9" w14:textId="77777777" w:rsidR="00FB0392" w:rsidRPr="00956889" w:rsidRDefault="00FB0392" w:rsidP="00FB0392">
            <w:pPr>
              <w:autoSpaceDE w:val="0"/>
              <w:autoSpaceDN w:val="0"/>
              <w:adjustRightInd w:val="0"/>
              <w:spacing w:after="0"/>
              <w:rPr>
                <w:noProof/>
              </w:rPr>
            </w:pPr>
          </w:p>
        </w:tc>
      </w:tr>
    </w:tbl>
    <w:p w14:paraId="7F9DD1C5" w14:textId="77777777" w:rsidR="00FB0392" w:rsidRDefault="00FB0392" w:rsidP="00400205">
      <w:pPr>
        <w:pStyle w:val="Caption"/>
      </w:pPr>
      <w:bookmarkStart w:id="96" w:name="_Ref384913630"/>
      <w:bookmarkStart w:id="97" w:name="_Toc385539656"/>
    </w:p>
    <w:p w14:paraId="32BD96D8" w14:textId="77777777" w:rsidR="001579B0" w:rsidRDefault="001579B0">
      <w:pPr>
        <w:spacing w:after="0"/>
        <w:rPr>
          <w:b/>
          <w:bCs/>
          <w:color w:val="00A9CE" w:themeColor="accent1"/>
          <w:sz w:val="20"/>
          <w:szCs w:val="18"/>
        </w:rPr>
      </w:pPr>
      <w:r>
        <w:br w:type="page"/>
      </w:r>
    </w:p>
    <w:p w14:paraId="7F630984" w14:textId="31A2199E" w:rsidR="00400205" w:rsidRPr="00E14B9A" w:rsidRDefault="00400205" w:rsidP="00400205">
      <w:pPr>
        <w:pStyle w:val="Caption"/>
      </w:pPr>
      <w:bookmarkStart w:id="98" w:name="_Ref403575628"/>
      <w:bookmarkStart w:id="99" w:name="_Toc410312953"/>
      <w:r w:rsidRPr="00E14B9A">
        <w:t xml:space="preserve">Table </w:t>
      </w:r>
      <w:r w:rsidR="002119BB">
        <w:fldChar w:fldCharType="begin"/>
      </w:r>
      <w:r w:rsidR="002119BB">
        <w:instrText xml:space="preserve"> SEQ Table \* ARABIC </w:instrText>
      </w:r>
      <w:r w:rsidR="002119BB">
        <w:fldChar w:fldCharType="separate"/>
      </w:r>
      <w:r w:rsidR="00076ED9">
        <w:rPr>
          <w:noProof/>
        </w:rPr>
        <w:t>13</w:t>
      </w:r>
      <w:r w:rsidR="002119BB">
        <w:rPr>
          <w:noProof/>
        </w:rPr>
        <w:fldChar w:fldCharType="end"/>
      </w:r>
      <w:bookmarkEnd w:id="96"/>
      <w:bookmarkEnd w:id="98"/>
      <w:r w:rsidRPr="00E14B9A">
        <w:t xml:space="preserve">. </w:t>
      </w:r>
      <w:r w:rsidR="008410B6">
        <w:t xml:space="preserve"> Summary of t</w:t>
      </w:r>
      <w:r w:rsidRPr="00E14B9A">
        <w:t xml:space="preserve">rend </w:t>
      </w:r>
      <w:r w:rsidR="008410B6">
        <w:t xml:space="preserve">analysis for Acroporidae cover </w:t>
      </w:r>
      <w:r w:rsidR="00D353A1">
        <w:t>fit using a general linear model</w:t>
      </w:r>
      <w:r w:rsidRPr="00E14B9A">
        <w:t xml:space="preserve">. </w:t>
      </w:r>
      <w:r w:rsidR="00251241">
        <w:t xml:space="preserve">The slope estimate represents the estimated coefficient of the trend term fit in the model. </w:t>
      </w:r>
      <w:r w:rsidRPr="00E14B9A">
        <w:t>P-values in black indicate significan</w:t>
      </w:r>
      <w:r>
        <w:t>t increase or decrease</w:t>
      </w:r>
      <w:r w:rsidRPr="00E14B9A">
        <w:t xml:space="preserve"> at the 0.05 level</w:t>
      </w:r>
      <w:r w:rsidR="008410B6">
        <w:t xml:space="preserve"> of significance</w:t>
      </w:r>
      <w:r w:rsidRPr="00E14B9A">
        <w:t>.</w:t>
      </w:r>
      <w:bookmarkEnd w:id="97"/>
      <w:r w:rsidR="00D353A1">
        <w:t xml:space="preserve"> The last column of this table indicates whether a significant increase or decrease was estimated.</w:t>
      </w:r>
      <w:bookmarkEnd w:id="99"/>
    </w:p>
    <w:tbl>
      <w:tblPr>
        <w:tblStyle w:val="TableGrid"/>
        <w:tblW w:w="0" w:type="auto"/>
        <w:jc w:val="center"/>
        <w:tblLook w:val="04A0" w:firstRow="1" w:lastRow="0" w:firstColumn="1" w:lastColumn="0" w:noHBand="0" w:noVBand="1"/>
        <w:tblCaption w:val="Table 13"/>
        <w:tblDescription w:val="Summary of trend analysis for Acroporidae cover fit using a general linear model. The slope estimate represents the estimated coefficient of the trend term fit in the model. P-values in black indicate significant increase or decrease at the 0.05 level of significance. The last column of this table indicates whether a significant increase or decrease was estimated."/>
      </w:tblPr>
      <w:tblGrid>
        <w:gridCol w:w="2836"/>
        <w:gridCol w:w="1471"/>
        <w:gridCol w:w="1276"/>
        <w:gridCol w:w="1759"/>
      </w:tblGrid>
      <w:tr w:rsidR="00400205" w:rsidRPr="00133C79" w14:paraId="0FC36B98" w14:textId="77777777" w:rsidTr="008410B6">
        <w:trPr>
          <w:jc w:val="center"/>
        </w:trPr>
        <w:tc>
          <w:tcPr>
            <w:tcW w:w="2836" w:type="dxa"/>
          </w:tcPr>
          <w:p w14:paraId="1570FD20" w14:textId="77777777" w:rsidR="00400205" w:rsidRPr="00133C79" w:rsidRDefault="00400205" w:rsidP="008410B6">
            <w:pPr>
              <w:autoSpaceDE w:val="0"/>
              <w:autoSpaceDN w:val="0"/>
              <w:adjustRightInd w:val="0"/>
              <w:spacing w:after="0"/>
              <w:jc w:val="center"/>
              <w:rPr>
                <w:b/>
              </w:rPr>
            </w:pPr>
            <w:r w:rsidRPr="00133C79">
              <w:rPr>
                <w:b/>
              </w:rPr>
              <w:t>Reef</w:t>
            </w:r>
          </w:p>
        </w:tc>
        <w:tc>
          <w:tcPr>
            <w:tcW w:w="1471" w:type="dxa"/>
          </w:tcPr>
          <w:p w14:paraId="2AAB64F5" w14:textId="77777777" w:rsidR="00400205" w:rsidRPr="00133C79" w:rsidRDefault="00400205" w:rsidP="008410B6">
            <w:pPr>
              <w:autoSpaceDE w:val="0"/>
              <w:autoSpaceDN w:val="0"/>
              <w:adjustRightInd w:val="0"/>
              <w:spacing w:after="0"/>
              <w:jc w:val="center"/>
              <w:rPr>
                <w:b/>
              </w:rPr>
            </w:pPr>
            <w:r w:rsidRPr="00133C79">
              <w:rPr>
                <w:b/>
              </w:rPr>
              <w:t>Slope estimate</w:t>
            </w:r>
          </w:p>
        </w:tc>
        <w:tc>
          <w:tcPr>
            <w:tcW w:w="1276" w:type="dxa"/>
          </w:tcPr>
          <w:p w14:paraId="0C4CC48D" w14:textId="77777777" w:rsidR="00400205" w:rsidRPr="00133C79" w:rsidRDefault="00400205" w:rsidP="008410B6">
            <w:pPr>
              <w:autoSpaceDE w:val="0"/>
              <w:autoSpaceDN w:val="0"/>
              <w:adjustRightInd w:val="0"/>
              <w:spacing w:after="0"/>
              <w:jc w:val="center"/>
              <w:rPr>
                <w:b/>
              </w:rPr>
            </w:pPr>
            <w:r w:rsidRPr="00133C79">
              <w:rPr>
                <w:b/>
              </w:rPr>
              <w:t>p-value for trend</w:t>
            </w:r>
          </w:p>
        </w:tc>
        <w:tc>
          <w:tcPr>
            <w:tcW w:w="1759" w:type="dxa"/>
          </w:tcPr>
          <w:p w14:paraId="781D1BE0" w14:textId="77777777" w:rsidR="00400205" w:rsidRPr="00133C79" w:rsidRDefault="00400205" w:rsidP="008410B6">
            <w:pPr>
              <w:autoSpaceDE w:val="0"/>
              <w:autoSpaceDN w:val="0"/>
              <w:adjustRightInd w:val="0"/>
              <w:spacing w:after="0"/>
              <w:jc w:val="center"/>
              <w:rPr>
                <w:b/>
              </w:rPr>
            </w:pPr>
            <w:r w:rsidRPr="00133C79">
              <w:rPr>
                <w:b/>
              </w:rPr>
              <w:t>Increase/Decrease</w:t>
            </w:r>
          </w:p>
        </w:tc>
      </w:tr>
      <w:tr w:rsidR="00400205" w14:paraId="48BB2801" w14:textId="77777777" w:rsidTr="008410B6">
        <w:trPr>
          <w:jc w:val="center"/>
        </w:trPr>
        <w:tc>
          <w:tcPr>
            <w:tcW w:w="2836" w:type="dxa"/>
            <w:vAlign w:val="bottom"/>
          </w:tcPr>
          <w:p w14:paraId="57036C93" w14:textId="77777777" w:rsidR="00400205" w:rsidRDefault="00400205" w:rsidP="0013500C">
            <w:r>
              <w:t>Geoffrey Bay</w:t>
            </w:r>
          </w:p>
        </w:tc>
        <w:tc>
          <w:tcPr>
            <w:tcW w:w="1471" w:type="dxa"/>
            <w:vAlign w:val="bottom"/>
          </w:tcPr>
          <w:p w14:paraId="396932BF" w14:textId="77777777" w:rsidR="00400205" w:rsidRDefault="00400205" w:rsidP="0013500C">
            <w:pPr>
              <w:jc w:val="right"/>
            </w:pPr>
            <w:r>
              <w:t>-2.14E-08</w:t>
            </w:r>
          </w:p>
        </w:tc>
        <w:tc>
          <w:tcPr>
            <w:tcW w:w="1276" w:type="dxa"/>
            <w:vAlign w:val="bottom"/>
          </w:tcPr>
          <w:p w14:paraId="13CCA015" w14:textId="77777777" w:rsidR="00400205" w:rsidRPr="00133C79" w:rsidRDefault="00400205" w:rsidP="0013500C">
            <w:pPr>
              <w:jc w:val="right"/>
              <w:rPr>
                <w:b/>
              </w:rPr>
            </w:pPr>
            <w:r w:rsidRPr="00133C79">
              <w:rPr>
                <w:b/>
              </w:rPr>
              <w:t>0.0022</w:t>
            </w:r>
          </w:p>
        </w:tc>
        <w:tc>
          <w:tcPr>
            <w:tcW w:w="1759" w:type="dxa"/>
          </w:tcPr>
          <w:p w14:paraId="2C25FF2D" w14:textId="77777777" w:rsidR="00400205" w:rsidRDefault="00400205" w:rsidP="0013500C">
            <w:pPr>
              <w:autoSpaceDE w:val="0"/>
              <w:autoSpaceDN w:val="0"/>
              <w:adjustRightInd w:val="0"/>
              <w:spacing w:after="0"/>
            </w:pPr>
            <w:r>
              <w:t>Decrease</w:t>
            </w:r>
          </w:p>
        </w:tc>
      </w:tr>
      <w:tr w:rsidR="00400205" w14:paraId="36861865" w14:textId="77777777" w:rsidTr="008410B6">
        <w:trPr>
          <w:jc w:val="center"/>
        </w:trPr>
        <w:tc>
          <w:tcPr>
            <w:tcW w:w="2836" w:type="dxa"/>
            <w:vAlign w:val="bottom"/>
          </w:tcPr>
          <w:p w14:paraId="4EFA9337" w14:textId="77777777" w:rsidR="00400205" w:rsidRDefault="00400205" w:rsidP="0013500C">
            <w:r>
              <w:t>Havannah Island</w:t>
            </w:r>
          </w:p>
        </w:tc>
        <w:tc>
          <w:tcPr>
            <w:tcW w:w="1471" w:type="dxa"/>
            <w:vAlign w:val="bottom"/>
          </w:tcPr>
          <w:p w14:paraId="7DEE918C" w14:textId="77777777" w:rsidR="00400205" w:rsidRDefault="00400205" w:rsidP="0013500C">
            <w:pPr>
              <w:jc w:val="right"/>
            </w:pPr>
            <w:r>
              <w:t>3.25E-09</w:t>
            </w:r>
          </w:p>
        </w:tc>
        <w:tc>
          <w:tcPr>
            <w:tcW w:w="1276" w:type="dxa"/>
            <w:vAlign w:val="bottom"/>
          </w:tcPr>
          <w:p w14:paraId="4452AFA1" w14:textId="77777777" w:rsidR="00400205" w:rsidRDefault="00400205" w:rsidP="0013500C">
            <w:pPr>
              <w:jc w:val="right"/>
            </w:pPr>
            <w:r>
              <w:t>0.7130</w:t>
            </w:r>
          </w:p>
        </w:tc>
        <w:tc>
          <w:tcPr>
            <w:tcW w:w="1759" w:type="dxa"/>
          </w:tcPr>
          <w:p w14:paraId="3328926C" w14:textId="77777777" w:rsidR="00400205" w:rsidRDefault="00400205" w:rsidP="0013500C">
            <w:pPr>
              <w:autoSpaceDE w:val="0"/>
              <w:autoSpaceDN w:val="0"/>
              <w:adjustRightInd w:val="0"/>
              <w:spacing w:after="0"/>
            </w:pPr>
            <w:r>
              <w:t>-</w:t>
            </w:r>
          </w:p>
        </w:tc>
      </w:tr>
      <w:tr w:rsidR="00400205" w14:paraId="2BC41FF4" w14:textId="77777777" w:rsidTr="008410B6">
        <w:trPr>
          <w:jc w:val="center"/>
        </w:trPr>
        <w:tc>
          <w:tcPr>
            <w:tcW w:w="2836" w:type="dxa"/>
            <w:vAlign w:val="bottom"/>
          </w:tcPr>
          <w:p w14:paraId="5162A864" w14:textId="77777777" w:rsidR="00400205" w:rsidRDefault="00400205" w:rsidP="0013500C">
            <w:r>
              <w:t>Lady Elliot</w:t>
            </w:r>
          </w:p>
        </w:tc>
        <w:tc>
          <w:tcPr>
            <w:tcW w:w="1471" w:type="dxa"/>
            <w:vAlign w:val="bottom"/>
          </w:tcPr>
          <w:p w14:paraId="50E2EC07" w14:textId="77777777" w:rsidR="00400205" w:rsidRDefault="00400205" w:rsidP="0013500C">
            <w:pPr>
              <w:jc w:val="right"/>
            </w:pPr>
            <w:r>
              <w:t>-1.65E-08</w:t>
            </w:r>
          </w:p>
        </w:tc>
        <w:tc>
          <w:tcPr>
            <w:tcW w:w="1276" w:type="dxa"/>
            <w:vAlign w:val="bottom"/>
          </w:tcPr>
          <w:p w14:paraId="2C85B15F" w14:textId="77777777" w:rsidR="00400205" w:rsidRDefault="00400205" w:rsidP="0013500C">
            <w:pPr>
              <w:jc w:val="right"/>
            </w:pPr>
            <w:r>
              <w:t>0.1243</w:t>
            </w:r>
          </w:p>
        </w:tc>
        <w:tc>
          <w:tcPr>
            <w:tcW w:w="1759" w:type="dxa"/>
          </w:tcPr>
          <w:p w14:paraId="1FF24169" w14:textId="77777777" w:rsidR="00400205" w:rsidRDefault="00400205" w:rsidP="0013500C">
            <w:pPr>
              <w:autoSpaceDE w:val="0"/>
              <w:autoSpaceDN w:val="0"/>
              <w:adjustRightInd w:val="0"/>
              <w:spacing w:after="0"/>
            </w:pPr>
            <w:r>
              <w:t>-</w:t>
            </w:r>
          </w:p>
        </w:tc>
      </w:tr>
      <w:tr w:rsidR="00400205" w14:paraId="4541D611" w14:textId="77777777" w:rsidTr="008410B6">
        <w:trPr>
          <w:jc w:val="center"/>
        </w:trPr>
        <w:tc>
          <w:tcPr>
            <w:tcW w:w="2836" w:type="dxa"/>
            <w:vAlign w:val="bottom"/>
          </w:tcPr>
          <w:p w14:paraId="1E0AA012" w14:textId="77777777" w:rsidR="00400205" w:rsidRDefault="00400205" w:rsidP="0013500C">
            <w:r>
              <w:t>Middle Reef</w:t>
            </w:r>
          </w:p>
        </w:tc>
        <w:tc>
          <w:tcPr>
            <w:tcW w:w="1471" w:type="dxa"/>
            <w:vAlign w:val="bottom"/>
          </w:tcPr>
          <w:p w14:paraId="18AB9082" w14:textId="77777777" w:rsidR="00400205" w:rsidRDefault="00400205" w:rsidP="0013500C">
            <w:pPr>
              <w:jc w:val="right"/>
            </w:pPr>
            <w:r>
              <w:t>-1.99E-08</w:t>
            </w:r>
          </w:p>
        </w:tc>
        <w:tc>
          <w:tcPr>
            <w:tcW w:w="1276" w:type="dxa"/>
            <w:vAlign w:val="bottom"/>
          </w:tcPr>
          <w:p w14:paraId="08D38706" w14:textId="77777777" w:rsidR="00400205" w:rsidRDefault="00400205" w:rsidP="0013500C">
            <w:pPr>
              <w:jc w:val="right"/>
            </w:pPr>
            <w:r>
              <w:t>0.1446</w:t>
            </w:r>
          </w:p>
        </w:tc>
        <w:tc>
          <w:tcPr>
            <w:tcW w:w="1759" w:type="dxa"/>
          </w:tcPr>
          <w:p w14:paraId="35EFA2B5" w14:textId="77777777" w:rsidR="00400205" w:rsidRDefault="00400205" w:rsidP="0013500C">
            <w:pPr>
              <w:autoSpaceDE w:val="0"/>
              <w:autoSpaceDN w:val="0"/>
              <w:adjustRightInd w:val="0"/>
              <w:spacing w:after="0"/>
            </w:pPr>
            <w:r>
              <w:t>-</w:t>
            </w:r>
          </w:p>
        </w:tc>
      </w:tr>
      <w:tr w:rsidR="00400205" w14:paraId="112F18A4" w14:textId="77777777" w:rsidTr="008410B6">
        <w:trPr>
          <w:jc w:val="center"/>
        </w:trPr>
        <w:tc>
          <w:tcPr>
            <w:tcW w:w="2836" w:type="dxa"/>
            <w:vAlign w:val="bottom"/>
          </w:tcPr>
          <w:p w14:paraId="09BE1BA0" w14:textId="77777777" w:rsidR="00400205" w:rsidRDefault="00400205" w:rsidP="0013500C">
            <w:r>
              <w:t>Orpheus Island East</w:t>
            </w:r>
          </w:p>
        </w:tc>
        <w:tc>
          <w:tcPr>
            <w:tcW w:w="1471" w:type="dxa"/>
            <w:vAlign w:val="bottom"/>
          </w:tcPr>
          <w:p w14:paraId="5D368D9C" w14:textId="77777777" w:rsidR="00400205" w:rsidRDefault="00400205" w:rsidP="0013500C">
            <w:pPr>
              <w:jc w:val="right"/>
            </w:pPr>
            <w:r>
              <w:t>-7.41E-09</w:t>
            </w:r>
          </w:p>
        </w:tc>
        <w:tc>
          <w:tcPr>
            <w:tcW w:w="1276" w:type="dxa"/>
            <w:vAlign w:val="bottom"/>
          </w:tcPr>
          <w:p w14:paraId="10E37443" w14:textId="77777777" w:rsidR="00400205" w:rsidRDefault="00400205" w:rsidP="0013500C">
            <w:pPr>
              <w:jc w:val="right"/>
            </w:pPr>
            <w:r>
              <w:t>0.0667</w:t>
            </w:r>
          </w:p>
        </w:tc>
        <w:tc>
          <w:tcPr>
            <w:tcW w:w="1759" w:type="dxa"/>
          </w:tcPr>
          <w:p w14:paraId="00EFF8F9" w14:textId="77777777" w:rsidR="00400205" w:rsidRDefault="00400205" w:rsidP="0013500C">
            <w:pPr>
              <w:autoSpaceDE w:val="0"/>
              <w:autoSpaceDN w:val="0"/>
              <w:adjustRightInd w:val="0"/>
              <w:spacing w:after="0"/>
            </w:pPr>
            <w:r>
              <w:t>-</w:t>
            </w:r>
          </w:p>
        </w:tc>
      </w:tr>
      <w:tr w:rsidR="00400205" w14:paraId="09C02175" w14:textId="77777777" w:rsidTr="008410B6">
        <w:trPr>
          <w:jc w:val="center"/>
        </w:trPr>
        <w:tc>
          <w:tcPr>
            <w:tcW w:w="2836" w:type="dxa"/>
            <w:vAlign w:val="bottom"/>
          </w:tcPr>
          <w:p w14:paraId="56D0F730" w14:textId="77777777" w:rsidR="00400205" w:rsidRDefault="00400205" w:rsidP="0013500C">
            <w:r>
              <w:t>Pandora</w:t>
            </w:r>
          </w:p>
        </w:tc>
        <w:tc>
          <w:tcPr>
            <w:tcW w:w="1471" w:type="dxa"/>
            <w:vAlign w:val="bottom"/>
          </w:tcPr>
          <w:p w14:paraId="29A7C6D7" w14:textId="77777777" w:rsidR="00400205" w:rsidRDefault="00400205" w:rsidP="0013500C">
            <w:pPr>
              <w:jc w:val="right"/>
            </w:pPr>
            <w:r>
              <w:t>-5.33E-10</w:t>
            </w:r>
          </w:p>
        </w:tc>
        <w:tc>
          <w:tcPr>
            <w:tcW w:w="1276" w:type="dxa"/>
            <w:vAlign w:val="bottom"/>
          </w:tcPr>
          <w:p w14:paraId="2483F289" w14:textId="77777777" w:rsidR="00400205" w:rsidRDefault="00400205" w:rsidP="0013500C">
            <w:pPr>
              <w:jc w:val="right"/>
            </w:pPr>
            <w:r>
              <w:t>0.7736</w:t>
            </w:r>
          </w:p>
        </w:tc>
        <w:tc>
          <w:tcPr>
            <w:tcW w:w="1759" w:type="dxa"/>
          </w:tcPr>
          <w:p w14:paraId="74FC2FBB" w14:textId="77777777" w:rsidR="00400205" w:rsidRDefault="00400205" w:rsidP="0013500C">
            <w:pPr>
              <w:autoSpaceDE w:val="0"/>
              <w:autoSpaceDN w:val="0"/>
              <w:adjustRightInd w:val="0"/>
              <w:spacing w:after="0"/>
            </w:pPr>
            <w:r>
              <w:t>-</w:t>
            </w:r>
          </w:p>
        </w:tc>
      </w:tr>
      <w:tr w:rsidR="00400205" w14:paraId="610B9FC2" w14:textId="77777777" w:rsidTr="008410B6">
        <w:trPr>
          <w:jc w:val="center"/>
        </w:trPr>
        <w:tc>
          <w:tcPr>
            <w:tcW w:w="2836" w:type="dxa"/>
            <w:vAlign w:val="bottom"/>
          </w:tcPr>
          <w:p w14:paraId="2AD0372F" w14:textId="77777777" w:rsidR="00400205" w:rsidRDefault="00400205" w:rsidP="0013500C">
            <w:r>
              <w:t>Pelorus &amp; Orpheus Islands W</w:t>
            </w:r>
          </w:p>
        </w:tc>
        <w:tc>
          <w:tcPr>
            <w:tcW w:w="1471" w:type="dxa"/>
            <w:vAlign w:val="bottom"/>
          </w:tcPr>
          <w:p w14:paraId="10E1C9F6" w14:textId="77777777" w:rsidR="00400205" w:rsidRDefault="00400205" w:rsidP="0013500C">
            <w:pPr>
              <w:jc w:val="right"/>
            </w:pPr>
            <w:r>
              <w:t>-9.45E-09</w:t>
            </w:r>
          </w:p>
        </w:tc>
        <w:tc>
          <w:tcPr>
            <w:tcW w:w="1276" w:type="dxa"/>
            <w:vAlign w:val="bottom"/>
          </w:tcPr>
          <w:p w14:paraId="410DAB93" w14:textId="77777777" w:rsidR="00400205" w:rsidRPr="00133C79" w:rsidRDefault="00400205" w:rsidP="0013500C">
            <w:pPr>
              <w:jc w:val="right"/>
              <w:rPr>
                <w:b/>
              </w:rPr>
            </w:pPr>
            <w:r w:rsidRPr="00133C79">
              <w:rPr>
                <w:b/>
              </w:rPr>
              <w:t>0.0090</w:t>
            </w:r>
          </w:p>
        </w:tc>
        <w:tc>
          <w:tcPr>
            <w:tcW w:w="1759" w:type="dxa"/>
          </w:tcPr>
          <w:p w14:paraId="447BEBA3" w14:textId="77777777" w:rsidR="00400205" w:rsidRDefault="00400205" w:rsidP="0013500C">
            <w:pPr>
              <w:autoSpaceDE w:val="0"/>
              <w:autoSpaceDN w:val="0"/>
              <w:adjustRightInd w:val="0"/>
              <w:spacing w:after="0"/>
            </w:pPr>
            <w:r>
              <w:t>Decrease</w:t>
            </w:r>
          </w:p>
        </w:tc>
      </w:tr>
      <w:tr w:rsidR="00400205" w14:paraId="6D0D03D2" w14:textId="77777777" w:rsidTr="008410B6">
        <w:trPr>
          <w:jc w:val="center"/>
        </w:trPr>
        <w:tc>
          <w:tcPr>
            <w:tcW w:w="2836" w:type="dxa"/>
            <w:vAlign w:val="bottom"/>
          </w:tcPr>
          <w:p w14:paraId="15FCC3A0" w14:textId="77777777" w:rsidR="00400205" w:rsidRDefault="00400205" w:rsidP="0013500C">
            <w:r>
              <w:t>Barren Island</w:t>
            </w:r>
          </w:p>
        </w:tc>
        <w:tc>
          <w:tcPr>
            <w:tcW w:w="1471" w:type="dxa"/>
            <w:vAlign w:val="bottom"/>
          </w:tcPr>
          <w:p w14:paraId="1CE9850E" w14:textId="77777777" w:rsidR="00400205" w:rsidRDefault="00400205" w:rsidP="0013500C">
            <w:pPr>
              <w:jc w:val="right"/>
            </w:pPr>
            <w:r>
              <w:t>-4.95E-08</w:t>
            </w:r>
          </w:p>
        </w:tc>
        <w:tc>
          <w:tcPr>
            <w:tcW w:w="1276" w:type="dxa"/>
            <w:vAlign w:val="bottom"/>
          </w:tcPr>
          <w:p w14:paraId="45A218D7" w14:textId="77777777" w:rsidR="00400205" w:rsidRDefault="00400205" w:rsidP="0013500C">
            <w:pPr>
              <w:jc w:val="right"/>
            </w:pPr>
            <w:r>
              <w:t>0.0752</w:t>
            </w:r>
          </w:p>
        </w:tc>
        <w:tc>
          <w:tcPr>
            <w:tcW w:w="1759" w:type="dxa"/>
          </w:tcPr>
          <w:p w14:paraId="769FD721" w14:textId="77777777" w:rsidR="00400205" w:rsidRDefault="00400205" w:rsidP="0013500C">
            <w:pPr>
              <w:autoSpaceDE w:val="0"/>
              <w:autoSpaceDN w:val="0"/>
              <w:adjustRightInd w:val="0"/>
              <w:spacing w:after="0"/>
            </w:pPr>
            <w:r>
              <w:t>-</w:t>
            </w:r>
          </w:p>
        </w:tc>
      </w:tr>
      <w:tr w:rsidR="00400205" w14:paraId="070E7B02" w14:textId="77777777" w:rsidTr="008410B6">
        <w:trPr>
          <w:jc w:val="center"/>
        </w:trPr>
        <w:tc>
          <w:tcPr>
            <w:tcW w:w="2836" w:type="dxa"/>
            <w:vAlign w:val="bottom"/>
          </w:tcPr>
          <w:p w14:paraId="275892CA" w14:textId="77777777" w:rsidR="00400205" w:rsidRDefault="00400205" w:rsidP="0013500C">
            <w:r>
              <w:t>Humpy and Halfway Islands</w:t>
            </w:r>
          </w:p>
        </w:tc>
        <w:tc>
          <w:tcPr>
            <w:tcW w:w="1471" w:type="dxa"/>
            <w:vAlign w:val="bottom"/>
          </w:tcPr>
          <w:p w14:paraId="0C0420D5" w14:textId="77777777" w:rsidR="00400205" w:rsidRDefault="00400205" w:rsidP="0013500C">
            <w:pPr>
              <w:jc w:val="right"/>
            </w:pPr>
            <w:r>
              <w:t>-1.59E-07</w:t>
            </w:r>
          </w:p>
        </w:tc>
        <w:tc>
          <w:tcPr>
            <w:tcW w:w="1276" w:type="dxa"/>
            <w:vAlign w:val="bottom"/>
          </w:tcPr>
          <w:p w14:paraId="156C4FDE" w14:textId="1C12BB43" w:rsidR="00400205" w:rsidRPr="00133C79" w:rsidRDefault="008410B6" w:rsidP="0013500C">
            <w:pPr>
              <w:jc w:val="right"/>
              <w:rPr>
                <w:b/>
              </w:rPr>
            </w:pPr>
            <w:r>
              <w:rPr>
                <w:b/>
              </w:rPr>
              <w:t>&lt;0.001</w:t>
            </w:r>
          </w:p>
        </w:tc>
        <w:tc>
          <w:tcPr>
            <w:tcW w:w="1759" w:type="dxa"/>
          </w:tcPr>
          <w:p w14:paraId="7740ABDF" w14:textId="77777777" w:rsidR="00400205" w:rsidRDefault="00400205" w:rsidP="0013500C">
            <w:pPr>
              <w:autoSpaceDE w:val="0"/>
              <w:autoSpaceDN w:val="0"/>
              <w:adjustRightInd w:val="0"/>
              <w:spacing w:after="0"/>
            </w:pPr>
            <w:r>
              <w:t>Decrease</w:t>
            </w:r>
          </w:p>
        </w:tc>
      </w:tr>
      <w:tr w:rsidR="00400205" w14:paraId="129D3FEB" w14:textId="77777777" w:rsidTr="008410B6">
        <w:trPr>
          <w:jc w:val="center"/>
        </w:trPr>
        <w:tc>
          <w:tcPr>
            <w:tcW w:w="2836" w:type="dxa"/>
            <w:vAlign w:val="bottom"/>
          </w:tcPr>
          <w:p w14:paraId="5191ABE8" w14:textId="77777777" w:rsidR="00400205" w:rsidRDefault="00400205" w:rsidP="0013500C">
            <w:r>
              <w:t>Middle Island</w:t>
            </w:r>
          </w:p>
        </w:tc>
        <w:tc>
          <w:tcPr>
            <w:tcW w:w="1471" w:type="dxa"/>
            <w:vAlign w:val="bottom"/>
          </w:tcPr>
          <w:p w14:paraId="5C7CB540" w14:textId="77777777" w:rsidR="00400205" w:rsidRDefault="00400205" w:rsidP="0013500C">
            <w:pPr>
              <w:jc w:val="right"/>
            </w:pPr>
            <w:r>
              <w:t>-2.14E-07</w:t>
            </w:r>
          </w:p>
        </w:tc>
        <w:tc>
          <w:tcPr>
            <w:tcW w:w="1276" w:type="dxa"/>
            <w:vAlign w:val="bottom"/>
          </w:tcPr>
          <w:p w14:paraId="37424D83" w14:textId="22F9DB63" w:rsidR="00400205" w:rsidRPr="00133C79" w:rsidRDefault="008410B6" w:rsidP="0013500C">
            <w:pPr>
              <w:jc w:val="right"/>
              <w:rPr>
                <w:b/>
              </w:rPr>
            </w:pPr>
            <w:r>
              <w:rPr>
                <w:b/>
              </w:rPr>
              <w:t>&lt;0.001</w:t>
            </w:r>
          </w:p>
        </w:tc>
        <w:tc>
          <w:tcPr>
            <w:tcW w:w="1759" w:type="dxa"/>
          </w:tcPr>
          <w:p w14:paraId="05A47EB3" w14:textId="77777777" w:rsidR="00400205" w:rsidRDefault="00400205" w:rsidP="0013500C">
            <w:pPr>
              <w:autoSpaceDE w:val="0"/>
              <w:autoSpaceDN w:val="0"/>
              <w:adjustRightInd w:val="0"/>
              <w:spacing w:after="0"/>
            </w:pPr>
            <w:r>
              <w:t>Decrease</w:t>
            </w:r>
          </w:p>
        </w:tc>
      </w:tr>
      <w:tr w:rsidR="00400205" w14:paraId="5ABC9C26" w14:textId="77777777" w:rsidTr="008410B6">
        <w:trPr>
          <w:jc w:val="center"/>
        </w:trPr>
        <w:tc>
          <w:tcPr>
            <w:tcW w:w="2836" w:type="dxa"/>
            <w:vAlign w:val="bottom"/>
          </w:tcPr>
          <w:p w14:paraId="35A9D843" w14:textId="77777777" w:rsidR="00400205" w:rsidRDefault="00400205" w:rsidP="0013500C">
            <w:r>
              <w:t>North Keppel Island</w:t>
            </w:r>
          </w:p>
        </w:tc>
        <w:tc>
          <w:tcPr>
            <w:tcW w:w="1471" w:type="dxa"/>
            <w:vAlign w:val="bottom"/>
          </w:tcPr>
          <w:p w14:paraId="4FDA5D87" w14:textId="77777777" w:rsidR="00400205" w:rsidRDefault="00400205" w:rsidP="0013500C">
            <w:pPr>
              <w:jc w:val="right"/>
            </w:pPr>
            <w:r>
              <w:t>-1.58E-07</w:t>
            </w:r>
          </w:p>
        </w:tc>
        <w:tc>
          <w:tcPr>
            <w:tcW w:w="1276" w:type="dxa"/>
            <w:vAlign w:val="bottom"/>
          </w:tcPr>
          <w:p w14:paraId="0742E00F" w14:textId="49D9AE7A" w:rsidR="00400205" w:rsidRPr="00133C79" w:rsidRDefault="008410B6" w:rsidP="0013500C">
            <w:pPr>
              <w:jc w:val="right"/>
              <w:rPr>
                <w:b/>
              </w:rPr>
            </w:pPr>
            <w:r>
              <w:rPr>
                <w:b/>
              </w:rPr>
              <w:t>&lt;0.001</w:t>
            </w:r>
          </w:p>
        </w:tc>
        <w:tc>
          <w:tcPr>
            <w:tcW w:w="1759" w:type="dxa"/>
          </w:tcPr>
          <w:p w14:paraId="2B9A5506" w14:textId="77777777" w:rsidR="00400205" w:rsidRDefault="00400205" w:rsidP="0013500C">
            <w:pPr>
              <w:autoSpaceDE w:val="0"/>
              <w:autoSpaceDN w:val="0"/>
              <w:adjustRightInd w:val="0"/>
              <w:spacing w:after="0"/>
            </w:pPr>
            <w:r>
              <w:t>Decrease</w:t>
            </w:r>
          </w:p>
        </w:tc>
      </w:tr>
      <w:tr w:rsidR="00400205" w14:paraId="38ABB5B7" w14:textId="77777777" w:rsidTr="008410B6">
        <w:trPr>
          <w:jc w:val="center"/>
        </w:trPr>
        <w:tc>
          <w:tcPr>
            <w:tcW w:w="2836" w:type="dxa"/>
            <w:vAlign w:val="bottom"/>
          </w:tcPr>
          <w:p w14:paraId="10BF36E6" w14:textId="77777777" w:rsidR="00400205" w:rsidRDefault="00400205" w:rsidP="0013500C">
            <w:r>
              <w:t>Peak Island</w:t>
            </w:r>
          </w:p>
        </w:tc>
        <w:tc>
          <w:tcPr>
            <w:tcW w:w="1471" w:type="dxa"/>
            <w:vAlign w:val="bottom"/>
          </w:tcPr>
          <w:p w14:paraId="12A9C7E9" w14:textId="77777777" w:rsidR="00400205" w:rsidRDefault="00400205" w:rsidP="0013500C">
            <w:pPr>
              <w:jc w:val="right"/>
            </w:pPr>
            <w:r>
              <w:t>-8.55E-09</w:t>
            </w:r>
          </w:p>
        </w:tc>
        <w:tc>
          <w:tcPr>
            <w:tcW w:w="1276" w:type="dxa"/>
            <w:vAlign w:val="bottom"/>
          </w:tcPr>
          <w:p w14:paraId="1666EB85" w14:textId="77777777" w:rsidR="00400205" w:rsidRDefault="00400205" w:rsidP="0013500C">
            <w:pPr>
              <w:jc w:val="right"/>
            </w:pPr>
            <w:r>
              <w:t>0.0804</w:t>
            </w:r>
          </w:p>
        </w:tc>
        <w:tc>
          <w:tcPr>
            <w:tcW w:w="1759" w:type="dxa"/>
          </w:tcPr>
          <w:p w14:paraId="056617CD" w14:textId="77777777" w:rsidR="00400205" w:rsidRDefault="00400205" w:rsidP="0013500C">
            <w:pPr>
              <w:autoSpaceDE w:val="0"/>
              <w:autoSpaceDN w:val="0"/>
              <w:adjustRightInd w:val="0"/>
              <w:spacing w:after="0"/>
            </w:pPr>
            <w:r>
              <w:t xml:space="preserve">- </w:t>
            </w:r>
          </w:p>
        </w:tc>
      </w:tr>
      <w:tr w:rsidR="00400205" w14:paraId="5AC77B7D" w14:textId="77777777" w:rsidTr="008410B6">
        <w:trPr>
          <w:jc w:val="center"/>
        </w:trPr>
        <w:tc>
          <w:tcPr>
            <w:tcW w:w="2836" w:type="dxa"/>
            <w:vAlign w:val="bottom"/>
          </w:tcPr>
          <w:p w14:paraId="2E6707B2" w14:textId="77777777" w:rsidR="00400205" w:rsidRDefault="00400205" w:rsidP="0013500C">
            <w:r>
              <w:t>Pelican Island</w:t>
            </w:r>
          </w:p>
        </w:tc>
        <w:tc>
          <w:tcPr>
            <w:tcW w:w="1471" w:type="dxa"/>
            <w:vAlign w:val="bottom"/>
          </w:tcPr>
          <w:p w14:paraId="419F05D1" w14:textId="77777777" w:rsidR="00400205" w:rsidRDefault="00400205" w:rsidP="0013500C">
            <w:pPr>
              <w:jc w:val="right"/>
            </w:pPr>
            <w:r>
              <w:t>-7.52E-08</w:t>
            </w:r>
          </w:p>
        </w:tc>
        <w:tc>
          <w:tcPr>
            <w:tcW w:w="1276" w:type="dxa"/>
            <w:vAlign w:val="bottom"/>
          </w:tcPr>
          <w:p w14:paraId="0CAEE7B7" w14:textId="77777777" w:rsidR="00400205" w:rsidRPr="00133C79" w:rsidRDefault="00400205" w:rsidP="0013500C">
            <w:pPr>
              <w:jc w:val="right"/>
              <w:rPr>
                <w:b/>
              </w:rPr>
            </w:pPr>
            <w:r w:rsidRPr="00133C79">
              <w:rPr>
                <w:b/>
              </w:rPr>
              <w:t>0.0005</w:t>
            </w:r>
          </w:p>
        </w:tc>
        <w:tc>
          <w:tcPr>
            <w:tcW w:w="1759" w:type="dxa"/>
          </w:tcPr>
          <w:p w14:paraId="2CFC0138" w14:textId="77777777" w:rsidR="00400205" w:rsidRDefault="00400205" w:rsidP="0013500C">
            <w:pPr>
              <w:autoSpaceDE w:val="0"/>
              <w:autoSpaceDN w:val="0"/>
              <w:adjustRightInd w:val="0"/>
              <w:spacing w:after="0"/>
            </w:pPr>
            <w:r>
              <w:t>Decrease</w:t>
            </w:r>
          </w:p>
        </w:tc>
      </w:tr>
      <w:tr w:rsidR="00400205" w14:paraId="461975F6" w14:textId="77777777" w:rsidTr="008410B6">
        <w:trPr>
          <w:jc w:val="center"/>
        </w:trPr>
        <w:tc>
          <w:tcPr>
            <w:tcW w:w="2836" w:type="dxa"/>
            <w:vAlign w:val="bottom"/>
          </w:tcPr>
          <w:p w14:paraId="31D94274" w14:textId="77777777" w:rsidR="00400205" w:rsidRDefault="00400205" w:rsidP="0013500C">
            <w:r>
              <w:t>Daydream Island</w:t>
            </w:r>
          </w:p>
        </w:tc>
        <w:tc>
          <w:tcPr>
            <w:tcW w:w="1471" w:type="dxa"/>
            <w:vAlign w:val="bottom"/>
          </w:tcPr>
          <w:p w14:paraId="76D72006" w14:textId="77777777" w:rsidR="00400205" w:rsidRDefault="00400205" w:rsidP="0013500C">
            <w:pPr>
              <w:jc w:val="right"/>
            </w:pPr>
            <w:r>
              <w:t>-1.13E-07</w:t>
            </w:r>
          </w:p>
        </w:tc>
        <w:tc>
          <w:tcPr>
            <w:tcW w:w="1276" w:type="dxa"/>
            <w:vAlign w:val="bottom"/>
          </w:tcPr>
          <w:p w14:paraId="35F475C0" w14:textId="7F3BAA9A" w:rsidR="00400205" w:rsidRPr="00133C79" w:rsidRDefault="008410B6" w:rsidP="0013500C">
            <w:pPr>
              <w:jc w:val="right"/>
              <w:rPr>
                <w:b/>
              </w:rPr>
            </w:pPr>
            <w:r>
              <w:rPr>
                <w:b/>
              </w:rPr>
              <w:t>&lt;0.001</w:t>
            </w:r>
          </w:p>
        </w:tc>
        <w:tc>
          <w:tcPr>
            <w:tcW w:w="1759" w:type="dxa"/>
          </w:tcPr>
          <w:p w14:paraId="7E560C0E" w14:textId="77777777" w:rsidR="00400205" w:rsidRDefault="00400205" w:rsidP="0013500C">
            <w:pPr>
              <w:autoSpaceDE w:val="0"/>
              <w:autoSpaceDN w:val="0"/>
              <w:adjustRightInd w:val="0"/>
              <w:spacing w:after="0"/>
            </w:pPr>
            <w:r>
              <w:t>Decrease</w:t>
            </w:r>
          </w:p>
        </w:tc>
      </w:tr>
      <w:tr w:rsidR="00400205" w14:paraId="02F44A50" w14:textId="77777777" w:rsidTr="008410B6">
        <w:trPr>
          <w:jc w:val="center"/>
        </w:trPr>
        <w:tc>
          <w:tcPr>
            <w:tcW w:w="2836" w:type="dxa"/>
            <w:vAlign w:val="bottom"/>
          </w:tcPr>
          <w:p w14:paraId="59CF4864" w14:textId="77777777" w:rsidR="00400205" w:rsidRDefault="00400205" w:rsidP="0013500C">
            <w:r>
              <w:t>Dent Island</w:t>
            </w:r>
          </w:p>
        </w:tc>
        <w:tc>
          <w:tcPr>
            <w:tcW w:w="1471" w:type="dxa"/>
            <w:vAlign w:val="bottom"/>
          </w:tcPr>
          <w:p w14:paraId="0018FEFF" w14:textId="77777777" w:rsidR="00400205" w:rsidRDefault="00400205" w:rsidP="0013500C">
            <w:pPr>
              <w:jc w:val="right"/>
            </w:pPr>
            <w:r>
              <w:t>-3.17E-08</w:t>
            </w:r>
          </w:p>
        </w:tc>
        <w:tc>
          <w:tcPr>
            <w:tcW w:w="1276" w:type="dxa"/>
            <w:vAlign w:val="bottom"/>
          </w:tcPr>
          <w:p w14:paraId="59FB27DE" w14:textId="77777777" w:rsidR="00400205" w:rsidRDefault="00400205" w:rsidP="0013500C">
            <w:pPr>
              <w:jc w:val="right"/>
            </w:pPr>
            <w:r>
              <w:t>0.2630</w:t>
            </w:r>
          </w:p>
        </w:tc>
        <w:tc>
          <w:tcPr>
            <w:tcW w:w="1759" w:type="dxa"/>
          </w:tcPr>
          <w:p w14:paraId="13356870" w14:textId="77777777" w:rsidR="00400205" w:rsidRDefault="00400205" w:rsidP="0013500C">
            <w:pPr>
              <w:autoSpaceDE w:val="0"/>
              <w:autoSpaceDN w:val="0"/>
              <w:adjustRightInd w:val="0"/>
              <w:spacing w:after="0"/>
            </w:pPr>
            <w:r>
              <w:t>-</w:t>
            </w:r>
          </w:p>
        </w:tc>
      </w:tr>
      <w:tr w:rsidR="00400205" w14:paraId="694F3298" w14:textId="77777777" w:rsidTr="008410B6">
        <w:trPr>
          <w:jc w:val="center"/>
        </w:trPr>
        <w:tc>
          <w:tcPr>
            <w:tcW w:w="2836" w:type="dxa"/>
            <w:vAlign w:val="bottom"/>
          </w:tcPr>
          <w:p w14:paraId="70D38653" w14:textId="77777777" w:rsidR="00400205" w:rsidRDefault="00400205" w:rsidP="0013500C">
            <w:r>
              <w:t>Double Cone Island</w:t>
            </w:r>
          </w:p>
        </w:tc>
        <w:tc>
          <w:tcPr>
            <w:tcW w:w="1471" w:type="dxa"/>
            <w:vAlign w:val="bottom"/>
          </w:tcPr>
          <w:p w14:paraId="7DD4FEE2" w14:textId="77777777" w:rsidR="00400205" w:rsidRDefault="00400205" w:rsidP="0013500C">
            <w:pPr>
              <w:jc w:val="right"/>
            </w:pPr>
            <w:r>
              <w:t>-2.80E-09</w:t>
            </w:r>
          </w:p>
        </w:tc>
        <w:tc>
          <w:tcPr>
            <w:tcW w:w="1276" w:type="dxa"/>
            <w:vAlign w:val="bottom"/>
          </w:tcPr>
          <w:p w14:paraId="6F43280C" w14:textId="77777777" w:rsidR="00400205" w:rsidRDefault="00400205" w:rsidP="0013500C">
            <w:pPr>
              <w:jc w:val="right"/>
            </w:pPr>
            <w:r>
              <w:t>0.8675</w:t>
            </w:r>
          </w:p>
        </w:tc>
        <w:tc>
          <w:tcPr>
            <w:tcW w:w="1759" w:type="dxa"/>
          </w:tcPr>
          <w:p w14:paraId="7E644F9D" w14:textId="77777777" w:rsidR="00400205" w:rsidRDefault="00400205" w:rsidP="0013500C">
            <w:pPr>
              <w:autoSpaceDE w:val="0"/>
              <w:autoSpaceDN w:val="0"/>
              <w:adjustRightInd w:val="0"/>
              <w:spacing w:after="0"/>
            </w:pPr>
            <w:r>
              <w:t>-</w:t>
            </w:r>
          </w:p>
        </w:tc>
      </w:tr>
      <w:tr w:rsidR="00400205" w14:paraId="4AD1DA64" w14:textId="77777777" w:rsidTr="008410B6">
        <w:trPr>
          <w:jc w:val="center"/>
        </w:trPr>
        <w:tc>
          <w:tcPr>
            <w:tcW w:w="2836" w:type="dxa"/>
            <w:vAlign w:val="bottom"/>
          </w:tcPr>
          <w:p w14:paraId="1E54D51A" w14:textId="77777777" w:rsidR="00400205" w:rsidRDefault="00400205" w:rsidP="0013500C">
            <w:r>
              <w:t>Hook Island</w:t>
            </w:r>
          </w:p>
        </w:tc>
        <w:tc>
          <w:tcPr>
            <w:tcW w:w="1471" w:type="dxa"/>
            <w:vAlign w:val="bottom"/>
          </w:tcPr>
          <w:p w14:paraId="377FFECB" w14:textId="77777777" w:rsidR="00400205" w:rsidRDefault="00400205" w:rsidP="0013500C">
            <w:pPr>
              <w:jc w:val="right"/>
            </w:pPr>
            <w:r>
              <w:t>-3.12E-09</w:t>
            </w:r>
          </w:p>
        </w:tc>
        <w:tc>
          <w:tcPr>
            <w:tcW w:w="1276" w:type="dxa"/>
            <w:vAlign w:val="bottom"/>
          </w:tcPr>
          <w:p w14:paraId="445E7C00" w14:textId="77777777" w:rsidR="00400205" w:rsidRDefault="00400205" w:rsidP="0013500C">
            <w:pPr>
              <w:jc w:val="right"/>
            </w:pPr>
            <w:r>
              <w:t>0.4961</w:t>
            </w:r>
          </w:p>
        </w:tc>
        <w:tc>
          <w:tcPr>
            <w:tcW w:w="1759" w:type="dxa"/>
          </w:tcPr>
          <w:p w14:paraId="77C7E610" w14:textId="77777777" w:rsidR="00400205" w:rsidRDefault="00400205" w:rsidP="0013500C">
            <w:pPr>
              <w:autoSpaceDE w:val="0"/>
              <w:autoSpaceDN w:val="0"/>
              <w:adjustRightInd w:val="0"/>
              <w:spacing w:after="0"/>
            </w:pPr>
            <w:r>
              <w:t>-</w:t>
            </w:r>
          </w:p>
        </w:tc>
      </w:tr>
      <w:tr w:rsidR="00400205" w14:paraId="7DA94212" w14:textId="77777777" w:rsidTr="008410B6">
        <w:trPr>
          <w:jc w:val="center"/>
        </w:trPr>
        <w:tc>
          <w:tcPr>
            <w:tcW w:w="2836" w:type="dxa"/>
            <w:vAlign w:val="bottom"/>
          </w:tcPr>
          <w:p w14:paraId="6FB3FB6D" w14:textId="77777777" w:rsidR="00400205" w:rsidRDefault="00400205" w:rsidP="0013500C">
            <w:r>
              <w:t>Pine Island</w:t>
            </w:r>
          </w:p>
        </w:tc>
        <w:tc>
          <w:tcPr>
            <w:tcW w:w="1471" w:type="dxa"/>
            <w:vAlign w:val="bottom"/>
          </w:tcPr>
          <w:p w14:paraId="66C18147" w14:textId="77777777" w:rsidR="00400205" w:rsidRDefault="00400205" w:rsidP="0013500C">
            <w:pPr>
              <w:jc w:val="right"/>
            </w:pPr>
            <w:r>
              <w:t>-4.25E-09</w:t>
            </w:r>
          </w:p>
        </w:tc>
        <w:tc>
          <w:tcPr>
            <w:tcW w:w="1276" w:type="dxa"/>
            <w:vAlign w:val="bottom"/>
          </w:tcPr>
          <w:p w14:paraId="28896439" w14:textId="77777777" w:rsidR="00400205" w:rsidRDefault="00400205" w:rsidP="0013500C">
            <w:pPr>
              <w:jc w:val="right"/>
            </w:pPr>
            <w:r>
              <w:t>0.6989</w:t>
            </w:r>
          </w:p>
        </w:tc>
        <w:tc>
          <w:tcPr>
            <w:tcW w:w="1759" w:type="dxa"/>
          </w:tcPr>
          <w:p w14:paraId="39D6B9F8" w14:textId="77777777" w:rsidR="00400205" w:rsidRDefault="00400205" w:rsidP="0013500C">
            <w:pPr>
              <w:autoSpaceDE w:val="0"/>
              <w:autoSpaceDN w:val="0"/>
              <w:adjustRightInd w:val="0"/>
              <w:spacing w:after="0"/>
            </w:pPr>
            <w:r>
              <w:t>-</w:t>
            </w:r>
          </w:p>
        </w:tc>
      </w:tr>
      <w:tr w:rsidR="00400205" w14:paraId="5B0310DA" w14:textId="77777777" w:rsidTr="008410B6">
        <w:trPr>
          <w:jc w:val="center"/>
        </w:trPr>
        <w:tc>
          <w:tcPr>
            <w:tcW w:w="2836" w:type="dxa"/>
            <w:vAlign w:val="bottom"/>
          </w:tcPr>
          <w:p w14:paraId="6158AAB7" w14:textId="77777777" w:rsidR="00400205" w:rsidRDefault="00400205" w:rsidP="0013500C">
            <w:r>
              <w:t>Seaforth Island</w:t>
            </w:r>
          </w:p>
        </w:tc>
        <w:tc>
          <w:tcPr>
            <w:tcW w:w="1471" w:type="dxa"/>
            <w:vAlign w:val="bottom"/>
          </w:tcPr>
          <w:p w14:paraId="219A2A30" w14:textId="77777777" w:rsidR="00400205" w:rsidRDefault="00400205" w:rsidP="0013500C">
            <w:pPr>
              <w:jc w:val="right"/>
            </w:pPr>
            <w:r>
              <w:t>-2.46E-09</w:t>
            </w:r>
          </w:p>
        </w:tc>
        <w:tc>
          <w:tcPr>
            <w:tcW w:w="1276" w:type="dxa"/>
            <w:vAlign w:val="bottom"/>
          </w:tcPr>
          <w:p w14:paraId="32514902" w14:textId="77777777" w:rsidR="00400205" w:rsidRDefault="00400205" w:rsidP="0013500C">
            <w:pPr>
              <w:jc w:val="right"/>
            </w:pPr>
            <w:r>
              <w:t>0.3608</w:t>
            </w:r>
          </w:p>
        </w:tc>
        <w:tc>
          <w:tcPr>
            <w:tcW w:w="1759" w:type="dxa"/>
          </w:tcPr>
          <w:p w14:paraId="736A95D5" w14:textId="77777777" w:rsidR="00400205" w:rsidRDefault="00400205" w:rsidP="0013500C">
            <w:pPr>
              <w:autoSpaceDE w:val="0"/>
              <w:autoSpaceDN w:val="0"/>
              <w:adjustRightInd w:val="0"/>
              <w:spacing w:after="0"/>
            </w:pPr>
            <w:r>
              <w:t>-</w:t>
            </w:r>
          </w:p>
        </w:tc>
      </w:tr>
      <w:tr w:rsidR="00400205" w14:paraId="5D76EC9D" w14:textId="77777777" w:rsidTr="008410B6">
        <w:trPr>
          <w:jc w:val="center"/>
        </w:trPr>
        <w:tc>
          <w:tcPr>
            <w:tcW w:w="2836" w:type="dxa"/>
            <w:vAlign w:val="bottom"/>
          </w:tcPr>
          <w:p w14:paraId="1FAA5A6E" w14:textId="77777777" w:rsidR="00400205" w:rsidRDefault="00400205" w:rsidP="0013500C">
            <w:r>
              <w:t>Shute &amp; Tancred Islands</w:t>
            </w:r>
          </w:p>
        </w:tc>
        <w:tc>
          <w:tcPr>
            <w:tcW w:w="1471" w:type="dxa"/>
            <w:vAlign w:val="bottom"/>
          </w:tcPr>
          <w:p w14:paraId="655C02A1" w14:textId="77777777" w:rsidR="00400205" w:rsidRDefault="00400205" w:rsidP="0013500C">
            <w:pPr>
              <w:jc w:val="right"/>
            </w:pPr>
            <w:r>
              <w:t>3.28E-08</w:t>
            </w:r>
          </w:p>
        </w:tc>
        <w:tc>
          <w:tcPr>
            <w:tcW w:w="1276" w:type="dxa"/>
            <w:vAlign w:val="bottom"/>
          </w:tcPr>
          <w:p w14:paraId="15DDBE12" w14:textId="77777777" w:rsidR="00400205" w:rsidRPr="00133C79" w:rsidRDefault="00400205" w:rsidP="0013500C">
            <w:pPr>
              <w:jc w:val="right"/>
              <w:rPr>
                <w:b/>
              </w:rPr>
            </w:pPr>
            <w:r w:rsidRPr="00133C79">
              <w:rPr>
                <w:b/>
              </w:rPr>
              <w:t>0.0330</w:t>
            </w:r>
          </w:p>
        </w:tc>
        <w:tc>
          <w:tcPr>
            <w:tcW w:w="1759" w:type="dxa"/>
          </w:tcPr>
          <w:p w14:paraId="76D17B5F" w14:textId="77777777" w:rsidR="00400205" w:rsidRDefault="00400205" w:rsidP="0013500C">
            <w:pPr>
              <w:autoSpaceDE w:val="0"/>
              <w:autoSpaceDN w:val="0"/>
              <w:adjustRightInd w:val="0"/>
              <w:spacing w:after="0"/>
            </w:pPr>
            <w:r>
              <w:t>Increase</w:t>
            </w:r>
          </w:p>
        </w:tc>
      </w:tr>
      <w:tr w:rsidR="00400205" w14:paraId="525C8BAB" w14:textId="77777777" w:rsidTr="008410B6">
        <w:trPr>
          <w:jc w:val="center"/>
        </w:trPr>
        <w:tc>
          <w:tcPr>
            <w:tcW w:w="2836" w:type="dxa"/>
            <w:vAlign w:val="bottom"/>
          </w:tcPr>
          <w:p w14:paraId="36601BAD" w14:textId="77777777" w:rsidR="00400205" w:rsidRDefault="00400205" w:rsidP="0013500C">
            <w:r>
              <w:t>Snapper Island North</w:t>
            </w:r>
          </w:p>
        </w:tc>
        <w:tc>
          <w:tcPr>
            <w:tcW w:w="1471" w:type="dxa"/>
            <w:vAlign w:val="bottom"/>
          </w:tcPr>
          <w:p w14:paraId="2012911E" w14:textId="77777777" w:rsidR="00400205" w:rsidRDefault="00400205" w:rsidP="0013500C">
            <w:pPr>
              <w:jc w:val="right"/>
            </w:pPr>
            <w:r>
              <w:t>-2.73E-08</w:t>
            </w:r>
          </w:p>
        </w:tc>
        <w:tc>
          <w:tcPr>
            <w:tcW w:w="1276" w:type="dxa"/>
            <w:vAlign w:val="bottom"/>
          </w:tcPr>
          <w:p w14:paraId="0355FA81" w14:textId="77777777" w:rsidR="00400205" w:rsidRDefault="00400205" w:rsidP="0013500C">
            <w:pPr>
              <w:jc w:val="right"/>
            </w:pPr>
            <w:r>
              <w:t>0.2087</w:t>
            </w:r>
          </w:p>
        </w:tc>
        <w:tc>
          <w:tcPr>
            <w:tcW w:w="1759" w:type="dxa"/>
          </w:tcPr>
          <w:p w14:paraId="1477C8BC" w14:textId="77777777" w:rsidR="00400205" w:rsidRDefault="00400205" w:rsidP="0013500C">
            <w:pPr>
              <w:autoSpaceDE w:val="0"/>
              <w:autoSpaceDN w:val="0"/>
              <w:adjustRightInd w:val="0"/>
              <w:spacing w:after="0"/>
            </w:pPr>
            <w:r>
              <w:t>-</w:t>
            </w:r>
          </w:p>
        </w:tc>
      </w:tr>
      <w:tr w:rsidR="00400205" w14:paraId="5414A671" w14:textId="77777777" w:rsidTr="008410B6">
        <w:trPr>
          <w:jc w:val="center"/>
        </w:trPr>
        <w:tc>
          <w:tcPr>
            <w:tcW w:w="2836" w:type="dxa"/>
            <w:vAlign w:val="bottom"/>
          </w:tcPr>
          <w:p w14:paraId="436701E0" w14:textId="77777777" w:rsidR="00400205" w:rsidRDefault="00400205" w:rsidP="0013500C">
            <w:r>
              <w:t>Snapper Island South</w:t>
            </w:r>
          </w:p>
        </w:tc>
        <w:tc>
          <w:tcPr>
            <w:tcW w:w="1471" w:type="dxa"/>
            <w:vAlign w:val="bottom"/>
          </w:tcPr>
          <w:p w14:paraId="61BFD7A6" w14:textId="77777777" w:rsidR="00400205" w:rsidRDefault="00400205" w:rsidP="0013500C">
            <w:pPr>
              <w:jc w:val="right"/>
            </w:pPr>
            <w:r>
              <w:t>7.94E-08</w:t>
            </w:r>
          </w:p>
        </w:tc>
        <w:tc>
          <w:tcPr>
            <w:tcW w:w="1276" w:type="dxa"/>
            <w:vAlign w:val="bottom"/>
          </w:tcPr>
          <w:p w14:paraId="17C0DD04" w14:textId="47E4F40D" w:rsidR="00400205" w:rsidRPr="00133C79" w:rsidRDefault="008410B6" w:rsidP="0013500C">
            <w:pPr>
              <w:jc w:val="right"/>
              <w:rPr>
                <w:b/>
              </w:rPr>
            </w:pPr>
            <w:r>
              <w:rPr>
                <w:b/>
              </w:rPr>
              <w:t>&lt;0.001</w:t>
            </w:r>
          </w:p>
        </w:tc>
        <w:tc>
          <w:tcPr>
            <w:tcW w:w="1759" w:type="dxa"/>
          </w:tcPr>
          <w:p w14:paraId="5CEB9088" w14:textId="77777777" w:rsidR="00400205" w:rsidRDefault="00400205" w:rsidP="0013500C">
            <w:pPr>
              <w:autoSpaceDE w:val="0"/>
              <w:autoSpaceDN w:val="0"/>
              <w:adjustRightInd w:val="0"/>
              <w:spacing w:after="0"/>
            </w:pPr>
            <w:r>
              <w:t>Increase</w:t>
            </w:r>
          </w:p>
        </w:tc>
      </w:tr>
      <w:tr w:rsidR="00400205" w14:paraId="17760CE9" w14:textId="77777777" w:rsidTr="008410B6">
        <w:trPr>
          <w:jc w:val="center"/>
        </w:trPr>
        <w:tc>
          <w:tcPr>
            <w:tcW w:w="2836" w:type="dxa"/>
            <w:vAlign w:val="bottom"/>
          </w:tcPr>
          <w:p w14:paraId="3742329D" w14:textId="77777777" w:rsidR="00400205" w:rsidRDefault="00400205" w:rsidP="0013500C">
            <w:r>
              <w:t>Fitzroy Island East</w:t>
            </w:r>
          </w:p>
        </w:tc>
        <w:tc>
          <w:tcPr>
            <w:tcW w:w="1471" w:type="dxa"/>
            <w:vAlign w:val="bottom"/>
          </w:tcPr>
          <w:p w14:paraId="019C8AA7" w14:textId="77777777" w:rsidR="00400205" w:rsidRDefault="00400205" w:rsidP="0013500C">
            <w:pPr>
              <w:jc w:val="right"/>
            </w:pPr>
            <w:r>
              <w:t>-1.97E-09</w:t>
            </w:r>
          </w:p>
        </w:tc>
        <w:tc>
          <w:tcPr>
            <w:tcW w:w="1276" w:type="dxa"/>
            <w:vAlign w:val="bottom"/>
          </w:tcPr>
          <w:p w14:paraId="6D7FE56F" w14:textId="77777777" w:rsidR="00400205" w:rsidRDefault="00400205" w:rsidP="0013500C">
            <w:pPr>
              <w:jc w:val="right"/>
            </w:pPr>
            <w:r>
              <w:t>0.9043</w:t>
            </w:r>
          </w:p>
        </w:tc>
        <w:tc>
          <w:tcPr>
            <w:tcW w:w="1759" w:type="dxa"/>
          </w:tcPr>
          <w:p w14:paraId="5E91B914" w14:textId="77777777" w:rsidR="00400205" w:rsidRDefault="00400205" w:rsidP="0013500C">
            <w:pPr>
              <w:autoSpaceDE w:val="0"/>
              <w:autoSpaceDN w:val="0"/>
              <w:adjustRightInd w:val="0"/>
              <w:spacing w:after="0"/>
            </w:pPr>
            <w:r>
              <w:t>-</w:t>
            </w:r>
          </w:p>
        </w:tc>
      </w:tr>
      <w:tr w:rsidR="00400205" w14:paraId="32F8A980" w14:textId="77777777" w:rsidTr="008410B6">
        <w:trPr>
          <w:jc w:val="center"/>
        </w:trPr>
        <w:tc>
          <w:tcPr>
            <w:tcW w:w="2836" w:type="dxa"/>
            <w:vAlign w:val="bottom"/>
          </w:tcPr>
          <w:p w14:paraId="26D9F58D" w14:textId="77777777" w:rsidR="00400205" w:rsidRDefault="00400205" w:rsidP="0013500C">
            <w:r>
              <w:t>Fitzroy Island West</w:t>
            </w:r>
          </w:p>
        </w:tc>
        <w:tc>
          <w:tcPr>
            <w:tcW w:w="1471" w:type="dxa"/>
            <w:vAlign w:val="bottom"/>
          </w:tcPr>
          <w:p w14:paraId="12ADF0D3" w14:textId="77777777" w:rsidR="00400205" w:rsidRDefault="00400205" w:rsidP="0013500C">
            <w:pPr>
              <w:jc w:val="right"/>
            </w:pPr>
            <w:r>
              <w:t>4.84E-08</w:t>
            </w:r>
          </w:p>
        </w:tc>
        <w:tc>
          <w:tcPr>
            <w:tcW w:w="1276" w:type="dxa"/>
            <w:vAlign w:val="bottom"/>
          </w:tcPr>
          <w:p w14:paraId="35FC96E2" w14:textId="5F2644F6" w:rsidR="00400205" w:rsidRPr="00133C79" w:rsidRDefault="008410B6" w:rsidP="0013500C">
            <w:pPr>
              <w:jc w:val="right"/>
              <w:rPr>
                <w:b/>
              </w:rPr>
            </w:pPr>
            <w:r>
              <w:rPr>
                <w:b/>
              </w:rPr>
              <w:t>&lt;0.001</w:t>
            </w:r>
          </w:p>
        </w:tc>
        <w:tc>
          <w:tcPr>
            <w:tcW w:w="1759" w:type="dxa"/>
          </w:tcPr>
          <w:p w14:paraId="363539D6" w14:textId="77777777" w:rsidR="00400205" w:rsidRDefault="00400205" w:rsidP="0013500C">
            <w:pPr>
              <w:autoSpaceDE w:val="0"/>
              <w:autoSpaceDN w:val="0"/>
              <w:adjustRightInd w:val="0"/>
              <w:spacing w:after="0"/>
            </w:pPr>
            <w:r>
              <w:t>Increase</w:t>
            </w:r>
          </w:p>
        </w:tc>
      </w:tr>
      <w:tr w:rsidR="00400205" w14:paraId="454524F6" w14:textId="77777777" w:rsidTr="008410B6">
        <w:trPr>
          <w:jc w:val="center"/>
        </w:trPr>
        <w:tc>
          <w:tcPr>
            <w:tcW w:w="2836" w:type="dxa"/>
            <w:vAlign w:val="bottom"/>
          </w:tcPr>
          <w:p w14:paraId="088B566A" w14:textId="77777777" w:rsidR="00400205" w:rsidRDefault="00400205" w:rsidP="0013500C">
            <w:r>
              <w:t>Frankland Group East</w:t>
            </w:r>
          </w:p>
        </w:tc>
        <w:tc>
          <w:tcPr>
            <w:tcW w:w="1471" w:type="dxa"/>
            <w:vAlign w:val="bottom"/>
          </w:tcPr>
          <w:p w14:paraId="647EDBD9" w14:textId="77777777" w:rsidR="00400205" w:rsidRDefault="00400205" w:rsidP="0013500C">
            <w:pPr>
              <w:jc w:val="right"/>
            </w:pPr>
            <w:r>
              <w:t>-2.86E-08</w:t>
            </w:r>
          </w:p>
        </w:tc>
        <w:tc>
          <w:tcPr>
            <w:tcW w:w="1276" w:type="dxa"/>
            <w:vAlign w:val="bottom"/>
          </w:tcPr>
          <w:p w14:paraId="71C50EA3" w14:textId="77777777" w:rsidR="00400205" w:rsidRDefault="00400205" w:rsidP="0013500C">
            <w:pPr>
              <w:jc w:val="right"/>
            </w:pPr>
            <w:r>
              <w:t>0.1345</w:t>
            </w:r>
          </w:p>
        </w:tc>
        <w:tc>
          <w:tcPr>
            <w:tcW w:w="1759" w:type="dxa"/>
          </w:tcPr>
          <w:p w14:paraId="2FCF7841" w14:textId="77777777" w:rsidR="00400205" w:rsidRDefault="00400205" w:rsidP="0013500C">
            <w:pPr>
              <w:autoSpaceDE w:val="0"/>
              <w:autoSpaceDN w:val="0"/>
              <w:adjustRightInd w:val="0"/>
              <w:spacing w:after="0"/>
            </w:pPr>
            <w:r>
              <w:t>-</w:t>
            </w:r>
          </w:p>
        </w:tc>
      </w:tr>
      <w:tr w:rsidR="00400205" w14:paraId="6A2D7C91" w14:textId="77777777" w:rsidTr="008410B6">
        <w:trPr>
          <w:jc w:val="center"/>
        </w:trPr>
        <w:tc>
          <w:tcPr>
            <w:tcW w:w="2836" w:type="dxa"/>
            <w:vAlign w:val="bottom"/>
          </w:tcPr>
          <w:p w14:paraId="08A7D8EC" w14:textId="77777777" w:rsidR="00400205" w:rsidRDefault="00400205" w:rsidP="0013500C">
            <w:r>
              <w:t>Frankland Group West</w:t>
            </w:r>
          </w:p>
        </w:tc>
        <w:tc>
          <w:tcPr>
            <w:tcW w:w="1471" w:type="dxa"/>
            <w:vAlign w:val="bottom"/>
          </w:tcPr>
          <w:p w14:paraId="2A398A43" w14:textId="77777777" w:rsidR="00400205" w:rsidRDefault="00400205" w:rsidP="0013500C">
            <w:pPr>
              <w:jc w:val="right"/>
            </w:pPr>
            <w:r>
              <w:t>7.38E-09</w:t>
            </w:r>
          </w:p>
        </w:tc>
        <w:tc>
          <w:tcPr>
            <w:tcW w:w="1276" w:type="dxa"/>
            <w:vAlign w:val="bottom"/>
          </w:tcPr>
          <w:p w14:paraId="7C79EC7A" w14:textId="77777777" w:rsidR="00400205" w:rsidRDefault="00400205" w:rsidP="0013500C">
            <w:pPr>
              <w:jc w:val="right"/>
            </w:pPr>
            <w:r>
              <w:t>0.1187</w:t>
            </w:r>
          </w:p>
        </w:tc>
        <w:tc>
          <w:tcPr>
            <w:tcW w:w="1759" w:type="dxa"/>
          </w:tcPr>
          <w:p w14:paraId="6C71F0BD" w14:textId="77777777" w:rsidR="00400205" w:rsidRDefault="00400205" w:rsidP="0013500C">
            <w:pPr>
              <w:autoSpaceDE w:val="0"/>
              <w:autoSpaceDN w:val="0"/>
              <w:adjustRightInd w:val="0"/>
              <w:spacing w:after="0"/>
            </w:pPr>
            <w:r>
              <w:t>-</w:t>
            </w:r>
          </w:p>
        </w:tc>
      </w:tr>
      <w:tr w:rsidR="00400205" w14:paraId="466E1E9D" w14:textId="77777777" w:rsidTr="008410B6">
        <w:trPr>
          <w:jc w:val="center"/>
        </w:trPr>
        <w:tc>
          <w:tcPr>
            <w:tcW w:w="2836" w:type="dxa"/>
            <w:vAlign w:val="bottom"/>
          </w:tcPr>
          <w:p w14:paraId="6E10B4E5" w14:textId="77777777" w:rsidR="00400205" w:rsidRDefault="00400205" w:rsidP="0013500C">
            <w:r>
              <w:t>High Island East</w:t>
            </w:r>
          </w:p>
        </w:tc>
        <w:tc>
          <w:tcPr>
            <w:tcW w:w="1471" w:type="dxa"/>
            <w:vAlign w:val="bottom"/>
          </w:tcPr>
          <w:p w14:paraId="11F89674" w14:textId="77777777" w:rsidR="00400205" w:rsidRDefault="00400205" w:rsidP="0013500C">
            <w:pPr>
              <w:jc w:val="right"/>
            </w:pPr>
            <w:r>
              <w:t>-5.61E-08</w:t>
            </w:r>
          </w:p>
        </w:tc>
        <w:tc>
          <w:tcPr>
            <w:tcW w:w="1276" w:type="dxa"/>
            <w:vAlign w:val="bottom"/>
          </w:tcPr>
          <w:p w14:paraId="08B08AEE" w14:textId="77777777" w:rsidR="00400205" w:rsidRDefault="00400205" w:rsidP="0013500C">
            <w:pPr>
              <w:jc w:val="right"/>
            </w:pPr>
            <w:r>
              <w:t>0.1160</w:t>
            </w:r>
          </w:p>
        </w:tc>
        <w:tc>
          <w:tcPr>
            <w:tcW w:w="1759" w:type="dxa"/>
          </w:tcPr>
          <w:p w14:paraId="77CE7512" w14:textId="77777777" w:rsidR="00400205" w:rsidRDefault="00400205" w:rsidP="0013500C">
            <w:pPr>
              <w:autoSpaceDE w:val="0"/>
              <w:autoSpaceDN w:val="0"/>
              <w:adjustRightInd w:val="0"/>
              <w:spacing w:after="0"/>
            </w:pPr>
            <w:r>
              <w:t>-</w:t>
            </w:r>
          </w:p>
        </w:tc>
      </w:tr>
      <w:tr w:rsidR="00400205" w14:paraId="2E8087A8" w14:textId="77777777" w:rsidTr="008410B6">
        <w:trPr>
          <w:jc w:val="center"/>
        </w:trPr>
        <w:tc>
          <w:tcPr>
            <w:tcW w:w="2836" w:type="dxa"/>
            <w:vAlign w:val="bottom"/>
          </w:tcPr>
          <w:p w14:paraId="0999363E" w14:textId="77777777" w:rsidR="00400205" w:rsidRDefault="00400205" w:rsidP="0013500C">
            <w:r>
              <w:t>High Island West</w:t>
            </w:r>
          </w:p>
        </w:tc>
        <w:tc>
          <w:tcPr>
            <w:tcW w:w="1471" w:type="dxa"/>
            <w:vAlign w:val="bottom"/>
          </w:tcPr>
          <w:p w14:paraId="55C2ADC2" w14:textId="77777777" w:rsidR="00400205" w:rsidRDefault="00400205" w:rsidP="0013500C">
            <w:pPr>
              <w:jc w:val="right"/>
            </w:pPr>
            <w:r>
              <w:t>-5.39E-09</w:t>
            </w:r>
          </w:p>
        </w:tc>
        <w:tc>
          <w:tcPr>
            <w:tcW w:w="1276" w:type="dxa"/>
            <w:vAlign w:val="bottom"/>
          </w:tcPr>
          <w:p w14:paraId="2890BF06" w14:textId="77777777" w:rsidR="00400205" w:rsidRDefault="00400205" w:rsidP="0013500C">
            <w:pPr>
              <w:jc w:val="right"/>
            </w:pPr>
            <w:r>
              <w:t>0.4436</w:t>
            </w:r>
          </w:p>
        </w:tc>
        <w:tc>
          <w:tcPr>
            <w:tcW w:w="1759" w:type="dxa"/>
          </w:tcPr>
          <w:p w14:paraId="53FD10F6" w14:textId="77777777" w:rsidR="00400205" w:rsidRDefault="00400205" w:rsidP="0013500C">
            <w:pPr>
              <w:autoSpaceDE w:val="0"/>
              <w:autoSpaceDN w:val="0"/>
              <w:adjustRightInd w:val="0"/>
              <w:spacing w:after="0"/>
            </w:pPr>
            <w:r>
              <w:t>-</w:t>
            </w:r>
          </w:p>
        </w:tc>
      </w:tr>
      <w:tr w:rsidR="00400205" w14:paraId="5B0F9E82" w14:textId="77777777" w:rsidTr="008410B6">
        <w:trPr>
          <w:jc w:val="center"/>
        </w:trPr>
        <w:tc>
          <w:tcPr>
            <w:tcW w:w="2836" w:type="dxa"/>
            <w:vAlign w:val="bottom"/>
          </w:tcPr>
          <w:p w14:paraId="13E10D27" w14:textId="77777777" w:rsidR="00400205" w:rsidRDefault="00400205" w:rsidP="0013500C">
            <w:r>
              <w:t>Dunk Island North</w:t>
            </w:r>
          </w:p>
        </w:tc>
        <w:tc>
          <w:tcPr>
            <w:tcW w:w="1471" w:type="dxa"/>
            <w:vAlign w:val="bottom"/>
          </w:tcPr>
          <w:p w14:paraId="3BC251D5" w14:textId="77777777" w:rsidR="00400205" w:rsidRDefault="00400205" w:rsidP="0013500C">
            <w:pPr>
              <w:jc w:val="right"/>
            </w:pPr>
            <w:r>
              <w:t>-7.02E-08</w:t>
            </w:r>
          </w:p>
        </w:tc>
        <w:tc>
          <w:tcPr>
            <w:tcW w:w="1276" w:type="dxa"/>
            <w:vAlign w:val="bottom"/>
          </w:tcPr>
          <w:p w14:paraId="28CA28DB" w14:textId="7C437098" w:rsidR="00400205" w:rsidRPr="00133C79" w:rsidRDefault="008410B6" w:rsidP="0013500C">
            <w:pPr>
              <w:jc w:val="right"/>
              <w:rPr>
                <w:b/>
              </w:rPr>
            </w:pPr>
            <w:r>
              <w:rPr>
                <w:b/>
              </w:rPr>
              <w:t>&lt;0.001</w:t>
            </w:r>
          </w:p>
        </w:tc>
        <w:tc>
          <w:tcPr>
            <w:tcW w:w="1759" w:type="dxa"/>
          </w:tcPr>
          <w:p w14:paraId="6E8E102E" w14:textId="77777777" w:rsidR="00400205" w:rsidRDefault="00400205" w:rsidP="0013500C">
            <w:pPr>
              <w:autoSpaceDE w:val="0"/>
              <w:autoSpaceDN w:val="0"/>
              <w:adjustRightInd w:val="0"/>
              <w:spacing w:after="0"/>
            </w:pPr>
            <w:r>
              <w:t>Decrease</w:t>
            </w:r>
          </w:p>
        </w:tc>
      </w:tr>
      <w:tr w:rsidR="00400205" w14:paraId="071760C4" w14:textId="77777777" w:rsidTr="008410B6">
        <w:trPr>
          <w:jc w:val="center"/>
        </w:trPr>
        <w:tc>
          <w:tcPr>
            <w:tcW w:w="2836" w:type="dxa"/>
            <w:vAlign w:val="bottom"/>
          </w:tcPr>
          <w:p w14:paraId="0140CD5A" w14:textId="77777777" w:rsidR="00400205" w:rsidRDefault="00400205" w:rsidP="0013500C">
            <w:r>
              <w:t>Dunk Island South</w:t>
            </w:r>
          </w:p>
        </w:tc>
        <w:tc>
          <w:tcPr>
            <w:tcW w:w="1471" w:type="dxa"/>
            <w:vAlign w:val="bottom"/>
          </w:tcPr>
          <w:p w14:paraId="2E12AD4B" w14:textId="77777777" w:rsidR="00400205" w:rsidRDefault="00400205" w:rsidP="0013500C">
            <w:pPr>
              <w:jc w:val="right"/>
            </w:pPr>
            <w:r>
              <w:t>-2.05E-08</w:t>
            </w:r>
          </w:p>
        </w:tc>
        <w:tc>
          <w:tcPr>
            <w:tcW w:w="1276" w:type="dxa"/>
            <w:vAlign w:val="bottom"/>
          </w:tcPr>
          <w:p w14:paraId="1D8EE78C" w14:textId="758CBE08" w:rsidR="00400205" w:rsidRPr="00133C79" w:rsidRDefault="008410B6" w:rsidP="0013500C">
            <w:pPr>
              <w:jc w:val="right"/>
              <w:rPr>
                <w:b/>
              </w:rPr>
            </w:pPr>
            <w:r>
              <w:rPr>
                <w:b/>
              </w:rPr>
              <w:t>&lt;0.001</w:t>
            </w:r>
          </w:p>
        </w:tc>
        <w:tc>
          <w:tcPr>
            <w:tcW w:w="1759" w:type="dxa"/>
          </w:tcPr>
          <w:p w14:paraId="0E55A7E9" w14:textId="77777777" w:rsidR="00400205" w:rsidRDefault="00400205" w:rsidP="0013500C">
            <w:pPr>
              <w:autoSpaceDE w:val="0"/>
              <w:autoSpaceDN w:val="0"/>
              <w:adjustRightInd w:val="0"/>
              <w:spacing w:after="0"/>
            </w:pPr>
            <w:r>
              <w:t>Decrease</w:t>
            </w:r>
          </w:p>
        </w:tc>
      </w:tr>
      <w:tr w:rsidR="00400205" w14:paraId="53B6DFAF" w14:textId="77777777" w:rsidTr="008410B6">
        <w:trPr>
          <w:jc w:val="center"/>
        </w:trPr>
        <w:tc>
          <w:tcPr>
            <w:tcW w:w="2836" w:type="dxa"/>
            <w:vAlign w:val="bottom"/>
          </w:tcPr>
          <w:p w14:paraId="26E7E322" w14:textId="77777777" w:rsidR="00400205" w:rsidRDefault="00400205" w:rsidP="0013500C">
            <w:r>
              <w:t>King</w:t>
            </w:r>
          </w:p>
        </w:tc>
        <w:tc>
          <w:tcPr>
            <w:tcW w:w="1471" w:type="dxa"/>
            <w:vAlign w:val="bottom"/>
          </w:tcPr>
          <w:p w14:paraId="290159B8" w14:textId="77777777" w:rsidR="00400205" w:rsidRDefault="00400205" w:rsidP="0013500C">
            <w:pPr>
              <w:jc w:val="right"/>
            </w:pPr>
            <w:r>
              <w:t>-2.83E-09</w:t>
            </w:r>
          </w:p>
        </w:tc>
        <w:tc>
          <w:tcPr>
            <w:tcW w:w="1276" w:type="dxa"/>
            <w:vAlign w:val="bottom"/>
          </w:tcPr>
          <w:p w14:paraId="33DBB92E" w14:textId="77777777" w:rsidR="00400205" w:rsidRDefault="00400205" w:rsidP="0013500C">
            <w:pPr>
              <w:jc w:val="right"/>
            </w:pPr>
            <w:r>
              <w:t>0.1315</w:t>
            </w:r>
          </w:p>
        </w:tc>
        <w:tc>
          <w:tcPr>
            <w:tcW w:w="1759" w:type="dxa"/>
          </w:tcPr>
          <w:p w14:paraId="0F5BE6EE" w14:textId="77777777" w:rsidR="00400205" w:rsidRDefault="00400205" w:rsidP="0013500C">
            <w:pPr>
              <w:autoSpaceDE w:val="0"/>
              <w:autoSpaceDN w:val="0"/>
              <w:adjustRightInd w:val="0"/>
              <w:spacing w:after="0"/>
            </w:pPr>
            <w:r>
              <w:t>-</w:t>
            </w:r>
          </w:p>
        </w:tc>
      </w:tr>
      <w:tr w:rsidR="00400205" w14:paraId="046F0F18" w14:textId="77777777" w:rsidTr="008410B6">
        <w:trPr>
          <w:jc w:val="center"/>
        </w:trPr>
        <w:tc>
          <w:tcPr>
            <w:tcW w:w="2836" w:type="dxa"/>
            <w:vAlign w:val="bottom"/>
          </w:tcPr>
          <w:p w14:paraId="29B02D01" w14:textId="77777777" w:rsidR="00400205" w:rsidRDefault="00400205" w:rsidP="0013500C">
            <w:r>
              <w:t>North Barnard Group</w:t>
            </w:r>
          </w:p>
        </w:tc>
        <w:tc>
          <w:tcPr>
            <w:tcW w:w="1471" w:type="dxa"/>
            <w:vAlign w:val="bottom"/>
          </w:tcPr>
          <w:p w14:paraId="66BB5B39" w14:textId="77777777" w:rsidR="00400205" w:rsidRDefault="00400205" w:rsidP="0013500C">
            <w:pPr>
              <w:jc w:val="right"/>
            </w:pPr>
            <w:r>
              <w:t>-1.12E-07</w:t>
            </w:r>
          </w:p>
        </w:tc>
        <w:tc>
          <w:tcPr>
            <w:tcW w:w="1276" w:type="dxa"/>
            <w:vAlign w:val="bottom"/>
          </w:tcPr>
          <w:p w14:paraId="3CA78E12" w14:textId="1FA6BA33" w:rsidR="00400205" w:rsidRPr="00133C79" w:rsidRDefault="008410B6" w:rsidP="0013500C">
            <w:pPr>
              <w:jc w:val="right"/>
              <w:rPr>
                <w:b/>
              </w:rPr>
            </w:pPr>
            <w:r>
              <w:rPr>
                <w:b/>
              </w:rPr>
              <w:t>&lt;0.001</w:t>
            </w:r>
          </w:p>
        </w:tc>
        <w:tc>
          <w:tcPr>
            <w:tcW w:w="1759" w:type="dxa"/>
          </w:tcPr>
          <w:p w14:paraId="030225C1" w14:textId="77777777" w:rsidR="00400205" w:rsidRDefault="00400205" w:rsidP="0013500C">
            <w:pPr>
              <w:autoSpaceDE w:val="0"/>
              <w:autoSpaceDN w:val="0"/>
              <w:adjustRightInd w:val="0"/>
              <w:spacing w:after="0"/>
            </w:pPr>
            <w:r>
              <w:t>Decrease</w:t>
            </w:r>
          </w:p>
        </w:tc>
      </w:tr>
    </w:tbl>
    <w:p w14:paraId="33A2C51E" w14:textId="77777777" w:rsidR="00400205" w:rsidRDefault="00400205" w:rsidP="00400205"/>
    <w:p w14:paraId="38F8E3CB" w14:textId="77777777" w:rsidR="001A3193" w:rsidRDefault="001A3193" w:rsidP="00852C67">
      <w:bookmarkStart w:id="100" w:name="_Ref385247479"/>
    </w:p>
    <w:p w14:paraId="10930DDC" w14:textId="77777777" w:rsidR="00852C67" w:rsidRDefault="00852C67" w:rsidP="00852C67">
      <w:pPr>
        <w:pStyle w:val="Caption"/>
      </w:pPr>
      <w:bookmarkStart w:id="101" w:name="_Ref401572626"/>
      <w:bookmarkStart w:id="102" w:name="_Toc410312954"/>
      <w:r>
        <w:t xml:space="preserve">Table </w:t>
      </w:r>
      <w:r w:rsidR="002119BB">
        <w:fldChar w:fldCharType="begin"/>
      </w:r>
      <w:r w:rsidR="002119BB">
        <w:instrText xml:space="preserve"> SEQ Table \* ARABIC </w:instrText>
      </w:r>
      <w:r w:rsidR="002119BB">
        <w:fldChar w:fldCharType="separate"/>
      </w:r>
      <w:r w:rsidR="00076ED9">
        <w:rPr>
          <w:noProof/>
        </w:rPr>
        <w:t>14</w:t>
      </w:r>
      <w:r w:rsidR="002119BB">
        <w:rPr>
          <w:noProof/>
        </w:rPr>
        <w:fldChar w:fldCharType="end"/>
      </w:r>
      <w:bookmarkEnd w:id="101"/>
      <w:r>
        <w:t xml:space="preserve"> </w:t>
      </w:r>
      <w:r w:rsidRPr="00B4289E">
        <w:t xml:space="preserve">: Summary of results from the mixed model fit to the </w:t>
      </w:r>
      <w:r>
        <w:t>Acroporidae data.</w:t>
      </w:r>
      <w:bookmarkEnd w:id="102"/>
    </w:p>
    <w:tbl>
      <w:tblPr>
        <w:tblStyle w:val="TableGrid"/>
        <w:tblW w:w="0" w:type="auto"/>
        <w:jc w:val="center"/>
        <w:tblLook w:val="04A0" w:firstRow="1" w:lastRow="0" w:firstColumn="1" w:lastColumn="0" w:noHBand="0" w:noVBand="1"/>
        <w:tblCaption w:val="Table 14"/>
        <w:tblDescription w:val="Summary of results from the mixed model fit to the Acroporidae data."/>
      </w:tblPr>
      <w:tblGrid>
        <w:gridCol w:w="1850"/>
        <w:gridCol w:w="1561"/>
        <w:gridCol w:w="1701"/>
        <w:gridCol w:w="1134"/>
        <w:gridCol w:w="1134"/>
      </w:tblGrid>
      <w:tr w:rsidR="00604DB5" w14:paraId="098AEA13" w14:textId="6EF616DA" w:rsidTr="00F378A6">
        <w:trPr>
          <w:jc w:val="center"/>
        </w:trPr>
        <w:tc>
          <w:tcPr>
            <w:tcW w:w="6246" w:type="dxa"/>
            <w:gridSpan w:val="4"/>
            <w:shd w:val="pct10" w:color="auto" w:fill="auto"/>
          </w:tcPr>
          <w:p w14:paraId="74876718" w14:textId="77777777" w:rsidR="00604DB5" w:rsidRDefault="00604DB5" w:rsidP="00654915">
            <w:r w:rsidRPr="003E1EE2">
              <w:rPr>
                <w:b/>
              </w:rPr>
              <w:t>Random Effects:</w:t>
            </w:r>
          </w:p>
        </w:tc>
        <w:tc>
          <w:tcPr>
            <w:tcW w:w="1134" w:type="dxa"/>
            <w:shd w:val="pct10" w:color="auto" w:fill="auto"/>
          </w:tcPr>
          <w:p w14:paraId="71D79A1C" w14:textId="77777777" w:rsidR="00604DB5" w:rsidRPr="003E1EE2" w:rsidRDefault="00604DB5" w:rsidP="00654915">
            <w:pPr>
              <w:rPr>
                <w:b/>
              </w:rPr>
            </w:pPr>
          </w:p>
        </w:tc>
      </w:tr>
      <w:tr w:rsidR="00604DB5" w14:paraId="5BC96A81" w14:textId="77401A2E" w:rsidTr="00F378A6">
        <w:trPr>
          <w:jc w:val="center"/>
        </w:trPr>
        <w:tc>
          <w:tcPr>
            <w:tcW w:w="1850" w:type="dxa"/>
          </w:tcPr>
          <w:p w14:paraId="3142932D" w14:textId="77777777" w:rsidR="00604DB5" w:rsidRPr="003E1EE2" w:rsidRDefault="00604DB5" w:rsidP="00654915">
            <w:pPr>
              <w:rPr>
                <w:i/>
              </w:rPr>
            </w:pPr>
            <w:r w:rsidRPr="003E1EE2">
              <w:rPr>
                <w:i/>
              </w:rPr>
              <w:t>Variable</w:t>
            </w:r>
          </w:p>
        </w:tc>
        <w:tc>
          <w:tcPr>
            <w:tcW w:w="1561" w:type="dxa"/>
          </w:tcPr>
          <w:p w14:paraId="6214E8A2" w14:textId="77777777" w:rsidR="00604DB5" w:rsidRPr="003E1EE2" w:rsidRDefault="00604DB5" w:rsidP="00654915">
            <w:pPr>
              <w:rPr>
                <w:i/>
              </w:rPr>
            </w:pPr>
            <w:r w:rsidRPr="003E1EE2">
              <w:rPr>
                <w:i/>
              </w:rPr>
              <w:t>Variance</w:t>
            </w:r>
          </w:p>
        </w:tc>
        <w:tc>
          <w:tcPr>
            <w:tcW w:w="1701" w:type="dxa"/>
          </w:tcPr>
          <w:p w14:paraId="572D6D09" w14:textId="77777777" w:rsidR="00604DB5" w:rsidRPr="003E1EE2" w:rsidRDefault="00604DB5" w:rsidP="00654915">
            <w:pPr>
              <w:rPr>
                <w:i/>
              </w:rPr>
            </w:pPr>
            <w:r w:rsidRPr="003E1EE2">
              <w:rPr>
                <w:i/>
              </w:rPr>
              <w:t>Std. Dev</w:t>
            </w:r>
          </w:p>
        </w:tc>
        <w:tc>
          <w:tcPr>
            <w:tcW w:w="1134" w:type="dxa"/>
          </w:tcPr>
          <w:p w14:paraId="04BCD87A" w14:textId="77777777" w:rsidR="00604DB5" w:rsidRDefault="00604DB5" w:rsidP="00654915"/>
        </w:tc>
        <w:tc>
          <w:tcPr>
            <w:tcW w:w="1134" w:type="dxa"/>
          </w:tcPr>
          <w:p w14:paraId="71395A35" w14:textId="77777777" w:rsidR="00604DB5" w:rsidRDefault="00604DB5" w:rsidP="00654915"/>
        </w:tc>
      </w:tr>
      <w:tr w:rsidR="00604DB5" w14:paraId="3705908B" w14:textId="40469B11" w:rsidTr="00F378A6">
        <w:trPr>
          <w:jc w:val="center"/>
        </w:trPr>
        <w:tc>
          <w:tcPr>
            <w:tcW w:w="1850" w:type="dxa"/>
          </w:tcPr>
          <w:p w14:paraId="5907BAD1" w14:textId="77777777" w:rsidR="00604DB5" w:rsidRDefault="00604DB5" w:rsidP="00654915">
            <w:r>
              <w:t>Reef (intercept)</w:t>
            </w:r>
          </w:p>
        </w:tc>
        <w:tc>
          <w:tcPr>
            <w:tcW w:w="1561" w:type="dxa"/>
          </w:tcPr>
          <w:p w14:paraId="1896C99B" w14:textId="77777777" w:rsidR="00604DB5" w:rsidRDefault="00604DB5" w:rsidP="00654915">
            <w:pPr>
              <w:jc w:val="center"/>
            </w:pPr>
            <w:r>
              <w:t>1.608</w:t>
            </w:r>
          </w:p>
        </w:tc>
        <w:tc>
          <w:tcPr>
            <w:tcW w:w="1701" w:type="dxa"/>
          </w:tcPr>
          <w:p w14:paraId="6BC10570" w14:textId="77777777" w:rsidR="00604DB5" w:rsidRDefault="00604DB5" w:rsidP="00654915">
            <w:pPr>
              <w:jc w:val="center"/>
            </w:pPr>
            <w:r>
              <w:t>1.268</w:t>
            </w:r>
          </w:p>
        </w:tc>
        <w:tc>
          <w:tcPr>
            <w:tcW w:w="1134" w:type="dxa"/>
          </w:tcPr>
          <w:p w14:paraId="66FA9A7D" w14:textId="77777777" w:rsidR="00604DB5" w:rsidRDefault="00604DB5" w:rsidP="00654915"/>
        </w:tc>
        <w:tc>
          <w:tcPr>
            <w:tcW w:w="1134" w:type="dxa"/>
          </w:tcPr>
          <w:p w14:paraId="6FB79FBC" w14:textId="77777777" w:rsidR="00604DB5" w:rsidRDefault="00604DB5" w:rsidP="00654915"/>
        </w:tc>
      </w:tr>
      <w:tr w:rsidR="00604DB5" w14:paraId="0A1BFD8C" w14:textId="7277D0DA" w:rsidTr="00F378A6">
        <w:trPr>
          <w:jc w:val="center"/>
        </w:trPr>
        <w:tc>
          <w:tcPr>
            <w:tcW w:w="1850" w:type="dxa"/>
          </w:tcPr>
          <w:p w14:paraId="6B86E3E2" w14:textId="77777777" w:rsidR="00604DB5" w:rsidRDefault="00604DB5" w:rsidP="00654915">
            <w:r>
              <w:t>Reef (slope)</w:t>
            </w:r>
          </w:p>
        </w:tc>
        <w:tc>
          <w:tcPr>
            <w:tcW w:w="1561" w:type="dxa"/>
          </w:tcPr>
          <w:p w14:paraId="30E14891" w14:textId="77777777" w:rsidR="00604DB5" w:rsidRDefault="00604DB5" w:rsidP="00654915">
            <w:pPr>
              <w:jc w:val="center"/>
            </w:pPr>
            <w:r>
              <w:t>0.013</w:t>
            </w:r>
          </w:p>
        </w:tc>
        <w:tc>
          <w:tcPr>
            <w:tcW w:w="1701" w:type="dxa"/>
          </w:tcPr>
          <w:p w14:paraId="4DA9B911" w14:textId="77777777" w:rsidR="00604DB5" w:rsidRDefault="00604DB5" w:rsidP="00654915">
            <w:pPr>
              <w:jc w:val="center"/>
            </w:pPr>
            <w:r>
              <w:t>0.112</w:t>
            </w:r>
          </w:p>
        </w:tc>
        <w:tc>
          <w:tcPr>
            <w:tcW w:w="1134" w:type="dxa"/>
          </w:tcPr>
          <w:p w14:paraId="032DAB94" w14:textId="77777777" w:rsidR="00604DB5" w:rsidRDefault="00604DB5" w:rsidP="00654915"/>
        </w:tc>
        <w:tc>
          <w:tcPr>
            <w:tcW w:w="1134" w:type="dxa"/>
          </w:tcPr>
          <w:p w14:paraId="79942836" w14:textId="77777777" w:rsidR="00604DB5" w:rsidRDefault="00604DB5" w:rsidP="00654915"/>
        </w:tc>
      </w:tr>
      <w:tr w:rsidR="00604DB5" w14:paraId="5459B67B" w14:textId="43D7AAE9" w:rsidTr="00F378A6">
        <w:trPr>
          <w:jc w:val="center"/>
        </w:trPr>
        <w:tc>
          <w:tcPr>
            <w:tcW w:w="6246" w:type="dxa"/>
            <w:gridSpan w:val="4"/>
            <w:shd w:val="pct10" w:color="auto" w:fill="auto"/>
          </w:tcPr>
          <w:p w14:paraId="6EDAA0DA" w14:textId="77777777" w:rsidR="00604DB5" w:rsidRPr="003E1EE2" w:rsidRDefault="00604DB5" w:rsidP="00654915">
            <w:pPr>
              <w:rPr>
                <w:b/>
              </w:rPr>
            </w:pPr>
            <w:r w:rsidRPr="003E1EE2">
              <w:rPr>
                <w:b/>
              </w:rPr>
              <w:t>Fixed Effects:</w:t>
            </w:r>
          </w:p>
        </w:tc>
        <w:tc>
          <w:tcPr>
            <w:tcW w:w="1134" w:type="dxa"/>
            <w:shd w:val="pct10" w:color="auto" w:fill="auto"/>
          </w:tcPr>
          <w:p w14:paraId="43C479E5" w14:textId="77777777" w:rsidR="00604DB5" w:rsidRPr="003E1EE2" w:rsidRDefault="00604DB5" w:rsidP="00654915">
            <w:pPr>
              <w:rPr>
                <w:b/>
              </w:rPr>
            </w:pPr>
          </w:p>
        </w:tc>
      </w:tr>
      <w:tr w:rsidR="00604DB5" w14:paraId="6575D526" w14:textId="63852A72" w:rsidTr="00F378A6">
        <w:trPr>
          <w:jc w:val="center"/>
        </w:trPr>
        <w:tc>
          <w:tcPr>
            <w:tcW w:w="1850" w:type="dxa"/>
          </w:tcPr>
          <w:p w14:paraId="10BA81F3" w14:textId="77777777" w:rsidR="00604DB5" w:rsidRPr="003E1EE2" w:rsidRDefault="00604DB5" w:rsidP="00654915">
            <w:pPr>
              <w:rPr>
                <w:i/>
              </w:rPr>
            </w:pPr>
            <w:r w:rsidRPr="003E1EE2">
              <w:rPr>
                <w:i/>
              </w:rPr>
              <w:t>Variable</w:t>
            </w:r>
          </w:p>
        </w:tc>
        <w:tc>
          <w:tcPr>
            <w:tcW w:w="1561" w:type="dxa"/>
          </w:tcPr>
          <w:p w14:paraId="5E180504" w14:textId="77777777" w:rsidR="00604DB5" w:rsidRPr="003E1EE2" w:rsidRDefault="00604DB5" w:rsidP="00654915">
            <w:pPr>
              <w:rPr>
                <w:i/>
              </w:rPr>
            </w:pPr>
            <w:r w:rsidRPr="003E1EE2">
              <w:rPr>
                <w:i/>
              </w:rPr>
              <w:t>Estimate</w:t>
            </w:r>
          </w:p>
        </w:tc>
        <w:tc>
          <w:tcPr>
            <w:tcW w:w="1701" w:type="dxa"/>
          </w:tcPr>
          <w:p w14:paraId="5A855E11" w14:textId="77777777" w:rsidR="00604DB5" w:rsidRPr="003E1EE2" w:rsidRDefault="00604DB5" w:rsidP="00654915">
            <w:pPr>
              <w:rPr>
                <w:i/>
              </w:rPr>
            </w:pPr>
            <w:r w:rsidRPr="003E1EE2">
              <w:rPr>
                <w:i/>
              </w:rPr>
              <w:t>Std. Error</w:t>
            </w:r>
          </w:p>
        </w:tc>
        <w:tc>
          <w:tcPr>
            <w:tcW w:w="1134" w:type="dxa"/>
          </w:tcPr>
          <w:p w14:paraId="4976966E" w14:textId="77777777" w:rsidR="00604DB5" w:rsidRPr="003E1EE2" w:rsidRDefault="00604DB5" w:rsidP="00654915">
            <w:pPr>
              <w:rPr>
                <w:i/>
              </w:rPr>
            </w:pPr>
            <w:r w:rsidRPr="003E1EE2">
              <w:rPr>
                <w:i/>
              </w:rPr>
              <w:t>t-value</w:t>
            </w:r>
          </w:p>
        </w:tc>
        <w:tc>
          <w:tcPr>
            <w:tcW w:w="1134" w:type="dxa"/>
          </w:tcPr>
          <w:p w14:paraId="06BA329B" w14:textId="26412A60" w:rsidR="00604DB5" w:rsidRPr="003E1EE2" w:rsidRDefault="00604DB5" w:rsidP="00654915">
            <w:pPr>
              <w:rPr>
                <w:i/>
              </w:rPr>
            </w:pPr>
            <w:r>
              <w:rPr>
                <w:i/>
              </w:rPr>
              <w:t>p-value</w:t>
            </w:r>
          </w:p>
        </w:tc>
      </w:tr>
      <w:tr w:rsidR="00604DB5" w14:paraId="5AC8B3FF" w14:textId="303419F5" w:rsidTr="00F378A6">
        <w:trPr>
          <w:jc w:val="center"/>
        </w:trPr>
        <w:tc>
          <w:tcPr>
            <w:tcW w:w="1850" w:type="dxa"/>
          </w:tcPr>
          <w:p w14:paraId="747EEED0" w14:textId="77777777" w:rsidR="00604DB5" w:rsidRDefault="00604DB5" w:rsidP="00654915">
            <w:r>
              <w:t>Intercept</w:t>
            </w:r>
          </w:p>
        </w:tc>
        <w:tc>
          <w:tcPr>
            <w:tcW w:w="1561" w:type="dxa"/>
          </w:tcPr>
          <w:p w14:paraId="449CA3DD" w14:textId="77777777" w:rsidR="00604DB5" w:rsidRDefault="00604DB5" w:rsidP="00654915">
            <w:pPr>
              <w:jc w:val="right"/>
            </w:pPr>
            <w:r>
              <w:t>2.085</w:t>
            </w:r>
          </w:p>
        </w:tc>
        <w:tc>
          <w:tcPr>
            <w:tcW w:w="1701" w:type="dxa"/>
          </w:tcPr>
          <w:p w14:paraId="48472A54" w14:textId="77777777" w:rsidR="00604DB5" w:rsidRDefault="00604DB5" w:rsidP="00654915">
            <w:pPr>
              <w:jc w:val="right"/>
            </w:pPr>
            <w:r>
              <w:t>0.244</w:t>
            </w:r>
          </w:p>
        </w:tc>
        <w:tc>
          <w:tcPr>
            <w:tcW w:w="1134" w:type="dxa"/>
          </w:tcPr>
          <w:p w14:paraId="6D2FB892" w14:textId="77777777" w:rsidR="00604DB5" w:rsidRDefault="00604DB5" w:rsidP="00654915">
            <w:pPr>
              <w:jc w:val="right"/>
            </w:pPr>
            <w:r>
              <w:t>8.54</w:t>
            </w:r>
          </w:p>
        </w:tc>
        <w:tc>
          <w:tcPr>
            <w:tcW w:w="1134" w:type="dxa"/>
          </w:tcPr>
          <w:p w14:paraId="59D4A7F1" w14:textId="2D036F5B" w:rsidR="00604DB5" w:rsidRDefault="00604DB5" w:rsidP="00654915">
            <w:pPr>
              <w:jc w:val="right"/>
            </w:pPr>
            <w:r>
              <w:t>0.037</w:t>
            </w:r>
          </w:p>
        </w:tc>
      </w:tr>
      <w:tr w:rsidR="00604DB5" w14:paraId="32078753" w14:textId="4E3B9D85" w:rsidTr="00F378A6">
        <w:trPr>
          <w:jc w:val="center"/>
        </w:trPr>
        <w:tc>
          <w:tcPr>
            <w:tcW w:w="1850" w:type="dxa"/>
          </w:tcPr>
          <w:p w14:paraId="60AE1A52" w14:textId="77777777" w:rsidR="00604DB5" w:rsidRDefault="00604DB5" w:rsidP="00654915">
            <w:r>
              <w:t>Slope</w:t>
            </w:r>
          </w:p>
        </w:tc>
        <w:tc>
          <w:tcPr>
            <w:tcW w:w="1561" w:type="dxa"/>
          </w:tcPr>
          <w:p w14:paraId="1234B015" w14:textId="77777777" w:rsidR="00604DB5" w:rsidRDefault="00604DB5" w:rsidP="00654915">
            <w:pPr>
              <w:jc w:val="right"/>
            </w:pPr>
            <w:r>
              <w:t>-0.080</w:t>
            </w:r>
          </w:p>
        </w:tc>
        <w:tc>
          <w:tcPr>
            <w:tcW w:w="1701" w:type="dxa"/>
          </w:tcPr>
          <w:p w14:paraId="0A53C583" w14:textId="77777777" w:rsidR="00604DB5" w:rsidRDefault="00604DB5" w:rsidP="00654915">
            <w:pPr>
              <w:jc w:val="right"/>
            </w:pPr>
            <w:r>
              <w:t>0.028</w:t>
            </w:r>
          </w:p>
        </w:tc>
        <w:tc>
          <w:tcPr>
            <w:tcW w:w="1134" w:type="dxa"/>
          </w:tcPr>
          <w:p w14:paraId="4ACCE8B0" w14:textId="77777777" w:rsidR="00604DB5" w:rsidRDefault="00604DB5" w:rsidP="00654915">
            <w:pPr>
              <w:jc w:val="right"/>
            </w:pPr>
            <w:r>
              <w:t>-2.83</w:t>
            </w:r>
          </w:p>
        </w:tc>
        <w:tc>
          <w:tcPr>
            <w:tcW w:w="1134" w:type="dxa"/>
          </w:tcPr>
          <w:p w14:paraId="6016D068" w14:textId="77D3BEA9" w:rsidR="00604DB5" w:rsidRDefault="00604DB5" w:rsidP="00654915">
            <w:pPr>
              <w:jc w:val="right"/>
            </w:pPr>
            <w:r>
              <w:t>0.892</w:t>
            </w:r>
          </w:p>
        </w:tc>
      </w:tr>
    </w:tbl>
    <w:p w14:paraId="65DF3765" w14:textId="77777777" w:rsidR="00852C67" w:rsidRDefault="00852C67" w:rsidP="00852C67"/>
    <w:p w14:paraId="640A8315" w14:textId="77777777" w:rsidR="008C2EDB" w:rsidRDefault="008C2EDB" w:rsidP="000F6F78">
      <w:pPr>
        <w:pStyle w:val="Heading3"/>
        <w:numPr>
          <w:ilvl w:val="2"/>
          <w:numId w:val="10"/>
        </w:numPr>
      </w:pPr>
      <w:r>
        <w:t>Analysis of CORAL and Macroalgal assemblages with potential water quality drivers</w:t>
      </w:r>
      <w:bookmarkEnd w:id="100"/>
    </w:p>
    <w:p w14:paraId="57436803" w14:textId="77777777" w:rsidR="001300FB" w:rsidRDefault="008C2EDB" w:rsidP="008C2EDB">
      <w:r>
        <w:t xml:space="preserve">An analysis using classification trees was performed on three different types of assemblage data to determine what drivers of water quality, sediment and spatial patterns could be used to explain changes in the composition of hard </w:t>
      </w:r>
      <w:r w:rsidR="003A461C">
        <w:t xml:space="preserve">coral, </w:t>
      </w:r>
      <w:r>
        <w:t xml:space="preserve">soft coral and macroalgae. </w:t>
      </w:r>
      <w:r w:rsidR="001300FB">
        <w:t xml:space="preserve">The analysis performed in Section 3.1.3 that examined spatial and temporal drivers was used to inform this analysis. </w:t>
      </w:r>
    </w:p>
    <w:p w14:paraId="0253B86A" w14:textId="09C583B4" w:rsidR="008C2EDB" w:rsidRDefault="008C2EDB" w:rsidP="008C2EDB">
      <w:r>
        <w:t xml:space="preserve">The method used to perform this </w:t>
      </w:r>
      <w:r w:rsidR="001300FB">
        <w:t>exploration</w:t>
      </w:r>
      <w:r>
        <w:t xml:space="preserve"> is the classification tree approach proposed by Kuhnert et al. </w:t>
      </w:r>
      <w:r>
        <w:fldChar w:fldCharType="begin"/>
      </w:r>
      <w:r w:rsidR="009E6BEB">
        <w:instrText xml:space="preserve"> ADDIN EN.CITE &lt;EndNote&gt;&lt;Cite ExcludeAuth="1"&gt;&lt;Author&gt;Kuhnert&lt;/Author&gt;&lt;Year&gt;2012&lt;/Year&gt;&lt;RecNum&gt;6&lt;/RecNum&gt;&lt;DisplayText&gt;(2012)&lt;/DisplayText&gt;&lt;record&gt;&lt;rec-number&gt;6&lt;/rec-number&gt;&lt;foreign-keys&gt;&lt;key app="EN" db-id="dp995fxzn5pdw2e5ws05tzwatswrsetxfwrx" timestamp="0"&gt;6&lt;/key&gt;&lt;/foreign-keys&gt;&lt;ref-type name="Journal Article"&gt;17&lt;/ref-type&gt;&lt;contributors&gt;&lt;authors&gt;&lt;author&gt;Kuhnert, P.M.&lt;/author&gt;&lt;author&gt;Duffy, L.M.&lt;/author&gt;&lt;author&gt;Young, J.W.&lt;/author&gt;&lt;author&gt;Olson, R.J.&lt;/author&gt;&lt;/authors&gt;&lt;/contributors&gt;&lt;titles&gt;&lt;title&gt;Predicting fish diet composition using a bagged classification tree approach: a case study using yellowfin tuna (Thunnus albacares)&lt;/title&gt;&lt;secondary-title&gt;Marine Biology&lt;/secondary-title&gt;&lt;/titles&gt;&lt;pages&gt;87-100&lt;/pages&gt;&lt;volume&gt;159&lt;/volume&gt;&lt;dates&gt;&lt;year&gt;2012&lt;/year&gt;&lt;/dates&gt;&lt;urls&gt;&lt;/urls&gt;&lt;/record&gt;&lt;/Cite&gt;&lt;/EndNote&gt;</w:instrText>
      </w:r>
      <w:r>
        <w:fldChar w:fldCharType="separate"/>
      </w:r>
      <w:r>
        <w:rPr>
          <w:noProof/>
        </w:rPr>
        <w:t>(</w:t>
      </w:r>
      <w:hyperlink w:anchor="_ENREF_28" w:tooltip="Kuhnert, 2012 #6" w:history="1">
        <w:r w:rsidR="009E6BEB">
          <w:rPr>
            <w:noProof/>
          </w:rPr>
          <w:t>2012</w:t>
        </w:r>
      </w:hyperlink>
      <w:r>
        <w:rPr>
          <w:noProof/>
        </w:rPr>
        <w:t>)</w:t>
      </w:r>
      <w:r>
        <w:fldChar w:fldCharType="end"/>
      </w:r>
      <w:r w:rsidR="001300FB">
        <w:t>, which has been specifically developed</w:t>
      </w:r>
      <w:r>
        <w:t xml:space="preserve"> for compositional data. This methodology is akin to a multinomial </w:t>
      </w:r>
      <w:r w:rsidR="002C6AF9">
        <w:t xml:space="preserve">logistic </w:t>
      </w:r>
      <w:r>
        <w:t>model, where data is rearranged into a site</w:t>
      </w:r>
      <w:r w:rsidR="001300FB">
        <w:t xml:space="preserve"> by</w:t>
      </w:r>
      <w:r>
        <w:t xml:space="preserve"> species matrix, where each row consists of a unique site and species with a weight that corresponds to the proportion of that species appearing at the sampling site. The classification tree approach proposed by Breiman et al. </w:t>
      </w:r>
      <w:r>
        <w:fldChar w:fldCharType="begin"/>
      </w:r>
      <w:r w:rsidR="009E6BEB">
        <w:instrText xml:space="preserve"> ADDIN EN.CITE &lt;EndNote&gt;&lt;Cite ExcludeAuth="1"&gt;&lt;Author&gt;Breiman&lt;/Author&gt;&lt;Year&gt;1984&lt;/Year&gt;&lt;RecNum&gt;8&lt;/RecNum&gt;&lt;DisplayText&gt;(1984)&lt;/DisplayText&gt;&lt;record&gt;&lt;rec-number&gt;8&lt;/rec-number&gt;&lt;foreign-keys&gt;&lt;key app="EN" db-id="dp995fxzn5pdw2e5ws05tzwatswrsetxfwrx" timestamp="0"&gt;8&lt;/key&gt;&lt;/foreign-keys&gt;&lt;ref-type name="Book"&gt;6&lt;/ref-type&gt;&lt;contributors&gt;&lt;authors&gt;&lt;author&gt;Breiman, L.&lt;/author&gt;&lt;author&gt;Friedman, J.,&lt;/author&gt;&lt;author&gt;Stone, C.J.&lt;/author&gt;&lt;author&gt;Olshen, R.A.&lt;/author&gt;&lt;/authors&gt;&lt;/contributors&gt;&lt;titles&gt;&lt;title&gt;Classification and Regression Trees&lt;/title&gt;&lt;/titles&gt;&lt;dates&gt;&lt;year&gt;1984&lt;/year&gt;&lt;/dates&gt;&lt;pub-location&gt;USA&lt;/pub-location&gt;&lt;publisher&gt;Chapman and Hall&lt;/publisher&gt;&lt;urls&gt;&lt;/urls&gt;&lt;/record&gt;&lt;/Cite&gt;&lt;/EndNote&gt;</w:instrText>
      </w:r>
      <w:r>
        <w:fldChar w:fldCharType="separate"/>
      </w:r>
      <w:r>
        <w:rPr>
          <w:noProof/>
        </w:rPr>
        <w:t>(</w:t>
      </w:r>
      <w:hyperlink w:anchor="_ENREF_6" w:tooltip="Breiman, 1984 #8" w:history="1">
        <w:r w:rsidR="009E6BEB">
          <w:rPr>
            <w:noProof/>
          </w:rPr>
          <w:t>1984</w:t>
        </w:r>
      </w:hyperlink>
      <w:r>
        <w:rPr>
          <w:noProof/>
        </w:rPr>
        <w:t>)</w:t>
      </w:r>
      <w:r>
        <w:fldChar w:fldCharType="end"/>
      </w:r>
      <w:r>
        <w:t xml:space="preserve"> can then be used to analyse the data, where predictions from the model represent the predicted benthic composition. Variable importance rankings highlighting the important variables can also be achieved.  Kuhnert et al. </w:t>
      </w:r>
      <w:r>
        <w:fldChar w:fldCharType="begin"/>
      </w:r>
      <w:r w:rsidR="009E6BEB">
        <w:instrText xml:space="preserve"> ADDIN EN.CITE &lt;EndNote&gt;&lt;Cite ExcludeAuth="1"&gt;&lt;Author&gt;Kuhnert&lt;/Author&gt;&lt;Year&gt;2012&lt;/Year&gt;&lt;RecNum&gt;6&lt;/RecNum&gt;&lt;DisplayText&gt;(2012)&lt;/DisplayText&gt;&lt;record&gt;&lt;rec-number&gt;6&lt;/rec-number&gt;&lt;foreign-keys&gt;&lt;key app="EN" db-id="dp995fxzn5pdw2e5ws05tzwatswrsetxfwrx" timestamp="0"&gt;6&lt;/key&gt;&lt;/foreign-keys&gt;&lt;ref-type name="Journal Article"&gt;17&lt;/ref-type&gt;&lt;contributors&gt;&lt;authors&gt;&lt;author&gt;Kuhnert, P.M.&lt;/author&gt;&lt;author&gt;Duffy, L.M.&lt;/author&gt;&lt;author&gt;Young, J.W.&lt;/author&gt;&lt;author&gt;Olson, R.J.&lt;/author&gt;&lt;/authors&gt;&lt;/contributors&gt;&lt;titles&gt;&lt;title&gt;Predicting fish diet composition using a bagged classification tree approach: a case study using yellowfin tuna (Thunnus albacares)&lt;/title&gt;&lt;secondary-title&gt;Marine Biology&lt;/secondary-title&gt;&lt;/titles&gt;&lt;pages&gt;87-100&lt;/pages&gt;&lt;volume&gt;159&lt;/volume&gt;&lt;dates&gt;&lt;year&gt;2012&lt;/year&gt;&lt;/dates&gt;&lt;urls&gt;&lt;/urls&gt;&lt;/record&gt;&lt;/Cite&gt;&lt;/EndNote&gt;</w:instrText>
      </w:r>
      <w:r>
        <w:fldChar w:fldCharType="separate"/>
      </w:r>
      <w:r>
        <w:rPr>
          <w:noProof/>
        </w:rPr>
        <w:t>(</w:t>
      </w:r>
      <w:hyperlink w:anchor="_ENREF_28" w:tooltip="Kuhnert, 2012 #6" w:history="1">
        <w:r w:rsidR="009E6BEB">
          <w:rPr>
            <w:noProof/>
          </w:rPr>
          <w:t>2012</w:t>
        </w:r>
      </w:hyperlink>
      <w:r>
        <w:rPr>
          <w:noProof/>
        </w:rPr>
        <w:t>)</w:t>
      </w:r>
      <w:r>
        <w:fldChar w:fldCharType="end"/>
      </w:r>
      <w:r>
        <w:t xml:space="preserve"> introduced a bootstrap method to investigate the uncertainty in the predicted composition </w:t>
      </w:r>
      <w:r>
        <w:fldChar w:fldCharType="begin"/>
      </w:r>
      <w:r w:rsidR="009E6BEB">
        <w:instrText xml:space="preserve"> ADDIN EN.CITE &lt;EndNote&gt;&lt;Cite&gt;&lt;Author&gt;Kuhnert&lt;/Author&gt;&lt;Year&gt;2003&lt;/Year&gt;&lt;RecNum&gt;9&lt;/RecNum&gt;&lt;DisplayText&gt;(Kuhnert and Mengersen, 2003)&lt;/DisplayText&gt;&lt;record&gt;&lt;rec-number&gt;9&lt;/rec-number&gt;&lt;foreign-keys&gt;&lt;key app="EN" db-id="dp995fxzn5pdw2e5ws05tzwatswrsetxfwrx" timestamp="0"&gt;9&lt;/key&gt;&lt;/foreign-keys&gt;&lt;ref-type name="Journal Article"&gt;17&lt;/ref-type&gt;&lt;contributors&gt;&lt;authors&gt;&lt;author&gt;Kuhnert, P.M.&lt;/author&gt;&lt;author&gt;Mengersen, K.&lt;/author&gt;&lt;/authors&gt;&lt;/contributors&gt;&lt;titles&gt;&lt;title&gt;Reliability measures for local nodes assessment in classification trees&lt;/title&gt;&lt;secondary-title&gt;Journal of Computational and Graphical Statistics&lt;/secondary-title&gt;&lt;/titles&gt;&lt;pages&gt;398-416&lt;/pages&gt;&lt;volume&gt;12&lt;/volume&gt;&lt;dates&gt;&lt;year&gt;2003&lt;/year&gt;&lt;/dates&gt;&lt;urls&gt;&lt;/urls&gt;&lt;/record&gt;&lt;/Cite&gt;&lt;/EndNote&gt;</w:instrText>
      </w:r>
      <w:r>
        <w:fldChar w:fldCharType="separate"/>
      </w:r>
      <w:r>
        <w:rPr>
          <w:noProof/>
        </w:rPr>
        <w:t>(</w:t>
      </w:r>
      <w:hyperlink w:anchor="_ENREF_30" w:tooltip="Kuhnert, 2003 #9" w:history="1">
        <w:r w:rsidR="009E6BEB">
          <w:rPr>
            <w:noProof/>
          </w:rPr>
          <w:t>Kuhnert and Mengersen, 2003</w:t>
        </w:r>
      </w:hyperlink>
      <w:r>
        <w:rPr>
          <w:noProof/>
        </w:rPr>
        <w:t>)</w:t>
      </w:r>
      <w:r>
        <w:fldChar w:fldCharType="end"/>
      </w:r>
      <w:r>
        <w:t xml:space="preserve"> which can used to construct partial dependence plots showing the relationship between covariates to the predicted composition.</w:t>
      </w:r>
    </w:p>
    <w:p w14:paraId="60D670AE" w14:textId="5F8C3082" w:rsidR="008C2EDB" w:rsidRDefault="008C2EDB" w:rsidP="008C2EDB">
      <w:r>
        <w:t xml:space="preserve">The assemblage data analysed consisted of: (1) broad categorisations of hard coral, soft coral and macroalgae (3 categories); (2) family level analyses (33 categories); and (3) genus level analyses (114 categories). </w:t>
      </w:r>
      <w:r w:rsidR="00604DB5">
        <w:t xml:space="preserve">Based on the analysis performed in Section 3.1.3, we averaged across transects and noted that this </w:t>
      </w:r>
      <w:r>
        <w:t>did not provide a tree with any splits at the genus and family levels. As the number of categories increases</w:t>
      </w:r>
      <w:r w:rsidR="003A461C">
        <w:t xml:space="preserve"> due to the finer levels of categorisation (genus and family)</w:t>
      </w:r>
      <w:r>
        <w:t xml:space="preserve">, the </w:t>
      </w:r>
      <w:r w:rsidR="003A461C">
        <w:t xml:space="preserve">ability of the tree </w:t>
      </w:r>
      <w:r>
        <w:t xml:space="preserve">to partition observations into groups that yield similar benthic composition </w:t>
      </w:r>
      <w:r w:rsidR="003A461C">
        <w:t xml:space="preserve">becomes </w:t>
      </w:r>
      <w:r w:rsidR="00364E3B">
        <w:t xml:space="preserve">much </w:t>
      </w:r>
      <w:r w:rsidR="003A461C">
        <w:t>more difficult</w:t>
      </w:r>
      <w:r>
        <w:t xml:space="preserve">. We therefore present the broad level categorisations </w:t>
      </w:r>
      <w:r w:rsidR="002D6A02">
        <w:t>here</w:t>
      </w:r>
      <w:r>
        <w:t>. These analyses are by no means final and represent a preliminary analysis of the data that needs further refinement in terms of their interpretation and ensuring the models themselves make biological sense.</w:t>
      </w:r>
      <w:r w:rsidR="00D61B22">
        <w:t xml:space="preserve"> </w:t>
      </w:r>
    </w:p>
    <w:p w14:paraId="1DADA991" w14:textId="77777777" w:rsidR="008C2EDB" w:rsidRDefault="008C2EDB" w:rsidP="008C2EDB">
      <w:pPr>
        <w:pStyle w:val="Heading4"/>
      </w:pPr>
      <w:r>
        <w:t xml:space="preserve">Broad Categorisations </w:t>
      </w:r>
    </w:p>
    <w:p w14:paraId="0A0355EE" w14:textId="710147B9" w:rsidR="00C20481" w:rsidRDefault="000F06A5" w:rsidP="00C20481">
      <w:r>
        <w:fldChar w:fldCharType="begin"/>
      </w:r>
      <w:r>
        <w:instrText xml:space="preserve"> REF _Ref400015186 \h </w:instrText>
      </w:r>
      <w:r>
        <w:fldChar w:fldCharType="separate"/>
      </w:r>
      <w:r w:rsidR="00076ED9">
        <w:t xml:space="preserve">Figure </w:t>
      </w:r>
      <w:r w:rsidR="00076ED9">
        <w:rPr>
          <w:noProof/>
        </w:rPr>
        <w:t>17</w:t>
      </w:r>
      <w:r>
        <w:fldChar w:fldCharType="end"/>
      </w:r>
      <w:r>
        <w:t xml:space="preserve"> </w:t>
      </w:r>
      <w:r w:rsidR="008C2EDB">
        <w:t xml:space="preserve">presents a pruned tree </w:t>
      </w:r>
      <w:r w:rsidR="00F63507">
        <w:t>produced from</w:t>
      </w:r>
      <w:r w:rsidR="008C2EDB">
        <w:t xml:space="preserve"> 841 records from 6 catchments in the GBR based </w:t>
      </w:r>
      <w:r w:rsidR="002C6AF9">
        <w:t>on spatial</w:t>
      </w:r>
      <w:r w:rsidR="008C2EDB">
        <w:t>, water quality and sediment drivers as potential predictors.</w:t>
      </w:r>
      <w:r w:rsidR="005606C8">
        <w:t xml:space="preserve"> See </w:t>
      </w:r>
      <w:r w:rsidR="005606C8">
        <w:fldChar w:fldCharType="begin"/>
      </w:r>
      <w:r w:rsidR="005606C8">
        <w:instrText xml:space="preserve"> REF _Ref385236557 \h </w:instrText>
      </w:r>
      <w:r w:rsidR="005606C8">
        <w:fldChar w:fldCharType="separate"/>
      </w:r>
      <w:r w:rsidR="00076ED9">
        <w:t>T</w:t>
      </w:r>
      <w:r w:rsidR="00076ED9" w:rsidRPr="007C48F9">
        <w:t xml:space="preserve">able </w:t>
      </w:r>
      <w:r w:rsidR="00076ED9">
        <w:rPr>
          <w:noProof/>
        </w:rPr>
        <w:t>8</w:t>
      </w:r>
      <w:r w:rsidR="005606C8">
        <w:fldChar w:fldCharType="end"/>
      </w:r>
      <w:r w:rsidR="00D61B22">
        <w:t xml:space="preserve"> for a summary of variables</w:t>
      </w:r>
      <w:r w:rsidR="005606C8">
        <w:t xml:space="preserve"> used as potential predictors for this model.</w:t>
      </w:r>
      <w:r w:rsidR="008C2EDB">
        <w:t xml:space="preserve"> This tree is pruned using cross-validation and the 1 standard error rule. Larger splits in the figure represent splits that were considered important by the algorithm.</w:t>
      </w:r>
      <w:r w:rsidR="00C20481">
        <w:t xml:space="preserve"> The model yields a cross-validated error rate of 0.920 +/0.043 and contains splits on spatial variables (Catchment NRM, Latitude and Longitude), depth, the 75</w:t>
      </w:r>
      <w:r w:rsidR="00C20481" w:rsidRPr="00CA7E2F">
        <w:rPr>
          <w:vertAlign w:val="superscript"/>
        </w:rPr>
        <w:t>th</w:t>
      </w:r>
      <w:r w:rsidR="00C20481">
        <w:t xml:space="preserve"> percentile of the median </w:t>
      </w:r>
      <w:r w:rsidR="00D61B22">
        <w:t>turbidity</w:t>
      </w:r>
      <w:r w:rsidR="00C20481">
        <w:t xml:space="preserve"> during the last wet season (ntu.medWS.75) and the 75</w:t>
      </w:r>
      <w:r w:rsidR="00C20481" w:rsidRPr="00CA7E2F">
        <w:rPr>
          <w:vertAlign w:val="superscript"/>
        </w:rPr>
        <w:t>th</w:t>
      </w:r>
      <w:r w:rsidR="00C20481">
        <w:t xml:space="preserve"> percent of the median chlorophyll during the last wet season (chlWS.75). Variable importance rankings are shown in </w:t>
      </w:r>
      <w:r w:rsidR="00C20481">
        <w:fldChar w:fldCharType="begin"/>
      </w:r>
      <w:r w:rsidR="00C20481">
        <w:instrText xml:space="preserve"> REF _Ref385233690 \h  \* MERGEFORMAT </w:instrText>
      </w:r>
      <w:r w:rsidR="00C20481">
        <w:fldChar w:fldCharType="separate"/>
      </w:r>
      <w:r w:rsidR="00076ED9" w:rsidRPr="00F64D36">
        <w:t xml:space="preserve">Table </w:t>
      </w:r>
      <w:r w:rsidR="00076ED9">
        <w:rPr>
          <w:noProof/>
        </w:rPr>
        <w:t>15</w:t>
      </w:r>
      <w:r w:rsidR="00C20481">
        <w:fldChar w:fldCharType="end"/>
      </w:r>
      <w:r w:rsidR="005606C8">
        <w:t xml:space="preserve"> only for covariates where the variable importance ranking was greater than 0.  Note, although sediment data was included in the model, it was not identified as important</w:t>
      </w:r>
      <w:r w:rsidR="00C20481">
        <w:t>.</w:t>
      </w:r>
      <w:r w:rsidR="00656896">
        <w:t xml:space="preserve">  </w:t>
      </w:r>
      <w:r w:rsidR="005606C8">
        <w:t xml:space="preserve">Variables shown in </w:t>
      </w:r>
      <w:r w:rsidR="005606C8">
        <w:fldChar w:fldCharType="begin"/>
      </w:r>
      <w:r w:rsidR="005606C8">
        <w:instrText xml:space="preserve"> REF _Ref385233690 \h </w:instrText>
      </w:r>
      <w:r w:rsidR="005606C8">
        <w:fldChar w:fldCharType="separate"/>
      </w:r>
      <w:r w:rsidR="00076ED9" w:rsidRPr="00F64D36">
        <w:t xml:space="preserve">Table </w:t>
      </w:r>
      <w:r w:rsidR="00076ED9">
        <w:rPr>
          <w:noProof/>
        </w:rPr>
        <w:t>15</w:t>
      </w:r>
      <w:r w:rsidR="005606C8">
        <w:fldChar w:fldCharType="end"/>
      </w:r>
      <w:r w:rsidR="00656896">
        <w:t xml:space="preserve"> are scaled to the variable having the highest importance (i.e. Catchment) and are interpreted on a scale of 0 to 1, where a 1 indicates the variable with the highest importance and a 0 indicating, no importance.   While there is no specific guide or cutoff in terms of importance, we can say that the most important variables in this model are spatial (Catchment, Longitude and Latitude), followed by </w:t>
      </w:r>
      <w:r w:rsidR="00D61B22">
        <w:t>turbidity</w:t>
      </w:r>
      <w:r w:rsidR="00656896">
        <w:t xml:space="preserve"> logger data, depth and satellite data (chlorophyll and TSS).</w:t>
      </w:r>
    </w:p>
    <w:p w14:paraId="5CD26E2E" w14:textId="36106C04" w:rsidR="008C2EDB" w:rsidRPr="00F64D36" w:rsidRDefault="008C2EDB" w:rsidP="008C2EDB">
      <w:pPr>
        <w:pStyle w:val="Caption"/>
      </w:pPr>
      <w:bookmarkStart w:id="103" w:name="_Ref385233690"/>
      <w:bookmarkStart w:id="104" w:name="_Toc385539664"/>
      <w:bookmarkStart w:id="105" w:name="_Toc410312955"/>
      <w:r w:rsidRPr="00F64D36">
        <w:t xml:space="preserve">Table </w:t>
      </w:r>
      <w:r w:rsidR="002119BB">
        <w:fldChar w:fldCharType="begin"/>
      </w:r>
      <w:r w:rsidR="002119BB">
        <w:instrText xml:space="preserve"> SEQ Table \* ARABIC </w:instrText>
      </w:r>
      <w:r w:rsidR="002119BB">
        <w:fldChar w:fldCharType="separate"/>
      </w:r>
      <w:r w:rsidR="00076ED9">
        <w:rPr>
          <w:noProof/>
        </w:rPr>
        <w:t>15</w:t>
      </w:r>
      <w:r w:rsidR="002119BB">
        <w:rPr>
          <w:noProof/>
        </w:rPr>
        <w:fldChar w:fldCharType="end"/>
      </w:r>
      <w:bookmarkEnd w:id="103"/>
      <w:r w:rsidRPr="00F64D36">
        <w:t>: Variable importance ranking for the coral model.</w:t>
      </w:r>
      <w:bookmarkEnd w:id="104"/>
      <w:r w:rsidR="00C20481">
        <w:t xml:space="preserve"> Logger data that are shown in this table consist of</w:t>
      </w:r>
      <w:r w:rsidR="00656896">
        <w:t xml:space="preserve"> the median ntu during the last wet season (ntu.medWS) and the average ntu during the last wet season (ntu.avgWS), where M, 75 and 95 represent the 50</w:t>
      </w:r>
      <w:r w:rsidR="00656896" w:rsidRPr="00656896">
        <w:rPr>
          <w:vertAlign w:val="superscript"/>
        </w:rPr>
        <w:t>th</w:t>
      </w:r>
      <w:r w:rsidR="00656896">
        <w:t>, 75</w:t>
      </w:r>
      <w:r w:rsidR="00656896" w:rsidRPr="00656896">
        <w:rPr>
          <w:vertAlign w:val="superscript"/>
        </w:rPr>
        <w:t>th</w:t>
      </w:r>
      <w:r w:rsidR="00656896">
        <w:t xml:space="preserve"> and 95</w:t>
      </w:r>
      <w:r w:rsidR="00656896" w:rsidRPr="00656896">
        <w:rPr>
          <w:vertAlign w:val="superscript"/>
        </w:rPr>
        <w:t>th</w:t>
      </w:r>
      <w:r w:rsidR="00656896">
        <w:t xml:space="preserve"> percentiles.  Satellite data that are shown in this table consist of the last wet season chlorophyll measures (chlWS) and the last wet season TSS measures (tssWS), where M, 75 and 95 represent the 50</w:t>
      </w:r>
      <w:r w:rsidR="00656896" w:rsidRPr="00656896">
        <w:rPr>
          <w:vertAlign w:val="superscript"/>
        </w:rPr>
        <w:t>th</w:t>
      </w:r>
      <w:r w:rsidR="00656896">
        <w:t>, 75</w:t>
      </w:r>
      <w:r w:rsidR="00656896" w:rsidRPr="00656896">
        <w:rPr>
          <w:vertAlign w:val="superscript"/>
        </w:rPr>
        <w:t>th</w:t>
      </w:r>
      <w:r w:rsidR="00656896">
        <w:t xml:space="preserve"> and 95</w:t>
      </w:r>
      <w:r w:rsidR="00656896" w:rsidRPr="00656896">
        <w:rPr>
          <w:vertAlign w:val="superscript"/>
        </w:rPr>
        <w:t>th</w:t>
      </w:r>
      <w:r w:rsidR="00656896">
        <w:t xml:space="preserve"> percentiles.</w:t>
      </w:r>
      <w:bookmarkEnd w:id="105"/>
    </w:p>
    <w:tbl>
      <w:tblPr>
        <w:tblStyle w:val="TableGrid"/>
        <w:tblW w:w="0" w:type="auto"/>
        <w:tblLook w:val="04A0" w:firstRow="1" w:lastRow="0" w:firstColumn="1" w:lastColumn="0" w:noHBand="0" w:noVBand="1"/>
        <w:tblCaption w:val="Table 15"/>
        <w:tblDescription w:val="Variable importance ranking for the coral model. Logger data that are shown in this table consist of the median ntu during the last wet season (ntu.medWS) and the average ntu during the last wet season (ntu.avgWS), where M, 75 and 95 represent the 50th, 75th and 95th percentiles.  Satellite data that are shown in this table consist of the last wet season chlorophyll measures (chlWS) and the last wet season TSS measures (tssWS), where M, 75 and 95 represent the 50th, 75th and 95th percentiles."/>
      </w:tblPr>
      <w:tblGrid>
        <w:gridCol w:w="1540"/>
        <w:gridCol w:w="1540"/>
        <w:gridCol w:w="1540"/>
        <w:gridCol w:w="1540"/>
        <w:gridCol w:w="1541"/>
        <w:gridCol w:w="1541"/>
      </w:tblGrid>
      <w:tr w:rsidR="008C2EDB" w14:paraId="17436423" w14:textId="77777777" w:rsidTr="0013500C">
        <w:tc>
          <w:tcPr>
            <w:tcW w:w="1540" w:type="dxa"/>
            <w:shd w:val="pct10" w:color="auto" w:fill="auto"/>
          </w:tcPr>
          <w:p w14:paraId="0FD9D1B4" w14:textId="77777777" w:rsidR="008C2EDB" w:rsidRDefault="008C2EDB" w:rsidP="0013500C">
            <w:pPr>
              <w:jc w:val="center"/>
            </w:pPr>
            <w:r>
              <w:t>Catchment</w:t>
            </w:r>
          </w:p>
        </w:tc>
        <w:tc>
          <w:tcPr>
            <w:tcW w:w="1540" w:type="dxa"/>
            <w:shd w:val="pct10" w:color="auto" w:fill="auto"/>
          </w:tcPr>
          <w:p w14:paraId="324E92F9" w14:textId="77777777" w:rsidR="008C2EDB" w:rsidRDefault="008C2EDB" w:rsidP="0013500C">
            <w:pPr>
              <w:jc w:val="center"/>
            </w:pPr>
            <w:r>
              <w:t>Longitude</w:t>
            </w:r>
          </w:p>
        </w:tc>
        <w:tc>
          <w:tcPr>
            <w:tcW w:w="1540" w:type="dxa"/>
            <w:shd w:val="pct10" w:color="auto" w:fill="auto"/>
          </w:tcPr>
          <w:p w14:paraId="0B693739" w14:textId="77777777" w:rsidR="008C2EDB" w:rsidRDefault="008C2EDB" w:rsidP="0013500C">
            <w:pPr>
              <w:jc w:val="center"/>
            </w:pPr>
            <w:r>
              <w:t>Latitude</w:t>
            </w:r>
          </w:p>
        </w:tc>
        <w:tc>
          <w:tcPr>
            <w:tcW w:w="1540" w:type="dxa"/>
            <w:shd w:val="pct10" w:color="auto" w:fill="auto"/>
          </w:tcPr>
          <w:p w14:paraId="5E78343C" w14:textId="77777777" w:rsidR="008C2EDB" w:rsidRDefault="008C2EDB" w:rsidP="0013500C">
            <w:pPr>
              <w:jc w:val="center"/>
            </w:pPr>
            <w:r>
              <w:t>ntu.medWS.75</w:t>
            </w:r>
          </w:p>
        </w:tc>
        <w:tc>
          <w:tcPr>
            <w:tcW w:w="1541" w:type="dxa"/>
            <w:shd w:val="pct10" w:color="auto" w:fill="auto"/>
          </w:tcPr>
          <w:p w14:paraId="4478DA48" w14:textId="77777777" w:rsidR="008C2EDB" w:rsidRDefault="008C2EDB" w:rsidP="0013500C">
            <w:pPr>
              <w:jc w:val="center"/>
            </w:pPr>
            <w:r>
              <w:t>ntu.medWS.95</w:t>
            </w:r>
          </w:p>
        </w:tc>
        <w:tc>
          <w:tcPr>
            <w:tcW w:w="1541" w:type="dxa"/>
            <w:shd w:val="pct10" w:color="auto" w:fill="auto"/>
          </w:tcPr>
          <w:p w14:paraId="6B5AD8FD" w14:textId="77777777" w:rsidR="008C2EDB" w:rsidRDefault="008C2EDB" w:rsidP="0013500C">
            <w:pPr>
              <w:jc w:val="center"/>
            </w:pPr>
            <w:r>
              <w:t>ntu.avgWS95</w:t>
            </w:r>
          </w:p>
        </w:tc>
      </w:tr>
      <w:tr w:rsidR="008C2EDB" w14:paraId="2211C9E4" w14:textId="77777777" w:rsidTr="0013500C">
        <w:tc>
          <w:tcPr>
            <w:tcW w:w="1540" w:type="dxa"/>
            <w:tcBorders>
              <w:bottom w:val="single" w:sz="4" w:space="0" w:color="auto"/>
            </w:tcBorders>
          </w:tcPr>
          <w:p w14:paraId="0F6560DE" w14:textId="77777777" w:rsidR="008C2EDB" w:rsidRDefault="008C2EDB" w:rsidP="0013500C">
            <w:pPr>
              <w:jc w:val="center"/>
            </w:pPr>
            <w:r>
              <w:t>1.000</w:t>
            </w:r>
          </w:p>
        </w:tc>
        <w:tc>
          <w:tcPr>
            <w:tcW w:w="1540" w:type="dxa"/>
            <w:tcBorders>
              <w:bottom w:val="single" w:sz="4" w:space="0" w:color="auto"/>
            </w:tcBorders>
          </w:tcPr>
          <w:p w14:paraId="3F41E96F" w14:textId="77777777" w:rsidR="008C2EDB" w:rsidRDefault="008C2EDB" w:rsidP="0013500C">
            <w:pPr>
              <w:jc w:val="center"/>
            </w:pPr>
            <w:r>
              <w:t>0.8118</w:t>
            </w:r>
          </w:p>
        </w:tc>
        <w:tc>
          <w:tcPr>
            <w:tcW w:w="1540" w:type="dxa"/>
            <w:tcBorders>
              <w:bottom w:val="single" w:sz="4" w:space="0" w:color="auto"/>
            </w:tcBorders>
          </w:tcPr>
          <w:p w14:paraId="5EA5176C" w14:textId="77777777" w:rsidR="008C2EDB" w:rsidRDefault="008C2EDB" w:rsidP="0013500C">
            <w:pPr>
              <w:jc w:val="center"/>
            </w:pPr>
            <w:r>
              <w:t>0.5657</w:t>
            </w:r>
          </w:p>
        </w:tc>
        <w:tc>
          <w:tcPr>
            <w:tcW w:w="1540" w:type="dxa"/>
            <w:tcBorders>
              <w:bottom w:val="single" w:sz="4" w:space="0" w:color="auto"/>
            </w:tcBorders>
          </w:tcPr>
          <w:p w14:paraId="7E806ABD" w14:textId="77777777" w:rsidR="008C2EDB" w:rsidRDefault="008C2EDB" w:rsidP="0013500C">
            <w:pPr>
              <w:jc w:val="center"/>
            </w:pPr>
            <w:r>
              <w:t>0.3695</w:t>
            </w:r>
          </w:p>
        </w:tc>
        <w:tc>
          <w:tcPr>
            <w:tcW w:w="1541" w:type="dxa"/>
            <w:tcBorders>
              <w:bottom w:val="single" w:sz="4" w:space="0" w:color="auto"/>
            </w:tcBorders>
          </w:tcPr>
          <w:p w14:paraId="1F8BD311" w14:textId="77777777" w:rsidR="008C2EDB" w:rsidRDefault="008C2EDB" w:rsidP="0013500C">
            <w:pPr>
              <w:jc w:val="center"/>
            </w:pPr>
            <w:r>
              <w:t>0.2677</w:t>
            </w:r>
          </w:p>
        </w:tc>
        <w:tc>
          <w:tcPr>
            <w:tcW w:w="1541" w:type="dxa"/>
            <w:tcBorders>
              <w:bottom w:val="single" w:sz="4" w:space="0" w:color="auto"/>
            </w:tcBorders>
          </w:tcPr>
          <w:p w14:paraId="522CF723" w14:textId="77777777" w:rsidR="008C2EDB" w:rsidRDefault="008C2EDB" w:rsidP="0013500C">
            <w:pPr>
              <w:jc w:val="center"/>
            </w:pPr>
            <w:r>
              <w:t>0.1886</w:t>
            </w:r>
          </w:p>
        </w:tc>
      </w:tr>
      <w:tr w:rsidR="008C2EDB" w14:paraId="57C936F9" w14:textId="77777777" w:rsidTr="0013500C">
        <w:trPr>
          <w:trHeight w:val="143"/>
        </w:trPr>
        <w:tc>
          <w:tcPr>
            <w:tcW w:w="1540" w:type="dxa"/>
            <w:shd w:val="pct10" w:color="auto" w:fill="auto"/>
          </w:tcPr>
          <w:p w14:paraId="1F7AF0F1" w14:textId="77777777" w:rsidR="008C2EDB" w:rsidRDefault="008C2EDB" w:rsidP="0013500C">
            <w:pPr>
              <w:jc w:val="center"/>
            </w:pPr>
            <w:r>
              <w:t>ntu.avgWS.M</w:t>
            </w:r>
          </w:p>
        </w:tc>
        <w:tc>
          <w:tcPr>
            <w:tcW w:w="1540" w:type="dxa"/>
            <w:shd w:val="pct10" w:color="auto" w:fill="auto"/>
          </w:tcPr>
          <w:p w14:paraId="4A7A2178" w14:textId="77777777" w:rsidR="008C2EDB" w:rsidRDefault="008C2EDB" w:rsidP="0013500C">
            <w:pPr>
              <w:jc w:val="center"/>
            </w:pPr>
            <w:r>
              <w:t>chlWS.95</w:t>
            </w:r>
          </w:p>
        </w:tc>
        <w:tc>
          <w:tcPr>
            <w:tcW w:w="1540" w:type="dxa"/>
            <w:shd w:val="pct10" w:color="auto" w:fill="auto"/>
          </w:tcPr>
          <w:p w14:paraId="4A62E337" w14:textId="77777777" w:rsidR="008C2EDB" w:rsidRDefault="008C2EDB" w:rsidP="0013500C">
            <w:pPr>
              <w:jc w:val="center"/>
            </w:pPr>
            <w:r>
              <w:t>chlWS.75</w:t>
            </w:r>
          </w:p>
        </w:tc>
        <w:tc>
          <w:tcPr>
            <w:tcW w:w="1540" w:type="dxa"/>
            <w:shd w:val="pct10" w:color="auto" w:fill="auto"/>
          </w:tcPr>
          <w:p w14:paraId="4EB3A107" w14:textId="77777777" w:rsidR="008C2EDB" w:rsidRDefault="008C2EDB" w:rsidP="0013500C">
            <w:pPr>
              <w:jc w:val="center"/>
            </w:pPr>
            <w:r>
              <w:t>Depth</w:t>
            </w:r>
          </w:p>
        </w:tc>
        <w:tc>
          <w:tcPr>
            <w:tcW w:w="1541" w:type="dxa"/>
            <w:shd w:val="pct10" w:color="auto" w:fill="auto"/>
          </w:tcPr>
          <w:p w14:paraId="5C356089" w14:textId="77777777" w:rsidR="008C2EDB" w:rsidRDefault="008C2EDB" w:rsidP="0013500C">
            <w:pPr>
              <w:jc w:val="center"/>
            </w:pPr>
            <w:r>
              <w:t>chlWS.M</w:t>
            </w:r>
          </w:p>
        </w:tc>
        <w:tc>
          <w:tcPr>
            <w:tcW w:w="1541" w:type="dxa"/>
            <w:shd w:val="pct10" w:color="auto" w:fill="auto"/>
          </w:tcPr>
          <w:p w14:paraId="06C53D31" w14:textId="77777777" w:rsidR="008C2EDB" w:rsidRDefault="008C2EDB" w:rsidP="0013500C">
            <w:pPr>
              <w:jc w:val="center"/>
            </w:pPr>
            <w:r>
              <w:t>tssWS.95</w:t>
            </w:r>
          </w:p>
        </w:tc>
      </w:tr>
      <w:tr w:rsidR="008C2EDB" w14:paraId="3547C877" w14:textId="77777777" w:rsidTr="0013500C">
        <w:tc>
          <w:tcPr>
            <w:tcW w:w="1540" w:type="dxa"/>
            <w:tcBorders>
              <w:bottom w:val="single" w:sz="4" w:space="0" w:color="auto"/>
            </w:tcBorders>
          </w:tcPr>
          <w:p w14:paraId="5D4ED4CF" w14:textId="77777777" w:rsidR="008C2EDB" w:rsidRDefault="008C2EDB" w:rsidP="0013500C">
            <w:pPr>
              <w:jc w:val="center"/>
            </w:pPr>
            <w:r>
              <w:t>0.1835</w:t>
            </w:r>
          </w:p>
        </w:tc>
        <w:tc>
          <w:tcPr>
            <w:tcW w:w="1540" w:type="dxa"/>
            <w:tcBorders>
              <w:bottom w:val="single" w:sz="4" w:space="0" w:color="auto"/>
            </w:tcBorders>
          </w:tcPr>
          <w:p w14:paraId="3446E7AF" w14:textId="77777777" w:rsidR="008C2EDB" w:rsidRDefault="008C2EDB" w:rsidP="0013500C">
            <w:pPr>
              <w:jc w:val="center"/>
            </w:pPr>
            <w:r>
              <w:t>0.1025</w:t>
            </w:r>
          </w:p>
        </w:tc>
        <w:tc>
          <w:tcPr>
            <w:tcW w:w="1540" w:type="dxa"/>
            <w:tcBorders>
              <w:bottom w:val="single" w:sz="4" w:space="0" w:color="auto"/>
            </w:tcBorders>
          </w:tcPr>
          <w:p w14:paraId="1F33004A" w14:textId="77777777" w:rsidR="008C2EDB" w:rsidRDefault="008C2EDB" w:rsidP="0013500C">
            <w:pPr>
              <w:jc w:val="center"/>
            </w:pPr>
            <w:r>
              <w:t>0.1024</w:t>
            </w:r>
          </w:p>
        </w:tc>
        <w:tc>
          <w:tcPr>
            <w:tcW w:w="1540" w:type="dxa"/>
            <w:tcBorders>
              <w:bottom w:val="single" w:sz="4" w:space="0" w:color="auto"/>
            </w:tcBorders>
          </w:tcPr>
          <w:p w14:paraId="029ED6F3" w14:textId="77777777" w:rsidR="008C2EDB" w:rsidRDefault="008C2EDB" w:rsidP="0013500C">
            <w:pPr>
              <w:jc w:val="center"/>
            </w:pPr>
            <w:r>
              <w:t>0.1010</w:t>
            </w:r>
          </w:p>
        </w:tc>
        <w:tc>
          <w:tcPr>
            <w:tcW w:w="1541" w:type="dxa"/>
            <w:tcBorders>
              <w:bottom w:val="single" w:sz="4" w:space="0" w:color="auto"/>
            </w:tcBorders>
          </w:tcPr>
          <w:p w14:paraId="22A8E75E" w14:textId="77777777" w:rsidR="008C2EDB" w:rsidRDefault="008C2EDB" w:rsidP="0013500C">
            <w:pPr>
              <w:jc w:val="center"/>
            </w:pPr>
            <w:r>
              <w:t>0.0934</w:t>
            </w:r>
          </w:p>
        </w:tc>
        <w:tc>
          <w:tcPr>
            <w:tcW w:w="1541" w:type="dxa"/>
            <w:tcBorders>
              <w:bottom w:val="single" w:sz="4" w:space="0" w:color="auto"/>
            </w:tcBorders>
          </w:tcPr>
          <w:p w14:paraId="44C0D8BE" w14:textId="77777777" w:rsidR="008C2EDB" w:rsidRDefault="008C2EDB" w:rsidP="0013500C">
            <w:pPr>
              <w:jc w:val="center"/>
            </w:pPr>
            <w:r>
              <w:t>0.0144</w:t>
            </w:r>
          </w:p>
        </w:tc>
      </w:tr>
      <w:tr w:rsidR="008C2EDB" w14:paraId="51F866FF" w14:textId="77777777" w:rsidTr="0013500C">
        <w:tc>
          <w:tcPr>
            <w:tcW w:w="1540" w:type="dxa"/>
            <w:shd w:val="pct10" w:color="auto" w:fill="auto"/>
          </w:tcPr>
          <w:p w14:paraId="1DE25619" w14:textId="77777777" w:rsidR="008C2EDB" w:rsidRDefault="008C2EDB" w:rsidP="0013500C">
            <w:pPr>
              <w:jc w:val="center"/>
            </w:pPr>
            <w:r>
              <w:t>tssWS.75</w:t>
            </w:r>
          </w:p>
        </w:tc>
        <w:tc>
          <w:tcPr>
            <w:tcW w:w="1540" w:type="dxa"/>
            <w:shd w:val="pct10" w:color="auto" w:fill="auto"/>
          </w:tcPr>
          <w:p w14:paraId="0F0DC0E5" w14:textId="77777777" w:rsidR="008C2EDB" w:rsidRDefault="008C2EDB" w:rsidP="0013500C">
            <w:pPr>
              <w:jc w:val="center"/>
            </w:pPr>
          </w:p>
        </w:tc>
        <w:tc>
          <w:tcPr>
            <w:tcW w:w="1540" w:type="dxa"/>
            <w:shd w:val="pct10" w:color="auto" w:fill="auto"/>
          </w:tcPr>
          <w:p w14:paraId="1DADD36E" w14:textId="77777777" w:rsidR="008C2EDB" w:rsidRDefault="008C2EDB" w:rsidP="0013500C">
            <w:pPr>
              <w:jc w:val="center"/>
            </w:pPr>
          </w:p>
        </w:tc>
        <w:tc>
          <w:tcPr>
            <w:tcW w:w="1540" w:type="dxa"/>
            <w:shd w:val="pct10" w:color="auto" w:fill="auto"/>
          </w:tcPr>
          <w:p w14:paraId="3094EC51" w14:textId="77777777" w:rsidR="008C2EDB" w:rsidRDefault="008C2EDB" w:rsidP="0013500C">
            <w:pPr>
              <w:jc w:val="center"/>
            </w:pPr>
          </w:p>
        </w:tc>
        <w:tc>
          <w:tcPr>
            <w:tcW w:w="1541" w:type="dxa"/>
            <w:shd w:val="pct10" w:color="auto" w:fill="auto"/>
          </w:tcPr>
          <w:p w14:paraId="5C3AB298" w14:textId="77777777" w:rsidR="008C2EDB" w:rsidRDefault="008C2EDB" w:rsidP="0013500C">
            <w:pPr>
              <w:jc w:val="center"/>
            </w:pPr>
          </w:p>
        </w:tc>
        <w:tc>
          <w:tcPr>
            <w:tcW w:w="1541" w:type="dxa"/>
            <w:shd w:val="pct10" w:color="auto" w:fill="auto"/>
          </w:tcPr>
          <w:p w14:paraId="52E262E2" w14:textId="77777777" w:rsidR="008C2EDB" w:rsidRDefault="008C2EDB" w:rsidP="0013500C">
            <w:pPr>
              <w:jc w:val="center"/>
            </w:pPr>
          </w:p>
        </w:tc>
      </w:tr>
      <w:tr w:rsidR="008C2EDB" w14:paraId="2A4D14B8" w14:textId="77777777" w:rsidTr="0013500C">
        <w:tc>
          <w:tcPr>
            <w:tcW w:w="1540" w:type="dxa"/>
            <w:tcBorders>
              <w:bottom w:val="single" w:sz="4" w:space="0" w:color="auto"/>
            </w:tcBorders>
          </w:tcPr>
          <w:p w14:paraId="419417E2" w14:textId="77777777" w:rsidR="008C2EDB" w:rsidRDefault="008C2EDB" w:rsidP="0013500C">
            <w:pPr>
              <w:jc w:val="center"/>
            </w:pPr>
            <w:r>
              <w:t>0.0043</w:t>
            </w:r>
          </w:p>
        </w:tc>
        <w:tc>
          <w:tcPr>
            <w:tcW w:w="1540" w:type="dxa"/>
            <w:tcBorders>
              <w:bottom w:val="single" w:sz="4" w:space="0" w:color="auto"/>
            </w:tcBorders>
          </w:tcPr>
          <w:p w14:paraId="69650B5F" w14:textId="77777777" w:rsidR="008C2EDB" w:rsidRDefault="008C2EDB" w:rsidP="0013500C">
            <w:pPr>
              <w:jc w:val="center"/>
            </w:pPr>
          </w:p>
        </w:tc>
        <w:tc>
          <w:tcPr>
            <w:tcW w:w="1540" w:type="dxa"/>
            <w:tcBorders>
              <w:bottom w:val="single" w:sz="4" w:space="0" w:color="auto"/>
            </w:tcBorders>
          </w:tcPr>
          <w:p w14:paraId="64722648" w14:textId="77777777" w:rsidR="008C2EDB" w:rsidRDefault="008C2EDB" w:rsidP="0013500C">
            <w:pPr>
              <w:jc w:val="center"/>
            </w:pPr>
          </w:p>
        </w:tc>
        <w:tc>
          <w:tcPr>
            <w:tcW w:w="1540" w:type="dxa"/>
            <w:tcBorders>
              <w:bottom w:val="single" w:sz="4" w:space="0" w:color="auto"/>
            </w:tcBorders>
          </w:tcPr>
          <w:p w14:paraId="0A339225" w14:textId="77777777" w:rsidR="008C2EDB" w:rsidRDefault="008C2EDB" w:rsidP="0013500C">
            <w:pPr>
              <w:jc w:val="center"/>
            </w:pPr>
          </w:p>
        </w:tc>
        <w:tc>
          <w:tcPr>
            <w:tcW w:w="1541" w:type="dxa"/>
            <w:tcBorders>
              <w:bottom w:val="single" w:sz="4" w:space="0" w:color="auto"/>
            </w:tcBorders>
          </w:tcPr>
          <w:p w14:paraId="777A3DD3" w14:textId="77777777" w:rsidR="008C2EDB" w:rsidRDefault="008C2EDB" w:rsidP="0013500C">
            <w:pPr>
              <w:jc w:val="center"/>
            </w:pPr>
          </w:p>
        </w:tc>
        <w:tc>
          <w:tcPr>
            <w:tcW w:w="1541" w:type="dxa"/>
            <w:tcBorders>
              <w:bottom w:val="single" w:sz="4" w:space="0" w:color="auto"/>
            </w:tcBorders>
          </w:tcPr>
          <w:p w14:paraId="27A2C42F" w14:textId="77777777" w:rsidR="008C2EDB" w:rsidRDefault="008C2EDB" w:rsidP="0013500C">
            <w:pPr>
              <w:jc w:val="center"/>
            </w:pPr>
          </w:p>
        </w:tc>
      </w:tr>
    </w:tbl>
    <w:p w14:paraId="6A20A1EB" w14:textId="77777777" w:rsidR="008C2EDB" w:rsidRPr="00D660A9" w:rsidRDefault="008C2EDB" w:rsidP="008C2EDB">
      <w:pPr>
        <w:jc w:val="center"/>
      </w:pPr>
    </w:p>
    <w:p w14:paraId="2D51FCD1" w14:textId="1471F26B" w:rsidR="008C2EDB" w:rsidRDefault="000A69E4" w:rsidP="008C2EDB">
      <w:r>
        <w:t>The classification tree which is shown</w:t>
      </w:r>
      <w:r w:rsidR="00E55081">
        <w:t xml:space="preserve"> in </w:t>
      </w:r>
      <w:r w:rsidR="00E55081">
        <w:fldChar w:fldCharType="begin"/>
      </w:r>
      <w:r w:rsidR="00E55081">
        <w:instrText xml:space="preserve"> REF _Ref400015186 \h </w:instrText>
      </w:r>
      <w:r w:rsidR="00E55081">
        <w:fldChar w:fldCharType="separate"/>
      </w:r>
      <w:r w:rsidR="00076ED9">
        <w:t xml:space="preserve">Figure </w:t>
      </w:r>
      <w:r w:rsidR="00076ED9">
        <w:rPr>
          <w:noProof/>
        </w:rPr>
        <w:t>17</w:t>
      </w:r>
      <w:r w:rsidR="00E55081">
        <w:fldChar w:fldCharType="end"/>
      </w:r>
      <w:r w:rsidR="00E55081">
        <w:t xml:space="preserve"> consists of 10 terminal nodes, coloured either red (hard coral), blue (soft coral) or green (macroalgae), depending on the classification assigned by the </w:t>
      </w:r>
      <w:r w:rsidR="00F46D51">
        <w:t xml:space="preserve">classification tree </w:t>
      </w:r>
      <w:r w:rsidR="00E55081">
        <w:t>method</w:t>
      </w:r>
      <w:r w:rsidR="00F46D51">
        <w:t>ology</w:t>
      </w:r>
      <w:r w:rsidR="00E55081">
        <w:t xml:space="preserve">. </w:t>
      </w:r>
      <w:r w:rsidR="00F63507">
        <w:t xml:space="preserve"> Detailed information about the assemblage composition</w:t>
      </w:r>
      <w:r w:rsidR="00E55081">
        <w:t xml:space="preserve"> </w:t>
      </w:r>
      <w:r w:rsidR="00F63507">
        <w:t xml:space="preserve">for samples falling into each terminal node are summarised by </w:t>
      </w:r>
      <w:r w:rsidR="00F63507">
        <w:fldChar w:fldCharType="begin"/>
      </w:r>
      <w:r w:rsidR="00F63507">
        <w:instrText xml:space="preserve"> REF _Ref385237739 \h </w:instrText>
      </w:r>
      <w:r w:rsidR="00F63507">
        <w:fldChar w:fldCharType="separate"/>
      </w:r>
      <w:r w:rsidR="00076ED9" w:rsidRPr="00825EC8">
        <w:t xml:space="preserve">Figure </w:t>
      </w:r>
      <w:r w:rsidR="00076ED9">
        <w:rPr>
          <w:noProof/>
        </w:rPr>
        <w:t>18</w:t>
      </w:r>
      <w:r w:rsidR="00F63507">
        <w:fldChar w:fldCharType="end"/>
      </w:r>
      <w:r w:rsidR="00762102">
        <w:t>, which show the proportion of each assemblage group (HC, MA and SC) observed in that terminal node and the bootstrap estimate of the proportions with a 95% boo</w:t>
      </w:r>
      <w:r w:rsidR="00D61B22">
        <w:t>t</w:t>
      </w:r>
      <w:r w:rsidR="00762102">
        <w:t>strap percentile to show the variation between benthic categories</w:t>
      </w:r>
      <w:r w:rsidR="00F63507">
        <w:t>.</w:t>
      </w:r>
      <w:r w:rsidR="00D61B22">
        <w:t xml:space="preserve"> </w:t>
      </w:r>
      <w:r w:rsidR="00E55081">
        <w:t>To make a prediction, an assemblage record needs to be run down the tree, addressing the conditions of each split until it reaches a terminal node.  For example</w:t>
      </w:r>
      <w:r w:rsidR="00F63507">
        <w:t xml:space="preserve">, </w:t>
      </w:r>
      <w:r w:rsidR="00762102">
        <w:t xml:space="preserve">if </w:t>
      </w:r>
      <w:r w:rsidR="00F63507">
        <w:t>a</w:t>
      </w:r>
      <w:r w:rsidR="00E55081">
        <w:t xml:space="preserve"> new record cont</w:t>
      </w:r>
      <w:r w:rsidR="00762102">
        <w:t>ained the following information,</w:t>
      </w:r>
    </w:p>
    <w:tbl>
      <w:tblPr>
        <w:tblStyle w:val="PlainTable2"/>
        <w:tblW w:w="0" w:type="auto"/>
        <w:tblLook w:val="04A0" w:firstRow="1" w:lastRow="0" w:firstColumn="1" w:lastColumn="0" w:noHBand="0" w:noVBand="1"/>
        <w:tblCaption w:val="Example Record for a catchment"/>
      </w:tblPr>
      <w:tblGrid>
        <w:gridCol w:w="1504"/>
        <w:gridCol w:w="1553"/>
        <w:gridCol w:w="1504"/>
        <w:gridCol w:w="1504"/>
        <w:gridCol w:w="1505"/>
        <w:gridCol w:w="1505"/>
      </w:tblGrid>
      <w:tr w:rsidR="00F63507" w14:paraId="4F7659BE" w14:textId="77777777" w:rsidTr="00B42D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dxa"/>
          </w:tcPr>
          <w:p w14:paraId="4687147A" w14:textId="4C9E4314" w:rsidR="00F63507" w:rsidRPr="00F63507" w:rsidRDefault="00F63507" w:rsidP="008C2EDB">
            <w:pPr>
              <w:rPr>
                <w:b w:val="0"/>
              </w:rPr>
            </w:pPr>
            <w:r w:rsidRPr="00F63507">
              <w:rPr>
                <w:b w:val="0"/>
              </w:rPr>
              <w:t>Catchment</w:t>
            </w:r>
          </w:p>
        </w:tc>
        <w:tc>
          <w:tcPr>
            <w:tcW w:w="1504" w:type="dxa"/>
          </w:tcPr>
          <w:p w14:paraId="47295A52" w14:textId="13624907" w:rsidR="00F63507" w:rsidRPr="00F63507" w:rsidRDefault="00F63507" w:rsidP="008C2EDB">
            <w:pPr>
              <w:cnfStyle w:val="100000000000" w:firstRow="1" w:lastRow="0" w:firstColumn="0" w:lastColumn="0" w:oddVBand="0" w:evenVBand="0" w:oddHBand="0" w:evenHBand="0" w:firstRowFirstColumn="0" w:firstRowLastColumn="0" w:lastRowFirstColumn="0" w:lastRowLastColumn="0"/>
              <w:rPr>
                <w:b w:val="0"/>
              </w:rPr>
            </w:pPr>
            <w:r w:rsidRPr="00F63507">
              <w:rPr>
                <w:b w:val="0"/>
              </w:rPr>
              <w:t>ntu.medWS.75</w:t>
            </w:r>
          </w:p>
        </w:tc>
        <w:tc>
          <w:tcPr>
            <w:tcW w:w="1504" w:type="dxa"/>
          </w:tcPr>
          <w:p w14:paraId="187AD901" w14:textId="3C9859D9" w:rsidR="00F63507" w:rsidRPr="00F63507" w:rsidRDefault="00F63507" w:rsidP="008C2EDB">
            <w:pPr>
              <w:cnfStyle w:val="100000000000" w:firstRow="1" w:lastRow="0" w:firstColumn="0" w:lastColumn="0" w:oddVBand="0" w:evenVBand="0" w:oddHBand="0" w:evenHBand="0" w:firstRowFirstColumn="0" w:firstRowLastColumn="0" w:lastRowFirstColumn="0" w:lastRowLastColumn="0"/>
              <w:rPr>
                <w:b w:val="0"/>
              </w:rPr>
            </w:pPr>
            <w:r w:rsidRPr="00F63507">
              <w:rPr>
                <w:b w:val="0"/>
              </w:rPr>
              <w:t>Longitude</w:t>
            </w:r>
          </w:p>
        </w:tc>
        <w:tc>
          <w:tcPr>
            <w:tcW w:w="1504" w:type="dxa"/>
          </w:tcPr>
          <w:p w14:paraId="3BE3AD57" w14:textId="3BBBBE89" w:rsidR="00F63507" w:rsidRPr="00F63507" w:rsidRDefault="00F63507" w:rsidP="008C2EDB">
            <w:pPr>
              <w:cnfStyle w:val="100000000000" w:firstRow="1" w:lastRow="0" w:firstColumn="0" w:lastColumn="0" w:oddVBand="0" w:evenVBand="0" w:oddHBand="0" w:evenHBand="0" w:firstRowFirstColumn="0" w:firstRowLastColumn="0" w:lastRowFirstColumn="0" w:lastRowLastColumn="0"/>
              <w:rPr>
                <w:b w:val="0"/>
              </w:rPr>
            </w:pPr>
            <w:r w:rsidRPr="00F63507">
              <w:rPr>
                <w:b w:val="0"/>
              </w:rPr>
              <w:t>Latitude</w:t>
            </w:r>
          </w:p>
        </w:tc>
        <w:tc>
          <w:tcPr>
            <w:tcW w:w="1505" w:type="dxa"/>
          </w:tcPr>
          <w:p w14:paraId="287DC25E" w14:textId="2C896C68" w:rsidR="00F63507" w:rsidRPr="00F63507" w:rsidRDefault="00F63507" w:rsidP="008C2EDB">
            <w:pPr>
              <w:cnfStyle w:val="100000000000" w:firstRow="1" w:lastRow="0" w:firstColumn="0" w:lastColumn="0" w:oddVBand="0" w:evenVBand="0" w:oddHBand="0" w:evenHBand="0" w:firstRowFirstColumn="0" w:firstRowLastColumn="0" w:lastRowFirstColumn="0" w:lastRowLastColumn="0"/>
              <w:rPr>
                <w:b w:val="0"/>
              </w:rPr>
            </w:pPr>
            <w:r w:rsidRPr="00F63507">
              <w:rPr>
                <w:b w:val="0"/>
              </w:rPr>
              <w:t>chlWS.75</w:t>
            </w:r>
          </w:p>
        </w:tc>
        <w:tc>
          <w:tcPr>
            <w:tcW w:w="1505" w:type="dxa"/>
          </w:tcPr>
          <w:p w14:paraId="7B9648DE" w14:textId="2F109511" w:rsidR="00F63507" w:rsidRPr="00F63507" w:rsidRDefault="00F63507" w:rsidP="008C2EDB">
            <w:pPr>
              <w:cnfStyle w:val="100000000000" w:firstRow="1" w:lastRow="0" w:firstColumn="0" w:lastColumn="0" w:oddVBand="0" w:evenVBand="0" w:oddHBand="0" w:evenHBand="0" w:firstRowFirstColumn="0" w:firstRowLastColumn="0" w:lastRowFirstColumn="0" w:lastRowLastColumn="0"/>
              <w:rPr>
                <w:b w:val="0"/>
              </w:rPr>
            </w:pPr>
            <w:r w:rsidRPr="00F63507">
              <w:rPr>
                <w:b w:val="0"/>
              </w:rPr>
              <w:t>Depth</w:t>
            </w:r>
          </w:p>
        </w:tc>
      </w:tr>
      <w:tr w:rsidR="00F63507" w14:paraId="7CA121E5" w14:textId="77777777" w:rsidTr="00B42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dxa"/>
          </w:tcPr>
          <w:p w14:paraId="0A5DB9D9" w14:textId="2A338B5D" w:rsidR="00F63507" w:rsidRPr="00F63507" w:rsidRDefault="00F63507" w:rsidP="008C2EDB">
            <w:pPr>
              <w:rPr>
                <w:b w:val="0"/>
              </w:rPr>
            </w:pPr>
            <w:r w:rsidRPr="00F63507">
              <w:rPr>
                <w:b w:val="0"/>
              </w:rPr>
              <w:t>Burdekin</w:t>
            </w:r>
          </w:p>
        </w:tc>
        <w:tc>
          <w:tcPr>
            <w:tcW w:w="1504" w:type="dxa"/>
          </w:tcPr>
          <w:p w14:paraId="48AF7BEB" w14:textId="4EC90355" w:rsidR="00F63507" w:rsidRDefault="00286E6B" w:rsidP="008C2EDB">
            <w:pPr>
              <w:cnfStyle w:val="000000100000" w:firstRow="0" w:lastRow="0" w:firstColumn="0" w:lastColumn="0" w:oddVBand="0" w:evenVBand="0" w:oddHBand="1" w:evenHBand="0" w:firstRowFirstColumn="0" w:firstRowLastColumn="0" w:lastRowFirstColumn="0" w:lastRowLastColumn="0"/>
            </w:pPr>
            <w:r>
              <w:t>1.7</w:t>
            </w:r>
          </w:p>
        </w:tc>
        <w:tc>
          <w:tcPr>
            <w:tcW w:w="1504" w:type="dxa"/>
          </w:tcPr>
          <w:p w14:paraId="0F31C828" w14:textId="4EE780AC" w:rsidR="00F63507" w:rsidRDefault="00F63507" w:rsidP="008C2EDB">
            <w:pPr>
              <w:cnfStyle w:val="000000100000" w:firstRow="0" w:lastRow="0" w:firstColumn="0" w:lastColumn="0" w:oddVBand="0" w:evenVBand="0" w:oddHBand="1" w:evenHBand="0" w:firstRowFirstColumn="0" w:firstRowLastColumn="0" w:lastRowFirstColumn="0" w:lastRowLastColumn="0"/>
            </w:pPr>
            <w:r>
              <w:t>150</w:t>
            </w:r>
          </w:p>
        </w:tc>
        <w:tc>
          <w:tcPr>
            <w:tcW w:w="1504" w:type="dxa"/>
          </w:tcPr>
          <w:p w14:paraId="03D85B96" w14:textId="3FD37CBD" w:rsidR="00F63507" w:rsidRDefault="00F63507" w:rsidP="008C2EDB">
            <w:pPr>
              <w:cnfStyle w:val="000000100000" w:firstRow="0" w:lastRow="0" w:firstColumn="0" w:lastColumn="0" w:oddVBand="0" w:evenVBand="0" w:oddHBand="1" w:evenHBand="0" w:firstRowFirstColumn="0" w:firstRowLastColumn="0" w:lastRowFirstColumn="0" w:lastRowLastColumn="0"/>
            </w:pPr>
            <w:r>
              <w:t>-</w:t>
            </w:r>
            <w:r w:rsidR="00286E6B">
              <w:t>18</w:t>
            </w:r>
          </w:p>
        </w:tc>
        <w:tc>
          <w:tcPr>
            <w:tcW w:w="1505" w:type="dxa"/>
          </w:tcPr>
          <w:p w14:paraId="1E3E2DAF" w14:textId="5E61AA59" w:rsidR="00F63507" w:rsidRDefault="00F63507" w:rsidP="008C2EDB">
            <w:pPr>
              <w:cnfStyle w:val="000000100000" w:firstRow="0" w:lastRow="0" w:firstColumn="0" w:lastColumn="0" w:oddVBand="0" w:evenVBand="0" w:oddHBand="1" w:evenHBand="0" w:firstRowFirstColumn="0" w:firstRowLastColumn="0" w:lastRowFirstColumn="0" w:lastRowLastColumn="0"/>
            </w:pPr>
            <w:r>
              <w:t>0.9</w:t>
            </w:r>
          </w:p>
        </w:tc>
        <w:tc>
          <w:tcPr>
            <w:tcW w:w="1505" w:type="dxa"/>
          </w:tcPr>
          <w:p w14:paraId="526B6226" w14:textId="63D0FE15" w:rsidR="00F63507" w:rsidRDefault="00F63507" w:rsidP="008C2EDB">
            <w:pPr>
              <w:cnfStyle w:val="000000100000" w:firstRow="0" w:lastRow="0" w:firstColumn="0" w:lastColumn="0" w:oddVBand="0" w:evenVBand="0" w:oddHBand="1" w:evenHBand="0" w:firstRowFirstColumn="0" w:firstRowLastColumn="0" w:lastRowFirstColumn="0" w:lastRowLastColumn="0"/>
            </w:pPr>
            <w:r>
              <w:t>2</w:t>
            </w:r>
          </w:p>
        </w:tc>
      </w:tr>
    </w:tbl>
    <w:p w14:paraId="63B05F17" w14:textId="38C122D8" w:rsidR="00F63507" w:rsidRDefault="00762102" w:rsidP="008C2EDB">
      <w:r>
        <w:t>we could</w:t>
      </w:r>
      <w:r w:rsidR="00F63507">
        <w:t xml:space="preserve"> use the tree to determine the compositional cover of the benthic assemblage at this site</w:t>
      </w:r>
      <w:r>
        <w:t xml:space="preserve"> (</w:t>
      </w:r>
      <w:r>
        <w:fldChar w:fldCharType="begin"/>
      </w:r>
      <w:r>
        <w:instrText xml:space="preserve"> REF _Ref385237739 \h </w:instrText>
      </w:r>
      <w:r>
        <w:fldChar w:fldCharType="separate"/>
      </w:r>
      <w:r w:rsidR="00076ED9" w:rsidRPr="00825EC8">
        <w:t xml:space="preserve">Figure </w:t>
      </w:r>
      <w:r w:rsidR="00076ED9">
        <w:rPr>
          <w:noProof/>
        </w:rPr>
        <w:t>18</w:t>
      </w:r>
      <w:r>
        <w:fldChar w:fldCharType="end"/>
      </w:r>
      <w:r>
        <w:t>)</w:t>
      </w:r>
      <w:r w:rsidR="00F63507">
        <w:t xml:space="preserve"> and an overall classification</w:t>
      </w:r>
      <w:r>
        <w:t xml:space="preserve"> (</w:t>
      </w:r>
      <w:r>
        <w:fldChar w:fldCharType="begin"/>
      </w:r>
      <w:r>
        <w:instrText xml:space="preserve"> REF _Ref400015186 \h </w:instrText>
      </w:r>
      <w:r>
        <w:fldChar w:fldCharType="separate"/>
      </w:r>
      <w:r w:rsidR="00076ED9">
        <w:t xml:space="preserve">Figure </w:t>
      </w:r>
      <w:r w:rsidR="00076ED9">
        <w:rPr>
          <w:noProof/>
        </w:rPr>
        <w:t>17</w:t>
      </w:r>
      <w:r>
        <w:fldChar w:fldCharType="end"/>
      </w:r>
      <w:r>
        <w:t>)</w:t>
      </w:r>
      <w:r w:rsidR="00F63507">
        <w:t>.</w:t>
      </w:r>
      <w:r w:rsidR="00286E6B">
        <w:t xml:space="preserve"> For the example provided above, we can obtain a predicted classification of soft coral (node 119 of </w:t>
      </w:r>
      <w:r w:rsidR="00286E6B">
        <w:fldChar w:fldCharType="begin"/>
      </w:r>
      <w:r w:rsidR="00286E6B">
        <w:instrText xml:space="preserve"> REF _Ref400015186 \h </w:instrText>
      </w:r>
      <w:r w:rsidR="00286E6B">
        <w:fldChar w:fldCharType="separate"/>
      </w:r>
      <w:r w:rsidR="00076ED9">
        <w:t xml:space="preserve">Figure </w:t>
      </w:r>
      <w:r w:rsidR="00076ED9">
        <w:rPr>
          <w:noProof/>
        </w:rPr>
        <w:t>17</w:t>
      </w:r>
      <w:r w:rsidR="00286E6B">
        <w:fldChar w:fldCharType="end"/>
      </w:r>
      <w:r w:rsidR="00286E6B">
        <w:t xml:space="preserve">).  To explore the predicted composition at this node, we refer to </w:t>
      </w:r>
      <w:r w:rsidR="00286E6B">
        <w:fldChar w:fldCharType="begin"/>
      </w:r>
      <w:r w:rsidR="00286E6B">
        <w:instrText xml:space="preserve"> REF _Ref385237739 \h </w:instrText>
      </w:r>
      <w:r w:rsidR="00286E6B">
        <w:fldChar w:fldCharType="separate"/>
      </w:r>
      <w:r w:rsidR="00076ED9" w:rsidRPr="00825EC8">
        <w:t xml:space="preserve">Figure </w:t>
      </w:r>
      <w:r w:rsidR="00076ED9">
        <w:rPr>
          <w:noProof/>
        </w:rPr>
        <w:t>18</w:t>
      </w:r>
      <w:r w:rsidR="00286E6B">
        <w:fldChar w:fldCharType="end"/>
      </w:r>
      <w:r w:rsidR="00286E6B">
        <w:t xml:space="preserve">(f), which shows the raw proportions based on samples from the training set falling into this node and the predicted bootstrap proportions for each benthic category. This figure shows that while there is a higher proportion of soft coral appearing at this node (which leads to the classification of soft coral), there is a small proportion of hard coral present (~0.2) with an even smaller proportion of macroalgae (&lt;0.05). The estimated diversity, a measure of how diverse (D=1) or homogenous (D=0) a community is at a node of a tree, appears in the title of </w:t>
      </w:r>
      <w:r w:rsidR="00286E6B">
        <w:fldChar w:fldCharType="begin"/>
      </w:r>
      <w:r w:rsidR="00286E6B">
        <w:instrText xml:space="preserve"> REF _Ref385237739 \h </w:instrText>
      </w:r>
      <w:r w:rsidR="00286E6B">
        <w:fldChar w:fldCharType="separate"/>
      </w:r>
      <w:r w:rsidR="00076ED9" w:rsidRPr="00825EC8">
        <w:t xml:space="preserve">Figure </w:t>
      </w:r>
      <w:r w:rsidR="00076ED9">
        <w:rPr>
          <w:noProof/>
        </w:rPr>
        <w:t>18</w:t>
      </w:r>
      <w:r w:rsidR="00286E6B">
        <w:fldChar w:fldCharType="end"/>
      </w:r>
      <w:r w:rsidR="00286E6B">
        <w:t>(f). It highlights a value of 0.321, indicating that the node is likely to be dominated by one category, which in this instance is soft corals.</w:t>
      </w:r>
    </w:p>
    <w:p w14:paraId="5549BAF7" w14:textId="77777777" w:rsidR="005606C8" w:rsidRDefault="005606C8" w:rsidP="005606C8">
      <w:pPr>
        <w:jc w:val="center"/>
      </w:pPr>
      <w:r>
        <w:rPr>
          <w:noProof/>
        </w:rPr>
        <w:drawing>
          <wp:inline distT="0" distB="0" distL="0" distR="0" wp14:anchorId="5406984F" wp14:editId="082C887C">
            <wp:extent cx="4685954" cy="3514725"/>
            <wp:effectExtent l="0" t="0" r="635" b="0"/>
            <wp:docPr id="12" name="Picture 12" descr="Pruned classification tree produced from coral and algal assemblage data. Terminal nodes are shaded red(HC – hard coral), blue (SC – soft coral) or green (MA – macroalgae) and indicate the classification assigned to observations residing in these terminal nodes. Primary splits are highlighted above each split and the size of each split is indicative of the importance of the split (i.e. longer splits are more important than shorter ones). The blue boxes house the surrogate information for a selection of highly associated surrogates.  Their correlations (or associations, A) are shown next to each split. The cross-validated error rate for this model is 0.920 (SD = 0.043).  " title="Classification tree for coral and algal assemblag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ralTreeBroad.jpg"/>
                    <pic:cNvPicPr/>
                  </pic:nvPicPr>
                  <pic:blipFill>
                    <a:blip r:embed="rId91">
                      <a:extLst>
                        <a:ext uri="{28A0092B-C50C-407E-A947-70E740481C1C}">
                          <a14:useLocalDpi xmlns:a14="http://schemas.microsoft.com/office/drawing/2010/main" val="0"/>
                        </a:ext>
                      </a:extLst>
                    </a:blip>
                    <a:stretch>
                      <a:fillRect/>
                    </a:stretch>
                  </pic:blipFill>
                  <pic:spPr>
                    <a:xfrm>
                      <a:off x="0" y="0"/>
                      <a:ext cx="4696730" cy="3522807"/>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7"/>
      </w:tblPr>
      <w:tblGrid>
        <w:gridCol w:w="9026"/>
      </w:tblGrid>
      <w:tr w:rsidR="005606C8" w14:paraId="45832A9D" w14:textId="77777777" w:rsidTr="00913400">
        <w:tc>
          <w:tcPr>
            <w:tcW w:w="9026" w:type="dxa"/>
          </w:tcPr>
          <w:p w14:paraId="11BE1D9F" w14:textId="5DA17C2A" w:rsidR="005606C8" w:rsidRPr="00A149FB" w:rsidRDefault="005606C8" w:rsidP="00913400">
            <w:pPr>
              <w:pStyle w:val="Caption"/>
            </w:pPr>
            <w:bookmarkStart w:id="106" w:name="_Ref400015186"/>
            <w:bookmarkStart w:id="107" w:name="_Toc410312893"/>
            <w:r>
              <w:t xml:space="preserve">Figure </w:t>
            </w:r>
            <w:r w:rsidR="002119BB">
              <w:fldChar w:fldCharType="begin"/>
            </w:r>
            <w:r w:rsidR="002119BB">
              <w:instrText xml:space="preserve"> SEQ Figure \* ARABIC </w:instrText>
            </w:r>
            <w:r w:rsidR="002119BB">
              <w:fldChar w:fldCharType="separate"/>
            </w:r>
            <w:r w:rsidR="00076ED9">
              <w:rPr>
                <w:noProof/>
              </w:rPr>
              <w:t>17</w:t>
            </w:r>
            <w:r w:rsidR="002119BB">
              <w:rPr>
                <w:noProof/>
              </w:rPr>
              <w:fldChar w:fldCharType="end"/>
            </w:r>
            <w:bookmarkEnd w:id="106"/>
            <w:r>
              <w:t>: : Pruned classification tree produced from</w:t>
            </w:r>
            <w:r w:rsidRPr="00825EC8">
              <w:t xml:space="preserve"> coral and algal assemblage data.</w:t>
            </w:r>
            <w:r>
              <w:t xml:space="preserve"> Terminal nodes are shaded red(HC – hard coral), blue (SC – soft coral) or green (MA – macroalgae) and indicate the classification assigned to observations residing in these terminal nodes.</w:t>
            </w:r>
            <w:r w:rsidRPr="00825EC8">
              <w:t xml:space="preserve"> </w:t>
            </w:r>
            <w:r>
              <w:t xml:space="preserve">Primary splits are highlighted above each split and the size of each split is indicative of the importance of the split (i.e. longer splits are more important than shorter ones). The blue boxes house the surrogate information for a selection of highly associated surrogates.  Their correlations (or associations, A) are shown next to each split. </w:t>
            </w:r>
            <w:r w:rsidRPr="00825EC8">
              <w:t>The cross-validated</w:t>
            </w:r>
            <w:r>
              <w:t xml:space="preserve"> error rate for this model is 0.920 (SD = 0.043)</w:t>
            </w:r>
            <w:r w:rsidRPr="00825EC8">
              <w:t>.</w:t>
            </w:r>
            <w:bookmarkEnd w:id="107"/>
            <w:r>
              <w:t xml:space="preserve">  </w:t>
            </w:r>
          </w:p>
        </w:tc>
      </w:tr>
    </w:tbl>
    <w:p w14:paraId="003CF20A" w14:textId="0376CAC1" w:rsidR="00F63507" w:rsidRDefault="00B42DF2" w:rsidP="008C2EDB">
      <w:r>
        <w:t xml:space="preserve">While </w:t>
      </w:r>
      <w:r>
        <w:fldChar w:fldCharType="begin"/>
      </w:r>
      <w:r>
        <w:instrText xml:space="preserve"> REF _Ref400015186 \h </w:instrText>
      </w:r>
      <w:r>
        <w:fldChar w:fldCharType="separate"/>
      </w:r>
      <w:r w:rsidR="00076ED9">
        <w:t xml:space="preserve">Figure </w:t>
      </w:r>
      <w:r w:rsidR="00076ED9">
        <w:rPr>
          <w:noProof/>
        </w:rPr>
        <w:t>17</w:t>
      </w:r>
      <w:r>
        <w:fldChar w:fldCharType="end"/>
      </w:r>
      <w:r>
        <w:t xml:space="preserve"> shows primary (first) splits, there are a numbe</w:t>
      </w:r>
      <w:r w:rsidR="00CA085E">
        <w:t>r of surrogate splits (highlighted by the blue boxes</w:t>
      </w:r>
      <w:r>
        <w:t>) that can be used in place of the primary split if</w:t>
      </w:r>
      <w:r w:rsidR="00AC76AF">
        <w:t xml:space="preserve"> </w:t>
      </w:r>
      <w:r w:rsidR="00D61B22">
        <w:t>certain information</w:t>
      </w:r>
      <w:r w:rsidR="00AC76AF">
        <w:t xml:space="preserve"> cannot be obtained.  In these instances, the surrogate splits identified are usually splits that have a high association with the primary split.  As a result, surrogate splits also help to inform variable importance rankings, so while a variable may appear in a variable importance table (e.g. </w:t>
      </w:r>
      <w:r w:rsidR="00AC76AF">
        <w:fldChar w:fldCharType="begin"/>
      </w:r>
      <w:r w:rsidR="00AC76AF">
        <w:instrText xml:space="preserve"> REF _Ref385233690 \h </w:instrText>
      </w:r>
      <w:r w:rsidR="00AC76AF">
        <w:fldChar w:fldCharType="separate"/>
      </w:r>
      <w:r w:rsidR="00076ED9" w:rsidRPr="00F64D36">
        <w:t xml:space="preserve">Table </w:t>
      </w:r>
      <w:r w:rsidR="00076ED9">
        <w:rPr>
          <w:noProof/>
        </w:rPr>
        <w:t>15</w:t>
      </w:r>
      <w:r w:rsidR="00AC76AF">
        <w:fldChar w:fldCharType="end"/>
      </w:r>
      <w:r w:rsidR="00AC76AF">
        <w:t>) it may not appear in the tree as a primary split.</w:t>
      </w:r>
      <w:r w:rsidR="00A559E8">
        <w:t xml:space="preserve"> This can be useful when you have many highly correlated variables presenting as possible predictors for the model. </w:t>
      </w:r>
    </w:p>
    <w:p w14:paraId="1A3B0908" w14:textId="77777777" w:rsidR="002E1D72" w:rsidRDefault="002E1D72" w:rsidP="002E1D72">
      <w:r>
        <w:fldChar w:fldCharType="begin"/>
      </w:r>
      <w:r>
        <w:instrText xml:space="preserve"> REF _Ref385237737 \h </w:instrText>
      </w:r>
      <w:r>
        <w:fldChar w:fldCharType="separate"/>
      </w:r>
      <w:r w:rsidR="00076ED9" w:rsidRPr="00825EC8">
        <w:t xml:space="preserve">Figure </w:t>
      </w:r>
      <w:r w:rsidR="00076ED9">
        <w:rPr>
          <w:noProof/>
        </w:rPr>
        <w:t>20</w:t>
      </w:r>
      <w:r>
        <w:fldChar w:fldCharType="end"/>
      </w:r>
      <w:r>
        <w:t xml:space="preserve"> provides a summary of the tree presented in </w:t>
      </w:r>
      <w:r>
        <w:fldChar w:fldCharType="begin"/>
      </w:r>
      <w:r>
        <w:instrText xml:space="preserve"> REF _Ref400015186 \h </w:instrText>
      </w:r>
      <w:r>
        <w:fldChar w:fldCharType="separate"/>
      </w:r>
      <w:r w:rsidR="00076ED9">
        <w:t xml:space="preserve">Figure </w:t>
      </w:r>
      <w:r w:rsidR="00076ED9">
        <w:rPr>
          <w:noProof/>
        </w:rPr>
        <w:t>17</w:t>
      </w:r>
      <w:r>
        <w:fldChar w:fldCharType="end"/>
      </w:r>
      <w:r>
        <w:t xml:space="preserve"> and shows the predicted proportion of hard coral (HC), soft coral (SC) and macroalgae (MA) across the 10 terminal nodes of the tree.  The legend to the left of the figure represents a colour spectrum of proportions, ranging between 0 (white) and 1 (red). The model shows dominance of hard coral species at a number of terminal nodes (y-axis on </w:t>
      </w:r>
      <w:r>
        <w:fldChar w:fldCharType="begin"/>
      </w:r>
      <w:r>
        <w:instrText xml:space="preserve"> REF _Ref385237737 \h </w:instrText>
      </w:r>
      <w:r>
        <w:fldChar w:fldCharType="separate"/>
      </w:r>
      <w:r w:rsidR="00076ED9" w:rsidRPr="00825EC8">
        <w:t xml:space="preserve">Figure </w:t>
      </w:r>
      <w:r w:rsidR="00076ED9">
        <w:rPr>
          <w:noProof/>
        </w:rPr>
        <w:t>20</w:t>
      </w:r>
      <w:r>
        <w:fldChar w:fldCharType="end"/>
      </w:r>
      <w:r>
        <w:t xml:space="preserve">) of the tree (nodes 2, 6, 28, 232 and 236). Where there are reasonably high levels of hard coral cover there appears to be soft coral and/or macroalgae also evident but at much lower proportions (nodes 2 and 28). Where macroalgae dominates (nodes 235, 117 and 237), there is evidence of hard coral but in lower proportions and no soft coral evident. High proportions of soft coral appear to be associated with hard coral species only. This is also demonstrated in </w:t>
      </w:r>
      <w:r>
        <w:fldChar w:fldCharType="begin"/>
      </w:r>
      <w:r>
        <w:instrText xml:space="preserve"> REF _Ref385237739 \h </w:instrText>
      </w:r>
      <w:r>
        <w:fldChar w:fldCharType="separate"/>
      </w:r>
      <w:r w:rsidR="00076ED9" w:rsidRPr="00825EC8">
        <w:t xml:space="preserve">Figure </w:t>
      </w:r>
      <w:r w:rsidR="00076ED9">
        <w:rPr>
          <w:noProof/>
        </w:rPr>
        <w:t>18</w:t>
      </w:r>
      <w:r>
        <w:fldChar w:fldCharType="end"/>
      </w:r>
      <w:r>
        <w:t xml:space="preserve"> and </w:t>
      </w:r>
      <w:r>
        <w:fldChar w:fldCharType="begin"/>
      </w:r>
      <w:r>
        <w:instrText xml:space="preserve"> REF _Ref385238147 \h </w:instrText>
      </w:r>
      <w:r>
        <w:fldChar w:fldCharType="separate"/>
      </w:r>
      <w:r w:rsidR="00076ED9" w:rsidRPr="00825EC8">
        <w:t xml:space="preserve">Figure </w:t>
      </w:r>
      <w:r w:rsidR="00076ED9">
        <w:rPr>
          <w:noProof/>
        </w:rPr>
        <w:t>19</w:t>
      </w:r>
      <w:r>
        <w:fldChar w:fldCharType="end"/>
      </w:r>
      <w:r>
        <w:t xml:space="preserve">.  In particular, we see in these figures that there is some confidence in the predicted composition at some terminal nodes (nodes 2 and 6) but less confidence (wider bootstrap confidence intervals) in others (remaining nodes). </w:t>
      </w:r>
    </w:p>
    <w:p w14:paraId="7F4D01CF" w14:textId="77777777" w:rsidR="00D61B22" w:rsidRDefault="00D61B22" w:rsidP="008C2EDB"/>
    <w:p w14:paraId="484B6F24" w14:textId="77777777" w:rsidR="00D61B22" w:rsidRDefault="00D61B22" w:rsidP="008C2EDB"/>
    <w:tbl>
      <w:tblPr>
        <w:tblStyle w:val="TableGrid"/>
        <w:tblW w:w="87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8"/>
      </w:tblPr>
      <w:tblGrid>
        <w:gridCol w:w="4392"/>
        <w:gridCol w:w="4392"/>
      </w:tblGrid>
      <w:tr w:rsidR="008C2EDB" w14:paraId="7EDDCCFE" w14:textId="77777777" w:rsidTr="00EF4D37">
        <w:trPr>
          <w:trHeight w:val="3749"/>
          <w:jc w:val="center"/>
        </w:trPr>
        <w:tc>
          <w:tcPr>
            <w:tcW w:w="4392" w:type="dxa"/>
          </w:tcPr>
          <w:p w14:paraId="2E69A99E" w14:textId="74F86784" w:rsidR="008C2EDB" w:rsidRDefault="00EA7BFC" w:rsidP="0013500C">
            <w:pPr>
              <w:jc w:val="center"/>
              <w:rPr>
                <w:b/>
              </w:rPr>
            </w:pPr>
            <w:r>
              <w:rPr>
                <w:b/>
                <w:noProof/>
              </w:rPr>
              <w:drawing>
                <wp:inline distT="0" distB="0" distL="0" distR="0" wp14:anchorId="78A82AFC" wp14:editId="1E4314D6">
                  <wp:extent cx="2160000" cy="2160000"/>
                  <wp:effectExtent l="0" t="0" r="0" b="0"/>
                  <wp:docPr id="27" name="Picture 27" descr="Terminal Node 2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2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road_node2edit.jpg"/>
                          <pic:cNvPicPr/>
                        </pic:nvPicPr>
                        <pic:blipFill>
                          <a:blip r:embed="rId92">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269CE4E5" w14:textId="77777777" w:rsidR="008C2EDB" w:rsidRDefault="008C2EDB" w:rsidP="0013500C">
            <w:pPr>
              <w:jc w:val="center"/>
              <w:rPr>
                <w:b/>
              </w:rPr>
            </w:pPr>
            <w:r>
              <w:rPr>
                <w:b/>
              </w:rPr>
              <w:t>(a)</w:t>
            </w:r>
          </w:p>
        </w:tc>
        <w:tc>
          <w:tcPr>
            <w:tcW w:w="4392" w:type="dxa"/>
          </w:tcPr>
          <w:p w14:paraId="6C05FE81" w14:textId="1F191C0F" w:rsidR="008C2EDB" w:rsidRDefault="00EA7BFC" w:rsidP="0013500C">
            <w:pPr>
              <w:jc w:val="center"/>
              <w:rPr>
                <w:b/>
              </w:rPr>
            </w:pPr>
            <w:r>
              <w:rPr>
                <w:b/>
                <w:noProof/>
              </w:rPr>
              <w:drawing>
                <wp:inline distT="0" distB="0" distL="0" distR="0" wp14:anchorId="2156351B" wp14:editId="6C3B2D88">
                  <wp:extent cx="2160000" cy="2160000"/>
                  <wp:effectExtent l="0" t="0" r="0" b="0"/>
                  <wp:docPr id="28" name="Picture 28" descr="Terminal Node node 6.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6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road_node6edit.jpg"/>
                          <pic:cNvPicPr/>
                        </pic:nvPicPr>
                        <pic:blipFill>
                          <a:blip r:embed="rId93">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3D01887C" w14:textId="77777777" w:rsidR="008C2EDB" w:rsidRDefault="008C2EDB" w:rsidP="0013500C">
            <w:pPr>
              <w:jc w:val="center"/>
              <w:rPr>
                <w:b/>
              </w:rPr>
            </w:pPr>
            <w:r>
              <w:rPr>
                <w:b/>
              </w:rPr>
              <w:t>(b)</w:t>
            </w:r>
          </w:p>
        </w:tc>
      </w:tr>
      <w:tr w:rsidR="008C2EDB" w14:paraId="1DB2B9EA" w14:textId="77777777" w:rsidTr="00EF4D37">
        <w:trPr>
          <w:trHeight w:val="3749"/>
          <w:jc w:val="center"/>
        </w:trPr>
        <w:tc>
          <w:tcPr>
            <w:tcW w:w="4392" w:type="dxa"/>
          </w:tcPr>
          <w:p w14:paraId="1E0E2536" w14:textId="2B3DCF66" w:rsidR="008C2EDB" w:rsidRDefault="00EA7BFC" w:rsidP="0013500C">
            <w:pPr>
              <w:jc w:val="center"/>
              <w:rPr>
                <w:b/>
              </w:rPr>
            </w:pPr>
            <w:r>
              <w:rPr>
                <w:b/>
                <w:noProof/>
              </w:rPr>
              <w:drawing>
                <wp:inline distT="0" distB="0" distL="0" distR="0" wp14:anchorId="7D4A4A47" wp14:editId="5C998608">
                  <wp:extent cx="2160000" cy="2160000"/>
                  <wp:effectExtent l="0" t="0" r="0" b="0"/>
                  <wp:docPr id="31" name="Picture 31" descr="Terminal Node 15.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15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road_node15edit.jpg"/>
                          <pic:cNvPicPr/>
                        </pic:nvPicPr>
                        <pic:blipFill>
                          <a:blip r:embed="rId94">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1FB642B0" w14:textId="77777777" w:rsidR="008C2EDB" w:rsidRDefault="008C2EDB" w:rsidP="0013500C">
            <w:pPr>
              <w:jc w:val="center"/>
              <w:rPr>
                <w:b/>
              </w:rPr>
            </w:pPr>
            <w:r>
              <w:rPr>
                <w:b/>
              </w:rPr>
              <w:t>(c)</w:t>
            </w:r>
          </w:p>
        </w:tc>
        <w:tc>
          <w:tcPr>
            <w:tcW w:w="4392" w:type="dxa"/>
          </w:tcPr>
          <w:p w14:paraId="2E292B03" w14:textId="2D01DC78" w:rsidR="008C2EDB" w:rsidRDefault="00EA7BFC" w:rsidP="0013500C">
            <w:pPr>
              <w:jc w:val="center"/>
              <w:rPr>
                <w:b/>
              </w:rPr>
            </w:pPr>
            <w:r>
              <w:rPr>
                <w:b/>
                <w:noProof/>
              </w:rPr>
              <w:drawing>
                <wp:inline distT="0" distB="0" distL="0" distR="0" wp14:anchorId="3B73BA64" wp14:editId="6BB7BB50">
                  <wp:extent cx="2160000" cy="2160000"/>
                  <wp:effectExtent l="0" t="0" r="0" b="0"/>
                  <wp:docPr id="245" name="Picture 245" descr="Terminal Node 28.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28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road_node28edit.jpg"/>
                          <pic:cNvPicPr/>
                        </pic:nvPicPr>
                        <pic:blipFill>
                          <a:blip r:embed="rId95">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7C63DA18" w14:textId="77777777" w:rsidR="008C2EDB" w:rsidRDefault="008C2EDB" w:rsidP="0013500C">
            <w:pPr>
              <w:jc w:val="center"/>
              <w:rPr>
                <w:b/>
              </w:rPr>
            </w:pPr>
            <w:r>
              <w:rPr>
                <w:b/>
              </w:rPr>
              <w:t>(d)</w:t>
            </w:r>
          </w:p>
        </w:tc>
      </w:tr>
      <w:tr w:rsidR="008C2EDB" w14:paraId="2B2EA1A9" w14:textId="77777777" w:rsidTr="00EF4D37">
        <w:trPr>
          <w:trHeight w:val="3749"/>
          <w:jc w:val="center"/>
        </w:trPr>
        <w:tc>
          <w:tcPr>
            <w:tcW w:w="4392" w:type="dxa"/>
          </w:tcPr>
          <w:p w14:paraId="6C930EC3" w14:textId="5EE08AE3" w:rsidR="008C2EDB" w:rsidRDefault="00EA7BFC" w:rsidP="0013500C">
            <w:pPr>
              <w:jc w:val="center"/>
              <w:rPr>
                <w:b/>
              </w:rPr>
            </w:pPr>
            <w:r>
              <w:rPr>
                <w:b/>
                <w:noProof/>
              </w:rPr>
              <w:drawing>
                <wp:inline distT="0" distB="0" distL="0" distR="0" wp14:anchorId="673D204C" wp14:editId="0DFF7AF5">
                  <wp:extent cx="2160000" cy="2160000"/>
                  <wp:effectExtent l="0" t="0" r="0" b="0"/>
                  <wp:docPr id="246" name="Picture 246" descr="Terminal Node 117.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117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broad_node117edit.jpg"/>
                          <pic:cNvPicPr/>
                        </pic:nvPicPr>
                        <pic:blipFill>
                          <a:blip r:embed="rId96">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60AA36FD" w14:textId="77777777" w:rsidR="008C2EDB" w:rsidRDefault="008C2EDB" w:rsidP="0013500C">
            <w:pPr>
              <w:jc w:val="center"/>
              <w:rPr>
                <w:b/>
              </w:rPr>
            </w:pPr>
            <w:r>
              <w:rPr>
                <w:b/>
              </w:rPr>
              <w:t>(e)</w:t>
            </w:r>
          </w:p>
        </w:tc>
        <w:tc>
          <w:tcPr>
            <w:tcW w:w="4392" w:type="dxa"/>
          </w:tcPr>
          <w:p w14:paraId="7D0C7454" w14:textId="7F615414" w:rsidR="008C2EDB" w:rsidRDefault="00EA7BFC" w:rsidP="0013500C">
            <w:pPr>
              <w:jc w:val="center"/>
              <w:rPr>
                <w:b/>
              </w:rPr>
            </w:pPr>
            <w:r>
              <w:rPr>
                <w:b/>
                <w:noProof/>
              </w:rPr>
              <w:drawing>
                <wp:inline distT="0" distB="0" distL="0" distR="0" wp14:anchorId="53E3796D" wp14:editId="577074C7">
                  <wp:extent cx="2160000" cy="2160000"/>
                  <wp:effectExtent l="0" t="0" r="0" b="0"/>
                  <wp:docPr id="247" name="Picture 247" descr="Terminal Node 119.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119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broad_node119edit.jpg"/>
                          <pic:cNvPicPr/>
                        </pic:nvPicPr>
                        <pic:blipFill>
                          <a:blip r:embed="rId97">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61D7B459" w14:textId="77777777" w:rsidR="008C2EDB" w:rsidRDefault="008C2EDB" w:rsidP="0013500C">
            <w:pPr>
              <w:jc w:val="center"/>
              <w:rPr>
                <w:b/>
              </w:rPr>
            </w:pPr>
            <w:r>
              <w:rPr>
                <w:b/>
              </w:rPr>
              <w:t>(f)</w:t>
            </w:r>
          </w:p>
        </w:tc>
      </w:tr>
    </w:tbl>
    <w:p w14:paraId="36FC9661" w14:textId="18ED635D" w:rsidR="008C2EDB" w:rsidRDefault="008C2EDB" w:rsidP="008C2EDB">
      <w:pPr>
        <w:pStyle w:val="Caption"/>
      </w:pPr>
      <w:bookmarkStart w:id="108" w:name="_Ref385237739"/>
      <w:bookmarkStart w:id="109" w:name="_Toc385539611"/>
      <w:bookmarkStart w:id="110" w:name="_Toc410312894"/>
      <w:r w:rsidRPr="00825EC8">
        <w:t xml:space="preserve">Figure </w:t>
      </w:r>
      <w:r w:rsidR="002119BB">
        <w:fldChar w:fldCharType="begin"/>
      </w:r>
      <w:r w:rsidR="002119BB">
        <w:instrText xml:space="preserve"> SEQ Figure \* ARABIC </w:instrText>
      </w:r>
      <w:r w:rsidR="002119BB">
        <w:fldChar w:fldCharType="separate"/>
      </w:r>
      <w:r w:rsidR="00076ED9">
        <w:rPr>
          <w:noProof/>
        </w:rPr>
        <w:t>18</w:t>
      </w:r>
      <w:r w:rsidR="002119BB">
        <w:rPr>
          <w:noProof/>
        </w:rPr>
        <w:fldChar w:fldCharType="end"/>
      </w:r>
      <w:bookmarkEnd w:id="108"/>
      <w:r w:rsidRPr="00825EC8">
        <w:t>: Terminal Nodes (a) node 2, (b) node 6, (c) node 15, (d) node 28, (e) node</w:t>
      </w:r>
      <w:r>
        <w:t xml:space="preserve"> 117 , (f) node 119</w:t>
      </w:r>
      <w:r w:rsidRPr="00825EC8">
        <w:t>.</w:t>
      </w:r>
      <w:r w:rsidRPr="002A6D23">
        <w:t xml:space="preserve"> </w:t>
      </w:r>
      <w:bookmarkEnd w:id="109"/>
      <w:r w:rsidR="00EF4D37">
        <w:t>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w:t>
      </w:r>
      <w:bookmarkEnd w:id="110"/>
    </w:p>
    <w:p w14:paraId="23190034" w14:textId="77777777" w:rsidR="00A559E8" w:rsidRDefault="00A559E8" w:rsidP="00A559E8"/>
    <w:tbl>
      <w:tblPr>
        <w:tblStyle w:val="TableGrid"/>
        <w:tblW w:w="97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9"/>
      </w:tblPr>
      <w:tblGrid>
        <w:gridCol w:w="4866"/>
        <w:gridCol w:w="4866"/>
      </w:tblGrid>
      <w:tr w:rsidR="00A559E8" w14:paraId="2B329796" w14:textId="77777777" w:rsidTr="00913400">
        <w:trPr>
          <w:jc w:val="center"/>
        </w:trPr>
        <w:tc>
          <w:tcPr>
            <w:tcW w:w="4866" w:type="dxa"/>
          </w:tcPr>
          <w:p w14:paraId="02403289" w14:textId="30090162" w:rsidR="00A559E8" w:rsidRDefault="00EA7BFC" w:rsidP="00913400">
            <w:pPr>
              <w:jc w:val="center"/>
              <w:rPr>
                <w:b/>
              </w:rPr>
            </w:pPr>
            <w:r>
              <w:rPr>
                <w:b/>
                <w:noProof/>
              </w:rPr>
              <w:drawing>
                <wp:inline distT="0" distB="0" distL="0" distR="0" wp14:anchorId="6486DD86" wp14:editId="696B52CA">
                  <wp:extent cx="2160000" cy="2160000"/>
                  <wp:effectExtent l="0" t="0" r="0" b="0"/>
                  <wp:docPr id="251" name="Picture 251" descr="Terminal Node 232.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232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broad_node232edit.jpg"/>
                          <pic:cNvPicPr/>
                        </pic:nvPicPr>
                        <pic:blipFill>
                          <a:blip r:embed="rId98">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73DF719B" w14:textId="77777777" w:rsidR="00A559E8" w:rsidRDefault="00A559E8" w:rsidP="00913400">
            <w:pPr>
              <w:jc w:val="center"/>
              <w:rPr>
                <w:b/>
              </w:rPr>
            </w:pPr>
            <w:r>
              <w:rPr>
                <w:b/>
              </w:rPr>
              <w:t>(a)</w:t>
            </w:r>
          </w:p>
        </w:tc>
        <w:tc>
          <w:tcPr>
            <w:tcW w:w="4866" w:type="dxa"/>
          </w:tcPr>
          <w:p w14:paraId="5E163E38" w14:textId="513D6CB3" w:rsidR="00A559E8" w:rsidRDefault="00EA7BFC" w:rsidP="00913400">
            <w:pPr>
              <w:jc w:val="center"/>
              <w:rPr>
                <w:b/>
              </w:rPr>
            </w:pPr>
            <w:r>
              <w:rPr>
                <w:b/>
                <w:noProof/>
              </w:rPr>
              <w:drawing>
                <wp:inline distT="0" distB="0" distL="0" distR="0" wp14:anchorId="3C7FFEAC" wp14:editId="18CE57CD">
                  <wp:extent cx="2160000" cy="2160000"/>
                  <wp:effectExtent l="0" t="0" r="0" b="0"/>
                  <wp:docPr id="252" name="Picture 252" descr="Terminal Node 233.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233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broad_node233edit.jpg"/>
                          <pic:cNvPicPr/>
                        </pic:nvPicPr>
                        <pic:blipFill>
                          <a:blip r:embed="rId99">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165DE54E" w14:textId="77777777" w:rsidR="00A559E8" w:rsidRDefault="00A559E8" w:rsidP="00913400">
            <w:pPr>
              <w:jc w:val="center"/>
              <w:rPr>
                <w:b/>
              </w:rPr>
            </w:pPr>
            <w:r>
              <w:rPr>
                <w:b/>
              </w:rPr>
              <w:t>(b)</w:t>
            </w:r>
          </w:p>
        </w:tc>
      </w:tr>
      <w:tr w:rsidR="00A559E8" w14:paraId="6CA0251A" w14:textId="77777777" w:rsidTr="00913400">
        <w:trPr>
          <w:jc w:val="center"/>
        </w:trPr>
        <w:tc>
          <w:tcPr>
            <w:tcW w:w="4866" w:type="dxa"/>
          </w:tcPr>
          <w:p w14:paraId="4EEE1C73" w14:textId="03BA476C" w:rsidR="00A559E8" w:rsidRDefault="00EA7BFC" w:rsidP="00913400">
            <w:pPr>
              <w:jc w:val="center"/>
              <w:rPr>
                <w:b/>
              </w:rPr>
            </w:pPr>
            <w:r>
              <w:rPr>
                <w:b/>
                <w:noProof/>
              </w:rPr>
              <w:drawing>
                <wp:inline distT="0" distB="0" distL="0" distR="0" wp14:anchorId="1C52B4C2" wp14:editId="3618AD4D">
                  <wp:extent cx="2160000" cy="2160000"/>
                  <wp:effectExtent l="0" t="0" r="0" b="0"/>
                  <wp:docPr id="34" name="Picture 34" descr="Terminal Nodes 236.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236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road_node236edit.jpg"/>
                          <pic:cNvPicPr/>
                        </pic:nvPicPr>
                        <pic:blipFill>
                          <a:blip r:embed="rId100">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1FC64225" w14:textId="77777777" w:rsidR="00A559E8" w:rsidRDefault="00A559E8" w:rsidP="00913400">
            <w:pPr>
              <w:jc w:val="center"/>
              <w:rPr>
                <w:b/>
              </w:rPr>
            </w:pPr>
            <w:r>
              <w:rPr>
                <w:b/>
              </w:rPr>
              <w:t>(c)</w:t>
            </w:r>
          </w:p>
        </w:tc>
        <w:tc>
          <w:tcPr>
            <w:tcW w:w="4866" w:type="dxa"/>
          </w:tcPr>
          <w:p w14:paraId="13E43B2B" w14:textId="09A84B3C" w:rsidR="00A559E8" w:rsidRDefault="00EA7BFC" w:rsidP="00913400">
            <w:pPr>
              <w:jc w:val="center"/>
              <w:rPr>
                <w:b/>
              </w:rPr>
            </w:pPr>
            <w:r>
              <w:rPr>
                <w:b/>
                <w:noProof/>
              </w:rPr>
              <w:drawing>
                <wp:inline distT="0" distB="0" distL="0" distR="0" wp14:anchorId="185AFB11" wp14:editId="60A4EB5C">
                  <wp:extent cx="2160000" cy="2160000"/>
                  <wp:effectExtent l="0" t="0" r="0" b="0"/>
                  <wp:docPr id="35" name="Picture 35" descr="Terminal Node 237. 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 title="Terminal Node 237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road_node237edit.jpg"/>
                          <pic:cNvPicPr/>
                        </pic:nvPicPr>
                        <pic:blipFill>
                          <a:blip r:embed="rId101">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35BE9D2A" w14:textId="77777777" w:rsidR="00A559E8" w:rsidRDefault="00A559E8" w:rsidP="00913400">
            <w:pPr>
              <w:jc w:val="center"/>
              <w:rPr>
                <w:b/>
              </w:rPr>
            </w:pPr>
            <w:r>
              <w:rPr>
                <w:b/>
              </w:rPr>
              <w:t>(d)</w:t>
            </w:r>
          </w:p>
        </w:tc>
      </w:tr>
    </w:tbl>
    <w:p w14:paraId="56BC5646" w14:textId="3E1CBEC4" w:rsidR="00A559E8" w:rsidRPr="00825EC8" w:rsidRDefault="00A559E8" w:rsidP="00A559E8">
      <w:pPr>
        <w:pStyle w:val="Caption"/>
      </w:pPr>
      <w:bookmarkStart w:id="111" w:name="_Ref385238147"/>
      <w:bookmarkStart w:id="112" w:name="_Toc385539612"/>
      <w:bookmarkStart w:id="113" w:name="_Toc410312895"/>
      <w:r w:rsidRPr="00825EC8">
        <w:t xml:space="preserve">Figure </w:t>
      </w:r>
      <w:r w:rsidR="002119BB">
        <w:fldChar w:fldCharType="begin"/>
      </w:r>
      <w:r w:rsidR="002119BB">
        <w:instrText xml:space="preserve"> SEQ Figure \* ARABIC </w:instrText>
      </w:r>
      <w:r w:rsidR="002119BB">
        <w:fldChar w:fldCharType="separate"/>
      </w:r>
      <w:r w:rsidR="00076ED9">
        <w:rPr>
          <w:noProof/>
        </w:rPr>
        <w:t>19</w:t>
      </w:r>
      <w:r w:rsidR="002119BB">
        <w:rPr>
          <w:noProof/>
        </w:rPr>
        <w:fldChar w:fldCharType="end"/>
      </w:r>
      <w:bookmarkEnd w:id="111"/>
      <w:r w:rsidRPr="00825EC8">
        <w:t>: Terminal Nodes (a) node 2</w:t>
      </w:r>
      <w:r>
        <w:t>32, (b) node 233, (c) node 236 and (d) node 237</w:t>
      </w:r>
      <w:r w:rsidRPr="00825EC8">
        <w:t>.</w:t>
      </w:r>
      <w:r>
        <w:t xml:space="preserve"> </w:t>
      </w:r>
      <w:bookmarkEnd w:id="112"/>
      <w:r w:rsidR="00EA7BFC">
        <w:t>The top figure of each sub-figure shows the raw proportions (y-axis) of benthic composition (HC – hard coral, SC – soft coral and MA – macroalgae) residing in each terminal node of the tree.  The bottom figure of each sub-figure shows the bootstrapped proportions and 95% percentile intervals relating to the benthic composition.</w:t>
      </w:r>
      <w:bookmarkEnd w:id="113"/>
    </w:p>
    <w:p w14:paraId="4CF95F18" w14:textId="77777777" w:rsidR="005C6F29" w:rsidRDefault="005C6F29" w:rsidP="005C6F29"/>
    <w:p w14:paraId="1D242554" w14:textId="77777777" w:rsidR="002E1D72" w:rsidRDefault="002E1D72" w:rsidP="002E1D72">
      <w:pPr>
        <w:rPr>
          <w:color w:val="auto"/>
        </w:rPr>
      </w:pPr>
      <w:r>
        <w:fldChar w:fldCharType="begin"/>
      </w:r>
      <w:r>
        <w:instrText xml:space="preserve"> REF _Ref385238285 \h </w:instrText>
      </w:r>
      <w:r>
        <w:fldChar w:fldCharType="separate"/>
      </w:r>
      <w:r w:rsidR="00076ED9" w:rsidRPr="00526E34">
        <w:t xml:space="preserve">Figure </w:t>
      </w:r>
      <w:r w:rsidR="00076ED9">
        <w:rPr>
          <w:noProof/>
        </w:rPr>
        <w:t>21</w:t>
      </w:r>
      <w:r>
        <w:fldChar w:fldCharType="end"/>
      </w:r>
      <w:r>
        <w:t xml:space="preserve"> presents maps summarising the results from the tree and shows sites where hard coral (</w:t>
      </w:r>
      <w:r>
        <w:fldChar w:fldCharType="begin"/>
      </w:r>
      <w:r>
        <w:instrText xml:space="preserve"> REF _Ref385238285 \h </w:instrText>
      </w:r>
      <w:r>
        <w:fldChar w:fldCharType="separate"/>
      </w:r>
      <w:r w:rsidR="00076ED9" w:rsidRPr="00526E34">
        <w:t xml:space="preserve">Figure </w:t>
      </w:r>
      <w:r w:rsidR="00076ED9">
        <w:rPr>
          <w:noProof/>
        </w:rPr>
        <w:t>21</w:t>
      </w:r>
      <w:r>
        <w:fldChar w:fldCharType="end"/>
      </w:r>
      <w:r>
        <w:t>a), soft coral (</w:t>
      </w:r>
      <w:r>
        <w:fldChar w:fldCharType="begin"/>
      </w:r>
      <w:r>
        <w:instrText xml:space="preserve"> REF _Ref385238285 \h </w:instrText>
      </w:r>
      <w:r>
        <w:fldChar w:fldCharType="separate"/>
      </w:r>
      <w:r w:rsidR="00076ED9" w:rsidRPr="00526E34">
        <w:t xml:space="preserve">Figure </w:t>
      </w:r>
      <w:r w:rsidR="00076ED9">
        <w:rPr>
          <w:noProof/>
        </w:rPr>
        <w:t>21</w:t>
      </w:r>
      <w:r>
        <w:fldChar w:fldCharType="end"/>
      </w:r>
      <w:r>
        <w:t>b) and macroalgae (</w:t>
      </w:r>
      <w:r>
        <w:fldChar w:fldCharType="begin"/>
      </w:r>
      <w:r>
        <w:instrText xml:space="preserve"> REF _Ref385238285 \h </w:instrText>
      </w:r>
      <w:r>
        <w:fldChar w:fldCharType="separate"/>
      </w:r>
      <w:r w:rsidR="00076ED9" w:rsidRPr="00526E34">
        <w:t xml:space="preserve">Figure </w:t>
      </w:r>
      <w:r w:rsidR="00076ED9">
        <w:rPr>
          <w:noProof/>
        </w:rPr>
        <w:t>21</w:t>
      </w:r>
      <w:r>
        <w:fldChar w:fldCharType="end"/>
      </w:r>
      <w:r>
        <w:t xml:space="preserve">c) dominate. We see from this figure that </w:t>
      </w:r>
      <w:r>
        <w:rPr>
          <w:color w:val="auto"/>
        </w:rPr>
        <w:t xml:space="preserve">hard coral species dominate the assemblage right along the coastline, with soft coral finding its niche at one particular spot near the Burdekin. </w:t>
      </w:r>
    </w:p>
    <w:p w14:paraId="0EB8C4F6" w14:textId="6B293BA7" w:rsidR="002E1D72" w:rsidRDefault="002E1D72" w:rsidP="002E1D72">
      <w:pPr>
        <w:rPr>
          <w:color w:val="auto"/>
        </w:rPr>
      </w:pPr>
      <w:r>
        <w:rPr>
          <w:color w:val="auto"/>
        </w:rPr>
        <w:t xml:space="preserve">Partial dependence plots can be produced as another visual aid to assist in the interpretation of the classification tree in the same way that smooth terms are plotted for a generalised additive model (GAM) or coefficients in a general linear model are interpreted.  However, instead of the relationships appearing as a straight line (linear model) or a smooth relationship (GAM), the relationships produced from the tree model are piecewise linear and this is due to the bootstrapping approach and greedy tree algorithm used to construct them.  Partial dependence is a term that is used to examine the dependence or relationship between each covariate in the model and the response, which in this case is the benthic composition.  For more detail on how they are constructed, see Breiman </w:t>
      </w:r>
      <w:r>
        <w:rPr>
          <w:color w:val="auto"/>
        </w:rPr>
        <w:fldChar w:fldCharType="begin"/>
      </w:r>
      <w:r w:rsidR="009E6BEB">
        <w:rPr>
          <w:color w:val="auto"/>
        </w:rPr>
        <w:instrText xml:space="preserve"> ADDIN EN.CITE &lt;EndNote&gt;&lt;Cite ExcludeAuth="1"&gt;&lt;Author&gt;Breiman&lt;/Author&gt;&lt;Year&gt;2001&lt;/Year&gt;&lt;RecNum&gt;60&lt;/RecNum&gt;&lt;DisplayText&gt;(2001)&lt;/DisplayText&gt;&lt;record&gt;&lt;rec-number&gt;60&lt;/rec-number&gt;&lt;foreign-keys&gt;&lt;key app="EN" db-id="dp995fxzn5pdw2e5ws05tzwatswrsetxfwrx" timestamp="0"&gt;60&lt;/key&gt;&lt;/foreign-keys&gt;&lt;ref-type name="Journal Article"&gt;17&lt;/ref-type&gt;&lt;contributors&gt;&lt;authors&gt;&lt;author&gt;Breiman, L.&lt;/author&gt;&lt;/authors&gt;&lt;/contributors&gt;&lt;titles&gt;&lt;title&gt;Random Forests&lt;/title&gt;&lt;secondary-title&gt;Machine Learning&lt;/secondary-title&gt;&lt;/titles&gt;&lt;pages&gt;5-32&lt;/pages&gt;&lt;volume&gt;45&lt;/volume&gt;&lt;dates&gt;&lt;year&gt;2001&lt;/year&gt;&lt;/dates&gt;&lt;urls&gt;&lt;/urls&gt;&lt;/record&gt;&lt;/Cite&gt;&lt;/EndNote&gt;</w:instrText>
      </w:r>
      <w:r>
        <w:rPr>
          <w:color w:val="auto"/>
        </w:rPr>
        <w:fldChar w:fldCharType="separate"/>
      </w:r>
      <w:r>
        <w:rPr>
          <w:noProof/>
          <w:color w:val="auto"/>
        </w:rPr>
        <w:t>(</w:t>
      </w:r>
      <w:hyperlink w:anchor="_ENREF_5" w:tooltip="Breiman, 2001 #60" w:history="1">
        <w:r w:rsidR="009E6BEB">
          <w:rPr>
            <w:noProof/>
            <w:color w:val="auto"/>
          </w:rPr>
          <w:t>2001</w:t>
        </w:r>
      </w:hyperlink>
      <w:r>
        <w:rPr>
          <w:noProof/>
          <w:color w:val="auto"/>
        </w:rPr>
        <w:t>)</w:t>
      </w:r>
      <w:r>
        <w:rPr>
          <w:color w:val="auto"/>
        </w:rPr>
        <w:fldChar w:fldCharType="end"/>
      </w:r>
      <w:r>
        <w:rPr>
          <w:color w:val="auto"/>
        </w:rPr>
        <w:t xml:space="preserve"> and Kuhnert and Mengersen </w:t>
      </w:r>
      <w:r>
        <w:rPr>
          <w:color w:val="auto"/>
        </w:rPr>
        <w:fldChar w:fldCharType="begin"/>
      </w:r>
      <w:r w:rsidR="009E6BEB">
        <w:rPr>
          <w:color w:val="auto"/>
        </w:rPr>
        <w:instrText xml:space="preserve"> ADDIN EN.CITE &lt;EndNote&gt;&lt;Cite ExcludeAuth="1"&gt;&lt;Author&gt;Kuhnert&lt;/Author&gt;&lt;Year&gt;2003&lt;/Year&gt;&lt;RecNum&gt;9&lt;/RecNum&gt;&lt;DisplayText&gt;(2003)&lt;/DisplayText&gt;&lt;record&gt;&lt;rec-number&gt;9&lt;/rec-number&gt;&lt;foreign-keys&gt;&lt;key app="EN" db-id="dp995fxzn5pdw2e5ws05tzwatswrsetxfwrx" timestamp="0"&gt;9&lt;/key&gt;&lt;/foreign-keys&gt;&lt;ref-type name="Journal Article"&gt;17&lt;/ref-type&gt;&lt;contributors&gt;&lt;authors&gt;&lt;author&gt;Kuhnert, P.M.&lt;/author&gt;&lt;author&gt;Mengersen, K.&lt;/author&gt;&lt;/authors&gt;&lt;/contributors&gt;&lt;titles&gt;&lt;title&gt;Reliability measures for local nodes assessment in classification trees&lt;/title&gt;&lt;secondary-title&gt;Journal of Computational and Graphical Statistics&lt;/secondary-title&gt;&lt;/titles&gt;&lt;pages&gt;398-416&lt;/pages&gt;&lt;volume&gt;12&lt;/volume&gt;&lt;dates&gt;&lt;year&gt;2003&lt;/year&gt;&lt;/dates&gt;&lt;urls&gt;&lt;/urls&gt;&lt;/record&gt;&lt;/Cite&gt;&lt;/EndNote&gt;</w:instrText>
      </w:r>
      <w:r>
        <w:rPr>
          <w:color w:val="auto"/>
        </w:rPr>
        <w:fldChar w:fldCharType="separate"/>
      </w:r>
      <w:r>
        <w:rPr>
          <w:noProof/>
          <w:color w:val="auto"/>
        </w:rPr>
        <w:t>(</w:t>
      </w:r>
      <w:hyperlink w:anchor="_ENREF_30" w:tooltip="Kuhnert, 2003 #9" w:history="1">
        <w:r w:rsidR="009E6BEB">
          <w:rPr>
            <w:noProof/>
            <w:color w:val="auto"/>
          </w:rPr>
          <w:t>2003</w:t>
        </w:r>
      </w:hyperlink>
      <w:r>
        <w:rPr>
          <w:noProof/>
          <w:color w:val="auto"/>
        </w:rPr>
        <w:t>)</w:t>
      </w:r>
      <w:r>
        <w:rPr>
          <w:color w:val="auto"/>
        </w:rPr>
        <w:fldChar w:fldCharType="end"/>
      </w:r>
      <w:r>
        <w:rPr>
          <w:color w:val="auto"/>
        </w:rPr>
        <w:t xml:space="preserve">. </w:t>
      </w:r>
    </w:p>
    <w:p w14:paraId="11298E2E" w14:textId="0B2A0822" w:rsidR="00A559E8" w:rsidRPr="00A559E8" w:rsidRDefault="00A559E8" w:rsidP="00A559E8"/>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20"/>
      </w:tblPr>
      <w:tblGrid>
        <w:gridCol w:w="5805"/>
      </w:tblGrid>
      <w:tr w:rsidR="00A559E8" w14:paraId="30512549" w14:textId="77777777" w:rsidTr="00913400">
        <w:trPr>
          <w:jc w:val="center"/>
        </w:trPr>
        <w:tc>
          <w:tcPr>
            <w:tcW w:w="5805" w:type="dxa"/>
          </w:tcPr>
          <w:p w14:paraId="75DCBD25" w14:textId="77777777" w:rsidR="00A559E8" w:rsidRPr="003779F6" w:rsidRDefault="00A559E8" w:rsidP="00913400">
            <w:pPr>
              <w:jc w:val="center"/>
            </w:pPr>
            <w:r>
              <w:rPr>
                <w:noProof/>
              </w:rPr>
              <w:drawing>
                <wp:inline distT="0" distB="0" distL="0" distR="0" wp14:anchorId="6B32A794" wp14:editId="33151B77">
                  <wp:extent cx="3529515" cy="2880000"/>
                  <wp:effectExtent l="0" t="0" r="0" b="0"/>
                  <wp:docPr id="269" name="Picture 259" descr="Summary of benthic proportions as predicted by the classification tree in Figure 17. The legend to the left shows a spectrum of colours representing proportions that range between 0 (white) and 1 (red).  The image central in this figure shows the proportion of hard coral (HC), macroalgae (MA) and soft coral (SC) predicted by each terminal node (y-axis) of the tree. " title="Classification Tree Benthic Propor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PredBroad.jpg"/>
                          <pic:cNvPicPr/>
                        </pic:nvPicPr>
                        <pic:blipFill>
                          <a:blip r:embed="rId102" cstate="print"/>
                          <a:stretch>
                            <a:fillRect/>
                          </a:stretch>
                        </pic:blipFill>
                        <pic:spPr>
                          <a:xfrm>
                            <a:off x="0" y="0"/>
                            <a:ext cx="3529515" cy="2880000"/>
                          </a:xfrm>
                          <a:prstGeom prst="rect">
                            <a:avLst/>
                          </a:prstGeom>
                        </pic:spPr>
                      </pic:pic>
                    </a:graphicData>
                  </a:graphic>
                </wp:inline>
              </w:drawing>
            </w:r>
          </w:p>
        </w:tc>
      </w:tr>
    </w:tbl>
    <w:p w14:paraId="34102A47" w14:textId="0E94B442" w:rsidR="00A559E8" w:rsidRPr="00825EC8" w:rsidRDefault="00A559E8" w:rsidP="00A559E8">
      <w:pPr>
        <w:pStyle w:val="Caption"/>
      </w:pPr>
      <w:bookmarkStart w:id="114" w:name="_Ref385237737"/>
      <w:bookmarkStart w:id="115" w:name="_Toc385539610"/>
      <w:bookmarkStart w:id="116" w:name="_Toc410312896"/>
      <w:r w:rsidRPr="00825EC8">
        <w:t xml:space="preserve">Figure </w:t>
      </w:r>
      <w:r w:rsidR="002119BB">
        <w:fldChar w:fldCharType="begin"/>
      </w:r>
      <w:r w:rsidR="002119BB">
        <w:instrText xml:space="preserve"> SEQ Figure \* ARABIC </w:instrText>
      </w:r>
      <w:r w:rsidR="002119BB">
        <w:fldChar w:fldCharType="separate"/>
      </w:r>
      <w:r w:rsidR="00076ED9">
        <w:rPr>
          <w:noProof/>
        </w:rPr>
        <w:t>20</w:t>
      </w:r>
      <w:r w:rsidR="002119BB">
        <w:rPr>
          <w:noProof/>
        </w:rPr>
        <w:fldChar w:fldCharType="end"/>
      </w:r>
      <w:bookmarkEnd w:id="114"/>
      <w:r w:rsidRPr="00825EC8">
        <w:t xml:space="preserve">: Summary of </w:t>
      </w:r>
      <w:r w:rsidR="00FA3C63">
        <w:t xml:space="preserve">benthic proportions as predicted by the classification tree in </w:t>
      </w:r>
      <w:r w:rsidR="00FA3C63">
        <w:fldChar w:fldCharType="begin"/>
      </w:r>
      <w:r w:rsidR="00FA3C63">
        <w:instrText xml:space="preserve"> REF _Ref400015186 \h </w:instrText>
      </w:r>
      <w:r w:rsidR="00FA3C63">
        <w:fldChar w:fldCharType="separate"/>
      </w:r>
      <w:r w:rsidR="00076ED9">
        <w:t xml:space="preserve">Figure </w:t>
      </w:r>
      <w:r w:rsidR="00076ED9">
        <w:rPr>
          <w:noProof/>
        </w:rPr>
        <w:t>17</w:t>
      </w:r>
      <w:r w:rsidR="00FA3C63">
        <w:fldChar w:fldCharType="end"/>
      </w:r>
      <w:r w:rsidR="00FA3C63">
        <w:t>.</w:t>
      </w:r>
      <w:r w:rsidR="00874C04">
        <w:t xml:space="preserve"> The legend to the left shows a spectrum of colours representing proportions that range between 0 (white) and 1 (red).  The image central in this figure shows the proportion of hard coral (HC), macroalgae (MA) and soft coral (SC) predicted by each terminal node (y-axis) of the tree.</w:t>
      </w:r>
      <w:bookmarkEnd w:id="115"/>
      <w:bookmarkEnd w:id="116"/>
      <w:r w:rsidR="00874C04" w:rsidRPr="00825EC8">
        <w:t xml:space="preserve"> </w:t>
      </w:r>
    </w:p>
    <w:p w14:paraId="0C9D5E4B" w14:textId="3E8B6F5A" w:rsidR="002160D4" w:rsidRDefault="00FC6845" w:rsidP="002160D4">
      <w:pPr>
        <w:rPr>
          <w:color w:val="auto"/>
        </w:rPr>
      </w:pPr>
      <w:r>
        <w:rPr>
          <w:color w:val="auto"/>
        </w:rPr>
        <w:fldChar w:fldCharType="begin"/>
      </w:r>
      <w:r>
        <w:rPr>
          <w:color w:val="auto"/>
        </w:rPr>
        <w:instrText xml:space="preserve"> REF _Ref385238643 \h </w:instrText>
      </w:r>
      <w:r>
        <w:rPr>
          <w:color w:val="auto"/>
        </w:rPr>
      </w:r>
      <w:r>
        <w:rPr>
          <w:color w:val="auto"/>
        </w:rPr>
        <w:fldChar w:fldCharType="separate"/>
      </w:r>
      <w:r w:rsidR="00076ED9" w:rsidRPr="00825EC8">
        <w:t xml:space="preserve">Figure </w:t>
      </w:r>
      <w:r w:rsidR="00076ED9">
        <w:rPr>
          <w:noProof/>
        </w:rPr>
        <w:t>22</w:t>
      </w:r>
      <w:r>
        <w:rPr>
          <w:color w:val="auto"/>
        </w:rPr>
        <w:fldChar w:fldCharType="end"/>
      </w:r>
      <w:r>
        <w:rPr>
          <w:color w:val="auto"/>
        </w:rPr>
        <w:t xml:space="preserve"> illustrates 4 sets of partial dependence plots from the classification tree fit. </w:t>
      </w:r>
      <w:r w:rsidR="0093017E">
        <w:rPr>
          <w:color w:val="auto"/>
        </w:rPr>
        <w:t xml:space="preserve">Partial dependence plots for continuous variables are shown as line graphs, while line segments (similar to boxplots) are shown for categorical variables. </w:t>
      </w:r>
      <w:r>
        <w:rPr>
          <w:color w:val="auto"/>
        </w:rPr>
        <w:fldChar w:fldCharType="begin"/>
      </w:r>
      <w:r>
        <w:rPr>
          <w:color w:val="auto"/>
        </w:rPr>
        <w:instrText xml:space="preserve"> REF _Ref385238643 \h </w:instrText>
      </w:r>
      <w:r>
        <w:rPr>
          <w:color w:val="auto"/>
        </w:rPr>
      </w:r>
      <w:r>
        <w:rPr>
          <w:color w:val="auto"/>
        </w:rPr>
        <w:fldChar w:fldCharType="separate"/>
      </w:r>
      <w:r w:rsidR="00076ED9" w:rsidRPr="00825EC8">
        <w:t xml:space="preserve">Figure </w:t>
      </w:r>
      <w:r w:rsidR="00076ED9">
        <w:rPr>
          <w:noProof/>
        </w:rPr>
        <w:t>22</w:t>
      </w:r>
      <w:r>
        <w:rPr>
          <w:color w:val="auto"/>
        </w:rPr>
        <w:fldChar w:fldCharType="end"/>
      </w:r>
      <w:r>
        <w:rPr>
          <w:color w:val="auto"/>
        </w:rPr>
        <w:t xml:space="preserve">a shows how each of the catchments vary in terms of their benthic composition and we note that there is considerable variability in compositions across all catchments.  </w:t>
      </w:r>
      <w:r>
        <w:rPr>
          <w:color w:val="auto"/>
        </w:rPr>
        <w:fldChar w:fldCharType="begin"/>
      </w:r>
      <w:r>
        <w:rPr>
          <w:color w:val="auto"/>
        </w:rPr>
        <w:instrText xml:space="preserve"> REF _Ref385238643 \h </w:instrText>
      </w:r>
      <w:r>
        <w:rPr>
          <w:color w:val="auto"/>
        </w:rPr>
      </w:r>
      <w:r>
        <w:rPr>
          <w:color w:val="auto"/>
        </w:rPr>
        <w:fldChar w:fldCharType="separate"/>
      </w:r>
      <w:r w:rsidR="00076ED9" w:rsidRPr="00825EC8">
        <w:t xml:space="preserve">Figure </w:t>
      </w:r>
      <w:r w:rsidR="00076ED9">
        <w:rPr>
          <w:noProof/>
        </w:rPr>
        <w:t>22</w:t>
      </w:r>
      <w:r>
        <w:rPr>
          <w:color w:val="auto"/>
        </w:rPr>
        <w:fldChar w:fldCharType="end"/>
      </w:r>
      <w:r>
        <w:rPr>
          <w:color w:val="auto"/>
        </w:rPr>
        <w:t>b shows the partial dependence plot for wet season chlorophyll satellite data evaluated at the 75</w:t>
      </w:r>
      <w:r w:rsidRPr="00FC6845">
        <w:rPr>
          <w:color w:val="auto"/>
          <w:vertAlign w:val="superscript"/>
        </w:rPr>
        <w:t>th</w:t>
      </w:r>
      <w:r>
        <w:rPr>
          <w:color w:val="auto"/>
        </w:rPr>
        <w:t xml:space="preserve"> percentile.  While some slight trends (e.g. as chlorophyll increases, we see an increase in the proportion of hard coral) are observed, the errors are reasonably large. This is also true for the </w:t>
      </w:r>
      <w:r w:rsidR="002160D4">
        <w:rPr>
          <w:color w:val="auto"/>
        </w:rPr>
        <w:t xml:space="preserve">wet season median </w:t>
      </w:r>
      <w:r w:rsidR="00735F04">
        <w:rPr>
          <w:color w:val="auto"/>
        </w:rPr>
        <w:t>turbidity</w:t>
      </w:r>
      <w:r w:rsidR="002160D4">
        <w:rPr>
          <w:color w:val="auto"/>
        </w:rPr>
        <w:t xml:space="preserve"> logger data taken at the 75</w:t>
      </w:r>
      <w:r w:rsidR="002160D4" w:rsidRPr="00EF5643">
        <w:rPr>
          <w:color w:val="auto"/>
          <w:vertAlign w:val="superscript"/>
        </w:rPr>
        <w:t>th</w:t>
      </w:r>
      <w:r w:rsidR="002160D4">
        <w:rPr>
          <w:color w:val="auto"/>
        </w:rPr>
        <w:t xml:space="preserve"> percentile (</w:t>
      </w:r>
      <w:r w:rsidR="002160D4">
        <w:fldChar w:fldCharType="begin"/>
      </w:r>
      <w:r w:rsidR="002160D4">
        <w:instrText xml:space="preserve"> REF _Ref385238643 \h  \* MERGEFORMAT </w:instrText>
      </w:r>
      <w:r w:rsidR="002160D4">
        <w:fldChar w:fldCharType="separate"/>
      </w:r>
      <w:r w:rsidR="00076ED9" w:rsidRPr="00076ED9">
        <w:rPr>
          <w:color w:val="auto"/>
        </w:rPr>
        <w:t xml:space="preserve">Figure </w:t>
      </w:r>
      <w:r w:rsidR="00076ED9" w:rsidRPr="00076ED9">
        <w:rPr>
          <w:noProof/>
          <w:color w:val="auto"/>
        </w:rPr>
        <w:t>22</w:t>
      </w:r>
      <w:r w:rsidR="002160D4">
        <w:fldChar w:fldCharType="end"/>
      </w:r>
      <w:r w:rsidR="002160D4" w:rsidRPr="00EF5643">
        <w:rPr>
          <w:color w:val="auto"/>
        </w:rPr>
        <w:t>d</w:t>
      </w:r>
      <w:r>
        <w:rPr>
          <w:color w:val="auto"/>
        </w:rPr>
        <w:t>)</w:t>
      </w:r>
      <w:r w:rsidR="0093017E">
        <w:rPr>
          <w:color w:val="auto"/>
        </w:rPr>
        <w:t>. Finally, depth appears</w:t>
      </w:r>
      <w:r w:rsidR="002160D4">
        <w:rPr>
          <w:color w:val="auto"/>
        </w:rPr>
        <w:t xml:space="preserve"> quite variable between</w:t>
      </w:r>
      <w:r w:rsidR="0093017E">
        <w:rPr>
          <w:color w:val="auto"/>
        </w:rPr>
        <w:t xml:space="preserve"> and within</w:t>
      </w:r>
      <w:r w:rsidR="002160D4">
        <w:rPr>
          <w:color w:val="auto"/>
        </w:rPr>
        <w:t xml:space="preserve"> </w:t>
      </w:r>
      <w:r w:rsidR="0093017E">
        <w:rPr>
          <w:color w:val="auto"/>
        </w:rPr>
        <w:t>benthic</w:t>
      </w:r>
      <w:r w:rsidR="00735F04">
        <w:rPr>
          <w:color w:val="auto"/>
        </w:rPr>
        <w:t xml:space="preserve"> communities</w:t>
      </w:r>
      <w:r w:rsidR="0093017E">
        <w:rPr>
          <w:color w:val="auto"/>
        </w:rPr>
        <w:t xml:space="preserve"> (</w:t>
      </w:r>
      <w:r w:rsidR="0093017E">
        <w:rPr>
          <w:color w:val="auto"/>
        </w:rPr>
        <w:fldChar w:fldCharType="begin"/>
      </w:r>
      <w:r w:rsidR="0093017E">
        <w:rPr>
          <w:color w:val="auto"/>
        </w:rPr>
        <w:instrText xml:space="preserve"> REF _Ref385238643 \h </w:instrText>
      </w:r>
      <w:r w:rsidR="0093017E">
        <w:rPr>
          <w:color w:val="auto"/>
        </w:rPr>
      </w:r>
      <w:r w:rsidR="0093017E">
        <w:rPr>
          <w:color w:val="auto"/>
        </w:rPr>
        <w:fldChar w:fldCharType="separate"/>
      </w:r>
      <w:r w:rsidR="00076ED9" w:rsidRPr="00825EC8">
        <w:t xml:space="preserve">Figure </w:t>
      </w:r>
      <w:r w:rsidR="00076ED9">
        <w:rPr>
          <w:noProof/>
        </w:rPr>
        <w:t>22</w:t>
      </w:r>
      <w:r w:rsidR="0093017E">
        <w:rPr>
          <w:color w:val="auto"/>
        </w:rPr>
        <w:fldChar w:fldCharType="end"/>
      </w:r>
      <w:r w:rsidR="0093017E">
        <w:rPr>
          <w:color w:val="auto"/>
        </w:rPr>
        <w:t>d). T</w:t>
      </w:r>
      <w:r w:rsidR="002160D4">
        <w:rPr>
          <w:color w:val="auto"/>
        </w:rPr>
        <w:t xml:space="preserve">he estimated proportion of coverage is consistent between the two different depths but </w:t>
      </w:r>
      <w:r w:rsidR="00735F04">
        <w:rPr>
          <w:color w:val="auto"/>
        </w:rPr>
        <w:t>the</w:t>
      </w:r>
      <w:r w:rsidR="0093017E">
        <w:rPr>
          <w:color w:val="auto"/>
        </w:rPr>
        <w:t xml:space="preserve"> uncertainty in the predicted pattern </w:t>
      </w:r>
      <w:r w:rsidR="00735F04">
        <w:rPr>
          <w:color w:val="auto"/>
        </w:rPr>
        <w:t>is large</w:t>
      </w:r>
      <w:r w:rsidR="002160D4">
        <w:rPr>
          <w:color w:val="auto"/>
        </w:rPr>
        <w:t>.</w:t>
      </w:r>
      <w:r w:rsidR="0093017E">
        <w:rPr>
          <w:color w:val="auto"/>
        </w:rPr>
        <w:t xml:space="preserve"> Note that depth was not highly ranked as an important predictor in the variable importance rankings and it did appear as a split lower in the tree model and could be revaluated in terms of its ability to partition benthic groups in the tree.</w:t>
      </w:r>
    </w:p>
    <w:p w14:paraId="12B44FBF" w14:textId="14B6A80D" w:rsidR="002E1D72" w:rsidRDefault="002E1D72" w:rsidP="002160D4">
      <w:pPr>
        <w:rPr>
          <w:color w:val="auto"/>
        </w:rPr>
      </w:pPr>
      <w:r>
        <w:rPr>
          <w:color w:val="auto"/>
        </w:rPr>
        <w:t>Overall, we can see from this analysis that apart from spatial influences in the model, the logger turbidity data and the chlorophyll satellite data appeared to be important in predicting coral and algal composition at the broad scale.  As noted previously, the grab sample data could not be investigated in this type of analysis as it was sampled too infrequently to be aggregated with the coral and algal assemblage data.</w:t>
      </w:r>
    </w:p>
    <w:p w14:paraId="4390D6C8" w14:textId="2782C82A" w:rsidR="002160D4" w:rsidRDefault="002160D4">
      <w:pPr>
        <w:spacing w:after="0"/>
        <w:rPr>
          <w:color w:val="auto"/>
        </w:rPr>
      </w:pPr>
      <w:r>
        <w:rPr>
          <w:color w:val="auto"/>
        </w:rPr>
        <w:br w:type="page"/>
      </w:r>
    </w:p>
    <w:p w14:paraId="70B1DE03" w14:textId="77777777" w:rsidR="002160D4" w:rsidRDefault="002160D4" w:rsidP="002160D4">
      <w:pPr>
        <w:rPr>
          <w:color w:val="auto"/>
        </w:rPr>
        <w:sectPr w:rsidR="002160D4" w:rsidSect="0013500C">
          <w:footerReference w:type="default" r:id="rId103"/>
          <w:pgSz w:w="11906" w:h="16838"/>
          <w:pgMar w:top="1440" w:right="1440" w:bottom="1440" w:left="1440" w:header="709" w:footer="709" w:gutter="0"/>
          <w:cols w:space="708"/>
          <w:docGrid w:linePitch="360"/>
        </w:sectPr>
      </w:pPr>
    </w:p>
    <w:p w14:paraId="5F45BC9C" w14:textId="439971DC" w:rsidR="002160D4" w:rsidRDefault="002160D4" w:rsidP="002160D4">
      <w:pPr>
        <w:rPr>
          <w:color w:val="auto"/>
        </w:rPr>
      </w:pPr>
    </w:p>
    <w:p w14:paraId="77D2E625" w14:textId="77777777" w:rsidR="002160D4" w:rsidRDefault="002160D4" w:rsidP="002160D4">
      <w:pPr>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21"/>
      </w:tblPr>
      <w:tblGrid>
        <w:gridCol w:w="4724"/>
        <w:gridCol w:w="4725"/>
        <w:gridCol w:w="4725"/>
      </w:tblGrid>
      <w:tr w:rsidR="002160D4" w14:paraId="11062193" w14:textId="77777777" w:rsidTr="00913400">
        <w:tc>
          <w:tcPr>
            <w:tcW w:w="3794" w:type="dxa"/>
          </w:tcPr>
          <w:p w14:paraId="78CCB299" w14:textId="77777777" w:rsidR="002160D4" w:rsidRPr="00FD6315" w:rsidRDefault="002160D4" w:rsidP="00913400">
            <w:pPr>
              <w:jc w:val="center"/>
            </w:pPr>
            <w:r w:rsidRPr="00FD6315">
              <w:rPr>
                <w:noProof/>
              </w:rPr>
              <w:drawing>
                <wp:inline distT="0" distB="0" distL="0" distR="0" wp14:anchorId="23808E4C" wp14:editId="68BED5C2">
                  <wp:extent cx="2878724" cy="2880000"/>
                  <wp:effectExtent l="0" t="0" r="0" b="0"/>
                  <wp:docPr id="138" name="Picture 1" descr="Sites summarising the classifications from the classification tree. Map shows the sites where hard coral dominates." title="Hard Coral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Map.jpeg"/>
                          <pic:cNvPicPr/>
                        </pic:nvPicPr>
                        <pic:blipFill>
                          <a:blip r:embed="rId104" cstate="print"/>
                          <a:stretch>
                            <a:fillRect/>
                          </a:stretch>
                        </pic:blipFill>
                        <pic:spPr>
                          <a:xfrm>
                            <a:off x="0" y="0"/>
                            <a:ext cx="2878724" cy="2880000"/>
                          </a:xfrm>
                          <a:prstGeom prst="rect">
                            <a:avLst/>
                          </a:prstGeom>
                        </pic:spPr>
                      </pic:pic>
                    </a:graphicData>
                  </a:graphic>
                </wp:inline>
              </w:drawing>
            </w:r>
          </w:p>
          <w:p w14:paraId="5FECA306" w14:textId="77777777" w:rsidR="002160D4" w:rsidRPr="00FD6315" w:rsidRDefault="002160D4" w:rsidP="00913400">
            <w:pPr>
              <w:jc w:val="center"/>
            </w:pPr>
            <w:r w:rsidRPr="00FD6315">
              <w:t>(a)</w:t>
            </w:r>
          </w:p>
        </w:tc>
        <w:tc>
          <w:tcPr>
            <w:tcW w:w="5386" w:type="dxa"/>
          </w:tcPr>
          <w:p w14:paraId="1436F85F" w14:textId="77777777" w:rsidR="002160D4" w:rsidRPr="00FD6315" w:rsidRDefault="002160D4" w:rsidP="00913400">
            <w:pPr>
              <w:jc w:val="center"/>
            </w:pPr>
            <w:r w:rsidRPr="00FD6315">
              <w:rPr>
                <w:noProof/>
              </w:rPr>
              <w:drawing>
                <wp:inline distT="0" distB="0" distL="0" distR="0" wp14:anchorId="448F2DAB" wp14:editId="218DADFF">
                  <wp:extent cx="2878724" cy="2880000"/>
                  <wp:effectExtent l="0" t="0" r="0" b="0"/>
                  <wp:docPr id="139" name="Picture 3" descr="Sites summarising the classifications from the classification tree. Map shows the sites where soft coral dominates." title="Soft Coral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Map.jpeg"/>
                          <pic:cNvPicPr/>
                        </pic:nvPicPr>
                        <pic:blipFill>
                          <a:blip r:embed="rId105" cstate="print"/>
                          <a:stretch>
                            <a:fillRect/>
                          </a:stretch>
                        </pic:blipFill>
                        <pic:spPr>
                          <a:xfrm>
                            <a:off x="0" y="0"/>
                            <a:ext cx="2878724" cy="2880000"/>
                          </a:xfrm>
                          <a:prstGeom prst="rect">
                            <a:avLst/>
                          </a:prstGeom>
                        </pic:spPr>
                      </pic:pic>
                    </a:graphicData>
                  </a:graphic>
                </wp:inline>
              </w:drawing>
            </w:r>
          </w:p>
          <w:p w14:paraId="1BE30A2A" w14:textId="77777777" w:rsidR="002160D4" w:rsidRPr="00FD6315" w:rsidRDefault="002160D4" w:rsidP="00913400">
            <w:pPr>
              <w:jc w:val="center"/>
            </w:pPr>
            <w:r w:rsidRPr="00FD6315">
              <w:t>(b)</w:t>
            </w:r>
          </w:p>
        </w:tc>
        <w:tc>
          <w:tcPr>
            <w:tcW w:w="4253" w:type="dxa"/>
          </w:tcPr>
          <w:p w14:paraId="7009A2D4" w14:textId="77777777" w:rsidR="002160D4" w:rsidRPr="00FD6315" w:rsidRDefault="002160D4" w:rsidP="00913400">
            <w:pPr>
              <w:jc w:val="center"/>
            </w:pPr>
            <w:r w:rsidRPr="00FD6315">
              <w:rPr>
                <w:noProof/>
              </w:rPr>
              <w:drawing>
                <wp:inline distT="0" distB="0" distL="0" distR="0" wp14:anchorId="49661D4E" wp14:editId="663DD2C2">
                  <wp:extent cx="2878724" cy="2880000"/>
                  <wp:effectExtent l="0" t="0" r="0" b="0"/>
                  <wp:docPr id="140" name="Picture 4" descr="Sites summarising the classifications from the classification tree. Map shows the sites where macroalgae dominates." title="Macroalga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Map.jpeg"/>
                          <pic:cNvPicPr/>
                        </pic:nvPicPr>
                        <pic:blipFill>
                          <a:blip r:embed="rId106" cstate="print"/>
                          <a:stretch>
                            <a:fillRect/>
                          </a:stretch>
                        </pic:blipFill>
                        <pic:spPr>
                          <a:xfrm>
                            <a:off x="0" y="0"/>
                            <a:ext cx="2878724" cy="2880000"/>
                          </a:xfrm>
                          <a:prstGeom prst="rect">
                            <a:avLst/>
                          </a:prstGeom>
                        </pic:spPr>
                      </pic:pic>
                    </a:graphicData>
                  </a:graphic>
                </wp:inline>
              </w:drawing>
            </w:r>
          </w:p>
          <w:p w14:paraId="3CB89A59" w14:textId="77777777" w:rsidR="002160D4" w:rsidRPr="00FD6315" w:rsidRDefault="002160D4" w:rsidP="00913400">
            <w:pPr>
              <w:keepNext/>
              <w:jc w:val="center"/>
            </w:pPr>
            <w:r w:rsidRPr="00FD6315">
              <w:t>(c)</w:t>
            </w:r>
          </w:p>
        </w:tc>
      </w:tr>
    </w:tbl>
    <w:p w14:paraId="3342C4B1" w14:textId="77777777" w:rsidR="002160D4" w:rsidRPr="00526E34" w:rsidRDefault="002160D4" w:rsidP="002160D4">
      <w:pPr>
        <w:pStyle w:val="Caption"/>
      </w:pPr>
      <w:bookmarkStart w:id="117" w:name="_Ref385238285"/>
      <w:bookmarkStart w:id="118" w:name="_Toc385539614"/>
      <w:bookmarkStart w:id="119" w:name="_Ref400029088"/>
      <w:bookmarkStart w:id="120" w:name="_Toc410312897"/>
      <w:r w:rsidRPr="00526E34">
        <w:t xml:space="preserve">Figure </w:t>
      </w:r>
      <w:r w:rsidR="002119BB">
        <w:fldChar w:fldCharType="begin"/>
      </w:r>
      <w:r w:rsidR="002119BB">
        <w:instrText xml:space="preserve"> SEQ Figure \* ARABIC </w:instrText>
      </w:r>
      <w:r w:rsidR="002119BB">
        <w:fldChar w:fldCharType="separate"/>
      </w:r>
      <w:r w:rsidR="00076ED9">
        <w:rPr>
          <w:noProof/>
        </w:rPr>
        <w:t>21</w:t>
      </w:r>
      <w:r w:rsidR="002119BB">
        <w:rPr>
          <w:noProof/>
        </w:rPr>
        <w:fldChar w:fldCharType="end"/>
      </w:r>
      <w:bookmarkEnd w:id="117"/>
      <w:r w:rsidRPr="00526E34">
        <w:t>: Sites summarising the classifications from the classification tree. Maps show the sites where (a) hard coral dominates, (b) soft coral dominates and (c) macroalgae dominates.</w:t>
      </w:r>
      <w:bookmarkEnd w:id="118"/>
      <w:bookmarkEnd w:id="119"/>
      <w:bookmarkEnd w:id="120"/>
    </w:p>
    <w:p w14:paraId="268C8B67" w14:textId="77777777" w:rsidR="002160D4" w:rsidRDefault="002160D4" w:rsidP="002160D4">
      <w:pPr>
        <w:rPr>
          <w:color w:val="auto"/>
        </w:rPr>
      </w:pPr>
    </w:p>
    <w:p w14:paraId="1321D3BE" w14:textId="77777777" w:rsidR="008C2EDB" w:rsidRDefault="008C2EDB" w:rsidP="008C2EDB"/>
    <w:p w14:paraId="39D08FDB" w14:textId="5BE0A7C2" w:rsidR="002160D4" w:rsidRDefault="002160D4">
      <w:pPr>
        <w:spacing w:after="0"/>
      </w:pPr>
      <w:r>
        <w:br w:type="page"/>
      </w:r>
    </w:p>
    <w:p w14:paraId="5F3F1B97" w14:textId="77777777" w:rsidR="002160D4" w:rsidRDefault="002160D4" w:rsidP="008C2EDB">
      <w:pPr>
        <w:sectPr w:rsidR="002160D4" w:rsidSect="002160D4">
          <w:pgSz w:w="16838" w:h="11906" w:orient="landscape"/>
          <w:pgMar w:top="1440" w:right="1440" w:bottom="1440" w:left="1440" w:header="709" w:footer="709"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22"/>
      </w:tblPr>
      <w:tblGrid>
        <w:gridCol w:w="9026"/>
      </w:tblGrid>
      <w:tr w:rsidR="008C2EDB" w14:paraId="25588942" w14:textId="77777777" w:rsidTr="0093017E">
        <w:tc>
          <w:tcPr>
            <w:tcW w:w="9026" w:type="dxa"/>
          </w:tcPr>
          <w:p w14:paraId="112B9CD4" w14:textId="77777777" w:rsidR="008C2EDB" w:rsidRPr="000503A5" w:rsidRDefault="008C2EDB" w:rsidP="0013500C">
            <w:pPr>
              <w:jc w:val="center"/>
            </w:pPr>
            <w:r>
              <w:rPr>
                <w:noProof/>
              </w:rPr>
              <w:drawing>
                <wp:inline distT="0" distB="0" distL="0" distR="0" wp14:anchorId="754E96D2" wp14:editId="5C770BE4">
                  <wp:extent cx="4875133" cy="1728000"/>
                  <wp:effectExtent l="0" t="0" r="1905" b="5715"/>
                  <wp:docPr id="64" name="Picture 6" descr="Partial dependence plots that show the relationship between catchment and the benthic composition as a proportion. " title="Partial Dependence Plot for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_catchment.jpg"/>
                          <pic:cNvPicPr/>
                        </pic:nvPicPr>
                        <pic:blipFill>
                          <a:blip r:embed="rId107" cstate="print"/>
                          <a:stretch>
                            <a:fillRect/>
                          </a:stretch>
                        </pic:blipFill>
                        <pic:spPr>
                          <a:xfrm>
                            <a:off x="0" y="0"/>
                            <a:ext cx="4875133" cy="1728000"/>
                          </a:xfrm>
                          <a:prstGeom prst="rect">
                            <a:avLst/>
                          </a:prstGeom>
                        </pic:spPr>
                      </pic:pic>
                    </a:graphicData>
                  </a:graphic>
                </wp:inline>
              </w:drawing>
            </w:r>
          </w:p>
          <w:p w14:paraId="512C2371" w14:textId="77777777" w:rsidR="008C2EDB" w:rsidRPr="000503A5" w:rsidRDefault="008C2EDB" w:rsidP="0013500C">
            <w:pPr>
              <w:jc w:val="center"/>
            </w:pPr>
            <w:r w:rsidRPr="000503A5">
              <w:t>(a)</w:t>
            </w:r>
          </w:p>
        </w:tc>
      </w:tr>
      <w:tr w:rsidR="008C2EDB" w14:paraId="6A010466" w14:textId="77777777" w:rsidTr="0093017E">
        <w:tc>
          <w:tcPr>
            <w:tcW w:w="9026" w:type="dxa"/>
          </w:tcPr>
          <w:p w14:paraId="50966F55" w14:textId="77777777" w:rsidR="008C2EDB" w:rsidRDefault="008C2EDB" w:rsidP="0013500C">
            <w:pPr>
              <w:jc w:val="center"/>
            </w:pPr>
            <w:r>
              <w:rPr>
                <w:noProof/>
              </w:rPr>
              <w:drawing>
                <wp:inline distT="0" distB="0" distL="0" distR="0" wp14:anchorId="1A2AB852" wp14:editId="3847A584">
                  <wp:extent cx="4875133" cy="1728000"/>
                  <wp:effectExtent l="0" t="0" r="1905" b="5715"/>
                  <wp:docPr id="65" name="Picture 7" descr="Partial dependence plots that show the relationship between the wet season chlorophyll (75th percentile) and the benthic composition as a proportion. " title="Partial dependence plot for wet season chloroph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_chlWS.jpg"/>
                          <pic:cNvPicPr/>
                        </pic:nvPicPr>
                        <pic:blipFill>
                          <a:blip r:embed="rId108" cstate="print"/>
                          <a:stretch>
                            <a:fillRect/>
                          </a:stretch>
                        </pic:blipFill>
                        <pic:spPr>
                          <a:xfrm>
                            <a:off x="0" y="0"/>
                            <a:ext cx="4875133" cy="1728000"/>
                          </a:xfrm>
                          <a:prstGeom prst="rect">
                            <a:avLst/>
                          </a:prstGeom>
                        </pic:spPr>
                      </pic:pic>
                    </a:graphicData>
                  </a:graphic>
                </wp:inline>
              </w:drawing>
            </w:r>
          </w:p>
          <w:p w14:paraId="3639FF39" w14:textId="77777777" w:rsidR="008C2EDB" w:rsidRPr="000503A5" w:rsidRDefault="008C2EDB" w:rsidP="0013500C">
            <w:pPr>
              <w:jc w:val="center"/>
            </w:pPr>
            <w:r>
              <w:t>(b)</w:t>
            </w:r>
          </w:p>
        </w:tc>
      </w:tr>
      <w:tr w:rsidR="008C2EDB" w14:paraId="73F698D1" w14:textId="77777777" w:rsidTr="0093017E">
        <w:tc>
          <w:tcPr>
            <w:tcW w:w="9026" w:type="dxa"/>
          </w:tcPr>
          <w:p w14:paraId="44129CF7" w14:textId="77777777" w:rsidR="008C2EDB" w:rsidRDefault="008C2EDB" w:rsidP="0013500C">
            <w:pPr>
              <w:jc w:val="center"/>
            </w:pPr>
            <w:r>
              <w:rPr>
                <w:noProof/>
              </w:rPr>
              <w:drawing>
                <wp:inline distT="0" distB="0" distL="0" distR="0" wp14:anchorId="0862E920" wp14:editId="48116D40">
                  <wp:extent cx="4875133" cy="1728000"/>
                  <wp:effectExtent l="0" t="0" r="1905" b="5715"/>
                  <wp:docPr id="136" name="Picture 8" descr="Partial dependence plots that show the relationship between depth and the benthic composition as a proportion. " title="Partial Dependence Plot for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_depth.jpg"/>
                          <pic:cNvPicPr/>
                        </pic:nvPicPr>
                        <pic:blipFill>
                          <a:blip r:embed="rId109" cstate="print"/>
                          <a:stretch>
                            <a:fillRect/>
                          </a:stretch>
                        </pic:blipFill>
                        <pic:spPr>
                          <a:xfrm>
                            <a:off x="0" y="0"/>
                            <a:ext cx="4875133" cy="1728000"/>
                          </a:xfrm>
                          <a:prstGeom prst="rect">
                            <a:avLst/>
                          </a:prstGeom>
                        </pic:spPr>
                      </pic:pic>
                    </a:graphicData>
                  </a:graphic>
                </wp:inline>
              </w:drawing>
            </w:r>
          </w:p>
          <w:p w14:paraId="191C7664" w14:textId="77777777" w:rsidR="008C2EDB" w:rsidRPr="000503A5" w:rsidRDefault="008C2EDB" w:rsidP="0013500C">
            <w:pPr>
              <w:jc w:val="center"/>
            </w:pPr>
            <w:r>
              <w:t>(c)</w:t>
            </w:r>
          </w:p>
        </w:tc>
      </w:tr>
      <w:tr w:rsidR="008C2EDB" w14:paraId="2665DE4E" w14:textId="77777777" w:rsidTr="0093017E">
        <w:tc>
          <w:tcPr>
            <w:tcW w:w="9026" w:type="dxa"/>
          </w:tcPr>
          <w:p w14:paraId="5651767F" w14:textId="77777777" w:rsidR="008C2EDB" w:rsidRDefault="008C2EDB" w:rsidP="0013500C">
            <w:pPr>
              <w:jc w:val="center"/>
            </w:pPr>
            <w:r>
              <w:rPr>
                <w:noProof/>
              </w:rPr>
              <w:drawing>
                <wp:inline distT="0" distB="0" distL="0" distR="0" wp14:anchorId="7D01FEF5" wp14:editId="6A9C1248">
                  <wp:extent cx="4875135" cy="1728000"/>
                  <wp:effectExtent l="0" t="0" r="1905" b="5715"/>
                  <wp:docPr id="137" name="Picture 9" descr="Partial dependence plots that show the relationship between wet season median turbidity (75th percentile) and the benthic composition as a proportion. " title="Partial dependence plot for wet season median turb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_ntumedWS75.jpg"/>
                          <pic:cNvPicPr/>
                        </pic:nvPicPr>
                        <pic:blipFill>
                          <a:blip r:embed="rId110" cstate="print"/>
                          <a:stretch>
                            <a:fillRect/>
                          </a:stretch>
                        </pic:blipFill>
                        <pic:spPr>
                          <a:xfrm>
                            <a:off x="0" y="0"/>
                            <a:ext cx="4875135" cy="1728000"/>
                          </a:xfrm>
                          <a:prstGeom prst="rect">
                            <a:avLst/>
                          </a:prstGeom>
                        </pic:spPr>
                      </pic:pic>
                    </a:graphicData>
                  </a:graphic>
                </wp:inline>
              </w:drawing>
            </w:r>
          </w:p>
          <w:p w14:paraId="0E3BC79F" w14:textId="77777777" w:rsidR="008C2EDB" w:rsidRPr="000503A5" w:rsidRDefault="008C2EDB" w:rsidP="0013500C">
            <w:pPr>
              <w:keepNext/>
              <w:jc w:val="center"/>
            </w:pPr>
            <w:r>
              <w:t>(d)</w:t>
            </w:r>
          </w:p>
        </w:tc>
      </w:tr>
    </w:tbl>
    <w:p w14:paraId="2D0E0B03" w14:textId="11586E63" w:rsidR="008C2EDB" w:rsidRPr="00825EC8" w:rsidRDefault="008C2EDB" w:rsidP="008C2EDB">
      <w:pPr>
        <w:pStyle w:val="Caption"/>
        <w:sectPr w:rsidR="008C2EDB" w:rsidRPr="00825EC8" w:rsidSect="002160D4">
          <w:pgSz w:w="11906" w:h="16838"/>
          <w:pgMar w:top="1440" w:right="1440" w:bottom="1440" w:left="1440" w:header="709" w:footer="709" w:gutter="0"/>
          <w:cols w:space="708"/>
          <w:docGrid w:linePitch="360"/>
        </w:sectPr>
      </w:pPr>
      <w:bookmarkStart w:id="121" w:name="_Ref385238643"/>
      <w:bookmarkStart w:id="122" w:name="_Toc385539613"/>
      <w:bookmarkStart w:id="123" w:name="_Toc410312898"/>
      <w:r w:rsidRPr="00825EC8">
        <w:t xml:space="preserve">Figure </w:t>
      </w:r>
      <w:r w:rsidR="002119BB">
        <w:fldChar w:fldCharType="begin"/>
      </w:r>
      <w:r w:rsidR="002119BB">
        <w:instrText xml:space="preserve"> SEQ Figure \* ARABIC </w:instrText>
      </w:r>
      <w:r w:rsidR="002119BB">
        <w:fldChar w:fldCharType="separate"/>
      </w:r>
      <w:r w:rsidR="00076ED9">
        <w:rPr>
          <w:noProof/>
        </w:rPr>
        <w:t>22</w:t>
      </w:r>
      <w:r w:rsidR="002119BB">
        <w:rPr>
          <w:noProof/>
        </w:rPr>
        <w:fldChar w:fldCharType="end"/>
      </w:r>
      <w:bookmarkEnd w:id="121"/>
      <w:r>
        <w:t>: Partial dependence plots that show</w:t>
      </w:r>
      <w:r w:rsidR="0093017E">
        <w:t xml:space="preserve"> the relationship between</w:t>
      </w:r>
      <w:r>
        <w:t xml:space="preserve">  (a) catchment, (b) the wet season chlorophyll (75</w:t>
      </w:r>
      <w:r w:rsidRPr="00825EC8">
        <w:rPr>
          <w:vertAlign w:val="superscript"/>
        </w:rPr>
        <w:t>th</w:t>
      </w:r>
      <w:r>
        <w:t xml:space="preserve"> percentile), (c) depth and (d) wet season median </w:t>
      </w:r>
      <w:r w:rsidR="00735F04">
        <w:t>turbidity</w:t>
      </w:r>
      <w:r>
        <w:t xml:space="preserve"> (75</w:t>
      </w:r>
      <w:r w:rsidRPr="00825EC8">
        <w:rPr>
          <w:vertAlign w:val="superscript"/>
        </w:rPr>
        <w:t>th</w:t>
      </w:r>
      <w:r>
        <w:t xml:space="preserve"> percentile)</w:t>
      </w:r>
      <w:r w:rsidR="0093017E">
        <w:t xml:space="preserve"> and the benthic composition as a proportion</w:t>
      </w:r>
      <w:r>
        <w:t>.</w:t>
      </w:r>
      <w:bookmarkEnd w:id="122"/>
      <w:bookmarkEnd w:id="123"/>
    </w:p>
    <w:p w14:paraId="39171BCE" w14:textId="77777777" w:rsidR="00AA78A6" w:rsidRDefault="00AA78A6" w:rsidP="00AA78A6">
      <w:pPr>
        <w:pStyle w:val="Heading2"/>
      </w:pPr>
      <w:bookmarkStart w:id="124" w:name="_Toc410312841"/>
      <w:r>
        <w:t>Inshore Seagrass Monitoring Program</w:t>
      </w:r>
      <w:bookmarkEnd w:id="124"/>
    </w:p>
    <w:p w14:paraId="509047D0" w14:textId="7C164E8B" w:rsidR="0068045C" w:rsidRDefault="00F74CF6" w:rsidP="0068045C">
      <w:pPr>
        <w:pStyle w:val="Heading3"/>
      </w:pPr>
      <w:r>
        <w:t>Overview of the Data</w:t>
      </w:r>
    </w:p>
    <w:p w14:paraId="51BFD374" w14:textId="5CAB05EB" w:rsidR="00CC1AAB" w:rsidRDefault="00CC1AAB" w:rsidP="00CC1AAB">
      <w:r>
        <w:t>The survey design for seagrass is outlined in Section 7, Part III, with the sites surveyed divided into four habitats: Estuarine Intertidal; Coastal Intertidal; Reef Intertidal and Reef Subtidal.</w:t>
      </w:r>
      <w:r w:rsidRPr="00131614">
        <w:t xml:space="preserve"> </w:t>
      </w:r>
      <w:r>
        <w:t xml:space="preserve">Seagrass species monitored for this program were partitioned into foundation species, that are slow growing and represent a dominant primary producer, and pioneer species which are colonising and generally fast </w:t>
      </w:r>
      <w:r w:rsidRPr="005344CA">
        <w:t>growing</w:t>
      </w:r>
      <w:r w:rsidR="005344CA" w:rsidRPr="005344CA">
        <w:t xml:space="preserve"> (</w:t>
      </w:r>
      <w:r w:rsidR="005344CA" w:rsidRPr="005344CA">
        <w:fldChar w:fldCharType="begin"/>
      </w:r>
      <w:r w:rsidR="005344CA" w:rsidRPr="005344CA">
        <w:instrText xml:space="preserve"> REF _Ref403678723 \h  \* MERGEFORMAT </w:instrText>
      </w:r>
      <w:r w:rsidR="005344CA" w:rsidRPr="005344CA">
        <w:fldChar w:fldCharType="separate"/>
      </w:r>
      <w:r w:rsidR="00076ED9" w:rsidRPr="00076ED9">
        <w:t xml:space="preserve">Table </w:t>
      </w:r>
      <w:r w:rsidR="00076ED9" w:rsidRPr="00076ED9">
        <w:rPr>
          <w:noProof/>
        </w:rPr>
        <w:t>16</w:t>
      </w:r>
      <w:r w:rsidR="005344CA" w:rsidRPr="005344CA">
        <w:fldChar w:fldCharType="end"/>
      </w:r>
      <w:r w:rsidR="005344CA">
        <w:t xml:space="preserve">). The foundation species consist of </w:t>
      </w:r>
      <w:r w:rsidR="005344CA" w:rsidRPr="00D04DE4">
        <w:rPr>
          <w:i/>
        </w:rPr>
        <w:t>C</w:t>
      </w:r>
      <w:r w:rsidR="005344CA">
        <w:rPr>
          <w:i/>
        </w:rPr>
        <w:t xml:space="preserve">ymodocea </w:t>
      </w:r>
      <w:r w:rsidR="005344CA" w:rsidRPr="00D04DE4">
        <w:rPr>
          <w:i/>
        </w:rPr>
        <w:t>rotundata</w:t>
      </w:r>
      <w:r w:rsidR="005344CA">
        <w:t xml:space="preserve"> (CR), </w:t>
      </w:r>
      <w:r w:rsidR="005344CA" w:rsidRPr="00D04DE4">
        <w:rPr>
          <w:i/>
        </w:rPr>
        <w:t>C</w:t>
      </w:r>
      <w:r w:rsidR="005344CA">
        <w:rPr>
          <w:i/>
        </w:rPr>
        <w:t xml:space="preserve">ymodocea </w:t>
      </w:r>
      <w:r w:rsidR="005344CA" w:rsidRPr="00D04DE4">
        <w:rPr>
          <w:i/>
        </w:rPr>
        <w:t>serrulata</w:t>
      </w:r>
      <w:r w:rsidR="005344CA">
        <w:t xml:space="preserve"> (CS), </w:t>
      </w:r>
      <w:r w:rsidR="005344CA" w:rsidRPr="008108F2">
        <w:rPr>
          <w:i/>
        </w:rPr>
        <w:t>Enhalus acoroides</w:t>
      </w:r>
      <w:r w:rsidR="005344CA">
        <w:t xml:space="preserve"> (EA), </w:t>
      </w:r>
      <w:r w:rsidR="005344CA" w:rsidRPr="00D04DE4">
        <w:rPr>
          <w:i/>
        </w:rPr>
        <w:t>S</w:t>
      </w:r>
      <w:r w:rsidR="005344CA">
        <w:rPr>
          <w:i/>
        </w:rPr>
        <w:t xml:space="preserve">yringodium </w:t>
      </w:r>
      <w:r w:rsidR="005344CA" w:rsidRPr="00D04DE4">
        <w:rPr>
          <w:i/>
        </w:rPr>
        <w:t>isoetifolium</w:t>
      </w:r>
      <w:r w:rsidR="005344CA">
        <w:t xml:space="preserve"> (SI), </w:t>
      </w:r>
      <w:r w:rsidR="005344CA" w:rsidRPr="00D04DE4">
        <w:rPr>
          <w:i/>
        </w:rPr>
        <w:t>T</w:t>
      </w:r>
      <w:r w:rsidR="005344CA">
        <w:rPr>
          <w:i/>
        </w:rPr>
        <w:t xml:space="preserve">halassia </w:t>
      </w:r>
      <w:r w:rsidR="005344CA" w:rsidRPr="00D04DE4">
        <w:rPr>
          <w:i/>
        </w:rPr>
        <w:t>hemprichii</w:t>
      </w:r>
      <w:r w:rsidR="005344CA">
        <w:t xml:space="preserve"> (TH), and </w:t>
      </w:r>
      <w:r w:rsidR="005344CA" w:rsidRPr="00D04DE4">
        <w:rPr>
          <w:i/>
        </w:rPr>
        <w:t>Z</w:t>
      </w:r>
      <w:r w:rsidR="005344CA">
        <w:rPr>
          <w:i/>
        </w:rPr>
        <w:t xml:space="preserve">ostera </w:t>
      </w:r>
      <w:r w:rsidR="005344CA" w:rsidRPr="00D04DE4">
        <w:rPr>
          <w:i/>
        </w:rPr>
        <w:t>capricorni</w:t>
      </w:r>
      <w:r w:rsidR="005344CA">
        <w:t xml:space="preserve"> (ZC). The pioneer species consist of </w:t>
      </w:r>
      <w:r w:rsidR="005344CA" w:rsidRPr="008108F2">
        <w:rPr>
          <w:i/>
        </w:rPr>
        <w:t>Halophila decipiens</w:t>
      </w:r>
      <w:r w:rsidR="005344CA">
        <w:t xml:space="preserve"> (HD), </w:t>
      </w:r>
      <w:r w:rsidR="005344CA" w:rsidRPr="008108F2">
        <w:rPr>
          <w:i/>
        </w:rPr>
        <w:t>Halophila ovalis</w:t>
      </w:r>
      <w:r w:rsidR="005344CA">
        <w:t xml:space="preserve"> (HO), </w:t>
      </w:r>
      <w:r w:rsidR="005344CA" w:rsidRPr="008108F2">
        <w:rPr>
          <w:i/>
        </w:rPr>
        <w:t>Halodule pinifolia</w:t>
      </w:r>
      <w:r w:rsidR="005344CA">
        <w:t xml:space="preserve"> (HP), </w:t>
      </w:r>
      <w:r w:rsidR="005344CA" w:rsidRPr="008108F2">
        <w:rPr>
          <w:i/>
        </w:rPr>
        <w:t>Halophila spinulosa</w:t>
      </w:r>
      <w:r w:rsidR="005344CA">
        <w:t xml:space="preserve"> (HS) and </w:t>
      </w:r>
      <w:r w:rsidR="005344CA" w:rsidRPr="008108F2">
        <w:rPr>
          <w:i/>
        </w:rPr>
        <w:t>Halodule univervis</w:t>
      </w:r>
      <w:r w:rsidR="005344CA">
        <w:t xml:space="preserve"> (HU). From </w:t>
      </w:r>
      <w:r w:rsidR="005344CA" w:rsidRPr="005344CA">
        <w:fldChar w:fldCharType="begin"/>
      </w:r>
      <w:r w:rsidR="005344CA" w:rsidRPr="005344CA">
        <w:instrText xml:space="preserve"> REF _Ref403507484 \h  \* MERGEFORMAT </w:instrText>
      </w:r>
      <w:r w:rsidR="005344CA" w:rsidRPr="005344CA">
        <w:fldChar w:fldCharType="separate"/>
      </w:r>
      <w:r w:rsidR="00076ED9" w:rsidRPr="00076ED9">
        <w:t xml:space="preserve">Table </w:t>
      </w:r>
      <w:r w:rsidR="00076ED9" w:rsidRPr="00076ED9">
        <w:rPr>
          <w:noProof/>
        </w:rPr>
        <w:t>17</w:t>
      </w:r>
      <w:r w:rsidR="005344CA" w:rsidRPr="005344CA">
        <w:fldChar w:fldCharType="end"/>
      </w:r>
      <w:r w:rsidR="005344CA">
        <w:t xml:space="preserve"> </w:t>
      </w:r>
      <w:r>
        <w:t xml:space="preserve">we see that </w:t>
      </w:r>
      <w:r w:rsidRPr="00DC4499">
        <w:rPr>
          <w:i/>
        </w:rPr>
        <w:t>Z.capricorni</w:t>
      </w:r>
      <w:r>
        <w:t xml:space="preserve"> and </w:t>
      </w:r>
      <w:r w:rsidRPr="00DC4499">
        <w:rPr>
          <w:i/>
        </w:rPr>
        <w:t>H.univervis</w:t>
      </w:r>
      <w:r>
        <w:t xml:space="preserve"> and </w:t>
      </w:r>
      <w:r w:rsidRPr="00DC4499">
        <w:rPr>
          <w:i/>
        </w:rPr>
        <w:t>H.ovalis</w:t>
      </w:r>
      <w:r>
        <w:t xml:space="preserve"> appear to be captured at most sites surveyed in the MMP. </w:t>
      </w:r>
    </w:p>
    <w:p w14:paraId="471FF929" w14:textId="77777777" w:rsidR="00CC1AAB" w:rsidRPr="00372C70" w:rsidRDefault="00CC1AAB" w:rsidP="00CC1AAB">
      <w:pPr>
        <w:pStyle w:val="Caption"/>
        <w:jc w:val="center"/>
        <w:rPr>
          <w:b w:val="0"/>
        </w:rPr>
      </w:pPr>
      <w:bookmarkStart w:id="125" w:name="_Ref403678723"/>
      <w:bookmarkStart w:id="126" w:name="_Toc410312956"/>
      <w:r w:rsidRPr="00372C70">
        <w:rPr>
          <w:b w:val="0"/>
        </w:rPr>
        <w:t xml:space="preserve">Table </w:t>
      </w:r>
      <w:r w:rsidRPr="00372C70">
        <w:rPr>
          <w:b w:val="0"/>
        </w:rPr>
        <w:fldChar w:fldCharType="begin"/>
      </w:r>
      <w:r w:rsidRPr="00372C70">
        <w:rPr>
          <w:b w:val="0"/>
        </w:rPr>
        <w:instrText xml:space="preserve"> SEQ Table \* ARABIC </w:instrText>
      </w:r>
      <w:r w:rsidRPr="00372C70">
        <w:rPr>
          <w:b w:val="0"/>
        </w:rPr>
        <w:fldChar w:fldCharType="separate"/>
      </w:r>
      <w:r w:rsidR="00076ED9">
        <w:rPr>
          <w:b w:val="0"/>
          <w:noProof/>
        </w:rPr>
        <w:t>16</w:t>
      </w:r>
      <w:r w:rsidRPr="00372C70">
        <w:rPr>
          <w:b w:val="0"/>
        </w:rPr>
        <w:fldChar w:fldCharType="end"/>
      </w:r>
      <w:bookmarkEnd w:id="125"/>
      <w:r w:rsidRPr="00372C70">
        <w:rPr>
          <w:b w:val="0"/>
        </w:rPr>
        <w:t>: Overview of the seagrass community structure observed at the 18 sites in the MMP.</w:t>
      </w:r>
      <w:bookmarkEnd w:id="126"/>
    </w:p>
    <w:tbl>
      <w:tblPr>
        <w:tblStyle w:val="TableGrid"/>
        <w:tblW w:w="0" w:type="auto"/>
        <w:jc w:val="center"/>
        <w:tblLayout w:type="fixed"/>
        <w:tblLook w:val="04A0" w:firstRow="1" w:lastRow="0" w:firstColumn="1" w:lastColumn="0" w:noHBand="0" w:noVBand="1"/>
        <w:tblCaption w:val="Table 16"/>
        <w:tblDescription w:val=": Overview of the seagrass community structure observed at the 18 sites in the MMP."/>
      </w:tblPr>
      <w:tblGrid>
        <w:gridCol w:w="808"/>
        <w:gridCol w:w="576"/>
        <w:gridCol w:w="567"/>
        <w:gridCol w:w="567"/>
        <w:gridCol w:w="567"/>
        <w:gridCol w:w="567"/>
        <w:gridCol w:w="709"/>
        <w:gridCol w:w="567"/>
        <w:gridCol w:w="567"/>
        <w:gridCol w:w="567"/>
        <w:gridCol w:w="567"/>
        <w:gridCol w:w="567"/>
      </w:tblGrid>
      <w:tr w:rsidR="00CC1AAB" w14:paraId="14889FD7" w14:textId="77777777" w:rsidTr="00F14D70">
        <w:trPr>
          <w:jc w:val="center"/>
        </w:trPr>
        <w:tc>
          <w:tcPr>
            <w:tcW w:w="808" w:type="dxa"/>
            <w:vMerge w:val="restart"/>
            <w:shd w:val="pct10" w:color="auto" w:fill="auto"/>
          </w:tcPr>
          <w:p w14:paraId="30A66294" w14:textId="77777777" w:rsidR="00CC1AAB" w:rsidRDefault="00CC1AAB" w:rsidP="00F14D70">
            <w:pPr>
              <w:jc w:val="center"/>
            </w:pPr>
          </w:p>
          <w:p w14:paraId="7A208295" w14:textId="77777777" w:rsidR="00CC1AAB" w:rsidRDefault="00CC1AAB" w:rsidP="00F14D70">
            <w:pPr>
              <w:jc w:val="center"/>
            </w:pPr>
            <w:r>
              <w:t>Site</w:t>
            </w:r>
          </w:p>
        </w:tc>
        <w:tc>
          <w:tcPr>
            <w:tcW w:w="6388" w:type="dxa"/>
            <w:gridSpan w:val="11"/>
            <w:shd w:val="pct10" w:color="auto" w:fill="auto"/>
          </w:tcPr>
          <w:p w14:paraId="4C3E7E85" w14:textId="77777777" w:rsidR="00CC1AAB" w:rsidRDefault="00CC1AAB" w:rsidP="00F14D70">
            <w:pPr>
              <w:jc w:val="center"/>
            </w:pPr>
            <w:r>
              <w:t>Seagrass Community Structure</w:t>
            </w:r>
          </w:p>
        </w:tc>
      </w:tr>
      <w:tr w:rsidR="00CC1AAB" w14:paraId="0A490071" w14:textId="77777777" w:rsidTr="00F14D70">
        <w:trPr>
          <w:jc w:val="center"/>
        </w:trPr>
        <w:tc>
          <w:tcPr>
            <w:tcW w:w="808" w:type="dxa"/>
            <w:vMerge/>
            <w:shd w:val="pct10" w:color="auto" w:fill="auto"/>
          </w:tcPr>
          <w:p w14:paraId="5868C7AE" w14:textId="77777777" w:rsidR="00CC1AAB" w:rsidRDefault="00CC1AAB" w:rsidP="00F14D70">
            <w:pPr>
              <w:jc w:val="center"/>
            </w:pPr>
          </w:p>
        </w:tc>
        <w:tc>
          <w:tcPr>
            <w:tcW w:w="3553" w:type="dxa"/>
            <w:gridSpan w:val="6"/>
            <w:shd w:val="pct10" w:color="auto" w:fill="auto"/>
          </w:tcPr>
          <w:p w14:paraId="46C1507A" w14:textId="77777777" w:rsidR="00CC1AAB" w:rsidRDefault="00CC1AAB" w:rsidP="00F14D70">
            <w:pPr>
              <w:jc w:val="center"/>
            </w:pPr>
            <w:r>
              <w:t>Foundation</w:t>
            </w:r>
          </w:p>
        </w:tc>
        <w:tc>
          <w:tcPr>
            <w:tcW w:w="2835" w:type="dxa"/>
            <w:gridSpan w:val="5"/>
            <w:shd w:val="pct10" w:color="auto" w:fill="auto"/>
          </w:tcPr>
          <w:p w14:paraId="0139323D" w14:textId="77777777" w:rsidR="00CC1AAB" w:rsidRDefault="00CC1AAB" w:rsidP="00F14D70">
            <w:pPr>
              <w:jc w:val="center"/>
            </w:pPr>
            <w:r>
              <w:t>Pioneer</w:t>
            </w:r>
          </w:p>
        </w:tc>
      </w:tr>
      <w:tr w:rsidR="00CC1AAB" w14:paraId="61C22DF1" w14:textId="77777777" w:rsidTr="00F14D70">
        <w:trPr>
          <w:jc w:val="center"/>
        </w:trPr>
        <w:tc>
          <w:tcPr>
            <w:tcW w:w="808" w:type="dxa"/>
            <w:vMerge/>
            <w:shd w:val="pct10" w:color="auto" w:fill="auto"/>
          </w:tcPr>
          <w:p w14:paraId="2DA29DF5" w14:textId="77777777" w:rsidR="00CC1AAB" w:rsidRDefault="00CC1AAB" w:rsidP="00F14D70">
            <w:pPr>
              <w:jc w:val="center"/>
            </w:pPr>
          </w:p>
        </w:tc>
        <w:tc>
          <w:tcPr>
            <w:tcW w:w="576" w:type="dxa"/>
            <w:shd w:val="pct10" w:color="auto" w:fill="auto"/>
          </w:tcPr>
          <w:p w14:paraId="52929A1B" w14:textId="77777777" w:rsidR="00CC1AAB" w:rsidRDefault="00CC1AAB" w:rsidP="00F14D70">
            <w:pPr>
              <w:jc w:val="center"/>
            </w:pPr>
            <w:r>
              <w:t>CR</w:t>
            </w:r>
          </w:p>
        </w:tc>
        <w:tc>
          <w:tcPr>
            <w:tcW w:w="567" w:type="dxa"/>
            <w:shd w:val="pct10" w:color="auto" w:fill="auto"/>
          </w:tcPr>
          <w:p w14:paraId="5D2ED4B0" w14:textId="77777777" w:rsidR="00CC1AAB" w:rsidRDefault="00CC1AAB" w:rsidP="00F14D70">
            <w:pPr>
              <w:jc w:val="center"/>
            </w:pPr>
            <w:r>
              <w:t>CS</w:t>
            </w:r>
          </w:p>
        </w:tc>
        <w:tc>
          <w:tcPr>
            <w:tcW w:w="567" w:type="dxa"/>
            <w:shd w:val="pct10" w:color="auto" w:fill="auto"/>
          </w:tcPr>
          <w:p w14:paraId="68A2420C" w14:textId="77777777" w:rsidR="00CC1AAB" w:rsidRDefault="00CC1AAB" w:rsidP="00F14D70">
            <w:pPr>
              <w:jc w:val="center"/>
            </w:pPr>
            <w:r>
              <w:t>EA</w:t>
            </w:r>
          </w:p>
        </w:tc>
        <w:tc>
          <w:tcPr>
            <w:tcW w:w="567" w:type="dxa"/>
            <w:shd w:val="pct10" w:color="auto" w:fill="auto"/>
          </w:tcPr>
          <w:p w14:paraId="33CCA598" w14:textId="77777777" w:rsidR="00CC1AAB" w:rsidRDefault="00CC1AAB" w:rsidP="00F14D70">
            <w:pPr>
              <w:jc w:val="center"/>
            </w:pPr>
            <w:r>
              <w:t>SI</w:t>
            </w:r>
          </w:p>
        </w:tc>
        <w:tc>
          <w:tcPr>
            <w:tcW w:w="567" w:type="dxa"/>
            <w:shd w:val="pct10" w:color="auto" w:fill="auto"/>
          </w:tcPr>
          <w:p w14:paraId="4CF98CE3" w14:textId="77777777" w:rsidR="00CC1AAB" w:rsidRDefault="00CC1AAB" w:rsidP="00F14D70">
            <w:pPr>
              <w:jc w:val="center"/>
            </w:pPr>
            <w:r>
              <w:t>TH</w:t>
            </w:r>
          </w:p>
        </w:tc>
        <w:tc>
          <w:tcPr>
            <w:tcW w:w="709" w:type="dxa"/>
            <w:shd w:val="pct10" w:color="auto" w:fill="auto"/>
          </w:tcPr>
          <w:p w14:paraId="1C9EC40C" w14:textId="77777777" w:rsidR="00CC1AAB" w:rsidRDefault="00CC1AAB" w:rsidP="00F14D70">
            <w:pPr>
              <w:jc w:val="center"/>
            </w:pPr>
            <w:r>
              <w:t>ZC</w:t>
            </w:r>
          </w:p>
        </w:tc>
        <w:tc>
          <w:tcPr>
            <w:tcW w:w="567" w:type="dxa"/>
            <w:shd w:val="pct10" w:color="auto" w:fill="auto"/>
          </w:tcPr>
          <w:p w14:paraId="11D3C333" w14:textId="77777777" w:rsidR="00CC1AAB" w:rsidRDefault="00CC1AAB" w:rsidP="00F14D70">
            <w:pPr>
              <w:jc w:val="center"/>
            </w:pPr>
            <w:r>
              <w:t>HD</w:t>
            </w:r>
          </w:p>
        </w:tc>
        <w:tc>
          <w:tcPr>
            <w:tcW w:w="567" w:type="dxa"/>
            <w:shd w:val="pct10" w:color="auto" w:fill="auto"/>
          </w:tcPr>
          <w:p w14:paraId="03F42FE8" w14:textId="77777777" w:rsidR="00CC1AAB" w:rsidRDefault="00CC1AAB" w:rsidP="00F14D70">
            <w:pPr>
              <w:jc w:val="center"/>
            </w:pPr>
            <w:r>
              <w:t>HO</w:t>
            </w:r>
          </w:p>
        </w:tc>
        <w:tc>
          <w:tcPr>
            <w:tcW w:w="567" w:type="dxa"/>
            <w:shd w:val="pct10" w:color="auto" w:fill="auto"/>
          </w:tcPr>
          <w:p w14:paraId="49DE897C" w14:textId="77777777" w:rsidR="00CC1AAB" w:rsidRDefault="00CC1AAB" w:rsidP="00F14D70">
            <w:pPr>
              <w:jc w:val="center"/>
            </w:pPr>
            <w:r>
              <w:t>HP</w:t>
            </w:r>
          </w:p>
        </w:tc>
        <w:tc>
          <w:tcPr>
            <w:tcW w:w="567" w:type="dxa"/>
            <w:shd w:val="pct10" w:color="auto" w:fill="auto"/>
          </w:tcPr>
          <w:p w14:paraId="794D2858" w14:textId="77777777" w:rsidR="00CC1AAB" w:rsidRDefault="00CC1AAB" w:rsidP="00F14D70">
            <w:pPr>
              <w:jc w:val="center"/>
            </w:pPr>
            <w:r>
              <w:t>HS</w:t>
            </w:r>
          </w:p>
        </w:tc>
        <w:tc>
          <w:tcPr>
            <w:tcW w:w="567" w:type="dxa"/>
            <w:shd w:val="pct10" w:color="auto" w:fill="auto"/>
          </w:tcPr>
          <w:p w14:paraId="2011B10E" w14:textId="77777777" w:rsidR="00CC1AAB" w:rsidRDefault="00CC1AAB" w:rsidP="00F14D70">
            <w:pPr>
              <w:jc w:val="center"/>
            </w:pPr>
            <w:r>
              <w:t>HU</w:t>
            </w:r>
          </w:p>
        </w:tc>
      </w:tr>
      <w:tr w:rsidR="00CC1AAB" w14:paraId="44DEBED7" w14:textId="77777777" w:rsidTr="00F14D70">
        <w:trPr>
          <w:jc w:val="center"/>
        </w:trPr>
        <w:tc>
          <w:tcPr>
            <w:tcW w:w="808" w:type="dxa"/>
          </w:tcPr>
          <w:p w14:paraId="716957CE" w14:textId="77777777" w:rsidR="00CC1AAB" w:rsidRDefault="00CC1AAB" w:rsidP="00F14D70">
            <w:pPr>
              <w:jc w:val="center"/>
            </w:pPr>
            <w:r>
              <w:t>AP</w:t>
            </w:r>
          </w:p>
        </w:tc>
        <w:tc>
          <w:tcPr>
            <w:tcW w:w="576" w:type="dxa"/>
          </w:tcPr>
          <w:p w14:paraId="715A7132" w14:textId="77777777" w:rsidR="00CC1AAB" w:rsidRDefault="00CC1AAB" w:rsidP="00F14D70">
            <w:pPr>
              <w:jc w:val="center"/>
            </w:pPr>
            <w:r>
              <w:sym w:font="Wingdings" w:char="F0FC"/>
            </w:r>
          </w:p>
        </w:tc>
        <w:tc>
          <w:tcPr>
            <w:tcW w:w="567" w:type="dxa"/>
          </w:tcPr>
          <w:p w14:paraId="35B572A4" w14:textId="77777777" w:rsidR="00CC1AAB" w:rsidRDefault="00CC1AAB" w:rsidP="00F14D70">
            <w:pPr>
              <w:jc w:val="center"/>
            </w:pPr>
            <w:r>
              <w:sym w:font="Wingdings" w:char="F0FC"/>
            </w:r>
          </w:p>
        </w:tc>
        <w:tc>
          <w:tcPr>
            <w:tcW w:w="567" w:type="dxa"/>
          </w:tcPr>
          <w:p w14:paraId="0CFBD194" w14:textId="77777777" w:rsidR="00CC1AAB" w:rsidRDefault="00CC1AAB" w:rsidP="00F14D70">
            <w:pPr>
              <w:jc w:val="center"/>
            </w:pPr>
            <w:r>
              <w:sym w:font="Wingdings" w:char="F0FC"/>
            </w:r>
          </w:p>
        </w:tc>
        <w:tc>
          <w:tcPr>
            <w:tcW w:w="567" w:type="dxa"/>
          </w:tcPr>
          <w:p w14:paraId="33A3BFA2" w14:textId="77777777" w:rsidR="00CC1AAB" w:rsidRDefault="00CC1AAB" w:rsidP="00F14D70">
            <w:pPr>
              <w:jc w:val="center"/>
            </w:pPr>
          </w:p>
        </w:tc>
        <w:tc>
          <w:tcPr>
            <w:tcW w:w="567" w:type="dxa"/>
          </w:tcPr>
          <w:p w14:paraId="2BFB6B6A" w14:textId="77777777" w:rsidR="00CC1AAB" w:rsidRDefault="00CC1AAB" w:rsidP="00F14D70">
            <w:pPr>
              <w:jc w:val="center"/>
            </w:pPr>
            <w:r>
              <w:sym w:font="Wingdings" w:char="F0FC"/>
            </w:r>
          </w:p>
        </w:tc>
        <w:tc>
          <w:tcPr>
            <w:tcW w:w="709" w:type="dxa"/>
          </w:tcPr>
          <w:p w14:paraId="675498DF" w14:textId="77777777" w:rsidR="00CC1AAB" w:rsidRDefault="00CC1AAB" w:rsidP="00F14D70">
            <w:pPr>
              <w:jc w:val="center"/>
            </w:pPr>
            <w:r>
              <w:sym w:font="Wingdings" w:char="F0FC"/>
            </w:r>
          </w:p>
        </w:tc>
        <w:tc>
          <w:tcPr>
            <w:tcW w:w="567" w:type="dxa"/>
          </w:tcPr>
          <w:p w14:paraId="33799B46" w14:textId="77777777" w:rsidR="00CC1AAB" w:rsidRDefault="00CC1AAB" w:rsidP="00F14D70">
            <w:pPr>
              <w:jc w:val="center"/>
            </w:pPr>
          </w:p>
        </w:tc>
        <w:tc>
          <w:tcPr>
            <w:tcW w:w="567" w:type="dxa"/>
          </w:tcPr>
          <w:p w14:paraId="5B46945C" w14:textId="77777777" w:rsidR="00CC1AAB" w:rsidRDefault="00CC1AAB" w:rsidP="00F14D70">
            <w:pPr>
              <w:jc w:val="center"/>
            </w:pPr>
            <w:r>
              <w:sym w:font="Wingdings" w:char="F0FC"/>
            </w:r>
          </w:p>
        </w:tc>
        <w:tc>
          <w:tcPr>
            <w:tcW w:w="567" w:type="dxa"/>
          </w:tcPr>
          <w:p w14:paraId="3DB675A6" w14:textId="77777777" w:rsidR="00CC1AAB" w:rsidRDefault="00CC1AAB" w:rsidP="00F14D70">
            <w:pPr>
              <w:jc w:val="center"/>
            </w:pPr>
          </w:p>
        </w:tc>
        <w:tc>
          <w:tcPr>
            <w:tcW w:w="567" w:type="dxa"/>
          </w:tcPr>
          <w:p w14:paraId="1BCC2E2F" w14:textId="77777777" w:rsidR="00CC1AAB" w:rsidRDefault="00CC1AAB" w:rsidP="00F14D70">
            <w:pPr>
              <w:jc w:val="center"/>
            </w:pPr>
          </w:p>
        </w:tc>
        <w:tc>
          <w:tcPr>
            <w:tcW w:w="567" w:type="dxa"/>
          </w:tcPr>
          <w:p w14:paraId="0314827E" w14:textId="77777777" w:rsidR="00CC1AAB" w:rsidRDefault="00CC1AAB" w:rsidP="00F14D70">
            <w:pPr>
              <w:jc w:val="center"/>
            </w:pPr>
            <w:r>
              <w:sym w:font="Wingdings" w:char="F0FC"/>
            </w:r>
          </w:p>
        </w:tc>
      </w:tr>
      <w:tr w:rsidR="00CC1AAB" w14:paraId="70E152A2" w14:textId="77777777" w:rsidTr="00F14D70">
        <w:trPr>
          <w:jc w:val="center"/>
        </w:trPr>
        <w:tc>
          <w:tcPr>
            <w:tcW w:w="808" w:type="dxa"/>
          </w:tcPr>
          <w:p w14:paraId="304C183F" w14:textId="77777777" w:rsidR="00CC1AAB" w:rsidRDefault="00CC1AAB" w:rsidP="00F14D70">
            <w:pPr>
              <w:jc w:val="center"/>
            </w:pPr>
            <w:r>
              <w:t>BB</w:t>
            </w:r>
          </w:p>
        </w:tc>
        <w:tc>
          <w:tcPr>
            <w:tcW w:w="576" w:type="dxa"/>
          </w:tcPr>
          <w:p w14:paraId="724B0712" w14:textId="77777777" w:rsidR="00CC1AAB" w:rsidRDefault="00CC1AAB" w:rsidP="00F14D70">
            <w:pPr>
              <w:jc w:val="center"/>
            </w:pPr>
          </w:p>
        </w:tc>
        <w:tc>
          <w:tcPr>
            <w:tcW w:w="567" w:type="dxa"/>
          </w:tcPr>
          <w:p w14:paraId="435B23BE" w14:textId="77777777" w:rsidR="00CC1AAB" w:rsidRDefault="00CC1AAB" w:rsidP="00F14D70">
            <w:pPr>
              <w:jc w:val="center"/>
            </w:pPr>
          </w:p>
        </w:tc>
        <w:tc>
          <w:tcPr>
            <w:tcW w:w="567" w:type="dxa"/>
          </w:tcPr>
          <w:p w14:paraId="1A770093" w14:textId="77777777" w:rsidR="00CC1AAB" w:rsidRDefault="00CC1AAB" w:rsidP="00F14D70">
            <w:pPr>
              <w:jc w:val="center"/>
            </w:pPr>
          </w:p>
        </w:tc>
        <w:tc>
          <w:tcPr>
            <w:tcW w:w="567" w:type="dxa"/>
          </w:tcPr>
          <w:p w14:paraId="625DC4FE" w14:textId="77777777" w:rsidR="00CC1AAB" w:rsidRDefault="00CC1AAB" w:rsidP="00F14D70">
            <w:pPr>
              <w:jc w:val="center"/>
            </w:pPr>
          </w:p>
        </w:tc>
        <w:tc>
          <w:tcPr>
            <w:tcW w:w="567" w:type="dxa"/>
          </w:tcPr>
          <w:p w14:paraId="425B29F4" w14:textId="77777777" w:rsidR="00CC1AAB" w:rsidRDefault="00CC1AAB" w:rsidP="00F14D70">
            <w:pPr>
              <w:jc w:val="center"/>
            </w:pPr>
          </w:p>
        </w:tc>
        <w:tc>
          <w:tcPr>
            <w:tcW w:w="709" w:type="dxa"/>
          </w:tcPr>
          <w:p w14:paraId="3E653BC6" w14:textId="77777777" w:rsidR="00CC1AAB" w:rsidRDefault="00CC1AAB" w:rsidP="00F14D70">
            <w:pPr>
              <w:jc w:val="center"/>
            </w:pPr>
            <w:r>
              <w:sym w:font="Wingdings" w:char="F0FC"/>
            </w:r>
          </w:p>
        </w:tc>
        <w:tc>
          <w:tcPr>
            <w:tcW w:w="567" w:type="dxa"/>
          </w:tcPr>
          <w:p w14:paraId="4CB2F55E" w14:textId="77777777" w:rsidR="00CC1AAB" w:rsidRDefault="00CC1AAB" w:rsidP="00F14D70">
            <w:pPr>
              <w:jc w:val="center"/>
            </w:pPr>
          </w:p>
        </w:tc>
        <w:tc>
          <w:tcPr>
            <w:tcW w:w="567" w:type="dxa"/>
          </w:tcPr>
          <w:p w14:paraId="087BFA35" w14:textId="77777777" w:rsidR="00CC1AAB" w:rsidRDefault="00CC1AAB" w:rsidP="00F14D70">
            <w:pPr>
              <w:jc w:val="center"/>
            </w:pPr>
            <w:r>
              <w:sym w:font="Wingdings" w:char="F0FC"/>
            </w:r>
          </w:p>
        </w:tc>
        <w:tc>
          <w:tcPr>
            <w:tcW w:w="567" w:type="dxa"/>
          </w:tcPr>
          <w:p w14:paraId="173A7BAD" w14:textId="77777777" w:rsidR="00CC1AAB" w:rsidRDefault="00CC1AAB" w:rsidP="00F14D70">
            <w:pPr>
              <w:jc w:val="center"/>
            </w:pPr>
          </w:p>
        </w:tc>
        <w:tc>
          <w:tcPr>
            <w:tcW w:w="567" w:type="dxa"/>
          </w:tcPr>
          <w:p w14:paraId="39A76D12" w14:textId="77777777" w:rsidR="00CC1AAB" w:rsidRDefault="00CC1AAB" w:rsidP="00F14D70">
            <w:pPr>
              <w:jc w:val="center"/>
            </w:pPr>
          </w:p>
        </w:tc>
        <w:tc>
          <w:tcPr>
            <w:tcW w:w="567" w:type="dxa"/>
          </w:tcPr>
          <w:p w14:paraId="6710217B" w14:textId="77777777" w:rsidR="00CC1AAB" w:rsidRDefault="00CC1AAB" w:rsidP="00F14D70">
            <w:pPr>
              <w:jc w:val="center"/>
            </w:pPr>
            <w:r>
              <w:sym w:font="Wingdings" w:char="F0FC"/>
            </w:r>
          </w:p>
        </w:tc>
      </w:tr>
      <w:tr w:rsidR="00CC1AAB" w14:paraId="4F27EDFA" w14:textId="77777777" w:rsidTr="00F14D70">
        <w:trPr>
          <w:jc w:val="center"/>
        </w:trPr>
        <w:tc>
          <w:tcPr>
            <w:tcW w:w="808" w:type="dxa"/>
          </w:tcPr>
          <w:p w14:paraId="0F2C00B9" w14:textId="77777777" w:rsidR="00CC1AAB" w:rsidRDefault="00CC1AAB" w:rsidP="00F14D70">
            <w:pPr>
              <w:jc w:val="center"/>
            </w:pPr>
            <w:r>
              <w:t>DI</w:t>
            </w:r>
          </w:p>
        </w:tc>
        <w:tc>
          <w:tcPr>
            <w:tcW w:w="576" w:type="dxa"/>
          </w:tcPr>
          <w:p w14:paraId="26247407" w14:textId="77777777" w:rsidR="00CC1AAB" w:rsidRDefault="00CC1AAB" w:rsidP="00F14D70">
            <w:pPr>
              <w:jc w:val="center"/>
            </w:pPr>
            <w:r>
              <w:sym w:font="Wingdings" w:char="F0FC"/>
            </w:r>
          </w:p>
        </w:tc>
        <w:tc>
          <w:tcPr>
            <w:tcW w:w="567" w:type="dxa"/>
          </w:tcPr>
          <w:p w14:paraId="5F83FA92" w14:textId="77777777" w:rsidR="00CC1AAB" w:rsidRDefault="00CC1AAB" w:rsidP="00F14D70">
            <w:pPr>
              <w:jc w:val="center"/>
            </w:pPr>
            <w:r>
              <w:sym w:font="Wingdings" w:char="F0FC"/>
            </w:r>
          </w:p>
        </w:tc>
        <w:tc>
          <w:tcPr>
            <w:tcW w:w="567" w:type="dxa"/>
          </w:tcPr>
          <w:p w14:paraId="65309E8F" w14:textId="77777777" w:rsidR="00CC1AAB" w:rsidRDefault="00CC1AAB" w:rsidP="00F14D70">
            <w:pPr>
              <w:jc w:val="center"/>
            </w:pPr>
          </w:p>
        </w:tc>
        <w:tc>
          <w:tcPr>
            <w:tcW w:w="567" w:type="dxa"/>
          </w:tcPr>
          <w:p w14:paraId="153FC6E4" w14:textId="77777777" w:rsidR="00CC1AAB" w:rsidRDefault="00CC1AAB" w:rsidP="00F14D70">
            <w:pPr>
              <w:jc w:val="center"/>
            </w:pPr>
          </w:p>
        </w:tc>
        <w:tc>
          <w:tcPr>
            <w:tcW w:w="567" w:type="dxa"/>
          </w:tcPr>
          <w:p w14:paraId="4ABDE4BB" w14:textId="77777777" w:rsidR="00CC1AAB" w:rsidRDefault="00CC1AAB" w:rsidP="00F14D70">
            <w:pPr>
              <w:jc w:val="center"/>
            </w:pPr>
            <w:r>
              <w:sym w:font="Wingdings" w:char="F0FC"/>
            </w:r>
          </w:p>
        </w:tc>
        <w:tc>
          <w:tcPr>
            <w:tcW w:w="709" w:type="dxa"/>
          </w:tcPr>
          <w:p w14:paraId="71FCB3D8" w14:textId="77777777" w:rsidR="00CC1AAB" w:rsidRDefault="00CC1AAB" w:rsidP="00F14D70">
            <w:pPr>
              <w:jc w:val="center"/>
            </w:pPr>
          </w:p>
        </w:tc>
        <w:tc>
          <w:tcPr>
            <w:tcW w:w="567" w:type="dxa"/>
          </w:tcPr>
          <w:p w14:paraId="068C647A" w14:textId="77777777" w:rsidR="00CC1AAB" w:rsidRDefault="00CC1AAB" w:rsidP="00F14D70">
            <w:pPr>
              <w:jc w:val="center"/>
            </w:pPr>
            <w:r>
              <w:sym w:font="Wingdings" w:char="F0FC"/>
            </w:r>
          </w:p>
        </w:tc>
        <w:tc>
          <w:tcPr>
            <w:tcW w:w="567" w:type="dxa"/>
          </w:tcPr>
          <w:p w14:paraId="52F74B4D" w14:textId="77777777" w:rsidR="00CC1AAB" w:rsidRDefault="00CC1AAB" w:rsidP="00F14D70">
            <w:pPr>
              <w:jc w:val="center"/>
            </w:pPr>
            <w:r>
              <w:sym w:font="Wingdings" w:char="F0FC"/>
            </w:r>
          </w:p>
        </w:tc>
        <w:tc>
          <w:tcPr>
            <w:tcW w:w="567" w:type="dxa"/>
          </w:tcPr>
          <w:p w14:paraId="74109E8A" w14:textId="77777777" w:rsidR="00CC1AAB" w:rsidRDefault="00CC1AAB" w:rsidP="00F14D70">
            <w:pPr>
              <w:jc w:val="center"/>
            </w:pPr>
          </w:p>
        </w:tc>
        <w:tc>
          <w:tcPr>
            <w:tcW w:w="567" w:type="dxa"/>
          </w:tcPr>
          <w:p w14:paraId="3C9EFE9B" w14:textId="77777777" w:rsidR="00CC1AAB" w:rsidRDefault="00CC1AAB" w:rsidP="00F14D70">
            <w:pPr>
              <w:jc w:val="center"/>
            </w:pPr>
          </w:p>
        </w:tc>
        <w:tc>
          <w:tcPr>
            <w:tcW w:w="567" w:type="dxa"/>
          </w:tcPr>
          <w:p w14:paraId="3A9A5E7E" w14:textId="77777777" w:rsidR="00CC1AAB" w:rsidRDefault="00CC1AAB" w:rsidP="00F14D70">
            <w:pPr>
              <w:jc w:val="center"/>
            </w:pPr>
            <w:r>
              <w:sym w:font="Wingdings" w:char="F0FC"/>
            </w:r>
          </w:p>
        </w:tc>
      </w:tr>
      <w:tr w:rsidR="00CC1AAB" w14:paraId="56EAFC59" w14:textId="77777777" w:rsidTr="00F14D70">
        <w:trPr>
          <w:jc w:val="center"/>
        </w:trPr>
        <w:tc>
          <w:tcPr>
            <w:tcW w:w="808" w:type="dxa"/>
          </w:tcPr>
          <w:p w14:paraId="49E1605E" w14:textId="77777777" w:rsidR="00CC1AAB" w:rsidRDefault="00CC1AAB" w:rsidP="00F14D70">
            <w:pPr>
              <w:jc w:val="center"/>
            </w:pPr>
            <w:r>
              <w:t>GH</w:t>
            </w:r>
          </w:p>
        </w:tc>
        <w:tc>
          <w:tcPr>
            <w:tcW w:w="576" w:type="dxa"/>
          </w:tcPr>
          <w:p w14:paraId="663ADA1A" w14:textId="77777777" w:rsidR="00CC1AAB" w:rsidRDefault="00CC1AAB" w:rsidP="00F14D70">
            <w:pPr>
              <w:jc w:val="center"/>
            </w:pPr>
          </w:p>
        </w:tc>
        <w:tc>
          <w:tcPr>
            <w:tcW w:w="567" w:type="dxa"/>
          </w:tcPr>
          <w:p w14:paraId="7ACDFD1F" w14:textId="77777777" w:rsidR="00CC1AAB" w:rsidRDefault="00CC1AAB" w:rsidP="00F14D70">
            <w:pPr>
              <w:jc w:val="center"/>
            </w:pPr>
          </w:p>
        </w:tc>
        <w:tc>
          <w:tcPr>
            <w:tcW w:w="567" w:type="dxa"/>
          </w:tcPr>
          <w:p w14:paraId="4B747AC2" w14:textId="77777777" w:rsidR="00CC1AAB" w:rsidRDefault="00CC1AAB" w:rsidP="00F14D70">
            <w:pPr>
              <w:jc w:val="center"/>
            </w:pPr>
          </w:p>
        </w:tc>
        <w:tc>
          <w:tcPr>
            <w:tcW w:w="567" w:type="dxa"/>
          </w:tcPr>
          <w:p w14:paraId="4E963EEA" w14:textId="77777777" w:rsidR="00CC1AAB" w:rsidRDefault="00CC1AAB" w:rsidP="00F14D70">
            <w:pPr>
              <w:jc w:val="center"/>
            </w:pPr>
          </w:p>
        </w:tc>
        <w:tc>
          <w:tcPr>
            <w:tcW w:w="567" w:type="dxa"/>
          </w:tcPr>
          <w:p w14:paraId="74F87A0F" w14:textId="77777777" w:rsidR="00CC1AAB" w:rsidRDefault="00CC1AAB" w:rsidP="00F14D70">
            <w:pPr>
              <w:jc w:val="center"/>
            </w:pPr>
          </w:p>
        </w:tc>
        <w:tc>
          <w:tcPr>
            <w:tcW w:w="709" w:type="dxa"/>
          </w:tcPr>
          <w:p w14:paraId="7B6F9698" w14:textId="77777777" w:rsidR="00CC1AAB" w:rsidRDefault="00CC1AAB" w:rsidP="00F14D70">
            <w:pPr>
              <w:jc w:val="center"/>
            </w:pPr>
            <w:r>
              <w:sym w:font="Wingdings" w:char="F0FC"/>
            </w:r>
          </w:p>
        </w:tc>
        <w:tc>
          <w:tcPr>
            <w:tcW w:w="567" w:type="dxa"/>
          </w:tcPr>
          <w:p w14:paraId="02F13CE2" w14:textId="77777777" w:rsidR="00CC1AAB" w:rsidRDefault="00CC1AAB" w:rsidP="00F14D70">
            <w:pPr>
              <w:jc w:val="center"/>
            </w:pPr>
          </w:p>
        </w:tc>
        <w:tc>
          <w:tcPr>
            <w:tcW w:w="567" w:type="dxa"/>
          </w:tcPr>
          <w:p w14:paraId="7BB960B9" w14:textId="77777777" w:rsidR="00CC1AAB" w:rsidRDefault="00CC1AAB" w:rsidP="00F14D70">
            <w:pPr>
              <w:jc w:val="center"/>
            </w:pPr>
            <w:r>
              <w:sym w:font="Wingdings" w:char="F0FC"/>
            </w:r>
          </w:p>
        </w:tc>
        <w:tc>
          <w:tcPr>
            <w:tcW w:w="567" w:type="dxa"/>
          </w:tcPr>
          <w:p w14:paraId="11C08303" w14:textId="77777777" w:rsidR="00CC1AAB" w:rsidRDefault="00CC1AAB" w:rsidP="00F14D70">
            <w:pPr>
              <w:jc w:val="center"/>
            </w:pPr>
          </w:p>
        </w:tc>
        <w:tc>
          <w:tcPr>
            <w:tcW w:w="567" w:type="dxa"/>
          </w:tcPr>
          <w:p w14:paraId="216EC091" w14:textId="77777777" w:rsidR="00CC1AAB" w:rsidRDefault="00CC1AAB" w:rsidP="00F14D70">
            <w:pPr>
              <w:jc w:val="center"/>
            </w:pPr>
          </w:p>
        </w:tc>
        <w:tc>
          <w:tcPr>
            <w:tcW w:w="567" w:type="dxa"/>
          </w:tcPr>
          <w:p w14:paraId="30DE302D" w14:textId="77777777" w:rsidR="00CC1AAB" w:rsidRDefault="00CC1AAB" w:rsidP="00F14D70">
            <w:pPr>
              <w:jc w:val="center"/>
            </w:pPr>
          </w:p>
        </w:tc>
      </w:tr>
      <w:tr w:rsidR="00CC1AAB" w14:paraId="74C45DA0" w14:textId="77777777" w:rsidTr="00F14D70">
        <w:trPr>
          <w:jc w:val="center"/>
        </w:trPr>
        <w:tc>
          <w:tcPr>
            <w:tcW w:w="808" w:type="dxa"/>
          </w:tcPr>
          <w:p w14:paraId="0FDFBF8C" w14:textId="77777777" w:rsidR="00CC1AAB" w:rsidRDefault="00CC1AAB" w:rsidP="00F14D70">
            <w:pPr>
              <w:jc w:val="center"/>
            </w:pPr>
            <w:r>
              <w:t>GI</w:t>
            </w:r>
          </w:p>
        </w:tc>
        <w:tc>
          <w:tcPr>
            <w:tcW w:w="576" w:type="dxa"/>
          </w:tcPr>
          <w:p w14:paraId="15C40FD7" w14:textId="77777777" w:rsidR="00CC1AAB" w:rsidRDefault="00CC1AAB" w:rsidP="00F14D70">
            <w:pPr>
              <w:jc w:val="center"/>
            </w:pPr>
            <w:r>
              <w:sym w:font="Wingdings" w:char="F0FC"/>
            </w:r>
          </w:p>
        </w:tc>
        <w:tc>
          <w:tcPr>
            <w:tcW w:w="567" w:type="dxa"/>
          </w:tcPr>
          <w:p w14:paraId="1DA06481" w14:textId="77777777" w:rsidR="00CC1AAB" w:rsidRDefault="00CC1AAB" w:rsidP="00F14D70">
            <w:pPr>
              <w:jc w:val="center"/>
            </w:pPr>
            <w:r>
              <w:sym w:font="Wingdings" w:char="F0FC"/>
            </w:r>
          </w:p>
        </w:tc>
        <w:tc>
          <w:tcPr>
            <w:tcW w:w="567" w:type="dxa"/>
          </w:tcPr>
          <w:p w14:paraId="2D3C6196" w14:textId="77777777" w:rsidR="00CC1AAB" w:rsidRDefault="00CC1AAB" w:rsidP="00F14D70">
            <w:pPr>
              <w:jc w:val="center"/>
            </w:pPr>
            <w:r>
              <w:sym w:font="Wingdings" w:char="F0FC"/>
            </w:r>
          </w:p>
        </w:tc>
        <w:tc>
          <w:tcPr>
            <w:tcW w:w="567" w:type="dxa"/>
          </w:tcPr>
          <w:p w14:paraId="00787E3B" w14:textId="77777777" w:rsidR="00CC1AAB" w:rsidRDefault="00CC1AAB" w:rsidP="00F14D70">
            <w:pPr>
              <w:jc w:val="center"/>
            </w:pPr>
            <w:r>
              <w:sym w:font="Wingdings" w:char="F0FC"/>
            </w:r>
          </w:p>
        </w:tc>
        <w:tc>
          <w:tcPr>
            <w:tcW w:w="567" w:type="dxa"/>
          </w:tcPr>
          <w:p w14:paraId="298F3C88" w14:textId="77777777" w:rsidR="00CC1AAB" w:rsidRDefault="00CC1AAB" w:rsidP="00F14D70">
            <w:pPr>
              <w:jc w:val="center"/>
            </w:pPr>
            <w:r>
              <w:sym w:font="Wingdings" w:char="F0FC"/>
            </w:r>
          </w:p>
        </w:tc>
        <w:tc>
          <w:tcPr>
            <w:tcW w:w="709" w:type="dxa"/>
          </w:tcPr>
          <w:p w14:paraId="7711EF7E" w14:textId="77777777" w:rsidR="00CC1AAB" w:rsidRDefault="00CC1AAB" w:rsidP="00F14D70">
            <w:pPr>
              <w:jc w:val="center"/>
            </w:pPr>
            <w:r>
              <w:sym w:font="Wingdings" w:char="F0FC"/>
            </w:r>
          </w:p>
        </w:tc>
        <w:tc>
          <w:tcPr>
            <w:tcW w:w="567" w:type="dxa"/>
          </w:tcPr>
          <w:p w14:paraId="061DA20F" w14:textId="77777777" w:rsidR="00CC1AAB" w:rsidRDefault="00CC1AAB" w:rsidP="00F14D70">
            <w:pPr>
              <w:jc w:val="center"/>
            </w:pPr>
            <w:r>
              <w:sym w:font="Wingdings" w:char="F0FC"/>
            </w:r>
          </w:p>
        </w:tc>
        <w:tc>
          <w:tcPr>
            <w:tcW w:w="567" w:type="dxa"/>
          </w:tcPr>
          <w:p w14:paraId="39DEDD43" w14:textId="77777777" w:rsidR="00CC1AAB" w:rsidRDefault="00CC1AAB" w:rsidP="00F14D70">
            <w:pPr>
              <w:jc w:val="center"/>
            </w:pPr>
            <w:r>
              <w:sym w:font="Wingdings" w:char="F0FC"/>
            </w:r>
          </w:p>
        </w:tc>
        <w:tc>
          <w:tcPr>
            <w:tcW w:w="567" w:type="dxa"/>
          </w:tcPr>
          <w:p w14:paraId="35DB1594" w14:textId="77777777" w:rsidR="00CC1AAB" w:rsidRDefault="00CC1AAB" w:rsidP="00F14D70">
            <w:pPr>
              <w:jc w:val="center"/>
            </w:pPr>
            <w:r>
              <w:sym w:font="Wingdings" w:char="F0FC"/>
            </w:r>
          </w:p>
        </w:tc>
        <w:tc>
          <w:tcPr>
            <w:tcW w:w="567" w:type="dxa"/>
          </w:tcPr>
          <w:p w14:paraId="30D7981F" w14:textId="77777777" w:rsidR="00CC1AAB" w:rsidRDefault="00CC1AAB" w:rsidP="00F14D70">
            <w:pPr>
              <w:jc w:val="center"/>
            </w:pPr>
            <w:r>
              <w:sym w:font="Wingdings" w:char="F0FC"/>
            </w:r>
          </w:p>
        </w:tc>
        <w:tc>
          <w:tcPr>
            <w:tcW w:w="567" w:type="dxa"/>
          </w:tcPr>
          <w:p w14:paraId="59F3B06E" w14:textId="77777777" w:rsidR="00CC1AAB" w:rsidRDefault="00CC1AAB" w:rsidP="00F14D70">
            <w:pPr>
              <w:jc w:val="center"/>
            </w:pPr>
            <w:r>
              <w:sym w:font="Wingdings" w:char="F0FC"/>
            </w:r>
          </w:p>
        </w:tc>
      </w:tr>
      <w:tr w:rsidR="00CC1AAB" w14:paraId="38A93C20" w14:textId="77777777" w:rsidTr="00F14D70">
        <w:trPr>
          <w:jc w:val="center"/>
        </w:trPr>
        <w:tc>
          <w:tcPr>
            <w:tcW w:w="808" w:type="dxa"/>
          </w:tcPr>
          <w:p w14:paraId="2C48B205" w14:textId="77777777" w:rsidR="00CC1AAB" w:rsidRDefault="00CC1AAB" w:rsidP="00F14D70">
            <w:pPr>
              <w:jc w:val="center"/>
            </w:pPr>
            <w:r>
              <w:t>GK</w:t>
            </w:r>
          </w:p>
        </w:tc>
        <w:tc>
          <w:tcPr>
            <w:tcW w:w="576" w:type="dxa"/>
          </w:tcPr>
          <w:p w14:paraId="7BE23D0F" w14:textId="77777777" w:rsidR="00CC1AAB" w:rsidRDefault="00CC1AAB" w:rsidP="00F14D70">
            <w:pPr>
              <w:jc w:val="center"/>
            </w:pPr>
          </w:p>
        </w:tc>
        <w:tc>
          <w:tcPr>
            <w:tcW w:w="567" w:type="dxa"/>
          </w:tcPr>
          <w:p w14:paraId="314D6116" w14:textId="77777777" w:rsidR="00CC1AAB" w:rsidRDefault="00CC1AAB" w:rsidP="00F14D70">
            <w:pPr>
              <w:jc w:val="center"/>
            </w:pPr>
          </w:p>
        </w:tc>
        <w:tc>
          <w:tcPr>
            <w:tcW w:w="567" w:type="dxa"/>
          </w:tcPr>
          <w:p w14:paraId="00924D8E" w14:textId="77777777" w:rsidR="00CC1AAB" w:rsidRDefault="00CC1AAB" w:rsidP="00F14D70">
            <w:pPr>
              <w:jc w:val="center"/>
            </w:pPr>
          </w:p>
        </w:tc>
        <w:tc>
          <w:tcPr>
            <w:tcW w:w="567" w:type="dxa"/>
          </w:tcPr>
          <w:p w14:paraId="07B5FBC8" w14:textId="77777777" w:rsidR="00CC1AAB" w:rsidRDefault="00CC1AAB" w:rsidP="00F14D70">
            <w:pPr>
              <w:jc w:val="center"/>
            </w:pPr>
          </w:p>
        </w:tc>
        <w:tc>
          <w:tcPr>
            <w:tcW w:w="567" w:type="dxa"/>
          </w:tcPr>
          <w:p w14:paraId="6B88EE2A" w14:textId="77777777" w:rsidR="00CC1AAB" w:rsidRDefault="00CC1AAB" w:rsidP="00F14D70">
            <w:pPr>
              <w:jc w:val="center"/>
            </w:pPr>
          </w:p>
        </w:tc>
        <w:tc>
          <w:tcPr>
            <w:tcW w:w="709" w:type="dxa"/>
          </w:tcPr>
          <w:p w14:paraId="7F25A3AC" w14:textId="77777777" w:rsidR="00CC1AAB" w:rsidRDefault="00CC1AAB" w:rsidP="00F14D70">
            <w:pPr>
              <w:jc w:val="center"/>
            </w:pPr>
            <w:r>
              <w:sym w:font="Wingdings" w:char="F0FC"/>
            </w:r>
          </w:p>
        </w:tc>
        <w:tc>
          <w:tcPr>
            <w:tcW w:w="567" w:type="dxa"/>
          </w:tcPr>
          <w:p w14:paraId="620500FB" w14:textId="77777777" w:rsidR="00CC1AAB" w:rsidRDefault="00CC1AAB" w:rsidP="00F14D70">
            <w:pPr>
              <w:jc w:val="center"/>
            </w:pPr>
          </w:p>
        </w:tc>
        <w:tc>
          <w:tcPr>
            <w:tcW w:w="567" w:type="dxa"/>
          </w:tcPr>
          <w:p w14:paraId="750394FE" w14:textId="77777777" w:rsidR="00CC1AAB" w:rsidRDefault="00CC1AAB" w:rsidP="00F14D70">
            <w:pPr>
              <w:jc w:val="center"/>
            </w:pPr>
            <w:r>
              <w:sym w:font="Wingdings" w:char="F0FC"/>
            </w:r>
          </w:p>
        </w:tc>
        <w:tc>
          <w:tcPr>
            <w:tcW w:w="567" w:type="dxa"/>
          </w:tcPr>
          <w:p w14:paraId="2577BF20" w14:textId="77777777" w:rsidR="00CC1AAB" w:rsidRDefault="00CC1AAB" w:rsidP="00F14D70">
            <w:pPr>
              <w:jc w:val="center"/>
            </w:pPr>
            <w:r>
              <w:sym w:font="Wingdings" w:char="F0FC"/>
            </w:r>
          </w:p>
        </w:tc>
        <w:tc>
          <w:tcPr>
            <w:tcW w:w="567" w:type="dxa"/>
          </w:tcPr>
          <w:p w14:paraId="7DEBE2FF" w14:textId="77777777" w:rsidR="00CC1AAB" w:rsidRDefault="00CC1AAB" w:rsidP="00F14D70">
            <w:pPr>
              <w:jc w:val="center"/>
            </w:pPr>
            <w:r>
              <w:sym w:font="Wingdings" w:char="F0FC"/>
            </w:r>
          </w:p>
        </w:tc>
        <w:tc>
          <w:tcPr>
            <w:tcW w:w="567" w:type="dxa"/>
          </w:tcPr>
          <w:p w14:paraId="5D704F90" w14:textId="77777777" w:rsidR="00CC1AAB" w:rsidRDefault="00CC1AAB" w:rsidP="00F14D70">
            <w:pPr>
              <w:jc w:val="center"/>
            </w:pPr>
            <w:r>
              <w:sym w:font="Wingdings" w:char="F0FC"/>
            </w:r>
          </w:p>
        </w:tc>
      </w:tr>
      <w:tr w:rsidR="00CC1AAB" w14:paraId="3F90B7E3" w14:textId="77777777" w:rsidTr="00F14D70">
        <w:trPr>
          <w:jc w:val="center"/>
        </w:trPr>
        <w:tc>
          <w:tcPr>
            <w:tcW w:w="808" w:type="dxa"/>
          </w:tcPr>
          <w:p w14:paraId="4F747848" w14:textId="77777777" w:rsidR="00CC1AAB" w:rsidRDefault="00CC1AAB" w:rsidP="00F14D70">
            <w:pPr>
              <w:jc w:val="center"/>
            </w:pPr>
            <w:r>
              <w:t>HM</w:t>
            </w:r>
          </w:p>
        </w:tc>
        <w:tc>
          <w:tcPr>
            <w:tcW w:w="576" w:type="dxa"/>
          </w:tcPr>
          <w:p w14:paraId="42374822" w14:textId="77777777" w:rsidR="00CC1AAB" w:rsidRDefault="00CC1AAB" w:rsidP="00F14D70">
            <w:pPr>
              <w:jc w:val="center"/>
            </w:pPr>
          </w:p>
        </w:tc>
        <w:tc>
          <w:tcPr>
            <w:tcW w:w="567" w:type="dxa"/>
          </w:tcPr>
          <w:p w14:paraId="5DD7225B" w14:textId="77777777" w:rsidR="00CC1AAB" w:rsidRDefault="00CC1AAB" w:rsidP="00F14D70">
            <w:pPr>
              <w:jc w:val="center"/>
            </w:pPr>
          </w:p>
        </w:tc>
        <w:tc>
          <w:tcPr>
            <w:tcW w:w="567" w:type="dxa"/>
          </w:tcPr>
          <w:p w14:paraId="214DED61" w14:textId="77777777" w:rsidR="00CC1AAB" w:rsidRDefault="00CC1AAB" w:rsidP="00F14D70">
            <w:pPr>
              <w:jc w:val="center"/>
            </w:pPr>
          </w:p>
        </w:tc>
        <w:tc>
          <w:tcPr>
            <w:tcW w:w="567" w:type="dxa"/>
          </w:tcPr>
          <w:p w14:paraId="4598606E" w14:textId="77777777" w:rsidR="00CC1AAB" w:rsidRDefault="00CC1AAB" w:rsidP="00F14D70">
            <w:pPr>
              <w:jc w:val="center"/>
            </w:pPr>
            <w:r>
              <w:sym w:font="Wingdings" w:char="F0FC"/>
            </w:r>
          </w:p>
        </w:tc>
        <w:tc>
          <w:tcPr>
            <w:tcW w:w="567" w:type="dxa"/>
          </w:tcPr>
          <w:p w14:paraId="01B82CAA" w14:textId="77777777" w:rsidR="00CC1AAB" w:rsidRDefault="00CC1AAB" w:rsidP="00F14D70">
            <w:pPr>
              <w:jc w:val="center"/>
            </w:pPr>
          </w:p>
        </w:tc>
        <w:tc>
          <w:tcPr>
            <w:tcW w:w="709" w:type="dxa"/>
          </w:tcPr>
          <w:p w14:paraId="11961AED" w14:textId="77777777" w:rsidR="00CC1AAB" w:rsidRDefault="00CC1AAB" w:rsidP="00F14D70">
            <w:pPr>
              <w:jc w:val="center"/>
            </w:pPr>
            <w:r>
              <w:sym w:font="Wingdings" w:char="F0FC"/>
            </w:r>
          </w:p>
        </w:tc>
        <w:tc>
          <w:tcPr>
            <w:tcW w:w="567" w:type="dxa"/>
          </w:tcPr>
          <w:p w14:paraId="4693AD2C" w14:textId="77777777" w:rsidR="00CC1AAB" w:rsidRDefault="00CC1AAB" w:rsidP="00F14D70">
            <w:pPr>
              <w:jc w:val="center"/>
            </w:pPr>
          </w:p>
        </w:tc>
        <w:tc>
          <w:tcPr>
            <w:tcW w:w="567" w:type="dxa"/>
          </w:tcPr>
          <w:p w14:paraId="2A674EDF" w14:textId="77777777" w:rsidR="00CC1AAB" w:rsidRDefault="00CC1AAB" w:rsidP="00F14D70">
            <w:pPr>
              <w:jc w:val="center"/>
            </w:pPr>
            <w:r>
              <w:sym w:font="Wingdings" w:char="F0FC"/>
            </w:r>
          </w:p>
        </w:tc>
        <w:tc>
          <w:tcPr>
            <w:tcW w:w="567" w:type="dxa"/>
          </w:tcPr>
          <w:p w14:paraId="58498B57" w14:textId="77777777" w:rsidR="00CC1AAB" w:rsidRDefault="00CC1AAB" w:rsidP="00F14D70">
            <w:pPr>
              <w:jc w:val="center"/>
            </w:pPr>
          </w:p>
        </w:tc>
        <w:tc>
          <w:tcPr>
            <w:tcW w:w="567" w:type="dxa"/>
          </w:tcPr>
          <w:p w14:paraId="187369A4" w14:textId="77777777" w:rsidR="00CC1AAB" w:rsidRDefault="00CC1AAB" w:rsidP="00F14D70">
            <w:pPr>
              <w:jc w:val="center"/>
            </w:pPr>
          </w:p>
        </w:tc>
        <w:tc>
          <w:tcPr>
            <w:tcW w:w="567" w:type="dxa"/>
          </w:tcPr>
          <w:p w14:paraId="1EA874AC" w14:textId="77777777" w:rsidR="00CC1AAB" w:rsidRDefault="00CC1AAB" w:rsidP="00F14D70">
            <w:pPr>
              <w:jc w:val="center"/>
            </w:pPr>
            <w:r>
              <w:sym w:font="Wingdings" w:char="F0FC"/>
            </w:r>
          </w:p>
        </w:tc>
      </w:tr>
      <w:tr w:rsidR="00CC1AAB" w14:paraId="44394D57" w14:textId="77777777" w:rsidTr="00F14D70">
        <w:trPr>
          <w:jc w:val="center"/>
        </w:trPr>
        <w:tc>
          <w:tcPr>
            <w:tcW w:w="808" w:type="dxa"/>
          </w:tcPr>
          <w:p w14:paraId="2DEB4B4B" w14:textId="77777777" w:rsidR="00CC1AAB" w:rsidRDefault="00CC1AAB" w:rsidP="00F14D70">
            <w:pPr>
              <w:jc w:val="center"/>
            </w:pPr>
            <w:r>
              <w:t>LB</w:t>
            </w:r>
          </w:p>
        </w:tc>
        <w:tc>
          <w:tcPr>
            <w:tcW w:w="576" w:type="dxa"/>
          </w:tcPr>
          <w:p w14:paraId="36B44F31" w14:textId="77777777" w:rsidR="00CC1AAB" w:rsidRDefault="00CC1AAB" w:rsidP="00F14D70">
            <w:pPr>
              <w:jc w:val="center"/>
            </w:pPr>
          </w:p>
        </w:tc>
        <w:tc>
          <w:tcPr>
            <w:tcW w:w="567" w:type="dxa"/>
          </w:tcPr>
          <w:p w14:paraId="3E4EE790" w14:textId="77777777" w:rsidR="00CC1AAB" w:rsidRDefault="00CC1AAB" w:rsidP="00F14D70">
            <w:pPr>
              <w:jc w:val="center"/>
            </w:pPr>
          </w:p>
        </w:tc>
        <w:tc>
          <w:tcPr>
            <w:tcW w:w="567" w:type="dxa"/>
          </w:tcPr>
          <w:p w14:paraId="74165434" w14:textId="77777777" w:rsidR="00CC1AAB" w:rsidRDefault="00CC1AAB" w:rsidP="00F14D70">
            <w:pPr>
              <w:jc w:val="center"/>
            </w:pPr>
          </w:p>
        </w:tc>
        <w:tc>
          <w:tcPr>
            <w:tcW w:w="567" w:type="dxa"/>
          </w:tcPr>
          <w:p w14:paraId="17A94761" w14:textId="77777777" w:rsidR="00CC1AAB" w:rsidRDefault="00CC1AAB" w:rsidP="00F14D70">
            <w:pPr>
              <w:jc w:val="center"/>
            </w:pPr>
          </w:p>
        </w:tc>
        <w:tc>
          <w:tcPr>
            <w:tcW w:w="567" w:type="dxa"/>
          </w:tcPr>
          <w:p w14:paraId="54240AB6" w14:textId="77777777" w:rsidR="00CC1AAB" w:rsidRDefault="00CC1AAB" w:rsidP="00F14D70">
            <w:pPr>
              <w:jc w:val="center"/>
            </w:pPr>
          </w:p>
        </w:tc>
        <w:tc>
          <w:tcPr>
            <w:tcW w:w="709" w:type="dxa"/>
          </w:tcPr>
          <w:p w14:paraId="05BBC3FC" w14:textId="77777777" w:rsidR="00CC1AAB" w:rsidRDefault="00CC1AAB" w:rsidP="00F14D70">
            <w:pPr>
              <w:jc w:val="center"/>
            </w:pPr>
          </w:p>
        </w:tc>
        <w:tc>
          <w:tcPr>
            <w:tcW w:w="567" w:type="dxa"/>
          </w:tcPr>
          <w:p w14:paraId="0F5A4230" w14:textId="77777777" w:rsidR="00CC1AAB" w:rsidRDefault="00CC1AAB" w:rsidP="00F14D70">
            <w:pPr>
              <w:jc w:val="center"/>
            </w:pPr>
          </w:p>
        </w:tc>
        <w:tc>
          <w:tcPr>
            <w:tcW w:w="567" w:type="dxa"/>
          </w:tcPr>
          <w:p w14:paraId="14A9E24A" w14:textId="77777777" w:rsidR="00CC1AAB" w:rsidRDefault="00CC1AAB" w:rsidP="00F14D70">
            <w:pPr>
              <w:jc w:val="center"/>
            </w:pPr>
          </w:p>
        </w:tc>
        <w:tc>
          <w:tcPr>
            <w:tcW w:w="567" w:type="dxa"/>
          </w:tcPr>
          <w:p w14:paraId="545AE2DC" w14:textId="77777777" w:rsidR="00CC1AAB" w:rsidRDefault="00CC1AAB" w:rsidP="00F14D70">
            <w:pPr>
              <w:jc w:val="center"/>
            </w:pPr>
          </w:p>
        </w:tc>
        <w:tc>
          <w:tcPr>
            <w:tcW w:w="567" w:type="dxa"/>
          </w:tcPr>
          <w:p w14:paraId="3DBDF1AE" w14:textId="77777777" w:rsidR="00CC1AAB" w:rsidRDefault="00CC1AAB" w:rsidP="00F14D70">
            <w:pPr>
              <w:jc w:val="center"/>
            </w:pPr>
          </w:p>
        </w:tc>
        <w:tc>
          <w:tcPr>
            <w:tcW w:w="567" w:type="dxa"/>
          </w:tcPr>
          <w:p w14:paraId="3AED7F4C" w14:textId="77777777" w:rsidR="00CC1AAB" w:rsidRDefault="00CC1AAB" w:rsidP="00F14D70">
            <w:pPr>
              <w:jc w:val="center"/>
            </w:pPr>
            <w:r>
              <w:sym w:font="Wingdings" w:char="F0FC"/>
            </w:r>
          </w:p>
        </w:tc>
      </w:tr>
      <w:tr w:rsidR="00CC1AAB" w14:paraId="2B567780" w14:textId="77777777" w:rsidTr="00F14D70">
        <w:trPr>
          <w:jc w:val="center"/>
        </w:trPr>
        <w:tc>
          <w:tcPr>
            <w:tcW w:w="808" w:type="dxa"/>
          </w:tcPr>
          <w:p w14:paraId="6558EE6D" w14:textId="77777777" w:rsidR="00CC1AAB" w:rsidRDefault="00CC1AAB" w:rsidP="00F14D70">
            <w:pPr>
              <w:jc w:val="center"/>
            </w:pPr>
            <w:r>
              <w:t>LI</w:t>
            </w:r>
          </w:p>
        </w:tc>
        <w:tc>
          <w:tcPr>
            <w:tcW w:w="576" w:type="dxa"/>
          </w:tcPr>
          <w:p w14:paraId="1FBFB40D" w14:textId="77777777" w:rsidR="00CC1AAB" w:rsidRDefault="00CC1AAB" w:rsidP="00F14D70">
            <w:pPr>
              <w:jc w:val="center"/>
            </w:pPr>
            <w:r>
              <w:sym w:font="Wingdings" w:char="F0FC"/>
            </w:r>
          </w:p>
        </w:tc>
        <w:tc>
          <w:tcPr>
            <w:tcW w:w="567" w:type="dxa"/>
          </w:tcPr>
          <w:p w14:paraId="186B1225" w14:textId="77777777" w:rsidR="00CC1AAB" w:rsidRDefault="00CC1AAB" w:rsidP="00F14D70">
            <w:pPr>
              <w:jc w:val="center"/>
            </w:pPr>
            <w:r>
              <w:sym w:font="Wingdings" w:char="F0FC"/>
            </w:r>
          </w:p>
        </w:tc>
        <w:tc>
          <w:tcPr>
            <w:tcW w:w="567" w:type="dxa"/>
          </w:tcPr>
          <w:p w14:paraId="5EA3CA7D" w14:textId="77777777" w:rsidR="00CC1AAB" w:rsidRDefault="00CC1AAB" w:rsidP="00F14D70">
            <w:pPr>
              <w:jc w:val="center"/>
            </w:pPr>
            <w:r>
              <w:sym w:font="Wingdings" w:char="F0FC"/>
            </w:r>
          </w:p>
        </w:tc>
        <w:tc>
          <w:tcPr>
            <w:tcW w:w="567" w:type="dxa"/>
          </w:tcPr>
          <w:p w14:paraId="4C9C0E54" w14:textId="77777777" w:rsidR="00CC1AAB" w:rsidRDefault="00CC1AAB" w:rsidP="00F14D70">
            <w:pPr>
              <w:jc w:val="center"/>
            </w:pPr>
            <w:r>
              <w:sym w:font="Wingdings" w:char="F0FC"/>
            </w:r>
          </w:p>
        </w:tc>
        <w:tc>
          <w:tcPr>
            <w:tcW w:w="567" w:type="dxa"/>
          </w:tcPr>
          <w:p w14:paraId="19DE7C18" w14:textId="77777777" w:rsidR="00CC1AAB" w:rsidRDefault="00CC1AAB" w:rsidP="00F14D70">
            <w:pPr>
              <w:jc w:val="center"/>
            </w:pPr>
            <w:r>
              <w:sym w:font="Wingdings" w:char="F0FC"/>
            </w:r>
          </w:p>
        </w:tc>
        <w:tc>
          <w:tcPr>
            <w:tcW w:w="709" w:type="dxa"/>
          </w:tcPr>
          <w:p w14:paraId="074B5474" w14:textId="77777777" w:rsidR="00CC1AAB" w:rsidRDefault="00CC1AAB" w:rsidP="00F14D70">
            <w:pPr>
              <w:jc w:val="center"/>
            </w:pPr>
            <w:r>
              <w:sym w:font="Wingdings" w:char="F0FC"/>
            </w:r>
          </w:p>
        </w:tc>
        <w:tc>
          <w:tcPr>
            <w:tcW w:w="567" w:type="dxa"/>
          </w:tcPr>
          <w:p w14:paraId="6FF38E4D" w14:textId="77777777" w:rsidR="00CC1AAB" w:rsidRDefault="00CC1AAB" w:rsidP="00F14D70">
            <w:pPr>
              <w:jc w:val="center"/>
            </w:pPr>
            <w:r>
              <w:sym w:font="Wingdings" w:char="F0FC"/>
            </w:r>
          </w:p>
        </w:tc>
        <w:tc>
          <w:tcPr>
            <w:tcW w:w="567" w:type="dxa"/>
          </w:tcPr>
          <w:p w14:paraId="6DA70799" w14:textId="77777777" w:rsidR="00CC1AAB" w:rsidRDefault="00CC1AAB" w:rsidP="00F14D70">
            <w:pPr>
              <w:jc w:val="center"/>
            </w:pPr>
            <w:r>
              <w:sym w:font="Wingdings" w:char="F0FC"/>
            </w:r>
          </w:p>
        </w:tc>
        <w:tc>
          <w:tcPr>
            <w:tcW w:w="567" w:type="dxa"/>
          </w:tcPr>
          <w:p w14:paraId="3BDB5A84" w14:textId="77777777" w:rsidR="00CC1AAB" w:rsidRDefault="00CC1AAB" w:rsidP="00F14D70">
            <w:pPr>
              <w:jc w:val="center"/>
            </w:pPr>
            <w:r>
              <w:sym w:font="Wingdings" w:char="F0FC"/>
            </w:r>
          </w:p>
        </w:tc>
        <w:tc>
          <w:tcPr>
            <w:tcW w:w="567" w:type="dxa"/>
          </w:tcPr>
          <w:p w14:paraId="692C3D03" w14:textId="77777777" w:rsidR="00CC1AAB" w:rsidRDefault="00CC1AAB" w:rsidP="00F14D70">
            <w:pPr>
              <w:jc w:val="center"/>
            </w:pPr>
            <w:r>
              <w:sym w:font="Wingdings" w:char="F0FC"/>
            </w:r>
          </w:p>
        </w:tc>
        <w:tc>
          <w:tcPr>
            <w:tcW w:w="567" w:type="dxa"/>
          </w:tcPr>
          <w:p w14:paraId="612D8BBB" w14:textId="77777777" w:rsidR="00CC1AAB" w:rsidRDefault="00CC1AAB" w:rsidP="00F14D70">
            <w:pPr>
              <w:jc w:val="center"/>
            </w:pPr>
            <w:r>
              <w:sym w:font="Wingdings" w:char="F0FC"/>
            </w:r>
          </w:p>
        </w:tc>
      </w:tr>
      <w:tr w:rsidR="00CC1AAB" w14:paraId="7D53982F" w14:textId="77777777" w:rsidTr="00F14D70">
        <w:trPr>
          <w:jc w:val="center"/>
        </w:trPr>
        <w:tc>
          <w:tcPr>
            <w:tcW w:w="808" w:type="dxa"/>
          </w:tcPr>
          <w:p w14:paraId="2F3338ED" w14:textId="77777777" w:rsidR="00CC1AAB" w:rsidRDefault="00CC1AAB" w:rsidP="00F14D70">
            <w:pPr>
              <w:jc w:val="center"/>
            </w:pPr>
            <w:r>
              <w:t>MI</w:t>
            </w:r>
          </w:p>
        </w:tc>
        <w:tc>
          <w:tcPr>
            <w:tcW w:w="576" w:type="dxa"/>
          </w:tcPr>
          <w:p w14:paraId="5B1BA441" w14:textId="77777777" w:rsidR="00CC1AAB" w:rsidRDefault="00CC1AAB" w:rsidP="00F14D70">
            <w:pPr>
              <w:jc w:val="center"/>
            </w:pPr>
            <w:r>
              <w:sym w:font="Wingdings" w:char="F0FC"/>
            </w:r>
          </w:p>
        </w:tc>
        <w:tc>
          <w:tcPr>
            <w:tcW w:w="567" w:type="dxa"/>
          </w:tcPr>
          <w:p w14:paraId="4E792861" w14:textId="77777777" w:rsidR="00CC1AAB" w:rsidRDefault="00CC1AAB" w:rsidP="00F14D70">
            <w:pPr>
              <w:jc w:val="center"/>
            </w:pPr>
            <w:r>
              <w:sym w:font="Wingdings" w:char="F0FC"/>
            </w:r>
          </w:p>
        </w:tc>
        <w:tc>
          <w:tcPr>
            <w:tcW w:w="567" w:type="dxa"/>
          </w:tcPr>
          <w:p w14:paraId="190EF81E" w14:textId="77777777" w:rsidR="00CC1AAB" w:rsidRDefault="00CC1AAB" w:rsidP="00F14D70">
            <w:pPr>
              <w:jc w:val="center"/>
            </w:pPr>
          </w:p>
        </w:tc>
        <w:tc>
          <w:tcPr>
            <w:tcW w:w="567" w:type="dxa"/>
          </w:tcPr>
          <w:p w14:paraId="6E51596F" w14:textId="77777777" w:rsidR="00CC1AAB" w:rsidRDefault="00CC1AAB" w:rsidP="00F14D70">
            <w:pPr>
              <w:jc w:val="center"/>
            </w:pPr>
            <w:r>
              <w:sym w:font="Wingdings" w:char="F0FC"/>
            </w:r>
          </w:p>
        </w:tc>
        <w:tc>
          <w:tcPr>
            <w:tcW w:w="567" w:type="dxa"/>
          </w:tcPr>
          <w:p w14:paraId="41E0DC8D" w14:textId="77777777" w:rsidR="00CC1AAB" w:rsidRDefault="00CC1AAB" w:rsidP="00F14D70">
            <w:pPr>
              <w:jc w:val="center"/>
            </w:pPr>
            <w:r>
              <w:sym w:font="Wingdings" w:char="F0FC"/>
            </w:r>
          </w:p>
        </w:tc>
        <w:tc>
          <w:tcPr>
            <w:tcW w:w="709" w:type="dxa"/>
          </w:tcPr>
          <w:p w14:paraId="6A79F658" w14:textId="77777777" w:rsidR="00CC1AAB" w:rsidRDefault="00CC1AAB" w:rsidP="00F14D70">
            <w:pPr>
              <w:jc w:val="center"/>
            </w:pPr>
            <w:r>
              <w:sym w:font="Wingdings" w:char="F0FC"/>
            </w:r>
          </w:p>
        </w:tc>
        <w:tc>
          <w:tcPr>
            <w:tcW w:w="567" w:type="dxa"/>
          </w:tcPr>
          <w:p w14:paraId="63EC881A" w14:textId="77777777" w:rsidR="00CC1AAB" w:rsidRDefault="00CC1AAB" w:rsidP="00F14D70">
            <w:pPr>
              <w:jc w:val="center"/>
            </w:pPr>
            <w:r>
              <w:sym w:font="Wingdings" w:char="F0FC"/>
            </w:r>
          </w:p>
        </w:tc>
        <w:tc>
          <w:tcPr>
            <w:tcW w:w="567" w:type="dxa"/>
          </w:tcPr>
          <w:p w14:paraId="042E2A23" w14:textId="77777777" w:rsidR="00CC1AAB" w:rsidRDefault="00CC1AAB" w:rsidP="00F14D70">
            <w:pPr>
              <w:jc w:val="center"/>
            </w:pPr>
            <w:r>
              <w:sym w:font="Wingdings" w:char="F0FC"/>
            </w:r>
          </w:p>
        </w:tc>
        <w:tc>
          <w:tcPr>
            <w:tcW w:w="567" w:type="dxa"/>
          </w:tcPr>
          <w:p w14:paraId="7A132846" w14:textId="77777777" w:rsidR="00CC1AAB" w:rsidRDefault="00CC1AAB" w:rsidP="00F14D70">
            <w:pPr>
              <w:jc w:val="center"/>
            </w:pPr>
          </w:p>
        </w:tc>
        <w:tc>
          <w:tcPr>
            <w:tcW w:w="567" w:type="dxa"/>
          </w:tcPr>
          <w:p w14:paraId="4BFD0209" w14:textId="77777777" w:rsidR="00CC1AAB" w:rsidRDefault="00CC1AAB" w:rsidP="00F14D70">
            <w:pPr>
              <w:jc w:val="center"/>
            </w:pPr>
            <w:r>
              <w:sym w:font="Wingdings" w:char="F0FC"/>
            </w:r>
          </w:p>
        </w:tc>
        <w:tc>
          <w:tcPr>
            <w:tcW w:w="567" w:type="dxa"/>
          </w:tcPr>
          <w:p w14:paraId="4443EFCE" w14:textId="77777777" w:rsidR="00CC1AAB" w:rsidRDefault="00CC1AAB" w:rsidP="00F14D70">
            <w:pPr>
              <w:jc w:val="center"/>
            </w:pPr>
            <w:r>
              <w:sym w:font="Wingdings" w:char="F0FC"/>
            </w:r>
          </w:p>
        </w:tc>
      </w:tr>
      <w:tr w:rsidR="00CC1AAB" w14:paraId="52A9676D" w14:textId="77777777" w:rsidTr="00F14D70">
        <w:trPr>
          <w:jc w:val="center"/>
        </w:trPr>
        <w:tc>
          <w:tcPr>
            <w:tcW w:w="808" w:type="dxa"/>
          </w:tcPr>
          <w:p w14:paraId="0B0247ED" w14:textId="77777777" w:rsidR="00CC1AAB" w:rsidRDefault="00CC1AAB" w:rsidP="00F14D70">
            <w:pPr>
              <w:jc w:val="center"/>
            </w:pPr>
            <w:r>
              <w:t>PI</w:t>
            </w:r>
          </w:p>
        </w:tc>
        <w:tc>
          <w:tcPr>
            <w:tcW w:w="576" w:type="dxa"/>
          </w:tcPr>
          <w:p w14:paraId="718E0485" w14:textId="77777777" w:rsidR="00CC1AAB" w:rsidRDefault="00CC1AAB" w:rsidP="00F14D70">
            <w:pPr>
              <w:jc w:val="center"/>
            </w:pPr>
          </w:p>
        </w:tc>
        <w:tc>
          <w:tcPr>
            <w:tcW w:w="567" w:type="dxa"/>
          </w:tcPr>
          <w:p w14:paraId="70504FB6" w14:textId="77777777" w:rsidR="00CC1AAB" w:rsidRDefault="00CC1AAB" w:rsidP="00F14D70">
            <w:pPr>
              <w:jc w:val="center"/>
            </w:pPr>
          </w:p>
        </w:tc>
        <w:tc>
          <w:tcPr>
            <w:tcW w:w="567" w:type="dxa"/>
          </w:tcPr>
          <w:p w14:paraId="540EDA73" w14:textId="77777777" w:rsidR="00CC1AAB" w:rsidRDefault="00CC1AAB" w:rsidP="00F14D70">
            <w:pPr>
              <w:jc w:val="center"/>
            </w:pPr>
          </w:p>
        </w:tc>
        <w:tc>
          <w:tcPr>
            <w:tcW w:w="567" w:type="dxa"/>
          </w:tcPr>
          <w:p w14:paraId="58DF45D1" w14:textId="77777777" w:rsidR="00CC1AAB" w:rsidRDefault="00CC1AAB" w:rsidP="00F14D70">
            <w:pPr>
              <w:jc w:val="center"/>
            </w:pPr>
          </w:p>
        </w:tc>
        <w:tc>
          <w:tcPr>
            <w:tcW w:w="567" w:type="dxa"/>
          </w:tcPr>
          <w:p w14:paraId="08864D2E" w14:textId="77777777" w:rsidR="00CC1AAB" w:rsidRDefault="00CC1AAB" w:rsidP="00F14D70">
            <w:pPr>
              <w:jc w:val="center"/>
            </w:pPr>
          </w:p>
        </w:tc>
        <w:tc>
          <w:tcPr>
            <w:tcW w:w="709" w:type="dxa"/>
          </w:tcPr>
          <w:p w14:paraId="234B808E" w14:textId="77777777" w:rsidR="00CC1AAB" w:rsidRDefault="00CC1AAB" w:rsidP="00F14D70">
            <w:pPr>
              <w:jc w:val="center"/>
            </w:pPr>
            <w:r>
              <w:sym w:font="Wingdings" w:char="F0FC"/>
            </w:r>
          </w:p>
        </w:tc>
        <w:tc>
          <w:tcPr>
            <w:tcW w:w="567" w:type="dxa"/>
          </w:tcPr>
          <w:p w14:paraId="228F8CD2" w14:textId="77777777" w:rsidR="00CC1AAB" w:rsidRDefault="00CC1AAB" w:rsidP="00F14D70">
            <w:pPr>
              <w:jc w:val="center"/>
            </w:pPr>
          </w:p>
        </w:tc>
        <w:tc>
          <w:tcPr>
            <w:tcW w:w="567" w:type="dxa"/>
          </w:tcPr>
          <w:p w14:paraId="781A27D5" w14:textId="77777777" w:rsidR="00CC1AAB" w:rsidRDefault="00CC1AAB" w:rsidP="00F14D70">
            <w:pPr>
              <w:jc w:val="center"/>
            </w:pPr>
            <w:r>
              <w:sym w:font="Wingdings" w:char="F0FC"/>
            </w:r>
          </w:p>
        </w:tc>
        <w:tc>
          <w:tcPr>
            <w:tcW w:w="567" w:type="dxa"/>
          </w:tcPr>
          <w:p w14:paraId="1E770487" w14:textId="77777777" w:rsidR="00CC1AAB" w:rsidRDefault="00CC1AAB" w:rsidP="00F14D70">
            <w:pPr>
              <w:jc w:val="center"/>
            </w:pPr>
          </w:p>
        </w:tc>
        <w:tc>
          <w:tcPr>
            <w:tcW w:w="567" w:type="dxa"/>
          </w:tcPr>
          <w:p w14:paraId="56F5631E" w14:textId="77777777" w:rsidR="00CC1AAB" w:rsidRDefault="00CC1AAB" w:rsidP="00F14D70">
            <w:pPr>
              <w:jc w:val="center"/>
            </w:pPr>
            <w:r>
              <w:sym w:font="Wingdings" w:char="F0FC"/>
            </w:r>
          </w:p>
        </w:tc>
        <w:tc>
          <w:tcPr>
            <w:tcW w:w="567" w:type="dxa"/>
          </w:tcPr>
          <w:p w14:paraId="1EE858F5" w14:textId="77777777" w:rsidR="00CC1AAB" w:rsidRDefault="00CC1AAB" w:rsidP="00F14D70">
            <w:pPr>
              <w:jc w:val="center"/>
            </w:pPr>
            <w:r>
              <w:sym w:font="Wingdings" w:char="F0FC"/>
            </w:r>
          </w:p>
        </w:tc>
      </w:tr>
      <w:tr w:rsidR="00CC1AAB" w14:paraId="372C91A0" w14:textId="77777777" w:rsidTr="00F14D70">
        <w:trPr>
          <w:jc w:val="center"/>
        </w:trPr>
        <w:tc>
          <w:tcPr>
            <w:tcW w:w="808" w:type="dxa"/>
          </w:tcPr>
          <w:p w14:paraId="47F191D2" w14:textId="77777777" w:rsidR="00CC1AAB" w:rsidRDefault="00CC1AAB" w:rsidP="00F14D70">
            <w:pPr>
              <w:jc w:val="center"/>
            </w:pPr>
            <w:r>
              <w:t>RC</w:t>
            </w:r>
          </w:p>
        </w:tc>
        <w:tc>
          <w:tcPr>
            <w:tcW w:w="576" w:type="dxa"/>
          </w:tcPr>
          <w:p w14:paraId="1973FB3C" w14:textId="77777777" w:rsidR="00CC1AAB" w:rsidRDefault="00CC1AAB" w:rsidP="00F14D70">
            <w:pPr>
              <w:jc w:val="center"/>
            </w:pPr>
          </w:p>
        </w:tc>
        <w:tc>
          <w:tcPr>
            <w:tcW w:w="567" w:type="dxa"/>
          </w:tcPr>
          <w:p w14:paraId="1179ED63" w14:textId="77777777" w:rsidR="00CC1AAB" w:rsidRDefault="00CC1AAB" w:rsidP="00F14D70">
            <w:pPr>
              <w:jc w:val="center"/>
            </w:pPr>
          </w:p>
        </w:tc>
        <w:tc>
          <w:tcPr>
            <w:tcW w:w="567" w:type="dxa"/>
          </w:tcPr>
          <w:p w14:paraId="0D94B879" w14:textId="77777777" w:rsidR="00CC1AAB" w:rsidRDefault="00CC1AAB" w:rsidP="00F14D70">
            <w:pPr>
              <w:jc w:val="center"/>
            </w:pPr>
          </w:p>
        </w:tc>
        <w:tc>
          <w:tcPr>
            <w:tcW w:w="567" w:type="dxa"/>
          </w:tcPr>
          <w:p w14:paraId="1D75B4B4" w14:textId="77777777" w:rsidR="00CC1AAB" w:rsidRDefault="00CC1AAB" w:rsidP="00F14D70">
            <w:pPr>
              <w:jc w:val="center"/>
            </w:pPr>
          </w:p>
        </w:tc>
        <w:tc>
          <w:tcPr>
            <w:tcW w:w="567" w:type="dxa"/>
          </w:tcPr>
          <w:p w14:paraId="47A22074" w14:textId="77777777" w:rsidR="00CC1AAB" w:rsidRDefault="00CC1AAB" w:rsidP="00F14D70">
            <w:pPr>
              <w:jc w:val="center"/>
            </w:pPr>
          </w:p>
        </w:tc>
        <w:tc>
          <w:tcPr>
            <w:tcW w:w="709" w:type="dxa"/>
          </w:tcPr>
          <w:p w14:paraId="31C3CB6C" w14:textId="77777777" w:rsidR="00CC1AAB" w:rsidRDefault="00CC1AAB" w:rsidP="00F14D70">
            <w:pPr>
              <w:jc w:val="center"/>
            </w:pPr>
            <w:r>
              <w:sym w:font="Wingdings" w:char="F0FC"/>
            </w:r>
          </w:p>
        </w:tc>
        <w:tc>
          <w:tcPr>
            <w:tcW w:w="567" w:type="dxa"/>
          </w:tcPr>
          <w:p w14:paraId="3F5FBA70" w14:textId="77777777" w:rsidR="00CC1AAB" w:rsidRDefault="00CC1AAB" w:rsidP="00F14D70">
            <w:pPr>
              <w:jc w:val="center"/>
            </w:pPr>
          </w:p>
        </w:tc>
        <w:tc>
          <w:tcPr>
            <w:tcW w:w="567" w:type="dxa"/>
          </w:tcPr>
          <w:p w14:paraId="56802A1C" w14:textId="77777777" w:rsidR="00CC1AAB" w:rsidRDefault="00CC1AAB" w:rsidP="00F14D70">
            <w:pPr>
              <w:jc w:val="center"/>
            </w:pPr>
            <w:r>
              <w:sym w:font="Wingdings" w:char="F0FC"/>
            </w:r>
          </w:p>
        </w:tc>
        <w:tc>
          <w:tcPr>
            <w:tcW w:w="567" w:type="dxa"/>
          </w:tcPr>
          <w:p w14:paraId="0DDC62B2" w14:textId="77777777" w:rsidR="00CC1AAB" w:rsidRDefault="00CC1AAB" w:rsidP="00F14D70">
            <w:pPr>
              <w:jc w:val="center"/>
            </w:pPr>
          </w:p>
        </w:tc>
        <w:tc>
          <w:tcPr>
            <w:tcW w:w="567" w:type="dxa"/>
          </w:tcPr>
          <w:p w14:paraId="5AC2F711" w14:textId="77777777" w:rsidR="00CC1AAB" w:rsidRDefault="00CC1AAB" w:rsidP="00F14D70">
            <w:pPr>
              <w:jc w:val="center"/>
            </w:pPr>
          </w:p>
        </w:tc>
        <w:tc>
          <w:tcPr>
            <w:tcW w:w="567" w:type="dxa"/>
          </w:tcPr>
          <w:p w14:paraId="048D2E0E" w14:textId="77777777" w:rsidR="00CC1AAB" w:rsidRDefault="00CC1AAB" w:rsidP="00F14D70">
            <w:pPr>
              <w:jc w:val="center"/>
            </w:pPr>
            <w:r>
              <w:sym w:font="Wingdings" w:char="F0FC"/>
            </w:r>
          </w:p>
        </w:tc>
      </w:tr>
      <w:tr w:rsidR="00CC1AAB" w14:paraId="4176716A" w14:textId="77777777" w:rsidTr="00F14D70">
        <w:trPr>
          <w:jc w:val="center"/>
        </w:trPr>
        <w:tc>
          <w:tcPr>
            <w:tcW w:w="808" w:type="dxa"/>
          </w:tcPr>
          <w:p w14:paraId="43DB65FD" w14:textId="77777777" w:rsidR="00CC1AAB" w:rsidRDefault="00CC1AAB" w:rsidP="00F14D70">
            <w:pPr>
              <w:jc w:val="center"/>
            </w:pPr>
            <w:r>
              <w:t>RD</w:t>
            </w:r>
          </w:p>
        </w:tc>
        <w:tc>
          <w:tcPr>
            <w:tcW w:w="576" w:type="dxa"/>
          </w:tcPr>
          <w:p w14:paraId="52E483F5" w14:textId="77777777" w:rsidR="00CC1AAB" w:rsidRDefault="00CC1AAB" w:rsidP="00F14D70">
            <w:pPr>
              <w:jc w:val="center"/>
            </w:pPr>
          </w:p>
        </w:tc>
        <w:tc>
          <w:tcPr>
            <w:tcW w:w="567" w:type="dxa"/>
          </w:tcPr>
          <w:p w14:paraId="23A7412C" w14:textId="77777777" w:rsidR="00CC1AAB" w:rsidRDefault="00CC1AAB" w:rsidP="00F14D70">
            <w:pPr>
              <w:jc w:val="center"/>
            </w:pPr>
          </w:p>
        </w:tc>
        <w:tc>
          <w:tcPr>
            <w:tcW w:w="567" w:type="dxa"/>
          </w:tcPr>
          <w:p w14:paraId="627BEF6D" w14:textId="77777777" w:rsidR="00CC1AAB" w:rsidRDefault="00CC1AAB" w:rsidP="00F14D70">
            <w:pPr>
              <w:jc w:val="center"/>
            </w:pPr>
          </w:p>
        </w:tc>
        <w:tc>
          <w:tcPr>
            <w:tcW w:w="567" w:type="dxa"/>
          </w:tcPr>
          <w:p w14:paraId="479D1C83" w14:textId="77777777" w:rsidR="00CC1AAB" w:rsidRDefault="00CC1AAB" w:rsidP="00F14D70">
            <w:pPr>
              <w:jc w:val="center"/>
            </w:pPr>
          </w:p>
        </w:tc>
        <w:tc>
          <w:tcPr>
            <w:tcW w:w="567" w:type="dxa"/>
          </w:tcPr>
          <w:p w14:paraId="715BA75A" w14:textId="77777777" w:rsidR="00CC1AAB" w:rsidRDefault="00CC1AAB" w:rsidP="00F14D70">
            <w:pPr>
              <w:jc w:val="center"/>
            </w:pPr>
          </w:p>
        </w:tc>
        <w:tc>
          <w:tcPr>
            <w:tcW w:w="709" w:type="dxa"/>
          </w:tcPr>
          <w:p w14:paraId="643018C3" w14:textId="77777777" w:rsidR="00CC1AAB" w:rsidRDefault="00CC1AAB" w:rsidP="00F14D70">
            <w:pPr>
              <w:jc w:val="center"/>
            </w:pPr>
            <w:r>
              <w:sym w:font="Wingdings" w:char="F0FC"/>
            </w:r>
          </w:p>
        </w:tc>
        <w:tc>
          <w:tcPr>
            <w:tcW w:w="567" w:type="dxa"/>
          </w:tcPr>
          <w:p w14:paraId="2432CE6D" w14:textId="77777777" w:rsidR="00CC1AAB" w:rsidRDefault="00CC1AAB" w:rsidP="00F14D70">
            <w:pPr>
              <w:jc w:val="center"/>
            </w:pPr>
            <w:r>
              <w:sym w:font="Wingdings" w:char="F0FC"/>
            </w:r>
          </w:p>
        </w:tc>
        <w:tc>
          <w:tcPr>
            <w:tcW w:w="567" w:type="dxa"/>
          </w:tcPr>
          <w:p w14:paraId="4C26006B" w14:textId="77777777" w:rsidR="00CC1AAB" w:rsidRDefault="00CC1AAB" w:rsidP="00F14D70">
            <w:pPr>
              <w:jc w:val="center"/>
            </w:pPr>
            <w:r>
              <w:sym w:font="Wingdings" w:char="F0FC"/>
            </w:r>
          </w:p>
        </w:tc>
        <w:tc>
          <w:tcPr>
            <w:tcW w:w="567" w:type="dxa"/>
          </w:tcPr>
          <w:p w14:paraId="68EAD406" w14:textId="77777777" w:rsidR="00CC1AAB" w:rsidRDefault="00CC1AAB" w:rsidP="00F14D70">
            <w:pPr>
              <w:jc w:val="center"/>
            </w:pPr>
          </w:p>
        </w:tc>
        <w:tc>
          <w:tcPr>
            <w:tcW w:w="567" w:type="dxa"/>
          </w:tcPr>
          <w:p w14:paraId="13D4CB24" w14:textId="77777777" w:rsidR="00CC1AAB" w:rsidRDefault="00CC1AAB" w:rsidP="00F14D70">
            <w:pPr>
              <w:jc w:val="center"/>
            </w:pPr>
          </w:p>
        </w:tc>
        <w:tc>
          <w:tcPr>
            <w:tcW w:w="567" w:type="dxa"/>
          </w:tcPr>
          <w:p w14:paraId="6581D933" w14:textId="77777777" w:rsidR="00CC1AAB" w:rsidRDefault="00CC1AAB" w:rsidP="00F14D70">
            <w:pPr>
              <w:jc w:val="center"/>
            </w:pPr>
            <w:r>
              <w:sym w:font="Wingdings" w:char="F0FC"/>
            </w:r>
          </w:p>
        </w:tc>
      </w:tr>
      <w:tr w:rsidR="00CC1AAB" w14:paraId="5AA57B13" w14:textId="77777777" w:rsidTr="00F14D70">
        <w:trPr>
          <w:jc w:val="center"/>
        </w:trPr>
        <w:tc>
          <w:tcPr>
            <w:tcW w:w="808" w:type="dxa"/>
          </w:tcPr>
          <w:p w14:paraId="77E9BAF5" w14:textId="77777777" w:rsidR="00CC1AAB" w:rsidRDefault="00CC1AAB" w:rsidP="00F14D70">
            <w:pPr>
              <w:jc w:val="center"/>
            </w:pPr>
            <w:r>
              <w:t>SB</w:t>
            </w:r>
          </w:p>
        </w:tc>
        <w:tc>
          <w:tcPr>
            <w:tcW w:w="576" w:type="dxa"/>
          </w:tcPr>
          <w:p w14:paraId="5CB645D5" w14:textId="77777777" w:rsidR="00CC1AAB" w:rsidRDefault="00CC1AAB" w:rsidP="00F14D70">
            <w:pPr>
              <w:jc w:val="center"/>
            </w:pPr>
          </w:p>
        </w:tc>
        <w:tc>
          <w:tcPr>
            <w:tcW w:w="567" w:type="dxa"/>
          </w:tcPr>
          <w:p w14:paraId="57A1EDE5" w14:textId="77777777" w:rsidR="00CC1AAB" w:rsidRDefault="00CC1AAB" w:rsidP="00F14D70">
            <w:pPr>
              <w:jc w:val="center"/>
            </w:pPr>
          </w:p>
        </w:tc>
        <w:tc>
          <w:tcPr>
            <w:tcW w:w="567" w:type="dxa"/>
          </w:tcPr>
          <w:p w14:paraId="7A304B25" w14:textId="77777777" w:rsidR="00CC1AAB" w:rsidRDefault="00CC1AAB" w:rsidP="00F14D70">
            <w:pPr>
              <w:jc w:val="center"/>
            </w:pPr>
          </w:p>
        </w:tc>
        <w:tc>
          <w:tcPr>
            <w:tcW w:w="567" w:type="dxa"/>
          </w:tcPr>
          <w:p w14:paraId="29BFCC4B" w14:textId="77777777" w:rsidR="00CC1AAB" w:rsidRDefault="00CC1AAB" w:rsidP="00F14D70">
            <w:pPr>
              <w:jc w:val="center"/>
            </w:pPr>
          </w:p>
        </w:tc>
        <w:tc>
          <w:tcPr>
            <w:tcW w:w="567" w:type="dxa"/>
          </w:tcPr>
          <w:p w14:paraId="3E0D2AD8" w14:textId="77777777" w:rsidR="00CC1AAB" w:rsidRDefault="00CC1AAB" w:rsidP="00F14D70">
            <w:pPr>
              <w:jc w:val="center"/>
            </w:pPr>
          </w:p>
        </w:tc>
        <w:tc>
          <w:tcPr>
            <w:tcW w:w="709" w:type="dxa"/>
          </w:tcPr>
          <w:p w14:paraId="1A3172E4" w14:textId="77777777" w:rsidR="00CC1AAB" w:rsidRDefault="00CC1AAB" w:rsidP="00F14D70">
            <w:pPr>
              <w:jc w:val="center"/>
            </w:pPr>
            <w:r>
              <w:sym w:font="Wingdings" w:char="F0FC"/>
            </w:r>
          </w:p>
        </w:tc>
        <w:tc>
          <w:tcPr>
            <w:tcW w:w="567" w:type="dxa"/>
          </w:tcPr>
          <w:p w14:paraId="7611672C" w14:textId="77777777" w:rsidR="00CC1AAB" w:rsidRDefault="00CC1AAB" w:rsidP="00F14D70">
            <w:pPr>
              <w:jc w:val="center"/>
            </w:pPr>
          </w:p>
        </w:tc>
        <w:tc>
          <w:tcPr>
            <w:tcW w:w="567" w:type="dxa"/>
          </w:tcPr>
          <w:p w14:paraId="14AFF4BA" w14:textId="77777777" w:rsidR="00CC1AAB" w:rsidRDefault="00CC1AAB" w:rsidP="00F14D70">
            <w:pPr>
              <w:jc w:val="center"/>
            </w:pPr>
            <w:r>
              <w:sym w:font="Wingdings" w:char="F0FC"/>
            </w:r>
          </w:p>
        </w:tc>
        <w:tc>
          <w:tcPr>
            <w:tcW w:w="567" w:type="dxa"/>
          </w:tcPr>
          <w:p w14:paraId="3D4C5338" w14:textId="77777777" w:rsidR="00CC1AAB" w:rsidRDefault="00CC1AAB" w:rsidP="00F14D70">
            <w:pPr>
              <w:jc w:val="center"/>
            </w:pPr>
          </w:p>
        </w:tc>
        <w:tc>
          <w:tcPr>
            <w:tcW w:w="567" w:type="dxa"/>
          </w:tcPr>
          <w:p w14:paraId="34216868" w14:textId="77777777" w:rsidR="00CC1AAB" w:rsidRDefault="00CC1AAB" w:rsidP="00F14D70">
            <w:pPr>
              <w:jc w:val="center"/>
            </w:pPr>
            <w:r>
              <w:sym w:font="Wingdings" w:char="F0FC"/>
            </w:r>
          </w:p>
        </w:tc>
        <w:tc>
          <w:tcPr>
            <w:tcW w:w="567" w:type="dxa"/>
          </w:tcPr>
          <w:p w14:paraId="00AF2830" w14:textId="77777777" w:rsidR="00CC1AAB" w:rsidRDefault="00CC1AAB" w:rsidP="00F14D70">
            <w:pPr>
              <w:jc w:val="center"/>
            </w:pPr>
            <w:r>
              <w:sym w:font="Wingdings" w:char="F0FC"/>
            </w:r>
          </w:p>
        </w:tc>
      </w:tr>
      <w:tr w:rsidR="00CC1AAB" w14:paraId="2C0EF343" w14:textId="77777777" w:rsidTr="00F14D70">
        <w:trPr>
          <w:jc w:val="center"/>
        </w:trPr>
        <w:tc>
          <w:tcPr>
            <w:tcW w:w="808" w:type="dxa"/>
          </w:tcPr>
          <w:p w14:paraId="196F663E" w14:textId="77777777" w:rsidR="00CC1AAB" w:rsidRDefault="00CC1AAB" w:rsidP="00F14D70">
            <w:pPr>
              <w:jc w:val="center"/>
            </w:pPr>
            <w:r>
              <w:t>SI</w:t>
            </w:r>
          </w:p>
        </w:tc>
        <w:tc>
          <w:tcPr>
            <w:tcW w:w="576" w:type="dxa"/>
          </w:tcPr>
          <w:p w14:paraId="61B20B66" w14:textId="77777777" w:rsidR="00CC1AAB" w:rsidRDefault="00CC1AAB" w:rsidP="00F14D70">
            <w:pPr>
              <w:jc w:val="center"/>
            </w:pPr>
          </w:p>
        </w:tc>
        <w:tc>
          <w:tcPr>
            <w:tcW w:w="567" w:type="dxa"/>
          </w:tcPr>
          <w:p w14:paraId="066C2EB6" w14:textId="77777777" w:rsidR="00CC1AAB" w:rsidRDefault="00CC1AAB" w:rsidP="00F14D70">
            <w:pPr>
              <w:jc w:val="center"/>
            </w:pPr>
          </w:p>
        </w:tc>
        <w:tc>
          <w:tcPr>
            <w:tcW w:w="567" w:type="dxa"/>
          </w:tcPr>
          <w:p w14:paraId="7F48A9BF" w14:textId="77777777" w:rsidR="00CC1AAB" w:rsidRDefault="00CC1AAB" w:rsidP="00F14D70">
            <w:pPr>
              <w:jc w:val="center"/>
            </w:pPr>
          </w:p>
        </w:tc>
        <w:tc>
          <w:tcPr>
            <w:tcW w:w="567" w:type="dxa"/>
          </w:tcPr>
          <w:p w14:paraId="21A4F5FB" w14:textId="77777777" w:rsidR="00CC1AAB" w:rsidRDefault="00CC1AAB" w:rsidP="00F14D70">
            <w:pPr>
              <w:jc w:val="center"/>
            </w:pPr>
          </w:p>
        </w:tc>
        <w:tc>
          <w:tcPr>
            <w:tcW w:w="567" w:type="dxa"/>
          </w:tcPr>
          <w:p w14:paraId="507D5FBF" w14:textId="77777777" w:rsidR="00CC1AAB" w:rsidRDefault="00CC1AAB" w:rsidP="00F14D70">
            <w:pPr>
              <w:jc w:val="center"/>
            </w:pPr>
          </w:p>
        </w:tc>
        <w:tc>
          <w:tcPr>
            <w:tcW w:w="709" w:type="dxa"/>
          </w:tcPr>
          <w:p w14:paraId="74CEF9C0" w14:textId="77777777" w:rsidR="00CC1AAB" w:rsidRDefault="00CC1AAB" w:rsidP="00F14D70">
            <w:pPr>
              <w:jc w:val="center"/>
            </w:pPr>
            <w:r>
              <w:sym w:font="Wingdings" w:char="F0FC"/>
            </w:r>
          </w:p>
        </w:tc>
        <w:tc>
          <w:tcPr>
            <w:tcW w:w="567" w:type="dxa"/>
          </w:tcPr>
          <w:p w14:paraId="43503303" w14:textId="77777777" w:rsidR="00CC1AAB" w:rsidRDefault="00CC1AAB" w:rsidP="00F14D70">
            <w:pPr>
              <w:jc w:val="center"/>
            </w:pPr>
          </w:p>
        </w:tc>
        <w:tc>
          <w:tcPr>
            <w:tcW w:w="567" w:type="dxa"/>
          </w:tcPr>
          <w:p w14:paraId="76C1C218" w14:textId="77777777" w:rsidR="00CC1AAB" w:rsidRDefault="00CC1AAB" w:rsidP="00F14D70">
            <w:pPr>
              <w:jc w:val="center"/>
            </w:pPr>
            <w:r>
              <w:sym w:font="Wingdings" w:char="F0FC"/>
            </w:r>
          </w:p>
        </w:tc>
        <w:tc>
          <w:tcPr>
            <w:tcW w:w="567" w:type="dxa"/>
          </w:tcPr>
          <w:p w14:paraId="024001EB" w14:textId="77777777" w:rsidR="00CC1AAB" w:rsidRDefault="00CC1AAB" w:rsidP="00F14D70">
            <w:pPr>
              <w:jc w:val="center"/>
            </w:pPr>
          </w:p>
        </w:tc>
        <w:tc>
          <w:tcPr>
            <w:tcW w:w="567" w:type="dxa"/>
          </w:tcPr>
          <w:p w14:paraId="6C9636C3" w14:textId="77777777" w:rsidR="00CC1AAB" w:rsidRDefault="00CC1AAB" w:rsidP="00F14D70">
            <w:pPr>
              <w:jc w:val="center"/>
            </w:pPr>
          </w:p>
        </w:tc>
        <w:tc>
          <w:tcPr>
            <w:tcW w:w="567" w:type="dxa"/>
          </w:tcPr>
          <w:p w14:paraId="59BFBEFE" w14:textId="77777777" w:rsidR="00CC1AAB" w:rsidRDefault="00CC1AAB" w:rsidP="00F14D70">
            <w:pPr>
              <w:jc w:val="center"/>
            </w:pPr>
            <w:r>
              <w:sym w:font="Wingdings" w:char="F0FC"/>
            </w:r>
          </w:p>
        </w:tc>
      </w:tr>
      <w:tr w:rsidR="00CC1AAB" w14:paraId="09B1CD3E" w14:textId="77777777" w:rsidTr="00F14D70">
        <w:trPr>
          <w:jc w:val="center"/>
        </w:trPr>
        <w:tc>
          <w:tcPr>
            <w:tcW w:w="808" w:type="dxa"/>
          </w:tcPr>
          <w:p w14:paraId="549714C6" w14:textId="77777777" w:rsidR="00CC1AAB" w:rsidRDefault="00CC1AAB" w:rsidP="00F14D70">
            <w:pPr>
              <w:jc w:val="center"/>
            </w:pPr>
            <w:r>
              <w:t>UG</w:t>
            </w:r>
          </w:p>
        </w:tc>
        <w:tc>
          <w:tcPr>
            <w:tcW w:w="576" w:type="dxa"/>
          </w:tcPr>
          <w:p w14:paraId="4304DC0D" w14:textId="77777777" w:rsidR="00CC1AAB" w:rsidRDefault="00CC1AAB" w:rsidP="00F14D70">
            <w:pPr>
              <w:jc w:val="center"/>
            </w:pPr>
          </w:p>
        </w:tc>
        <w:tc>
          <w:tcPr>
            <w:tcW w:w="567" w:type="dxa"/>
          </w:tcPr>
          <w:p w14:paraId="2C7ABCAF" w14:textId="77777777" w:rsidR="00CC1AAB" w:rsidRDefault="00CC1AAB" w:rsidP="00F14D70">
            <w:pPr>
              <w:jc w:val="center"/>
            </w:pPr>
          </w:p>
        </w:tc>
        <w:tc>
          <w:tcPr>
            <w:tcW w:w="567" w:type="dxa"/>
          </w:tcPr>
          <w:p w14:paraId="7BA556DE" w14:textId="77777777" w:rsidR="00CC1AAB" w:rsidRDefault="00CC1AAB" w:rsidP="00F14D70">
            <w:pPr>
              <w:jc w:val="center"/>
            </w:pPr>
          </w:p>
        </w:tc>
        <w:tc>
          <w:tcPr>
            <w:tcW w:w="567" w:type="dxa"/>
          </w:tcPr>
          <w:p w14:paraId="110285ED" w14:textId="77777777" w:rsidR="00CC1AAB" w:rsidRDefault="00CC1AAB" w:rsidP="00F14D70">
            <w:pPr>
              <w:jc w:val="center"/>
            </w:pPr>
          </w:p>
        </w:tc>
        <w:tc>
          <w:tcPr>
            <w:tcW w:w="567" w:type="dxa"/>
          </w:tcPr>
          <w:p w14:paraId="28D89191" w14:textId="77777777" w:rsidR="00CC1AAB" w:rsidRDefault="00CC1AAB" w:rsidP="00F14D70">
            <w:pPr>
              <w:jc w:val="center"/>
            </w:pPr>
          </w:p>
        </w:tc>
        <w:tc>
          <w:tcPr>
            <w:tcW w:w="709" w:type="dxa"/>
          </w:tcPr>
          <w:p w14:paraId="1755318F" w14:textId="77777777" w:rsidR="00CC1AAB" w:rsidRDefault="00CC1AAB" w:rsidP="00F14D70">
            <w:pPr>
              <w:jc w:val="center"/>
            </w:pPr>
            <w:r>
              <w:sym w:font="Wingdings" w:char="F0FC"/>
            </w:r>
          </w:p>
        </w:tc>
        <w:tc>
          <w:tcPr>
            <w:tcW w:w="567" w:type="dxa"/>
          </w:tcPr>
          <w:p w14:paraId="3A5AF22C" w14:textId="77777777" w:rsidR="00CC1AAB" w:rsidRDefault="00CC1AAB" w:rsidP="00F14D70">
            <w:pPr>
              <w:jc w:val="center"/>
            </w:pPr>
          </w:p>
        </w:tc>
        <w:tc>
          <w:tcPr>
            <w:tcW w:w="567" w:type="dxa"/>
          </w:tcPr>
          <w:p w14:paraId="4E0956CD" w14:textId="77777777" w:rsidR="00CC1AAB" w:rsidRDefault="00CC1AAB" w:rsidP="00F14D70">
            <w:pPr>
              <w:jc w:val="center"/>
            </w:pPr>
            <w:r>
              <w:sym w:font="Wingdings" w:char="F0FC"/>
            </w:r>
          </w:p>
        </w:tc>
        <w:tc>
          <w:tcPr>
            <w:tcW w:w="567" w:type="dxa"/>
          </w:tcPr>
          <w:p w14:paraId="5753E7FD" w14:textId="77777777" w:rsidR="00CC1AAB" w:rsidRDefault="00CC1AAB" w:rsidP="00F14D70">
            <w:pPr>
              <w:jc w:val="center"/>
            </w:pPr>
          </w:p>
        </w:tc>
        <w:tc>
          <w:tcPr>
            <w:tcW w:w="567" w:type="dxa"/>
          </w:tcPr>
          <w:p w14:paraId="48F7B5DE" w14:textId="77777777" w:rsidR="00CC1AAB" w:rsidRDefault="00CC1AAB" w:rsidP="00F14D70">
            <w:pPr>
              <w:jc w:val="center"/>
            </w:pPr>
          </w:p>
        </w:tc>
        <w:tc>
          <w:tcPr>
            <w:tcW w:w="567" w:type="dxa"/>
          </w:tcPr>
          <w:p w14:paraId="6208E122" w14:textId="77777777" w:rsidR="00CC1AAB" w:rsidRDefault="00CC1AAB" w:rsidP="00F14D70">
            <w:pPr>
              <w:jc w:val="center"/>
            </w:pPr>
            <w:r>
              <w:sym w:font="Wingdings" w:char="F0FC"/>
            </w:r>
          </w:p>
        </w:tc>
      </w:tr>
      <w:tr w:rsidR="00CC1AAB" w14:paraId="23E9CFA8" w14:textId="77777777" w:rsidTr="00F14D70">
        <w:trPr>
          <w:jc w:val="center"/>
        </w:trPr>
        <w:tc>
          <w:tcPr>
            <w:tcW w:w="808" w:type="dxa"/>
          </w:tcPr>
          <w:p w14:paraId="051B689E" w14:textId="77777777" w:rsidR="00CC1AAB" w:rsidRDefault="00CC1AAB" w:rsidP="00F14D70">
            <w:pPr>
              <w:jc w:val="center"/>
            </w:pPr>
            <w:r>
              <w:t>WH</w:t>
            </w:r>
          </w:p>
        </w:tc>
        <w:tc>
          <w:tcPr>
            <w:tcW w:w="576" w:type="dxa"/>
          </w:tcPr>
          <w:p w14:paraId="07892582" w14:textId="77777777" w:rsidR="00CC1AAB" w:rsidRDefault="00CC1AAB" w:rsidP="00F14D70">
            <w:pPr>
              <w:jc w:val="center"/>
            </w:pPr>
          </w:p>
        </w:tc>
        <w:tc>
          <w:tcPr>
            <w:tcW w:w="567" w:type="dxa"/>
          </w:tcPr>
          <w:p w14:paraId="337090DE" w14:textId="77777777" w:rsidR="00CC1AAB" w:rsidRDefault="00CC1AAB" w:rsidP="00F14D70">
            <w:pPr>
              <w:jc w:val="center"/>
            </w:pPr>
          </w:p>
        </w:tc>
        <w:tc>
          <w:tcPr>
            <w:tcW w:w="567" w:type="dxa"/>
          </w:tcPr>
          <w:p w14:paraId="007267AC" w14:textId="77777777" w:rsidR="00CC1AAB" w:rsidRDefault="00CC1AAB" w:rsidP="00F14D70">
            <w:pPr>
              <w:jc w:val="center"/>
            </w:pPr>
          </w:p>
        </w:tc>
        <w:tc>
          <w:tcPr>
            <w:tcW w:w="567" w:type="dxa"/>
          </w:tcPr>
          <w:p w14:paraId="3FFFEEDA" w14:textId="77777777" w:rsidR="00CC1AAB" w:rsidRDefault="00CC1AAB" w:rsidP="00F14D70">
            <w:pPr>
              <w:jc w:val="center"/>
            </w:pPr>
          </w:p>
        </w:tc>
        <w:tc>
          <w:tcPr>
            <w:tcW w:w="567" w:type="dxa"/>
          </w:tcPr>
          <w:p w14:paraId="587AF1F8" w14:textId="77777777" w:rsidR="00CC1AAB" w:rsidRDefault="00CC1AAB" w:rsidP="00F14D70">
            <w:pPr>
              <w:jc w:val="center"/>
            </w:pPr>
          </w:p>
        </w:tc>
        <w:tc>
          <w:tcPr>
            <w:tcW w:w="709" w:type="dxa"/>
          </w:tcPr>
          <w:p w14:paraId="7FA1950D" w14:textId="77777777" w:rsidR="00CC1AAB" w:rsidRDefault="00CC1AAB" w:rsidP="00F14D70">
            <w:pPr>
              <w:jc w:val="center"/>
            </w:pPr>
            <w:r>
              <w:sym w:font="Wingdings" w:char="F0FC"/>
            </w:r>
          </w:p>
        </w:tc>
        <w:tc>
          <w:tcPr>
            <w:tcW w:w="567" w:type="dxa"/>
          </w:tcPr>
          <w:p w14:paraId="74E00B61" w14:textId="77777777" w:rsidR="00CC1AAB" w:rsidRDefault="00CC1AAB" w:rsidP="00F14D70">
            <w:pPr>
              <w:jc w:val="center"/>
            </w:pPr>
          </w:p>
        </w:tc>
        <w:tc>
          <w:tcPr>
            <w:tcW w:w="567" w:type="dxa"/>
          </w:tcPr>
          <w:p w14:paraId="52218B96" w14:textId="77777777" w:rsidR="00CC1AAB" w:rsidRDefault="00CC1AAB" w:rsidP="00F14D70">
            <w:pPr>
              <w:jc w:val="center"/>
            </w:pPr>
            <w:r>
              <w:sym w:font="Wingdings" w:char="F0FC"/>
            </w:r>
          </w:p>
        </w:tc>
        <w:tc>
          <w:tcPr>
            <w:tcW w:w="567" w:type="dxa"/>
          </w:tcPr>
          <w:p w14:paraId="6BF4E35D" w14:textId="77777777" w:rsidR="00CC1AAB" w:rsidRDefault="00CC1AAB" w:rsidP="00F14D70">
            <w:pPr>
              <w:jc w:val="center"/>
            </w:pPr>
          </w:p>
        </w:tc>
        <w:tc>
          <w:tcPr>
            <w:tcW w:w="567" w:type="dxa"/>
          </w:tcPr>
          <w:p w14:paraId="2CC359E0" w14:textId="77777777" w:rsidR="00CC1AAB" w:rsidRDefault="00CC1AAB" w:rsidP="00F14D70">
            <w:pPr>
              <w:jc w:val="center"/>
            </w:pPr>
          </w:p>
        </w:tc>
        <w:tc>
          <w:tcPr>
            <w:tcW w:w="567" w:type="dxa"/>
          </w:tcPr>
          <w:p w14:paraId="5D5BC036" w14:textId="77777777" w:rsidR="00CC1AAB" w:rsidRDefault="00CC1AAB" w:rsidP="00F14D70">
            <w:pPr>
              <w:jc w:val="center"/>
            </w:pPr>
            <w:r>
              <w:sym w:font="Wingdings" w:char="F0FC"/>
            </w:r>
          </w:p>
        </w:tc>
      </w:tr>
      <w:tr w:rsidR="00CC1AAB" w14:paraId="2620BFDF" w14:textId="77777777" w:rsidTr="00F14D70">
        <w:trPr>
          <w:jc w:val="center"/>
        </w:trPr>
        <w:tc>
          <w:tcPr>
            <w:tcW w:w="808" w:type="dxa"/>
          </w:tcPr>
          <w:p w14:paraId="5BD0130E" w14:textId="77777777" w:rsidR="00CC1AAB" w:rsidRDefault="00CC1AAB" w:rsidP="00F14D70">
            <w:pPr>
              <w:jc w:val="center"/>
            </w:pPr>
            <w:r>
              <w:t>YP</w:t>
            </w:r>
          </w:p>
        </w:tc>
        <w:tc>
          <w:tcPr>
            <w:tcW w:w="576" w:type="dxa"/>
          </w:tcPr>
          <w:p w14:paraId="5877F4AC" w14:textId="77777777" w:rsidR="00CC1AAB" w:rsidRDefault="00CC1AAB" w:rsidP="00F14D70">
            <w:pPr>
              <w:jc w:val="center"/>
            </w:pPr>
          </w:p>
        </w:tc>
        <w:tc>
          <w:tcPr>
            <w:tcW w:w="567" w:type="dxa"/>
          </w:tcPr>
          <w:p w14:paraId="0CF25C9B" w14:textId="77777777" w:rsidR="00CC1AAB" w:rsidRDefault="00CC1AAB" w:rsidP="00F14D70">
            <w:pPr>
              <w:jc w:val="center"/>
            </w:pPr>
          </w:p>
        </w:tc>
        <w:tc>
          <w:tcPr>
            <w:tcW w:w="567" w:type="dxa"/>
          </w:tcPr>
          <w:p w14:paraId="48D74BEC" w14:textId="77777777" w:rsidR="00CC1AAB" w:rsidRDefault="00CC1AAB" w:rsidP="00F14D70">
            <w:pPr>
              <w:jc w:val="center"/>
            </w:pPr>
          </w:p>
        </w:tc>
        <w:tc>
          <w:tcPr>
            <w:tcW w:w="567" w:type="dxa"/>
          </w:tcPr>
          <w:p w14:paraId="06887D9F" w14:textId="77777777" w:rsidR="00CC1AAB" w:rsidRDefault="00CC1AAB" w:rsidP="00F14D70">
            <w:pPr>
              <w:jc w:val="center"/>
            </w:pPr>
          </w:p>
        </w:tc>
        <w:tc>
          <w:tcPr>
            <w:tcW w:w="567" w:type="dxa"/>
          </w:tcPr>
          <w:p w14:paraId="3D47EAEB" w14:textId="77777777" w:rsidR="00CC1AAB" w:rsidRDefault="00CC1AAB" w:rsidP="00F14D70">
            <w:pPr>
              <w:jc w:val="center"/>
            </w:pPr>
          </w:p>
        </w:tc>
        <w:tc>
          <w:tcPr>
            <w:tcW w:w="709" w:type="dxa"/>
          </w:tcPr>
          <w:p w14:paraId="0B0C0F05" w14:textId="77777777" w:rsidR="00CC1AAB" w:rsidRDefault="00CC1AAB" w:rsidP="00F14D70">
            <w:pPr>
              <w:jc w:val="center"/>
            </w:pPr>
          </w:p>
        </w:tc>
        <w:tc>
          <w:tcPr>
            <w:tcW w:w="567" w:type="dxa"/>
          </w:tcPr>
          <w:p w14:paraId="68A8D787" w14:textId="77777777" w:rsidR="00CC1AAB" w:rsidRDefault="00CC1AAB" w:rsidP="00F14D70">
            <w:pPr>
              <w:jc w:val="center"/>
            </w:pPr>
          </w:p>
        </w:tc>
        <w:tc>
          <w:tcPr>
            <w:tcW w:w="567" w:type="dxa"/>
          </w:tcPr>
          <w:p w14:paraId="30615665" w14:textId="77777777" w:rsidR="00CC1AAB" w:rsidRDefault="00CC1AAB" w:rsidP="00F14D70">
            <w:pPr>
              <w:jc w:val="center"/>
            </w:pPr>
            <w:r>
              <w:sym w:font="Wingdings" w:char="F0FC"/>
            </w:r>
          </w:p>
        </w:tc>
        <w:tc>
          <w:tcPr>
            <w:tcW w:w="567" w:type="dxa"/>
          </w:tcPr>
          <w:p w14:paraId="213C404D" w14:textId="77777777" w:rsidR="00CC1AAB" w:rsidRDefault="00CC1AAB" w:rsidP="00F14D70">
            <w:pPr>
              <w:jc w:val="center"/>
            </w:pPr>
          </w:p>
        </w:tc>
        <w:tc>
          <w:tcPr>
            <w:tcW w:w="567" w:type="dxa"/>
          </w:tcPr>
          <w:p w14:paraId="1F7B9B1F" w14:textId="77777777" w:rsidR="00CC1AAB" w:rsidRDefault="00CC1AAB" w:rsidP="00F14D70">
            <w:pPr>
              <w:jc w:val="center"/>
            </w:pPr>
          </w:p>
        </w:tc>
        <w:tc>
          <w:tcPr>
            <w:tcW w:w="567" w:type="dxa"/>
          </w:tcPr>
          <w:p w14:paraId="63FAC33C" w14:textId="77777777" w:rsidR="00CC1AAB" w:rsidRDefault="00CC1AAB" w:rsidP="00F14D70">
            <w:pPr>
              <w:jc w:val="center"/>
            </w:pPr>
            <w:r>
              <w:sym w:font="Wingdings" w:char="F0FC"/>
            </w:r>
          </w:p>
        </w:tc>
      </w:tr>
    </w:tbl>
    <w:p w14:paraId="516D9724" w14:textId="77777777" w:rsidR="00CC1AAB" w:rsidRDefault="00CC1AAB" w:rsidP="00CC1AAB"/>
    <w:p w14:paraId="744C24B4" w14:textId="77777777" w:rsidR="00CC1AAB" w:rsidRDefault="00CC1AAB" w:rsidP="00CC1AAB"/>
    <w:p w14:paraId="28290B6C" w14:textId="77777777" w:rsidR="00CC1AAB" w:rsidRPr="00EC3E8F" w:rsidRDefault="00CC1AAB" w:rsidP="00CC1AAB">
      <w:pPr>
        <w:pStyle w:val="Caption"/>
        <w:jc w:val="center"/>
        <w:rPr>
          <w:b w:val="0"/>
        </w:rPr>
      </w:pPr>
      <w:bookmarkStart w:id="127" w:name="_Ref403507484"/>
      <w:bookmarkStart w:id="128" w:name="_Toc410312957"/>
      <w:r w:rsidRPr="00EC3E8F">
        <w:rPr>
          <w:b w:val="0"/>
        </w:rPr>
        <w:t xml:space="preserve">Table </w:t>
      </w:r>
      <w:r w:rsidRPr="00EC3E8F">
        <w:rPr>
          <w:b w:val="0"/>
        </w:rPr>
        <w:fldChar w:fldCharType="begin"/>
      </w:r>
      <w:r w:rsidRPr="00EC3E8F">
        <w:rPr>
          <w:b w:val="0"/>
        </w:rPr>
        <w:instrText xml:space="preserve"> SEQ Table \* ARABIC </w:instrText>
      </w:r>
      <w:r w:rsidRPr="00EC3E8F">
        <w:rPr>
          <w:b w:val="0"/>
        </w:rPr>
        <w:fldChar w:fldCharType="separate"/>
      </w:r>
      <w:r w:rsidR="00076ED9">
        <w:rPr>
          <w:b w:val="0"/>
          <w:noProof/>
        </w:rPr>
        <w:t>17</w:t>
      </w:r>
      <w:r w:rsidRPr="00EC3E8F">
        <w:rPr>
          <w:b w:val="0"/>
        </w:rPr>
        <w:fldChar w:fldCharType="end"/>
      </w:r>
      <w:bookmarkEnd w:id="127"/>
      <w:r w:rsidRPr="00EC3E8F">
        <w:rPr>
          <w:b w:val="0"/>
        </w:rPr>
        <w:t>: Summary of sites within each seagrass habitat.</w:t>
      </w:r>
      <w:bookmarkEnd w:id="128"/>
    </w:p>
    <w:tbl>
      <w:tblPr>
        <w:tblStyle w:val="TableGrid"/>
        <w:tblW w:w="0" w:type="auto"/>
        <w:tblLook w:val="04A0" w:firstRow="1" w:lastRow="0" w:firstColumn="1" w:lastColumn="0" w:noHBand="0" w:noVBand="1"/>
        <w:tblCaption w:val="Table 17"/>
        <w:tblDescription w:val="Summary of sites within each seagrass habitat."/>
      </w:tblPr>
      <w:tblGrid>
        <w:gridCol w:w="1951"/>
        <w:gridCol w:w="6946"/>
      </w:tblGrid>
      <w:tr w:rsidR="00CC1AAB" w14:paraId="02C8FD79" w14:textId="77777777" w:rsidTr="00F14D70">
        <w:tc>
          <w:tcPr>
            <w:tcW w:w="1951" w:type="dxa"/>
            <w:shd w:val="pct10" w:color="auto" w:fill="auto"/>
          </w:tcPr>
          <w:p w14:paraId="49A7F5CA" w14:textId="77777777" w:rsidR="00CC1AAB" w:rsidRDefault="00CC1AAB" w:rsidP="00F14D70">
            <w:r>
              <w:t>Habitat</w:t>
            </w:r>
          </w:p>
        </w:tc>
        <w:tc>
          <w:tcPr>
            <w:tcW w:w="6946" w:type="dxa"/>
            <w:shd w:val="pct10" w:color="auto" w:fill="auto"/>
          </w:tcPr>
          <w:p w14:paraId="4B8D3221" w14:textId="77777777" w:rsidR="00CC1AAB" w:rsidRDefault="00CC1AAB" w:rsidP="00F14D70">
            <w:r>
              <w:t>Sites</w:t>
            </w:r>
          </w:p>
        </w:tc>
      </w:tr>
      <w:tr w:rsidR="00CC1AAB" w14:paraId="424BB46D" w14:textId="77777777" w:rsidTr="00F14D70">
        <w:tc>
          <w:tcPr>
            <w:tcW w:w="1951" w:type="dxa"/>
          </w:tcPr>
          <w:p w14:paraId="73B0CA7E" w14:textId="77777777" w:rsidR="00CC1AAB" w:rsidRDefault="00CC1AAB" w:rsidP="00F14D70">
            <w:r>
              <w:t>Estuarine Intertidal</w:t>
            </w:r>
          </w:p>
        </w:tc>
        <w:tc>
          <w:tcPr>
            <w:tcW w:w="6946" w:type="dxa"/>
          </w:tcPr>
          <w:p w14:paraId="6055452D" w14:textId="77777777" w:rsidR="00CC1AAB" w:rsidRDefault="00CC1AAB" w:rsidP="00F14D70">
            <w:r>
              <w:t>Pelican Banks (GH), Rodds Bay (RD), Sarina Inlet (SI), Urangan (UG)</w:t>
            </w:r>
          </w:p>
        </w:tc>
      </w:tr>
      <w:tr w:rsidR="00CC1AAB" w14:paraId="5F1C0807" w14:textId="77777777" w:rsidTr="00F14D70">
        <w:tc>
          <w:tcPr>
            <w:tcW w:w="1951" w:type="dxa"/>
          </w:tcPr>
          <w:p w14:paraId="6D5594B5" w14:textId="77777777" w:rsidR="00CC1AAB" w:rsidRDefault="00CC1AAB" w:rsidP="00F14D70">
            <w:r>
              <w:t>Coastal Intertidal</w:t>
            </w:r>
          </w:p>
        </w:tc>
        <w:tc>
          <w:tcPr>
            <w:tcW w:w="6946" w:type="dxa"/>
          </w:tcPr>
          <w:p w14:paraId="0736DF2A" w14:textId="77777777" w:rsidR="00CC1AAB" w:rsidRDefault="00CC1AAB" w:rsidP="00F14D70">
            <w:r w:rsidRPr="00EC3E8F">
              <w:t>Bushland Beach</w:t>
            </w:r>
            <w:r>
              <w:t xml:space="preserve"> (BB)</w:t>
            </w:r>
            <w:r w:rsidRPr="00EC3E8F">
              <w:t>, Lugger Bay</w:t>
            </w:r>
            <w:r>
              <w:t xml:space="preserve"> (LB)</w:t>
            </w:r>
            <w:r w:rsidRPr="00EC3E8F">
              <w:t>, Pioneer Bay</w:t>
            </w:r>
            <w:r>
              <w:t xml:space="preserve"> (PI)</w:t>
            </w:r>
            <w:r w:rsidRPr="00EC3E8F">
              <w:t>, Ross Creek</w:t>
            </w:r>
            <w:r>
              <w:t xml:space="preserve"> (RC)</w:t>
            </w:r>
            <w:r w:rsidRPr="00EC3E8F">
              <w:t>, Shelley Beach</w:t>
            </w:r>
            <w:r>
              <w:t xml:space="preserve"> (SB)</w:t>
            </w:r>
            <w:r w:rsidRPr="00EC3E8F">
              <w:t>, Wheelans Hut</w:t>
            </w:r>
            <w:r>
              <w:t xml:space="preserve"> (WH)</w:t>
            </w:r>
            <w:r w:rsidRPr="00EC3E8F">
              <w:t>, Yule Point</w:t>
            </w:r>
            <w:r>
              <w:t xml:space="preserve"> (YP)</w:t>
            </w:r>
          </w:p>
        </w:tc>
      </w:tr>
      <w:tr w:rsidR="00CC1AAB" w14:paraId="6612754D" w14:textId="77777777" w:rsidTr="00F14D70">
        <w:tc>
          <w:tcPr>
            <w:tcW w:w="1951" w:type="dxa"/>
          </w:tcPr>
          <w:p w14:paraId="516CD01B" w14:textId="77777777" w:rsidR="00CC1AAB" w:rsidRDefault="00CC1AAB" w:rsidP="00F14D70">
            <w:r>
              <w:t>Reef Intertidal</w:t>
            </w:r>
          </w:p>
        </w:tc>
        <w:tc>
          <w:tcPr>
            <w:tcW w:w="6946" w:type="dxa"/>
          </w:tcPr>
          <w:p w14:paraId="5678744C" w14:textId="77777777" w:rsidR="00CC1AAB" w:rsidRDefault="00CC1AAB" w:rsidP="00F14D70">
            <w:r>
              <w:t>Archer Point (AP), Dunk Island (DI), Green Island (GI), Monkey Point (GK), Hamilton Island (HM), Low Isles (LI), Picnic Bay (MI)</w:t>
            </w:r>
          </w:p>
        </w:tc>
      </w:tr>
      <w:tr w:rsidR="00CC1AAB" w14:paraId="507300BA" w14:textId="77777777" w:rsidTr="00F14D70">
        <w:tc>
          <w:tcPr>
            <w:tcW w:w="1951" w:type="dxa"/>
          </w:tcPr>
          <w:p w14:paraId="6D2B082D" w14:textId="77777777" w:rsidR="00CC1AAB" w:rsidRDefault="00CC1AAB" w:rsidP="00F14D70">
            <w:r>
              <w:t>Reef Subtidal</w:t>
            </w:r>
          </w:p>
        </w:tc>
        <w:tc>
          <w:tcPr>
            <w:tcW w:w="6946" w:type="dxa"/>
          </w:tcPr>
          <w:p w14:paraId="26E59432" w14:textId="77777777" w:rsidR="00CC1AAB" w:rsidRDefault="00CC1AAB" w:rsidP="00F14D70">
            <w:r>
              <w:t>Dunk Island (DI), Green Island (GI), Low Isles (LI), Picnic Bay (MI)</w:t>
            </w:r>
          </w:p>
        </w:tc>
      </w:tr>
    </w:tbl>
    <w:p w14:paraId="66EFD31C" w14:textId="77777777" w:rsidR="00CC1AAB" w:rsidRDefault="00CC1AAB" w:rsidP="00CC1AAB">
      <w:pPr>
        <w:pStyle w:val="Caption"/>
        <w:jc w:val="center"/>
        <w:rPr>
          <w:b w:val="0"/>
        </w:rPr>
      </w:pPr>
    </w:p>
    <w:bookmarkStart w:id="129" w:name="_Ref402865112"/>
    <w:p w14:paraId="552EF2EA" w14:textId="05E1ADF6" w:rsidR="00D6213C" w:rsidRDefault="00D6213C" w:rsidP="00D6213C">
      <w:r>
        <w:fldChar w:fldCharType="begin"/>
      </w:r>
      <w:r>
        <w:instrText xml:space="preserve"> REF _Ref402865516 \h </w:instrText>
      </w:r>
      <w:r>
        <w:fldChar w:fldCharType="separate"/>
      </w:r>
      <w:r w:rsidR="00076ED9">
        <w:t xml:space="preserve">Figure </w:t>
      </w:r>
      <w:r w:rsidR="00076ED9">
        <w:rPr>
          <w:noProof/>
        </w:rPr>
        <w:t>23</w:t>
      </w:r>
      <w:r>
        <w:fldChar w:fldCharType="end"/>
      </w:r>
      <w:r>
        <w:t xml:space="preserve"> summarises the seagrass community within each habitat across all years, while </w:t>
      </w:r>
      <w:r w:rsidR="00A0684F">
        <w:fldChar w:fldCharType="begin"/>
      </w:r>
      <w:r w:rsidR="00A0684F">
        <w:instrText xml:space="preserve"> REF _Ref384673724 \h </w:instrText>
      </w:r>
      <w:r w:rsidR="00A0684F">
        <w:fldChar w:fldCharType="separate"/>
      </w:r>
      <w:r w:rsidR="00076ED9">
        <w:t xml:space="preserve">Figure </w:t>
      </w:r>
      <w:r w:rsidR="00076ED9">
        <w:rPr>
          <w:noProof/>
        </w:rPr>
        <w:t>24</w:t>
      </w:r>
      <w:r w:rsidR="00A0684F">
        <w:fldChar w:fldCharType="end"/>
      </w:r>
      <w:r w:rsidR="00A0684F">
        <w:t xml:space="preserve"> </w:t>
      </w:r>
      <w:r>
        <w:t>provides a temporal pattern of changing seagrass communities across habitats. We see a shift from foundation to pioneer species through time within the different habitats explored.</w:t>
      </w:r>
    </w:p>
    <w:p w14:paraId="447DF7E1" w14:textId="77777777" w:rsidR="005344CA" w:rsidRDefault="005344CA" w:rsidP="00D6213C"/>
    <w:p w14:paraId="34DDC7CD" w14:textId="77777777" w:rsidR="00960524" w:rsidRDefault="00960524" w:rsidP="00960524">
      <w:pPr>
        <w:pStyle w:val="Caption"/>
        <w:jc w:val="center"/>
      </w:pPr>
      <w:r>
        <w:rPr>
          <w:noProof/>
        </w:rPr>
        <w:drawing>
          <wp:inline distT="0" distB="0" distL="0" distR="0" wp14:anchorId="26BC6DB9" wp14:editId="2BD326C5">
            <wp:extent cx="3804697" cy="2997642"/>
            <wp:effectExtent l="0" t="0" r="5715" b="0"/>
            <wp:docPr id="57" name="Picture 233" descr="The seagrass community summarised by habitat across all years of sampling." title="Summary of seagrass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_comp_habitat_All.jpeg"/>
                    <pic:cNvPicPr/>
                  </pic:nvPicPr>
                  <pic:blipFill>
                    <a:blip r:embed="rId111" cstate="print"/>
                    <a:stretch>
                      <a:fillRect/>
                    </a:stretch>
                  </pic:blipFill>
                  <pic:spPr>
                    <a:xfrm>
                      <a:off x="0" y="0"/>
                      <a:ext cx="3850787" cy="3033955"/>
                    </a:xfrm>
                    <a:prstGeom prst="rect">
                      <a:avLst/>
                    </a:prstGeom>
                  </pic:spPr>
                </pic:pic>
              </a:graphicData>
            </a:graphic>
          </wp:inline>
        </w:drawing>
      </w:r>
    </w:p>
    <w:p w14:paraId="3B46D093" w14:textId="77777777" w:rsidR="00960524" w:rsidRDefault="00960524" w:rsidP="00960524">
      <w:pPr>
        <w:pStyle w:val="Caption"/>
        <w:jc w:val="center"/>
      </w:pPr>
      <w:bookmarkStart w:id="130" w:name="_Ref402865516"/>
      <w:bookmarkStart w:id="131" w:name="_Toc410312899"/>
      <w:r>
        <w:t xml:space="preserve">Figure </w:t>
      </w:r>
      <w:r w:rsidR="002119BB">
        <w:fldChar w:fldCharType="begin"/>
      </w:r>
      <w:r w:rsidR="002119BB">
        <w:instrText xml:space="preserve"> SEQ Figure \* ARABIC </w:instrText>
      </w:r>
      <w:r w:rsidR="002119BB">
        <w:fldChar w:fldCharType="separate"/>
      </w:r>
      <w:r w:rsidR="00076ED9">
        <w:rPr>
          <w:noProof/>
        </w:rPr>
        <w:t>23</w:t>
      </w:r>
      <w:r w:rsidR="002119BB">
        <w:rPr>
          <w:noProof/>
        </w:rPr>
        <w:fldChar w:fldCharType="end"/>
      </w:r>
      <w:bookmarkEnd w:id="130"/>
      <w:r>
        <w:t>: The seagrass community summarised by habitat across all years of sampling.</w:t>
      </w:r>
      <w:bookmarkEnd w:id="131"/>
    </w:p>
    <w:p w14:paraId="0529E88F" w14:textId="4F9EF8DE" w:rsidR="00D6213C" w:rsidRDefault="00D6213C" w:rsidP="00D6213C"/>
    <w:bookmarkEnd w:id="129"/>
    <w:p w14:paraId="7482C43E" w14:textId="77777777" w:rsidR="00D6213C" w:rsidRDefault="00D6213C" w:rsidP="00D6213C"/>
    <w:p w14:paraId="5C1E8B91" w14:textId="7F282181" w:rsidR="00D6213C" w:rsidRDefault="00D6213C">
      <w:pPr>
        <w:spacing w:after="0"/>
      </w:pPr>
    </w:p>
    <w:p w14:paraId="1BE0EF88" w14:textId="77777777" w:rsidR="00D6213C" w:rsidRDefault="00D6213C" w:rsidP="00D6213C">
      <w:pPr>
        <w:sectPr w:rsidR="00D6213C" w:rsidSect="00D6213C">
          <w:pgSz w:w="11906" w:h="16838"/>
          <w:pgMar w:top="1440" w:right="1440" w:bottom="1440" w:left="1440" w:header="709" w:footer="709" w:gutter="0"/>
          <w:cols w:space="708"/>
          <w:docGrid w:linePitch="360"/>
        </w:sectPr>
      </w:pPr>
    </w:p>
    <w:tbl>
      <w:tblPr>
        <w:tblStyle w:val="TableGrid"/>
        <w:tblW w:w="142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Figure 24"/>
      </w:tblPr>
      <w:tblGrid>
        <w:gridCol w:w="2794"/>
        <w:gridCol w:w="2835"/>
        <w:gridCol w:w="2835"/>
        <w:gridCol w:w="2835"/>
        <w:gridCol w:w="2977"/>
      </w:tblGrid>
      <w:tr w:rsidR="00D600D5" w14:paraId="5E39734F" w14:textId="77777777" w:rsidTr="002303F2">
        <w:trPr>
          <w:jc w:val="center"/>
        </w:trPr>
        <w:tc>
          <w:tcPr>
            <w:tcW w:w="2794" w:type="dxa"/>
          </w:tcPr>
          <w:p w14:paraId="1B38643C" w14:textId="77777777" w:rsidR="00D600D5" w:rsidRDefault="00D600D5" w:rsidP="002303F2">
            <w:pPr>
              <w:jc w:val="center"/>
            </w:pPr>
            <w:r>
              <w:rPr>
                <w:noProof/>
              </w:rPr>
              <w:drawing>
                <wp:inline distT="0" distB="0" distL="0" distR="0" wp14:anchorId="5B66EA94" wp14:editId="196EF550">
                  <wp:extent cx="1609312" cy="1260000"/>
                  <wp:effectExtent l="0" t="0" r="0" b="0"/>
                  <wp:docPr id="253" name="Picture 234" descr="Temporal pattern of seagrass communities across habitat types represented as a stacked barplot. Blue shaded bars indicate foundation species while red shaded bars indicate pioneer species." title="Year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1999.jpeg"/>
                          <pic:cNvPicPr/>
                        </pic:nvPicPr>
                        <pic:blipFill>
                          <a:blip r:embed="rId112" cstate="print"/>
                          <a:stretch>
                            <a:fillRect/>
                          </a:stretch>
                        </pic:blipFill>
                        <pic:spPr>
                          <a:xfrm>
                            <a:off x="0" y="0"/>
                            <a:ext cx="1609312" cy="1260000"/>
                          </a:xfrm>
                          <a:prstGeom prst="rect">
                            <a:avLst/>
                          </a:prstGeom>
                        </pic:spPr>
                      </pic:pic>
                    </a:graphicData>
                  </a:graphic>
                </wp:inline>
              </w:drawing>
            </w:r>
          </w:p>
          <w:p w14:paraId="5D6A0353" w14:textId="77777777" w:rsidR="00D600D5" w:rsidRDefault="00D600D5" w:rsidP="002303F2">
            <w:pPr>
              <w:jc w:val="center"/>
            </w:pPr>
            <w:r>
              <w:t>(a)</w:t>
            </w:r>
          </w:p>
        </w:tc>
        <w:tc>
          <w:tcPr>
            <w:tcW w:w="2835" w:type="dxa"/>
          </w:tcPr>
          <w:p w14:paraId="470E6377" w14:textId="77777777" w:rsidR="00D600D5" w:rsidRDefault="00D600D5" w:rsidP="002303F2">
            <w:pPr>
              <w:jc w:val="center"/>
            </w:pPr>
            <w:r>
              <w:rPr>
                <w:noProof/>
              </w:rPr>
              <w:drawing>
                <wp:inline distT="0" distB="0" distL="0" distR="0" wp14:anchorId="02FDBCDE" wp14:editId="3C744C4C">
                  <wp:extent cx="1597076" cy="1260000"/>
                  <wp:effectExtent l="0" t="0" r="3175" b="0"/>
                  <wp:docPr id="254" name="Picture 235" descr="Temporal pattern of seagrass communities across habitat types represented as a stacked barplot. Blue shaded bars indicate foundation species while red shaded bars indicate pioneer species." title="Year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0.jpeg"/>
                          <pic:cNvPicPr/>
                        </pic:nvPicPr>
                        <pic:blipFill>
                          <a:blip r:embed="rId113" cstate="print"/>
                          <a:stretch>
                            <a:fillRect/>
                          </a:stretch>
                        </pic:blipFill>
                        <pic:spPr>
                          <a:xfrm>
                            <a:off x="0" y="0"/>
                            <a:ext cx="1597076" cy="1260000"/>
                          </a:xfrm>
                          <a:prstGeom prst="rect">
                            <a:avLst/>
                          </a:prstGeom>
                        </pic:spPr>
                      </pic:pic>
                    </a:graphicData>
                  </a:graphic>
                </wp:inline>
              </w:drawing>
            </w:r>
          </w:p>
          <w:p w14:paraId="0E0A9DAE" w14:textId="77777777" w:rsidR="00D600D5" w:rsidRDefault="00D600D5" w:rsidP="002303F2">
            <w:pPr>
              <w:jc w:val="center"/>
            </w:pPr>
            <w:r>
              <w:t>(b)</w:t>
            </w:r>
          </w:p>
        </w:tc>
        <w:tc>
          <w:tcPr>
            <w:tcW w:w="2835" w:type="dxa"/>
          </w:tcPr>
          <w:p w14:paraId="484FE0B2" w14:textId="77777777" w:rsidR="00D600D5" w:rsidRDefault="00D600D5" w:rsidP="002303F2">
            <w:pPr>
              <w:jc w:val="center"/>
            </w:pPr>
            <w:r>
              <w:rPr>
                <w:noProof/>
              </w:rPr>
              <w:drawing>
                <wp:inline distT="0" distB="0" distL="0" distR="0" wp14:anchorId="3CDBC558" wp14:editId="29B38AFD">
                  <wp:extent cx="1597076" cy="1260000"/>
                  <wp:effectExtent l="0" t="0" r="3175" b="0"/>
                  <wp:docPr id="255" name="Picture 236" descr="Temporal pattern of seagrass communities across habitat types represented as a stacked barplot. Blue shaded bars indicate foundation species while red shaded bars indicate pioneer species." title="Year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1.jpeg"/>
                          <pic:cNvPicPr/>
                        </pic:nvPicPr>
                        <pic:blipFill>
                          <a:blip r:embed="rId114" cstate="print"/>
                          <a:stretch>
                            <a:fillRect/>
                          </a:stretch>
                        </pic:blipFill>
                        <pic:spPr>
                          <a:xfrm>
                            <a:off x="0" y="0"/>
                            <a:ext cx="1597076" cy="1260000"/>
                          </a:xfrm>
                          <a:prstGeom prst="rect">
                            <a:avLst/>
                          </a:prstGeom>
                        </pic:spPr>
                      </pic:pic>
                    </a:graphicData>
                  </a:graphic>
                </wp:inline>
              </w:drawing>
            </w:r>
          </w:p>
          <w:p w14:paraId="3B6BE741" w14:textId="77777777" w:rsidR="00D600D5" w:rsidRDefault="00D600D5" w:rsidP="002303F2">
            <w:pPr>
              <w:jc w:val="center"/>
            </w:pPr>
            <w:r>
              <w:t>(c)</w:t>
            </w:r>
          </w:p>
        </w:tc>
        <w:tc>
          <w:tcPr>
            <w:tcW w:w="2835" w:type="dxa"/>
          </w:tcPr>
          <w:p w14:paraId="3593733E" w14:textId="77777777" w:rsidR="00D600D5" w:rsidRDefault="00D600D5" w:rsidP="002303F2">
            <w:pPr>
              <w:jc w:val="center"/>
            </w:pPr>
            <w:r>
              <w:rPr>
                <w:noProof/>
              </w:rPr>
              <w:drawing>
                <wp:inline distT="0" distB="0" distL="0" distR="0" wp14:anchorId="56547918" wp14:editId="55EE5D32">
                  <wp:extent cx="1597076" cy="1260000"/>
                  <wp:effectExtent l="0" t="0" r="3175" b="0"/>
                  <wp:docPr id="144" name="Picture 237" descr="Temporal pattern of seagrass communities across habitat types represented as a stacked barplot. Blue shaded bars indicate foundation species while red shaded bars indicate pioneer species." title="Year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2.jpeg"/>
                          <pic:cNvPicPr/>
                        </pic:nvPicPr>
                        <pic:blipFill>
                          <a:blip r:embed="rId115" cstate="print"/>
                          <a:stretch>
                            <a:fillRect/>
                          </a:stretch>
                        </pic:blipFill>
                        <pic:spPr>
                          <a:xfrm>
                            <a:off x="0" y="0"/>
                            <a:ext cx="1597076" cy="1260000"/>
                          </a:xfrm>
                          <a:prstGeom prst="rect">
                            <a:avLst/>
                          </a:prstGeom>
                        </pic:spPr>
                      </pic:pic>
                    </a:graphicData>
                  </a:graphic>
                </wp:inline>
              </w:drawing>
            </w:r>
          </w:p>
          <w:p w14:paraId="74B8E810" w14:textId="77777777" w:rsidR="00D600D5" w:rsidRDefault="00D600D5" w:rsidP="002303F2">
            <w:pPr>
              <w:jc w:val="center"/>
            </w:pPr>
            <w:r>
              <w:t>(d)</w:t>
            </w:r>
          </w:p>
        </w:tc>
        <w:tc>
          <w:tcPr>
            <w:tcW w:w="2977" w:type="dxa"/>
          </w:tcPr>
          <w:p w14:paraId="74ABA625" w14:textId="77777777" w:rsidR="00D600D5" w:rsidRDefault="00D600D5" w:rsidP="002303F2">
            <w:pPr>
              <w:jc w:val="center"/>
              <w:rPr>
                <w:noProof/>
              </w:rPr>
            </w:pPr>
            <w:r w:rsidRPr="003C2B90">
              <w:rPr>
                <w:noProof/>
              </w:rPr>
              <w:drawing>
                <wp:inline distT="0" distB="0" distL="0" distR="0" wp14:anchorId="4D033261" wp14:editId="395C10F8">
                  <wp:extent cx="1597076" cy="1260000"/>
                  <wp:effectExtent l="0" t="0" r="3175" b="0"/>
                  <wp:docPr id="145" name="Picture 238" descr="Temporal pattern of seagrass communities across habitat types represented as a stacked barplot. Blue shaded bars indicate foundation species while red shaded bars indicate pioneer species." title="Year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3.jpeg"/>
                          <pic:cNvPicPr/>
                        </pic:nvPicPr>
                        <pic:blipFill>
                          <a:blip r:embed="rId116" cstate="print"/>
                          <a:stretch>
                            <a:fillRect/>
                          </a:stretch>
                        </pic:blipFill>
                        <pic:spPr>
                          <a:xfrm>
                            <a:off x="0" y="0"/>
                            <a:ext cx="1597076" cy="1260000"/>
                          </a:xfrm>
                          <a:prstGeom prst="rect">
                            <a:avLst/>
                          </a:prstGeom>
                        </pic:spPr>
                      </pic:pic>
                    </a:graphicData>
                  </a:graphic>
                </wp:inline>
              </w:drawing>
            </w:r>
          </w:p>
          <w:p w14:paraId="7811CEDA" w14:textId="77777777" w:rsidR="00D600D5" w:rsidRDefault="00D600D5" w:rsidP="002303F2">
            <w:pPr>
              <w:jc w:val="center"/>
              <w:rPr>
                <w:noProof/>
              </w:rPr>
            </w:pPr>
            <w:r>
              <w:rPr>
                <w:noProof/>
              </w:rPr>
              <w:t>(e)</w:t>
            </w:r>
          </w:p>
        </w:tc>
      </w:tr>
      <w:tr w:rsidR="00D600D5" w14:paraId="5F03AAA7" w14:textId="77777777" w:rsidTr="002303F2">
        <w:trPr>
          <w:jc w:val="center"/>
        </w:trPr>
        <w:tc>
          <w:tcPr>
            <w:tcW w:w="2794" w:type="dxa"/>
          </w:tcPr>
          <w:p w14:paraId="5D09901D" w14:textId="77777777" w:rsidR="00D600D5" w:rsidRDefault="00D600D5" w:rsidP="002303F2">
            <w:pPr>
              <w:jc w:val="center"/>
            </w:pPr>
            <w:r>
              <w:rPr>
                <w:noProof/>
              </w:rPr>
              <w:drawing>
                <wp:inline distT="0" distB="0" distL="0" distR="0" wp14:anchorId="289F443B" wp14:editId="4A7758A5">
                  <wp:extent cx="1637030" cy="1289685"/>
                  <wp:effectExtent l="0" t="0" r="1270" b="5715"/>
                  <wp:docPr id="146" name="Picture 262" descr="Temporal pattern of seagrass communities across habitat types represented as a stacked barplot. Blue shaded bars indicate foundation species while red shaded bars indicate pioneer species." title="Year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4.jpeg"/>
                          <pic:cNvPicPr/>
                        </pic:nvPicPr>
                        <pic:blipFill>
                          <a:blip r:embed="rId117" cstate="print"/>
                          <a:stretch>
                            <a:fillRect/>
                          </a:stretch>
                        </pic:blipFill>
                        <pic:spPr>
                          <a:xfrm>
                            <a:off x="0" y="0"/>
                            <a:ext cx="1637030" cy="1289685"/>
                          </a:xfrm>
                          <a:prstGeom prst="rect">
                            <a:avLst/>
                          </a:prstGeom>
                        </pic:spPr>
                      </pic:pic>
                    </a:graphicData>
                  </a:graphic>
                </wp:inline>
              </w:drawing>
            </w:r>
          </w:p>
          <w:p w14:paraId="52EA9063" w14:textId="77777777" w:rsidR="00D600D5" w:rsidRDefault="00D600D5" w:rsidP="002303F2">
            <w:pPr>
              <w:jc w:val="center"/>
            </w:pPr>
            <w:r>
              <w:t>(f)</w:t>
            </w:r>
          </w:p>
        </w:tc>
        <w:tc>
          <w:tcPr>
            <w:tcW w:w="2835" w:type="dxa"/>
          </w:tcPr>
          <w:p w14:paraId="0BB1F65E" w14:textId="77777777" w:rsidR="00D600D5" w:rsidRDefault="00D600D5" w:rsidP="002303F2">
            <w:pPr>
              <w:jc w:val="center"/>
            </w:pPr>
            <w:r>
              <w:rPr>
                <w:noProof/>
              </w:rPr>
              <w:drawing>
                <wp:inline distT="0" distB="0" distL="0" distR="0" wp14:anchorId="5FF22670" wp14:editId="33CFCFB8">
                  <wp:extent cx="1663065" cy="1310005"/>
                  <wp:effectExtent l="0" t="0" r="0" b="4445"/>
                  <wp:docPr id="147" name="Picture 266" descr="Temporal pattern of seagrass communities across habitat types represented as a stacked barplot. Blue shaded bars indicate foundation species while red shaded bars indicate pioneer species." title="Year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5.jpeg"/>
                          <pic:cNvPicPr/>
                        </pic:nvPicPr>
                        <pic:blipFill>
                          <a:blip r:embed="rId118" cstate="print"/>
                          <a:stretch>
                            <a:fillRect/>
                          </a:stretch>
                        </pic:blipFill>
                        <pic:spPr>
                          <a:xfrm>
                            <a:off x="0" y="0"/>
                            <a:ext cx="1663065" cy="1310005"/>
                          </a:xfrm>
                          <a:prstGeom prst="rect">
                            <a:avLst/>
                          </a:prstGeom>
                        </pic:spPr>
                      </pic:pic>
                    </a:graphicData>
                  </a:graphic>
                </wp:inline>
              </w:drawing>
            </w:r>
          </w:p>
          <w:p w14:paraId="454523CE" w14:textId="77777777" w:rsidR="00D600D5" w:rsidRDefault="00D600D5" w:rsidP="002303F2">
            <w:pPr>
              <w:jc w:val="center"/>
            </w:pPr>
            <w:r>
              <w:t>(g)</w:t>
            </w:r>
          </w:p>
        </w:tc>
        <w:tc>
          <w:tcPr>
            <w:tcW w:w="2835" w:type="dxa"/>
          </w:tcPr>
          <w:p w14:paraId="087B5D65" w14:textId="77777777" w:rsidR="00D600D5" w:rsidRDefault="00D600D5" w:rsidP="002303F2">
            <w:pPr>
              <w:jc w:val="center"/>
            </w:pPr>
            <w:r>
              <w:rPr>
                <w:noProof/>
              </w:rPr>
              <w:drawing>
                <wp:inline distT="0" distB="0" distL="0" distR="0" wp14:anchorId="5191977F" wp14:editId="42547011">
                  <wp:extent cx="1663065" cy="1310005"/>
                  <wp:effectExtent l="0" t="0" r="0" b="4445"/>
                  <wp:docPr id="148" name="Picture 267" descr="Temporal pattern of seagrass communities across habitat types represented as a stacked barplot. Blue shaded bars indicate foundation species while red shaded bars indicate pioneer species." title="Year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6.jpeg"/>
                          <pic:cNvPicPr/>
                        </pic:nvPicPr>
                        <pic:blipFill>
                          <a:blip r:embed="rId119" cstate="print"/>
                          <a:stretch>
                            <a:fillRect/>
                          </a:stretch>
                        </pic:blipFill>
                        <pic:spPr>
                          <a:xfrm>
                            <a:off x="0" y="0"/>
                            <a:ext cx="1663065" cy="1310005"/>
                          </a:xfrm>
                          <a:prstGeom prst="rect">
                            <a:avLst/>
                          </a:prstGeom>
                        </pic:spPr>
                      </pic:pic>
                    </a:graphicData>
                  </a:graphic>
                </wp:inline>
              </w:drawing>
            </w:r>
          </w:p>
          <w:p w14:paraId="7FBAB112" w14:textId="77777777" w:rsidR="00D600D5" w:rsidRDefault="00D600D5" w:rsidP="002303F2">
            <w:pPr>
              <w:jc w:val="center"/>
            </w:pPr>
            <w:r>
              <w:t>(h)</w:t>
            </w:r>
          </w:p>
        </w:tc>
        <w:tc>
          <w:tcPr>
            <w:tcW w:w="2835" w:type="dxa"/>
          </w:tcPr>
          <w:p w14:paraId="38280763" w14:textId="77777777" w:rsidR="00D600D5" w:rsidRDefault="00D600D5" w:rsidP="002303F2">
            <w:pPr>
              <w:jc w:val="center"/>
            </w:pPr>
            <w:r>
              <w:rPr>
                <w:noProof/>
              </w:rPr>
              <w:drawing>
                <wp:inline distT="0" distB="0" distL="0" distR="0" wp14:anchorId="618499AA" wp14:editId="26A0E729">
                  <wp:extent cx="1663065" cy="1310005"/>
                  <wp:effectExtent l="0" t="0" r="0" b="4445"/>
                  <wp:docPr id="149" name="Picture 268" descr="Temporal pattern of seagrass communities across habitat types represented as a stacked barplot. Blue shaded bars indicate foundation species while red shaded bars indicate pioneer species." title="Year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7.jpeg"/>
                          <pic:cNvPicPr/>
                        </pic:nvPicPr>
                        <pic:blipFill>
                          <a:blip r:embed="rId120" cstate="print"/>
                          <a:stretch>
                            <a:fillRect/>
                          </a:stretch>
                        </pic:blipFill>
                        <pic:spPr>
                          <a:xfrm>
                            <a:off x="0" y="0"/>
                            <a:ext cx="1663065" cy="1310005"/>
                          </a:xfrm>
                          <a:prstGeom prst="rect">
                            <a:avLst/>
                          </a:prstGeom>
                        </pic:spPr>
                      </pic:pic>
                    </a:graphicData>
                  </a:graphic>
                </wp:inline>
              </w:drawing>
            </w:r>
          </w:p>
          <w:p w14:paraId="72B02094" w14:textId="77777777" w:rsidR="00D600D5" w:rsidRDefault="00D600D5" w:rsidP="002303F2">
            <w:pPr>
              <w:jc w:val="center"/>
            </w:pPr>
            <w:r>
              <w:t>(i)</w:t>
            </w:r>
          </w:p>
        </w:tc>
        <w:tc>
          <w:tcPr>
            <w:tcW w:w="2977" w:type="dxa"/>
          </w:tcPr>
          <w:p w14:paraId="69DEAFC5" w14:textId="77777777" w:rsidR="00D600D5" w:rsidRDefault="00D600D5" w:rsidP="002303F2">
            <w:pPr>
              <w:jc w:val="center"/>
            </w:pPr>
            <w:r>
              <w:rPr>
                <w:noProof/>
              </w:rPr>
              <w:drawing>
                <wp:inline distT="0" distB="0" distL="0" distR="0" wp14:anchorId="4716B45F" wp14:editId="203FE529">
                  <wp:extent cx="1753235" cy="1381125"/>
                  <wp:effectExtent l="0" t="0" r="0" b="9525"/>
                  <wp:docPr id="150" name="Picture 269" descr="Temporal pattern of seagrass communities across habitat types represented as a stacked barplot. Blue shaded bars indicate foundation species while red shaded bars indicate pioneer species." title="Year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8.jpeg"/>
                          <pic:cNvPicPr/>
                        </pic:nvPicPr>
                        <pic:blipFill>
                          <a:blip r:embed="rId121" cstate="print"/>
                          <a:stretch>
                            <a:fillRect/>
                          </a:stretch>
                        </pic:blipFill>
                        <pic:spPr>
                          <a:xfrm>
                            <a:off x="0" y="0"/>
                            <a:ext cx="1753235" cy="1381125"/>
                          </a:xfrm>
                          <a:prstGeom prst="rect">
                            <a:avLst/>
                          </a:prstGeom>
                        </pic:spPr>
                      </pic:pic>
                    </a:graphicData>
                  </a:graphic>
                </wp:inline>
              </w:drawing>
            </w:r>
          </w:p>
          <w:p w14:paraId="1F0A08E3" w14:textId="77777777" w:rsidR="00D600D5" w:rsidRDefault="00D600D5" w:rsidP="002303F2">
            <w:pPr>
              <w:jc w:val="center"/>
            </w:pPr>
            <w:r>
              <w:t>(j)</w:t>
            </w:r>
          </w:p>
        </w:tc>
      </w:tr>
      <w:tr w:rsidR="00D600D5" w14:paraId="7A84E55F" w14:textId="77777777" w:rsidTr="002303F2">
        <w:trPr>
          <w:jc w:val="center"/>
        </w:trPr>
        <w:tc>
          <w:tcPr>
            <w:tcW w:w="2794" w:type="dxa"/>
          </w:tcPr>
          <w:p w14:paraId="2AB6BFBB" w14:textId="77777777" w:rsidR="00D600D5" w:rsidRDefault="00D600D5" w:rsidP="002303F2">
            <w:pPr>
              <w:jc w:val="center"/>
            </w:pPr>
            <w:r>
              <w:rPr>
                <w:noProof/>
              </w:rPr>
              <w:drawing>
                <wp:inline distT="0" distB="0" distL="0" distR="0" wp14:anchorId="5AAD0C31" wp14:editId="54B501AB">
                  <wp:extent cx="1637030" cy="1289685"/>
                  <wp:effectExtent l="0" t="0" r="1270" b="5715"/>
                  <wp:docPr id="156" name="Picture 270" descr="Temporal pattern of seagrass communities across habitat types represented as a stacked barplot. Blue shaded bars indicate foundation species while red shaded bars indicate pioneer species." title="Year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09.jpeg"/>
                          <pic:cNvPicPr/>
                        </pic:nvPicPr>
                        <pic:blipFill>
                          <a:blip r:embed="rId122" cstate="print"/>
                          <a:stretch>
                            <a:fillRect/>
                          </a:stretch>
                        </pic:blipFill>
                        <pic:spPr>
                          <a:xfrm>
                            <a:off x="0" y="0"/>
                            <a:ext cx="1637030" cy="1289685"/>
                          </a:xfrm>
                          <a:prstGeom prst="rect">
                            <a:avLst/>
                          </a:prstGeom>
                        </pic:spPr>
                      </pic:pic>
                    </a:graphicData>
                  </a:graphic>
                </wp:inline>
              </w:drawing>
            </w:r>
          </w:p>
          <w:p w14:paraId="3FE63476" w14:textId="77777777" w:rsidR="00D600D5" w:rsidRPr="003C2B90" w:rsidRDefault="00D600D5" w:rsidP="002303F2">
            <w:pPr>
              <w:jc w:val="center"/>
            </w:pPr>
            <w:r>
              <w:t>(k)</w:t>
            </w:r>
          </w:p>
        </w:tc>
        <w:tc>
          <w:tcPr>
            <w:tcW w:w="2835" w:type="dxa"/>
          </w:tcPr>
          <w:p w14:paraId="7D77704D" w14:textId="77777777" w:rsidR="00D600D5" w:rsidRDefault="00D600D5" w:rsidP="002303F2">
            <w:pPr>
              <w:jc w:val="center"/>
            </w:pPr>
            <w:r>
              <w:rPr>
                <w:noProof/>
              </w:rPr>
              <w:drawing>
                <wp:inline distT="0" distB="0" distL="0" distR="0" wp14:anchorId="59CECEFD" wp14:editId="7325AEE8">
                  <wp:extent cx="1663065" cy="1310005"/>
                  <wp:effectExtent l="0" t="0" r="0" b="4445"/>
                  <wp:docPr id="224" name="Picture 271" descr="Temporal pattern of seagrass communities across habitat types represented as a stacked barplot. Blue shaded bars indicate foundation species while red shaded bars indicate pioneer species." title="Year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10.jpeg"/>
                          <pic:cNvPicPr/>
                        </pic:nvPicPr>
                        <pic:blipFill>
                          <a:blip r:embed="rId123" cstate="print"/>
                          <a:stretch>
                            <a:fillRect/>
                          </a:stretch>
                        </pic:blipFill>
                        <pic:spPr>
                          <a:xfrm>
                            <a:off x="0" y="0"/>
                            <a:ext cx="1663065" cy="1310005"/>
                          </a:xfrm>
                          <a:prstGeom prst="rect">
                            <a:avLst/>
                          </a:prstGeom>
                        </pic:spPr>
                      </pic:pic>
                    </a:graphicData>
                  </a:graphic>
                </wp:inline>
              </w:drawing>
            </w:r>
          </w:p>
          <w:p w14:paraId="6A1C2737" w14:textId="77777777" w:rsidR="00D600D5" w:rsidRDefault="00D600D5" w:rsidP="002303F2">
            <w:pPr>
              <w:jc w:val="center"/>
            </w:pPr>
            <w:r>
              <w:t>(l)</w:t>
            </w:r>
          </w:p>
        </w:tc>
        <w:tc>
          <w:tcPr>
            <w:tcW w:w="2835" w:type="dxa"/>
          </w:tcPr>
          <w:p w14:paraId="551962E3" w14:textId="77777777" w:rsidR="00D600D5" w:rsidRDefault="00D600D5" w:rsidP="002303F2">
            <w:pPr>
              <w:jc w:val="center"/>
            </w:pPr>
            <w:r>
              <w:rPr>
                <w:noProof/>
              </w:rPr>
              <w:drawing>
                <wp:inline distT="0" distB="0" distL="0" distR="0" wp14:anchorId="6ACE17BA" wp14:editId="5BE03DE6">
                  <wp:extent cx="1663065" cy="1310005"/>
                  <wp:effectExtent l="0" t="0" r="0" b="4445"/>
                  <wp:docPr id="225" name="Picture 272" descr="Temporal pattern of seagrass communities across habitat types represented as a stacked barplot. Blue shaded bars indicate foundation species while red shaded bars indicate pioneer species." title="Year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11.jpeg"/>
                          <pic:cNvPicPr/>
                        </pic:nvPicPr>
                        <pic:blipFill>
                          <a:blip r:embed="rId124" cstate="print"/>
                          <a:stretch>
                            <a:fillRect/>
                          </a:stretch>
                        </pic:blipFill>
                        <pic:spPr>
                          <a:xfrm>
                            <a:off x="0" y="0"/>
                            <a:ext cx="1663065" cy="1310005"/>
                          </a:xfrm>
                          <a:prstGeom prst="rect">
                            <a:avLst/>
                          </a:prstGeom>
                        </pic:spPr>
                      </pic:pic>
                    </a:graphicData>
                  </a:graphic>
                </wp:inline>
              </w:drawing>
            </w:r>
          </w:p>
          <w:p w14:paraId="49F38C9C" w14:textId="77777777" w:rsidR="00D600D5" w:rsidRDefault="00D600D5" w:rsidP="002303F2">
            <w:pPr>
              <w:jc w:val="center"/>
            </w:pPr>
            <w:r>
              <w:t>(m)</w:t>
            </w:r>
          </w:p>
        </w:tc>
        <w:tc>
          <w:tcPr>
            <w:tcW w:w="2835" w:type="dxa"/>
          </w:tcPr>
          <w:p w14:paraId="1F6616F6" w14:textId="77777777" w:rsidR="00D600D5" w:rsidRDefault="00D600D5" w:rsidP="002303F2">
            <w:pPr>
              <w:jc w:val="center"/>
            </w:pPr>
            <w:r>
              <w:rPr>
                <w:noProof/>
              </w:rPr>
              <w:drawing>
                <wp:inline distT="0" distB="0" distL="0" distR="0" wp14:anchorId="34C91C9C" wp14:editId="7F6A0801">
                  <wp:extent cx="1663065" cy="1310005"/>
                  <wp:effectExtent l="0" t="0" r="0" b="4445"/>
                  <wp:docPr id="226" name="Picture 273" descr="Temporal pattern of seagrass communities across habitat types represented as a stacked barplot. Blue shaded bars indicate foundation species while red shaded bars indicate pioneer species." title="Yea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grasscomp2012.jpeg"/>
                          <pic:cNvPicPr/>
                        </pic:nvPicPr>
                        <pic:blipFill>
                          <a:blip r:embed="rId125" cstate="print"/>
                          <a:stretch>
                            <a:fillRect/>
                          </a:stretch>
                        </pic:blipFill>
                        <pic:spPr>
                          <a:xfrm>
                            <a:off x="0" y="0"/>
                            <a:ext cx="1663065" cy="1310005"/>
                          </a:xfrm>
                          <a:prstGeom prst="rect">
                            <a:avLst/>
                          </a:prstGeom>
                        </pic:spPr>
                      </pic:pic>
                    </a:graphicData>
                  </a:graphic>
                </wp:inline>
              </w:drawing>
            </w:r>
          </w:p>
          <w:p w14:paraId="2A8BB07D" w14:textId="77777777" w:rsidR="00D600D5" w:rsidRDefault="00D600D5" w:rsidP="002303F2">
            <w:pPr>
              <w:jc w:val="center"/>
            </w:pPr>
            <w:r>
              <w:t>(n)</w:t>
            </w:r>
          </w:p>
        </w:tc>
        <w:tc>
          <w:tcPr>
            <w:tcW w:w="2977" w:type="dxa"/>
          </w:tcPr>
          <w:p w14:paraId="4BFE6C13" w14:textId="77777777" w:rsidR="00D600D5" w:rsidRDefault="00D600D5" w:rsidP="002303F2">
            <w:pPr>
              <w:keepNext/>
              <w:jc w:val="center"/>
            </w:pPr>
          </w:p>
        </w:tc>
      </w:tr>
    </w:tbl>
    <w:p w14:paraId="576070DC" w14:textId="77777777" w:rsidR="00D600D5" w:rsidRDefault="00D600D5" w:rsidP="00D600D5">
      <w:pPr>
        <w:pStyle w:val="Caption"/>
      </w:pPr>
      <w:bookmarkStart w:id="132" w:name="_Ref384673724"/>
      <w:bookmarkStart w:id="133" w:name="_Ref384673720"/>
      <w:bookmarkStart w:id="134" w:name="_Toc385539620"/>
      <w:bookmarkStart w:id="135" w:name="_Toc410312900"/>
      <w:r>
        <w:t xml:space="preserve">Figure </w:t>
      </w:r>
      <w:r w:rsidR="002119BB">
        <w:fldChar w:fldCharType="begin"/>
      </w:r>
      <w:r w:rsidR="002119BB">
        <w:instrText xml:space="preserve"> SEQ Figure \* ARABIC </w:instrText>
      </w:r>
      <w:r w:rsidR="002119BB">
        <w:fldChar w:fldCharType="separate"/>
      </w:r>
      <w:r w:rsidR="00076ED9">
        <w:rPr>
          <w:noProof/>
        </w:rPr>
        <w:t>24</w:t>
      </w:r>
      <w:r w:rsidR="002119BB">
        <w:rPr>
          <w:noProof/>
        </w:rPr>
        <w:fldChar w:fldCharType="end"/>
      </w:r>
      <w:bookmarkEnd w:id="132"/>
      <w:r>
        <w:t>: Temporal pattern of seagrass communities across habitat types represented as a stacked barplot. Blue shaded bars indicate foundation species while red shaded bars indicate pioneer species.</w:t>
      </w:r>
      <w:bookmarkEnd w:id="133"/>
      <w:bookmarkEnd w:id="134"/>
      <w:bookmarkEnd w:id="135"/>
    </w:p>
    <w:p w14:paraId="539C5ED7" w14:textId="30EF51CC" w:rsidR="00D6213C" w:rsidRDefault="00D6213C">
      <w:pPr>
        <w:spacing w:after="0"/>
        <w:rPr>
          <w:rFonts w:eastAsiaTheme="majorEastAsia" w:cstheme="majorBidi"/>
          <w:b/>
          <w:bCs/>
          <w:caps/>
          <w:color w:val="auto"/>
          <w:sz w:val="26"/>
          <w:szCs w:val="26"/>
        </w:rPr>
      </w:pPr>
      <w:r>
        <w:br w:type="page"/>
      </w:r>
    </w:p>
    <w:p w14:paraId="14DC7949" w14:textId="77777777" w:rsidR="00D6213C" w:rsidRDefault="00D6213C" w:rsidP="00F74CF6">
      <w:pPr>
        <w:pStyle w:val="Heading3"/>
        <w:sectPr w:rsidR="00D6213C" w:rsidSect="00D6213C">
          <w:pgSz w:w="16838" w:h="11906" w:orient="landscape"/>
          <w:pgMar w:top="1440" w:right="1440" w:bottom="1440" w:left="1440" w:header="709" w:footer="709" w:gutter="0"/>
          <w:cols w:space="708"/>
          <w:docGrid w:linePitch="360"/>
        </w:sectPr>
      </w:pPr>
    </w:p>
    <w:p w14:paraId="1FE085D0" w14:textId="77777777" w:rsidR="00960524" w:rsidRDefault="00960524" w:rsidP="00960524">
      <w:pPr>
        <w:pStyle w:val="Heading3"/>
      </w:pPr>
      <w:r>
        <w:t>Summary and Preparation of Available Data</w:t>
      </w:r>
    </w:p>
    <w:p w14:paraId="037A35E3" w14:textId="10819CAE" w:rsidR="00960524" w:rsidRDefault="006B2633" w:rsidP="00960524">
      <w:r>
        <w:t>The seagrass data comprised</w:t>
      </w:r>
      <w:r w:rsidR="00960524">
        <w:t xml:space="preserve"> a number of separate files that housed the compositional surveys, site specific details, nutrient data, reproductive data, flow, PSII herbicide index arising from the pesticide component of the MMP in addition to light and temperature data from a few different sources, all of which needed to be merged in a single file for analysis. This was challenging and required some discussion to ensure we had matched data correctly. As the frequency of sampling for these potential covariates did not align with the seagrass surveys, missing data was produced during the merge of these datasets. We also spent considerable time constructing lagged temperature and light covariates to represent the potential lagged response in seagrass composition through time. After discussion with the seagrass MMP providers, lags considered consisted of 2 weeks, 4 weeks, 6 weeks and 3 months with 50</w:t>
      </w:r>
      <w:r w:rsidR="00960524" w:rsidRPr="00F2085D">
        <w:rPr>
          <w:vertAlign w:val="superscript"/>
        </w:rPr>
        <w:t>th</w:t>
      </w:r>
      <w:r w:rsidR="00960524">
        <w:t>, 75</w:t>
      </w:r>
      <w:r w:rsidR="00960524" w:rsidRPr="00F2085D">
        <w:rPr>
          <w:vertAlign w:val="superscript"/>
        </w:rPr>
        <w:t>th</w:t>
      </w:r>
      <w:r w:rsidR="00960524">
        <w:t xml:space="preserve"> and 90</w:t>
      </w:r>
      <w:r w:rsidR="00960524" w:rsidRPr="00F2085D">
        <w:rPr>
          <w:vertAlign w:val="superscript"/>
        </w:rPr>
        <w:t>th</w:t>
      </w:r>
      <w:r w:rsidR="00960524">
        <w:t xml:space="preserve"> percentiles calculated across each of those lagged intervals. A list of the potential covariates created for this analysis is shown in </w:t>
      </w:r>
      <w:r w:rsidR="00A0684F">
        <w:fldChar w:fldCharType="begin"/>
      </w:r>
      <w:r w:rsidR="00A0684F">
        <w:instrText xml:space="preserve"> REF _Ref403418477 \h </w:instrText>
      </w:r>
      <w:r w:rsidR="00A0684F">
        <w:fldChar w:fldCharType="separate"/>
      </w:r>
      <w:r w:rsidR="00076ED9">
        <w:t xml:space="preserve">Table </w:t>
      </w:r>
      <w:r w:rsidR="00076ED9">
        <w:rPr>
          <w:noProof/>
        </w:rPr>
        <w:t>18</w:t>
      </w:r>
      <w:r w:rsidR="00A0684F">
        <w:fldChar w:fldCharType="end"/>
      </w:r>
      <w:r w:rsidR="00960524">
        <w:t>.</w:t>
      </w:r>
    </w:p>
    <w:p w14:paraId="460E0A0F" w14:textId="7E734478" w:rsidR="00256DA2" w:rsidRDefault="00256DA2" w:rsidP="00F2085D">
      <w:pPr>
        <w:pStyle w:val="Caption"/>
      </w:pPr>
      <w:bookmarkStart w:id="136" w:name="_Ref403418477"/>
      <w:bookmarkStart w:id="137" w:name="_Toc410312958"/>
      <w:r>
        <w:t xml:space="preserve">Table </w:t>
      </w:r>
      <w:r w:rsidR="002119BB">
        <w:fldChar w:fldCharType="begin"/>
      </w:r>
      <w:r w:rsidR="002119BB">
        <w:instrText xml:space="preserve"> SEQ Table \* ARABIC </w:instrText>
      </w:r>
      <w:r w:rsidR="002119BB">
        <w:fldChar w:fldCharType="separate"/>
      </w:r>
      <w:r w:rsidR="00076ED9">
        <w:rPr>
          <w:noProof/>
        </w:rPr>
        <w:t>18</w:t>
      </w:r>
      <w:r w:rsidR="002119BB">
        <w:rPr>
          <w:noProof/>
        </w:rPr>
        <w:fldChar w:fldCharType="end"/>
      </w:r>
      <w:bookmarkEnd w:id="136"/>
      <w:r>
        <w:t>: Summary of the environmental covariates created for the seagrass dataset that were matched to the samples collected.</w:t>
      </w:r>
      <w:bookmarkEnd w:id="137"/>
    </w:p>
    <w:tbl>
      <w:tblPr>
        <w:tblStyle w:val="PlainTable2"/>
        <w:tblW w:w="9947" w:type="dxa"/>
        <w:tblLook w:val="04A0" w:firstRow="1" w:lastRow="0" w:firstColumn="1" w:lastColumn="0" w:noHBand="0" w:noVBand="1"/>
        <w:tblCaption w:val="Table 18"/>
        <w:tblDescription w:val="Summary of the environmental covariates created for the seagrass dataset that were matched to the samples collected."/>
      </w:tblPr>
      <w:tblGrid>
        <w:gridCol w:w="1805"/>
        <w:gridCol w:w="2331"/>
        <w:gridCol w:w="283"/>
        <w:gridCol w:w="3094"/>
        <w:gridCol w:w="2434"/>
      </w:tblGrid>
      <w:tr w:rsidR="000B2E0C" w14:paraId="12949BD8" w14:textId="77777777" w:rsidTr="00F20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3344071A" w14:textId="65FF77F4" w:rsidR="000B2E0C" w:rsidRDefault="000B2E0C" w:rsidP="0068045C">
            <w:r>
              <w:t>Covariate</w:t>
            </w:r>
          </w:p>
        </w:tc>
        <w:tc>
          <w:tcPr>
            <w:tcW w:w="2331" w:type="dxa"/>
          </w:tcPr>
          <w:p w14:paraId="53D13ED2" w14:textId="14A9B2F8" w:rsidR="000B2E0C" w:rsidRDefault="000B2E0C" w:rsidP="0068045C">
            <w:pPr>
              <w:cnfStyle w:val="100000000000" w:firstRow="1" w:lastRow="0" w:firstColumn="0" w:lastColumn="0" w:oddVBand="0" w:evenVBand="0" w:oddHBand="0" w:evenHBand="0" w:firstRowFirstColumn="0" w:firstRowLastColumn="0" w:lastRowFirstColumn="0" w:lastRowLastColumn="0"/>
            </w:pPr>
            <w:r>
              <w:t>Description</w:t>
            </w:r>
          </w:p>
        </w:tc>
        <w:tc>
          <w:tcPr>
            <w:tcW w:w="283" w:type="dxa"/>
          </w:tcPr>
          <w:p w14:paraId="1D63D7FB" w14:textId="77777777" w:rsidR="000B2E0C" w:rsidRDefault="000B2E0C" w:rsidP="0068045C">
            <w:pPr>
              <w:cnfStyle w:val="100000000000" w:firstRow="1" w:lastRow="0" w:firstColumn="0" w:lastColumn="0" w:oddVBand="0" w:evenVBand="0" w:oddHBand="0" w:evenHBand="0" w:firstRowFirstColumn="0" w:firstRowLastColumn="0" w:lastRowFirstColumn="0" w:lastRowLastColumn="0"/>
            </w:pPr>
          </w:p>
        </w:tc>
        <w:tc>
          <w:tcPr>
            <w:tcW w:w="3094" w:type="dxa"/>
          </w:tcPr>
          <w:p w14:paraId="1A617BEC" w14:textId="4D439A14" w:rsidR="000B2E0C" w:rsidRDefault="000B2E0C" w:rsidP="0068045C">
            <w:pPr>
              <w:cnfStyle w:val="100000000000" w:firstRow="1" w:lastRow="0" w:firstColumn="0" w:lastColumn="0" w:oddVBand="0" w:evenVBand="0" w:oddHBand="0" w:evenHBand="0" w:firstRowFirstColumn="0" w:firstRowLastColumn="0" w:lastRowFirstColumn="0" w:lastRowLastColumn="0"/>
            </w:pPr>
            <w:r>
              <w:t>Covariate</w:t>
            </w:r>
          </w:p>
        </w:tc>
        <w:tc>
          <w:tcPr>
            <w:tcW w:w="2434" w:type="dxa"/>
          </w:tcPr>
          <w:p w14:paraId="28DBC801" w14:textId="357ABDC5" w:rsidR="000B2E0C" w:rsidRDefault="000B2E0C" w:rsidP="0068045C">
            <w:pPr>
              <w:cnfStyle w:val="100000000000" w:firstRow="1" w:lastRow="0" w:firstColumn="0" w:lastColumn="0" w:oddVBand="0" w:evenVBand="0" w:oddHBand="0" w:evenHBand="0" w:firstRowFirstColumn="0" w:firstRowLastColumn="0" w:lastRowFirstColumn="0" w:lastRowLastColumn="0"/>
            </w:pPr>
            <w:r>
              <w:t>Description</w:t>
            </w:r>
          </w:p>
        </w:tc>
      </w:tr>
      <w:tr w:rsidR="000B2E0C" w14:paraId="43A5DBD7" w14:textId="77777777" w:rsidTr="00F2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6A2B59E6" w14:textId="40CEF380" w:rsidR="000B2E0C" w:rsidRDefault="000B2E0C" w:rsidP="0068045C">
            <w:r>
              <w:t>Epiphytes</w:t>
            </w:r>
          </w:p>
        </w:tc>
        <w:tc>
          <w:tcPr>
            <w:tcW w:w="2331" w:type="dxa"/>
          </w:tcPr>
          <w:p w14:paraId="1C24C1BF" w14:textId="7778FC48" w:rsidR="000B2E0C" w:rsidRDefault="00256DA2" w:rsidP="0068045C">
            <w:pPr>
              <w:cnfStyle w:val="000000100000" w:firstRow="0" w:lastRow="0" w:firstColumn="0" w:lastColumn="0" w:oddVBand="0" w:evenVBand="0" w:oddHBand="1" w:evenHBand="0" w:firstRowFirstColumn="0" w:firstRowLastColumn="0" w:lastRowFirstColumn="0" w:lastRowLastColumn="0"/>
            </w:pPr>
            <w:r>
              <w:t>% Epiphytes</w:t>
            </w:r>
          </w:p>
        </w:tc>
        <w:tc>
          <w:tcPr>
            <w:tcW w:w="283" w:type="dxa"/>
          </w:tcPr>
          <w:p w14:paraId="49297329" w14:textId="77777777" w:rsidR="000B2E0C" w:rsidRDefault="000B2E0C" w:rsidP="0068045C">
            <w:pPr>
              <w:cnfStyle w:val="000000100000" w:firstRow="0" w:lastRow="0" w:firstColumn="0" w:lastColumn="0" w:oddVBand="0" w:evenVBand="0" w:oddHBand="1" w:evenHBand="0" w:firstRowFirstColumn="0" w:firstRowLastColumn="0" w:lastRowFirstColumn="0" w:lastRowLastColumn="0"/>
            </w:pPr>
          </w:p>
        </w:tc>
        <w:tc>
          <w:tcPr>
            <w:tcW w:w="3094" w:type="dxa"/>
          </w:tcPr>
          <w:p w14:paraId="5633BD44" w14:textId="179A6B93" w:rsidR="000B2E0C" w:rsidRDefault="000B2E0C" w:rsidP="0068045C">
            <w:pPr>
              <w:cnfStyle w:val="000000100000" w:firstRow="0" w:lastRow="0" w:firstColumn="0" w:lastColumn="0" w:oddVBand="0" w:evenVBand="0" w:oddHBand="1" w:evenHBand="0" w:firstRowFirstColumn="0" w:firstRowLastColumn="0" w:lastRowFirstColumn="0" w:lastRowLastColumn="0"/>
            </w:pPr>
            <w:r>
              <w:t>lagL2w.50, lag2w.75, lagL2w.90, LagL2w.max</w:t>
            </w:r>
          </w:p>
        </w:tc>
        <w:tc>
          <w:tcPr>
            <w:tcW w:w="2434" w:type="dxa"/>
          </w:tcPr>
          <w:p w14:paraId="19F0BD96" w14:textId="40DF5142" w:rsidR="000B2E0C" w:rsidRDefault="00256DA2" w:rsidP="0068045C">
            <w:pPr>
              <w:cnfStyle w:val="000000100000" w:firstRow="0" w:lastRow="0" w:firstColumn="0" w:lastColumn="0" w:oddVBand="0" w:evenVBand="0" w:oddHBand="1" w:evenHBand="0" w:firstRowFirstColumn="0" w:firstRowLastColumn="0" w:lastRowFirstColumn="0" w:lastRowLastColumn="0"/>
            </w:pPr>
            <w:r>
              <w:t>Light lag at 2 weeks (50</w:t>
            </w:r>
            <w:r w:rsidRPr="00F2085D">
              <w:rPr>
                <w:vertAlign w:val="superscript"/>
              </w:rPr>
              <w:t>th</w:t>
            </w:r>
            <w:r>
              <w:t>, 75</w:t>
            </w:r>
            <w:r w:rsidRPr="00F2085D">
              <w:rPr>
                <w:vertAlign w:val="superscript"/>
              </w:rPr>
              <w:t>th</w:t>
            </w:r>
            <w:r>
              <w:t>, 90</w:t>
            </w:r>
            <w:r w:rsidRPr="00F2085D">
              <w:rPr>
                <w:vertAlign w:val="superscript"/>
              </w:rPr>
              <w:t>th</w:t>
            </w:r>
            <w:r>
              <w:t xml:space="preserve"> percentile, maximum)</w:t>
            </w:r>
          </w:p>
        </w:tc>
      </w:tr>
      <w:tr w:rsidR="00256DA2" w14:paraId="14CB5082" w14:textId="77777777" w:rsidTr="00F2085D">
        <w:tc>
          <w:tcPr>
            <w:cnfStyle w:val="001000000000" w:firstRow="0" w:lastRow="0" w:firstColumn="1" w:lastColumn="0" w:oddVBand="0" w:evenVBand="0" w:oddHBand="0" w:evenHBand="0" w:firstRowFirstColumn="0" w:firstRowLastColumn="0" w:lastRowFirstColumn="0" w:lastRowLastColumn="0"/>
            <w:tcW w:w="1805" w:type="dxa"/>
          </w:tcPr>
          <w:p w14:paraId="4CEF915C" w14:textId="5E605389" w:rsidR="00256DA2" w:rsidRDefault="00256DA2" w:rsidP="00256DA2">
            <w:r>
              <w:t>Algae.cover</w:t>
            </w:r>
          </w:p>
        </w:tc>
        <w:tc>
          <w:tcPr>
            <w:tcW w:w="2331" w:type="dxa"/>
          </w:tcPr>
          <w:p w14:paraId="1DA8507D" w14:textId="77734A71" w:rsidR="00256DA2" w:rsidRDefault="00256DA2" w:rsidP="00256DA2">
            <w:pPr>
              <w:cnfStyle w:val="000000000000" w:firstRow="0" w:lastRow="0" w:firstColumn="0" w:lastColumn="0" w:oddVBand="0" w:evenVBand="0" w:oddHBand="0" w:evenHBand="0" w:firstRowFirstColumn="0" w:firstRowLastColumn="0" w:lastRowFirstColumn="0" w:lastRowLastColumn="0"/>
            </w:pPr>
            <w:r>
              <w:t>%Algae Cover</w:t>
            </w:r>
          </w:p>
        </w:tc>
        <w:tc>
          <w:tcPr>
            <w:tcW w:w="283" w:type="dxa"/>
          </w:tcPr>
          <w:p w14:paraId="5D248B9F" w14:textId="77777777" w:rsidR="00256DA2" w:rsidRDefault="00256DA2" w:rsidP="00256DA2">
            <w:pPr>
              <w:cnfStyle w:val="000000000000" w:firstRow="0" w:lastRow="0" w:firstColumn="0" w:lastColumn="0" w:oddVBand="0" w:evenVBand="0" w:oddHBand="0" w:evenHBand="0" w:firstRowFirstColumn="0" w:firstRowLastColumn="0" w:lastRowFirstColumn="0" w:lastRowLastColumn="0"/>
            </w:pPr>
          </w:p>
        </w:tc>
        <w:tc>
          <w:tcPr>
            <w:tcW w:w="3094" w:type="dxa"/>
          </w:tcPr>
          <w:p w14:paraId="5E0D4626" w14:textId="7BE12130" w:rsidR="00256DA2" w:rsidRDefault="00256DA2" w:rsidP="00256DA2">
            <w:pPr>
              <w:cnfStyle w:val="000000000000" w:firstRow="0" w:lastRow="0" w:firstColumn="0" w:lastColumn="0" w:oddVBand="0" w:evenVBand="0" w:oddHBand="0" w:evenHBand="0" w:firstRowFirstColumn="0" w:firstRowLastColumn="0" w:lastRowFirstColumn="0" w:lastRowLastColumn="0"/>
            </w:pPr>
            <w:r>
              <w:t>lagL4w.50, lagL4w.75, lagL4w.90, lagL4w.max</w:t>
            </w:r>
          </w:p>
        </w:tc>
        <w:tc>
          <w:tcPr>
            <w:tcW w:w="2434" w:type="dxa"/>
          </w:tcPr>
          <w:p w14:paraId="3E491584" w14:textId="33A4E148" w:rsidR="00256DA2" w:rsidRDefault="00256DA2" w:rsidP="00256DA2">
            <w:pPr>
              <w:cnfStyle w:val="000000000000" w:firstRow="0" w:lastRow="0" w:firstColumn="0" w:lastColumn="0" w:oddVBand="0" w:evenVBand="0" w:oddHBand="0" w:evenHBand="0" w:firstRowFirstColumn="0" w:firstRowLastColumn="0" w:lastRowFirstColumn="0" w:lastRowLastColumn="0"/>
            </w:pPr>
            <w:r>
              <w:t>Light lag at 4 weeks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56DA2" w14:paraId="694FD96E" w14:textId="77777777" w:rsidTr="00F2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1C6E8065" w14:textId="7E4DEC5B" w:rsidR="00256DA2" w:rsidRDefault="00256DA2" w:rsidP="00256DA2">
            <w:r>
              <w:t>Sediment</w:t>
            </w:r>
          </w:p>
        </w:tc>
        <w:tc>
          <w:tcPr>
            <w:tcW w:w="2331" w:type="dxa"/>
          </w:tcPr>
          <w:p w14:paraId="56405C3C" w14:textId="3D9801C9" w:rsidR="00256DA2" w:rsidRDefault="00256DA2" w:rsidP="00256DA2">
            <w:pPr>
              <w:cnfStyle w:val="000000100000" w:firstRow="0" w:lastRow="0" w:firstColumn="0" w:lastColumn="0" w:oddVBand="0" w:evenVBand="0" w:oddHBand="1" w:evenHBand="0" w:firstRowFirstColumn="0" w:firstRowLastColumn="0" w:lastRowFirstColumn="0" w:lastRowLastColumn="0"/>
            </w:pPr>
            <w:r>
              <w:t>Sediment category (17 groups)</w:t>
            </w:r>
          </w:p>
        </w:tc>
        <w:tc>
          <w:tcPr>
            <w:tcW w:w="283" w:type="dxa"/>
          </w:tcPr>
          <w:p w14:paraId="7E1F56D0" w14:textId="77777777" w:rsidR="00256DA2" w:rsidRDefault="00256DA2" w:rsidP="00256DA2">
            <w:pPr>
              <w:cnfStyle w:val="000000100000" w:firstRow="0" w:lastRow="0" w:firstColumn="0" w:lastColumn="0" w:oddVBand="0" w:evenVBand="0" w:oddHBand="1" w:evenHBand="0" w:firstRowFirstColumn="0" w:firstRowLastColumn="0" w:lastRowFirstColumn="0" w:lastRowLastColumn="0"/>
            </w:pPr>
          </w:p>
        </w:tc>
        <w:tc>
          <w:tcPr>
            <w:tcW w:w="3094" w:type="dxa"/>
          </w:tcPr>
          <w:p w14:paraId="135274C8" w14:textId="32E54D9C" w:rsidR="00256DA2" w:rsidRDefault="00256DA2" w:rsidP="00256DA2">
            <w:pPr>
              <w:cnfStyle w:val="000000100000" w:firstRow="0" w:lastRow="0" w:firstColumn="0" w:lastColumn="0" w:oddVBand="0" w:evenVBand="0" w:oddHBand="1" w:evenHBand="0" w:firstRowFirstColumn="0" w:firstRowLastColumn="0" w:lastRowFirstColumn="0" w:lastRowLastColumn="0"/>
            </w:pPr>
            <w:r>
              <w:t>lagL6w.50, lagL6w.75, lagL6w.90, lagL6w.max</w:t>
            </w:r>
          </w:p>
        </w:tc>
        <w:tc>
          <w:tcPr>
            <w:tcW w:w="2434" w:type="dxa"/>
          </w:tcPr>
          <w:p w14:paraId="5D56E303" w14:textId="1B6FFE18" w:rsidR="00256DA2" w:rsidRDefault="00256DA2" w:rsidP="00256DA2">
            <w:pPr>
              <w:cnfStyle w:val="000000100000" w:firstRow="0" w:lastRow="0" w:firstColumn="0" w:lastColumn="0" w:oddVBand="0" w:evenVBand="0" w:oddHBand="1" w:evenHBand="0" w:firstRowFirstColumn="0" w:firstRowLastColumn="0" w:lastRowFirstColumn="0" w:lastRowLastColumn="0"/>
            </w:pPr>
            <w:r>
              <w:t>Light lag at 6 weeks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56DA2" w14:paraId="532FD8CE" w14:textId="77777777" w:rsidTr="00F2085D">
        <w:tc>
          <w:tcPr>
            <w:cnfStyle w:val="001000000000" w:firstRow="0" w:lastRow="0" w:firstColumn="1" w:lastColumn="0" w:oddVBand="0" w:evenVBand="0" w:oddHBand="0" w:evenHBand="0" w:firstRowFirstColumn="0" w:firstRowLastColumn="0" w:lastRowFirstColumn="0" w:lastRowLastColumn="0"/>
            <w:tcW w:w="1805" w:type="dxa"/>
          </w:tcPr>
          <w:p w14:paraId="32B7F6D1" w14:textId="0E71652F" w:rsidR="00256DA2" w:rsidRDefault="00256DA2" w:rsidP="00256DA2">
            <w:r>
              <w:t>PercN</w:t>
            </w:r>
          </w:p>
        </w:tc>
        <w:tc>
          <w:tcPr>
            <w:tcW w:w="2331" w:type="dxa"/>
          </w:tcPr>
          <w:p w14:paraId="56848EDC" w14:textId="2716BC9C" w:rsidR="00256DA2" w:rsidRDefault="00256DA2" w:rsidP="00256DA2">
            <w:pPr>
              <w:cnfStyle w:val="000000000000" w:firstRow="0" w:lastRow="0" w:firstColumn="0" w:lastColumn="0" w:oddVBand="0" w:evenVBand="0" w:oddHBand="0" w:evenHBand="0" w:firstRowFirstColumn="0" w:firstRowLastColumn="0" w:lastRowFirstColumn="0" w:lastRowLastColumn="0"/>
            </w:pPr>
            <w:r>
              <w:t>% Nitrogen</w:t>
            </w:r>
          </w:p>
        </w:tc>
        <w:tc>
          <w:tcPr>
            <w:tcW w:w="283" w:type="dxa"/>
          </w:tcPr>
          <w:p w14:paraId="36696D15" w14:textId="77777777" w:rsidR="00256DA2" w:rsidRDefault="00256DA2" w:rsidP="00256DA2">
            <w:pPr>
              <w:cnfStyle w:val="000000000000" w:firstRow="0" w:lastRow="0" w:firstColumn="0" w:lastColumn="0" w:oddVBand="0" w:evenVBand="0" w:oddHBand="0" w:evenHBand="0" w:firstRowFirstColumn="0" w:firstRowLastColumn="0" w:lastRowFirstColumn="0" w:lastRowLastColumn="0"/>
            </w:pPr>
          </w:p>
        </w:tc>
        <w:tc>
          <w:tcPr>
            <w:tcW w:w="3094" w:type="dxa"/>
          </w:tcPr>
          <w:p w14:paraId="058A8C55" w14:textId="47A9F26C" w:rsidR="00256DA2" w:rsidRDefault="00256DA2" w:rsidP="00256DA2">
            <w:pPr>
              <w:cnfStyle w:val="000000000000" w:firstRow="0" w:lastRow="0" w:firstColumn="0" w:lastColumn="0" w:oddVBand="0" w:evenVBand="0" w:oddHBand="0" w:evenHBand="0" w:firstRowFirstColumn="0" w:firstRowLastColumn="0" w:lastRowFirstColumn="0" w:lastRowLastColumn="0"/>
            </w:pPr>
            <w:r>
              <w:t>lagL3m.50, lagL3m.75, lagL3m.90, lagL3m.max</w:t>
            </w:r>
          </w:p>
        </w:tc>
        <w:tc>
          <w:tcPr>
            <w:tcW w:w="2434" w:type="dxa"/>
          </w:tcPr>
          <w:p w14:paraId="2F365A38" w14:textId="1D4532BF" w:rsidR="00256DA2" w:rsidRDefault="00256DA2" w:rsidP="00256DA2">
            <w:pPr>
              <w:cnfStyle w:val="000000000000" w:firstRow="0" w:lastRow="0" w:firstColumn="0" w:lastColumn="0" w:oddVBand="0" w:evenVBand="0" w:oddHBand="0" w:evenHBand="0" w:firstRowFirstColumn="0" w:firstRowLastColumn="0" w:lastRowFirstColumn="0" w:lastRowLastColumn="0"/>
            </w:pPr>
            <w:r>
              <w:t>Light lag at 3 months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56DA2" w14:paraId="4ACEA0A3" w14:textId="77777777" w:rsidTr="00F2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7D14CCD8" w14:textId="2F4374F2" w:rsidR="00256DA2" w:rsidRDefault="00256DA2" w:rsidP="00256DA2">
            <w:r>
              <w:t>PercP</w:t>
            </w:r>
          </w:p>
        </w:tc>
        <w:tc>
          <w:tcPr>
            <w:tcW w:w="2331" w:type="dxa"/>
          </w:tcPr>
          <w:p w14:paraId="220379C6" w14:textId="2E4E80D1" w:rsidR="00256DA2" w:rsidRDefault="00256DA2" w:rsidP="00256DA2">
            <w:pPr>
              <w:cnfStyle w:val="000000100000" w:firstRow="0" w:lastRow="0" w:firstColumn="0" w:lastColumn="0" w:oddVBand="0" w:evenVBand="0" w:oddHBand="1" w:evenHBand="0" w:firstRowFirstColumn="0" w:firstRowLastColumn="0" w:lastRowFirstColumn="0" w:lastRowLastColumn="0"/>
            </w:pPr>
            <w:r>
              <w:t>% Phosphorous</w:t>
            </w:r>
          </w:p>
        </w:tc>
        <w:tc>
          <w:tcPr>
            <w:tcW w:w="283" w:type="dxa"/>
          </w:tcPr>
          <w:p w14:paraId="7A636BC8" w14:textId="77777777" w:rsidR="00256DA2" w:rsidRDefault="00256DA2" w:rsidP="00256DA2">
            <w:pPr>
              <w:cnfStyle w:val="000000100000" w:firstRow="0" w:lastRow="0" w:firstColumn="0" w:lastColumn="0" w:oddVBand="0" w:evenVBand="0" w:oddHBand="1" w:evenHBand="0" w:firstRowFirstColumn="0" w:firstRowLastColumn="0" w:lastRowFirstColumn="0" w:lastRowLastColumn="0"/>
            </w:pPr>
          </w:p>
        </w:tc>
        <w:tc>
          <w:tcPr>
            <w:tcW w:w="3094" w:type="dxa"/>
          </w:tcPr>
          <w:p w14:paraId="532AC31A" w14:textId="77B474E3" w:rsidR="00256DA2" w:rsidRDefault="00256DA2" w:rsidP="00256DA2">
            <w:pPr>
              <w:cnfStyle w:val="000000100000" w:firstRow="0" w:lastRow="0" w:firstColumn="0" w:lastColumn="0" w:oddVBand="0" w:evenVBand="0" w:oddHBand="1" w:evenHBand="0" w:firstRowFirstColumn="0" w:firstRowLastColumn="0" w:lastRowFirstColumn="0" w:lastRowLastColumn="0"/>
            </w:pPr>
            <w:r>
              <w:t>Temp.AVG, Temp.MAX</w:t>
            </w:r>
          </w:p>
        </w:tc>
        <w:tc>
          <w:tcPr>
            <w:tcW w:w="2434" w:type="dxa"/>
          </w:tcPr>
          <w:p w14:paraId="2A8BA892" w14:textId="02B897EA" w:rsidR="00256DA2" w:rsidRDefault="00256DA2" w:rsidP="00256DA2">
            <w:pPr>
              <w:cnfStyle w:val="000000100000" w:firstRow="0" w:lastRow="0" w:firstColumn="0" w:lastColumn="0" w:oddVBand="0" w:evenVBand="0" w:oddHBand="1" w:evenHBand="0" w:firstRowFirstColumn="0" w:firstRowLastColumn="0" w:lastRowFirstColumn="0" w:lastRowLastColumn="0"/>
            </w:pPr>
            <w:r>
              <w:t>Average and maximum temperatures</w:t>
            </w:r>
          </w:p>
        </w:tc>
      </w:tr>
      <w:tr w:rsidR="00256DA2" w14:paraId="62F579C9" w14:textId="77777777" w:rsidTr="00F2085D">
        <w:tc>
          <w:tcPr>
            <w:cnfStyle w:val="001000000000" w:firstRow="0" w:lastRow="0" w:firstColumn="1" w:lastColumn="0" w:oddVBand="0" w:evenVBand="0" w:oddHBand="0" w:evenHBand="0" w:firstRowFirstColumn="0" w:firstRowLastColumn="0" w:lastRowFirstColumn="0" w:lastRowLastColumn="0"/>
            <w:tcW w:w="1805" w:type="dxa"/>
          </w:tcPr>
          <w:p w14:paraId="4B34D9B5" w14:textId="49EA3C95" w:rsidR="00256DA2" w:rsidRDefault="00256DA2" w:rsidP="00256DA2">
            <w:r>
              <w:t>TotalC</w:t>
            </w:r>
          </w:p>
        </w:tc>
        <w:tc>
          <w:tcPr>
            <w:tcW w:w="2331" w:type="dxa"/>
          </w:tcPr>
          <w:p w14:paraId="4590C6E0" w14:textId="14B0AB18" w:rsidR="00256DA2" w:rsidRDefault="00256DA2" w:rsidP="00256DA2">
            <w:pPr>
              <w:cnfStyle w:val="000000000000" w:firstRow="0" w:lastRow="0" w:firstColumn="0" w:lastColumn="0" w:oddVBand="0" w:evenVBand="0" w:oddHBand="0" w:evenHBand="0" w:firstRowFirstColumn="0" w:firstRowLastColumn="0" w:lastRowFirstColumn="0" w:lastRowLastColumn="0"/>
            </w:pPr>
            <w:r>
              <w:t>Total Carbon</w:t>
            </w:r>
          </w:p>
        </w:tc>
        <w:tc>
          <w:tcPr>
            <w:tcW w:w="283" w:type="dxa"/>
          </w:tcPr>
          <w:p w14:paraId="5E2A5C36" w14:textId="77777777" w:rsidR="00256DA2" w:rsidRDefault="00256DA2" w:rsidP="00256DA2">
            <w:pPr>
              <w:cnfStyle w:val="000000000000" w:firstRow="0" w:lastRow="0" w:firstColumn="0" w:lastColumn="0" w:oddVBand="0" w:evenVBand="0" w:oddHBand="0" w:evenHBand="0" w:firstRowFirstColumn="0" w:firstRowLastColumn="0" w:lastRowFirstColumn="0" w:lastRowLastColumn="0"/>
            </w:pPr>
          </w:p>
        </w:tc>
        <w:tc>
          <w:tcPr>
            <w:tcW w:w="3094" w:type="dxa"/>
          </w:tcPr>
          <w:p w14:paraId="1A205F7B" w14:textId="60F5304F" w:rsidR="00256DA2" w:rsidRDefault="00256DA2" w:rsidP="00256DA2">
            <w:pPr>
              <w:cnfStyle w:val="000000000000" w:firstRow="0" w:lastRow="0" w:firstColumn="0" w:lastColumn="0" w:oddVBand="0" w:evenVBand="0" w:oddHBand="0" w:evenHBand="0" w:firstRowFirstColumn="0" w:firstRowLastColumn="0" w:lastRowFirstColumn="0" w:lastRowLastColumn="0"/>
            </w:pPr>
            <w:r>
              <w:t>lagTA2w.50, lagTA2w.75, lagTA2w.90, lagTA2w.max</w:t>
            </w:r>
          </w:p>
        </w:tc>
        <w:tc>
          <w:tcPr>
            <w:tcW w:w="2434" w:type="dxa"/>
          </w:tcPr>
          <w:p w14:paraId="66FBBFAF" w14:textId="31943680" w:rsidR="00256DA2" w:rsidRDefault="00256DA2" w:rsidP="00256DA2">
            <w:pPr>
              <w:cnfStyle w:val="000000000000" w:firstRow="0" w:lastRow="0" w:firstColumn="0" w:lastColumn="0" w:oddVBand="0" w:evenVBand="0" w:oddHBand="0" w:evenHBand="0" w:firstRowFirstColumn="0" w:firstRowLastColumn="0" w:lastRowFirstColumn="0" w:lastRowLastColumn="0"/>
            </w:pPr>
            <w:r>
              <w:t>Average Temperature lag at 2 weeks (50</w:t>
            </w:r>
            <w:r w:rsidRPr="00F2085D">
              <w:rPr>
                <w:vertAlign w:val="superscript"/>
              </w:rPr>
              <w:t>th</w:t>
            </w:r>
            <w:r>
              <w:t>, 75</w:t>
            </w:r>
            <w:r w:rsidRPr="00F2085D">
              <w:rPr>
                <w:vertAlign w:val="superscript"/>
              </w:rPr>
              <w:t>th</w:t>
            </w:r>
            <w:r>
              <w:t>, 90</w:t>
            </w:r>
            <w:r w:rsidRPr="00F2085D">
              <w:rPr>
                <w:vertAlign w:val="superscript"/>
              </w:rPr>
              <w:t>th</w:t>
            </w:r>
            <w:r>
              <w:t xml:space="preserve"> percentile, maximum)</w:t>
            </w:r>
          </w:p>
        </w:tc>
      </w:tr>
      <w:tr w:rsidR="00256DA2" w14:paraId="467597BB" w14:textId="77777777" w:rsidTr="00F20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7013E353" w14:textId="284AAAE4" w:rsidR="00256DA2" w:rsidRDefault="00256DA2" w:rsidP="00256DA2">
            <w:r>
              <w:t>TotalP</w:t>
            </w:r>
          </w:p>
        </w:tc>
        <w:tc>
          <w:tcPr>
            <w:tcW w:w="2331" w:type="dxa"/>
          </w:tcPr>
          <w:p w14:paraId="4604D5C0" w14:textId="1884D365" w:rsidR="00256DA2" w:rsidRDefault="00256DA2" w:rsidP="00256DA2">
            <w:pPr>
              <w:cnfStyle w:val="000000100000" w:firstRow="0" w:lastRow="0" w:firstColumn="0" w:lastColumn="0" w:oddVBand="0" w:evenVBand="0" w:oddHBand="1" w:evenHBand="0" w:firstRowFirstColumn="0" w:firstRowLastColumn="0" w:lastRowFirstColumn="0" w:lastRowLastColumn="0"/>
            </w:pPr>
            <w:r>
              <w:t>Total Phosphorous</w:t>
            </w:r>
          </w:p>
        </w:tc>
        <w:tc>
          <w:tcPr>
            <w:tcW w:w="283" w:type="dxa"/>
          </w:tcPr>
          <w:p w14:paraId="4288F533" w14:textId="77777777" w:rsidR="00256DA2" w:rsidRDefault="00256DA2" w:rsidP="00256DA2">
            <w:pPr>
              <w:cnfStyle w:val="000000100000" w:firstRow="0" w:lastRow="0" w:firstColumn="0" w:lastColumn="0" w:oddVBand="0" w:evenVBand="0" w:oddHBand="1" w:evenHBand="0" w:firstRowFirstColumn="0" w:firstRowLastColumn="0" w:lastRowFirstColumn="0" w:lastRowLastColumn="0"/>
            </w:pPr>
          </w:p>
        </w:tc>
        <w:tc>
          <w:tcPr>
            <w:tcW w:w="3094" w:type="dxa"/>
          </w:tcPr>
          <w:p w14:paraId="1B338630" w14:textId="72C4F46E" w:rsidR="00256DA2" w:rsidRDefault="00256DA2" w:rsidP="00256DA2">
            <w:pPr>
              <w:cnfStyle w:val="000000100000" w:firstRow="0" w:lastRow="0" w:firstColumn="0" w:lastColumn="0" w:oddVBand="0" w:evenVBand="0" w:oddHBand="1" w:evenHBand="0" w:firstRowFirstColumn="0" w:firstRowLastColumn="0" w:lastRowFirstColumn="0" w:lastRowLastColumn="0"/>
            </w:pPr>
            <w:r>
              <w:t>lagTA4w.50, lagTA4w.75, lagTA4w.90, lagTA4w.max</w:t>
            </w:r>
          </w:p>
        </w:tc>
        <w:tc>
          <w:tcPr>
            <w:tcW w:w="2434" w:type="dxa"/>
          </w:tcPr>
          <w:p w14:paraId="22AF9F0E" w14:textId="530A68DF" w:rsidR="00256DA2" w:rsidRDefault="00256DA2" w:rsidP="00256DA2">
            <w:pPr>
              <w:cnfStyle w:val="000000100000" w:firstRow="0" w:lastRow="0" w:firstColumn="0" w:lastColumn="0" w:oddVBand="0" w:evenVBand="0" w:oddHBand="1" w:evenHBand="0" w:firstRowFirstColumn="0" w:firstRowLastColumn="0" w:lastRowFirstColumn="0" w:lastRowLastColumn="0"/>
            </w:pPr>
            <w:r>
              <w:t>Average Temperature lag at 4 weeks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56DA2" w14:paraId="07BC8CDD" w14:textId="77777777" w:rsidTr="00F2085D">
        <w:tc>
          <w:tcPr>
            <w:cnfStyle w:val="001000000000" w:firstRow="0" w:lastRow="0" w:firstColumn="1" w:lastColumn="0" w:oddVBand="0" w:evenVBand="0" w:oddHBand="0" w:evenHBand="0" w:firstRowFirstColumn="0" w:firstRowLastColumn="0" w:lastRowFirstColumn="0" w:lastRowLastColumn="0"/>
            <w:tcW w:w="1805" w:type="dxa"/>
          </w:tcPr>
          <w:p w14:paraId="3691E4B5" w14:textId="43254234" w:rsidR="00256DA2" w:rsidRDefault="00256DA2" w:rsidP="00256DA2">
            <w:r>
              <w:t>TotalN</w:t>
            </w:r>
          </w:p>
        </w:tc>
        <w:tc>
          <w:tcPr>
            <w:tcW w:w="2331" w:type="dxa"/>
          </w:tcPr>
          <w:p w14:paraId="15FFCFD8" w14:textId="3AAE8F4D" w:rsidR="00256DA2" w:rsidRDefault="00256DA2" w:rsidP="00256DA2">
            <w:pPr>
              <w:cnfStyle w:val="000000000000" w:firstRow="0" w:lastRow="0" w:firstColumn="0" w:lastColumn="0" w:oddVBand="0" w:evenVBand="0" w:oddHBand="0" w:evenHBand="0" w:firstRowFirstColumn="0" w:firstRowLastColumn="0" w:lastRowFirstColumn="0" w:lastRowLastColumn="0"/>
            </w:pPr>
            <w:r>
              <w:t>Total Nitrogen</w:t>
            </w:r>
          </w:p>
        </w:tc>
        <w:tc>
          <w:tcPr>
            <w:tcW w:w="283" w:type="dxa"/>
          </w:tcPr>
          <w:p w14:paraId="11D54E04" w14:textId="77777777" w:rsidR="00256DA2" w:rsidRDefault="00256DA2" w:rsidP="00256DA2">
            <w:pPr>
              <w:cnfStyle w:val="000000000000" w:firstRow="0" w:lastRow="0" w:firstColumn="0" w:lastColumn="0" w:oddVBand="0" w:evenVBand="0" w:oddHBand="0" w:evenHBand="0" w:firstRowFirstColumn="0" w:firstRowLastColumn="0" w:lastRowFirstColumn="0" w:lastRowLastColumn="0"/>
            </w:pPr>
          </w:p>
        </w:tc>
        <w:tc>
          <w:tcPr>
            <w:tcW w:w="3094" w:type="dxa"/>
          </w:tcPr>
          <w:p w14:paraId="3F1E99F0" w14:textId="10A07196" w:rsidR="00256DA2" w:rsidRDefault="00256DA2" w:rsidP="00256DA2">
            <w:pPr>
              <w:cnfStyle w:val="000000000000" w:firstRow="0" w:lastRow="0" w:firstColumn="0" w:lastColumn="0" w:oddVBand="0" w:evenVBand="0" w:oddHBand="0" w:evenHBand="0" w:firstRowFirstColumn="0" w:firstRowLastColumn="0" w:lastRowFirstColumn="0" w:lastRowLastColumn="0"/>
            </w:pPr>
            <w:r>
              <w:t>lagTA6w.50, lagTA6w.75, lagTA6w.90, lagTA6w.max</w:t>
            </w:r>
          </w:p>
        </w:tc>
        <w:tc>
          <w:tcPr>
            <w:tcW w:w="2434" w:type="dxa"/>
          </w:tcPr>
          <w:p w14:paraId="140465A8" w14:textId="56E78C40" w:rsidR="00256DA2" w:rsidRDefault="00256DA2" w:rsidP="00256DA2">
            <w:pPr>
              <w:cnfStyle w:val="000000000000" w:firstRow="0" w:lastRow="0" w:firstColumn="0" w:lastColumn="0" w:oddVBand="0" w:evenVBand="0" w:oddHBand="0" w:evenHBand="0" w:firstRowFirstColumn="0" w:firstRowLastColumn="0" w:lastRowFirstColumn="0" w:lastRowLastColumn="0"/>
            </w:pPr>
            <w:r>
              <w:t>Average Temperature lag at 6 weeks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bl>
    <w:p w14:paraId="105EB14E" w14:textId="08580ACE" w:rsidR="00214E3D" w:rsidRDefault="00214E3D" w:rsidP="00214E3D">
      <w:pPr>
        <w:pStyle w:val="Caption"/>
      </w:pPr>
      <w:r>
        <w:t>Table</w:t>
      </w:r>
      <w:r w:rsidR="00960524">
        <w:t xml:space="preserve"> 18 cont.</w:t>
      </w:r>
      <w:r>
        <w:t>: Summary of the environmental covariates created for the seagrass dataset that were matched to the samples collected.</w:t>
      </w:r>
    </w:p>
    <w:tbl>
      <w:tblPr>
        <w:tblStyle w:val="PlainTable2"/>
        <w:tblW w:w="9947" w:type="dxa"/>
        <w:tblLook w:val="04A0" w:firstRow="1" w:lastRow="0" w:firstColumn="1" w:lastColumn="0" w:noHBand="0" w:noVBand="1"/>
        <w:tblCaption w:val="Table 18 cont."/>
        <w:tblDescription w:val="Summary of the environmental covariates created for the seagrass dataset that were matched to the samples collected."/>
      </w:tblPr>
      <w:tblGrid>
        <w:gridCol w:w="1805"/>
        <w:gridCol w:w="2331"/>
        <w:gridCol w:w="283"/>
        <w:gridCol w:w="3094"/>
        <w:gridCol w:w="2434"/>
      </w:tblGrid>
      <w:tr w:rsidR="00214E3D" w14:paraId="1E11458A" w14:textId="77777777" w:rsidTr="006114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1BC4B1A3" w14:textId="77777777" w:rsidR="00214E3D" w:rsidRDefault="00214E3D" w:rsidP="0061144A">
            <w:r>
              <w:t>Covariate</w:t>
            </w:r>
          </w:p>
        </w:tc>
        <w:tc>
          <w:tcPr>
            <w:tcW w:w="2331" w:type="dxa"/>
          </w:tcPr>
          <w:p w14:paraId="63DF8BCF" w14:textId="77777777" w:rsidR="00214E3D" w:rsidRDefault="00214E3D" w:rsidP="0061144A">
            <w:pPr>
              <w:cnfStyle w:val="100000000000" w:firstRow="1" w:lastRow="0" w:firstColumn="0" w:lastColumn="0" w:oddVBand="0" w:evenVBand="0" w:oddHBand="0" w:evenHBand="0" w:firstRowFirstColumn="0" w:firstRowLastColumn="0" w:lastRowFirstColumn="0" w:lastRowLastColumn="0"/>
            </w:pPr>
            <w:r>
              <w:t>Description</w:t>
            </w:r>
          </w:p>
        </w:tc>
        <w:tc>
          <w:tcPr>
            <w:tcW w:w="283" w:type="dxa"/>
          </w:tcPr>
          <w:p w14:paraId="12037CFD" w14:textId="77777777" w:rsidR="00214E3D" w:rsidRDefault="00214E3D" w:rsidP="0061144A">
            <w:pPr>
              <w:cnfStyle w:val="100000000000" w:firstRow="1" w:lastRow="0" w:firstColumn="0" w:lastColumn="0" w:oddVBand="0" w:evenVBand="0" w:oddHBand="0" w:evenHBand="0" w:firstRowFirstColumn="0" w:firstRowLastColumn="0" w:lastRowFirstColumn="0" w:lastRowLastColumn="0"/>
            </w:pPr>
          </w:p>
        </w:tc>
        <w:tc>
          <w:tcPr>
            <w:tcW w:w="3094" w:type="dxa"/>
          </w:tcPr>
          <w:p w14:paraId="2ADEA1E5" w14:textId="77777777" w:rsidR="00214E3D" w:rsidRDefault="00214E3D" w:rsidP="0061144A">
            <w:pPr>
              <w:cnfStyle w:val="100000000000" w:firstRow="1" w:lastRow="0" w:firstColumn="0" w:lastColumn="0" w:oddVBand="0" w:evenVBand="0" w:oddHBand="0" w:evenHBand="0" w:firstRowFirstColumn="0" w:firstRowLastColumn="0" w:lastRowFirstColumn="0" w:lastRowLastColumn="0"/>
            </w:pPr>
            <w:r>
              <w:t>Covariate</w:t>
            </w:r>
          </w:p>
        </w:tc>
        <w:tc>
          <w:tcPr>
            <w:tcW w:w="2434" w:type="dxa"/>
          </w:tcPr>
          <w:p w14:paraId="39F59992" w14:textId="77777777" w:rsidR="00214E3D" w:rsidRDefault="00214E3D" w:rsidP="0061144A">
            <w:pPr>
              <w:cnfStyle w:val="100000000000" w:firstRow="1" w:lastRow="0" w:firstColumn="0" w:lastColumn="0" w:oddVBand="0" w:evenVBand="0" w:oddHBand="0" w:evenHBand="0" w:firstRowFirstColumn="0" w:firstRowLastColumn="0" w:lastRowFirstColumn="0" w:lastRowLastColumn="0"/>
            </w:pPr>
            <w:r>
              <w:t>Description</w:t>
            </w:r>
          </w:p>
        </w:tc>
      </w:tr>
      <w:tr w:rsidR="00214E3D" w14:paraId="77D21A01" w14:textId="77777777" w:rsidTr="0061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392A77DA" w14:textId="77777777" w:rsidR="00214E3D" w:rsidRDefault="00214E3D" w:rsidP="0061144A">
            <w:r>
              <w:t>C.N</w:t>
            </w:r>
          </w:p>
        </w:tc>
        <w:tc>
          <w:tcPr>
            <w:tcW w:w="2331" w:type="dxa"/>
          </w:tcPr>
          <w:p w14:paraId="2D44B40C"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C:N Ratio</w:t>
            </w:r>
          </w:p>
        </w:tc>
        <w:tc>
          <w:tcPr>
            <w:tcW w:w="283" w:type="dxa"/>
          </w:tcPr>
          <w:p w14:paraId="3FBBFFA2"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p>
        </w:tc>
        <w:tc>
          <w:tcPr>
            <w:tcW w:w="3094" w:type="dxa"/>
          </w:tcPr>
          <w:p w14:paraId="2A4ACA70"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lagTA3m.50, lagTA3m.75, lagTA3m.90, lagTA3m.max</w:t>
            </w:r>
          </w:p>
        </w:tc>
        <w:tc>
          <w:tcPr>
            <w:tcW w:w="2434" w:type="dxa"/>
          </w:tcPr>
          <w:p w14:paraId="1244E356"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Average Temperature lag at 3 months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14E3D" w14:paraId="0E2D7B11" w14:textId="77777777" w:rsidTr="0061144A">
        <w:tc>
          <w:tcPr>
            <w:cnfStyle w:val="001000000000" w:firstRow="0" w:lastRow="0" w:firstColumn="1" w:lastColumn="0" w:oddVBand="0" w:evenVBand="0" w:oddHBand="0" w:evenHBand="0" w:firstRowFirstColumn="0" w:firstRowLastColumn="0" w:lastRowFirstColumn="0" w:lastRowLastColumn="0"/>
            <w:tcW w:w="1805" w:type="dxa"/>
          </w:tcPr>
          <w:p w14:paraId="523C884E" w14:textId="77777777" w:rsidR="00214E3D" w:rsidRDefault="00214E3D" w:rsidP="0061144A">
            <w:r>
              <w:t>C.P</w:t>
            </w:r>
          </w:p>
        </w:tc>
        <w:tc>
          <w:tcPr>
            <w:tcW w:w="2331" w:type="dxa"/>
          </w:tcPr>
          <w:p w14:paraId="7746008F"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C:P Ratio</w:t>
            </w:r>
          </w:p>
        </w:tc>
        <w:tc>
          <w:tcPr>
            <w:tcW w:w="283" w:type="dxa"/>
          </w:tcPr>
          <w:p w14:paraId="53906130"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p>
        </w:tc>
        <w:tc>
          <w:tcPr>
            <w:tcW w:w="3094" w:type="dxa"/>
          </w:tcPr>
          <w:p w14:paraId="64ED565C"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lagTM2w.50, lagTM2w.75, lagTM2w.90, lagTM2w.max</w:t>
            </w:r>
          </w:p>
        </w:tc>
        <w:tc>
          <w:tcPr>
            <w:tcW w:w="2434" w:type="dxa"/>
          </w:tcPr>
          <w:p w14:paraId="00170528"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Maximum Temperature lag at 2 weeks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14E3D" w14:paraId="55099807" w14:textId="77777777" w:rsidTr="0061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01D7031D" w14:textId="77777777" w:rsidR="00214E3D" w:rsidRDefault="00214E3D" w:rsidP="0061144A">
            <w:r>
              <w:t>N.P</w:t>
            </w:r>
          </w:p>
        </w:tc>
        <w:tc>
          <w:tcPr>
            <w:tcW w:w="2331" w:type="dxa"/>
          </w:tcPr>
          <w:p w14:paraId="309F18B1"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N:P Ratio</w:t>
            </w:r>
          </w:p>
        </w:tc>
        <w:tc>
          <w:tcPr>
            <w:tcW w:w="283" w:type="dxa"/>
          </w:tcPr>
          <w:p w14:paraId="62830594"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p>
        </w:tc>
        <w:tc>
          <w:tcPr>
            <w:tcW w:w="3094" w:type="dxa"/>
          </w:tcPr>
          <w:p w14:paraId="5779DDC6"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lagTM4w.50, lagTM4w.75, lagTM4w.90, lagTM4w.max</w:t>
            </w:r>
          </w:p>
        </w:tc>
        <w:tc>
          <w:tcPr>
            <w:tcW w:w="2434" w:type="dxa"/>
          </w:tcPr>
          <w:p w14:paraId="793DDB0E"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Maximum Temperature lag at 4 weeks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14E3D" w14:paraId="7BC0DC3F" w14:textId="77777777" w:rsidTr="0061144A">
        <w:tc>
          <w:tcPr>
            <w:cnfStyle w:val="001000000000" w:firstRow="0" w:lastRow="0" w:firstColumn="1" w:lastColumn="0" w:oddVBand="0" w:evenVBand="0" w:oddHBand="0" w:evenHBand="0" w:firstRowFirstColumn="0" w:firstRowLastColumn="0" w:lastRowFirstColumn="0" w:lastRowLastColumn="0"/>
            <w:tcW w:w="1805" w:type="dxa"/>
          </w:tcPr>
          <w:p w14:paraId="6C1A2CC4" w14:textId="77777777" w:rsidR="00214E3D" w:rsidRDefault="00214E3D" w:rsidP="0061144A">
            <w:r>
              <w:t>Light</w:t>
            </w:r>
          </w:p>
        </w:tc>
        <w:tc>
          <w:tcPr>
            <w:tcW w:w="2331" w:type="dxa"/>
          </w:tcPr>
          <w:p w14:paraId="43344E71" w14:textId="77777777" w:rsidR="00214E3D" w:rsidRPr="00256DA2" w:rsidRDefault="00214E3D" w:rsidP="0061144A">
            <w:pPr>
              <w:cnfStyle w:val="000000000000" w:firstRow="0" w:lastRow="0" w:firstColumn="0" w:lastColumn="0" w:oddVBand="0" w:evenVBand="0" w:oddHBand="0" w:evenHBand="0" w:firstRowFirstColumn="0" w:firstRowLastColumn="0" w:lastRowFirstColumn="0" w:lastRowLastColumn="0"/>
            </w:pPr>
            <w:r>
              <w:t>Daily light (mol m</w:t>
            </w:r>
            <w:r>
              <w:rPr>
                <w:vertAlign w:val="superscript"/>
              </w:rPr>
              <w:t xml:space="preserve">2 </w:t>
            </w:r>
            <w:r w:rsidRPr="00F2085D">
              <w:t>d</w:t>
            </w:r>
            <w:r>
              <w:rPr>
                <w:vertAlign w:val="superscript"/>
              </w:rPr>
              <w:t>1</w:t>
            </w:r>
            <w:r>
              <w:t>) from 2008-2013</w:t>
            </w:r>
          </w:p>
        </w:tc>
        <w:tc>
          <w:tcPr>
            <w:tcW w:w="283" w:type="dxa"/>
          </w:tcPr>
          <w:p w14:paraId="48B22CFA"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p>
        </w:tc>
        <w:tc>
          <w:tcPr>
            <w:tcW w:w="3094" w:type="dxa"/>
          </w:tcPr>
          <w:p w14:paraId="76744A2F"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lagTM6w.50, lagTM6w.75, lagTM6w.90, lagTM6w.max</w:t>
            </w:r>
          </w:p>
        </w:tc>
        <w:tc>
          <w:tcPr>
            <w:tcW w:w="2434" w:type="dxa"/>
          </w:tcPr>
          <w:p w14:paraId="664EE555"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Maximum Temperature lag at 6 weeks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14E3D" w14:paraId="5F468751" w14:textId="77777777" w:rsidTr="0061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30CE4C15" w14:textId="77777777" w:rsidR="00214E3D" w:rsidRDefault="00214E3D" w:rsidP="0061144A">
            <w:r>
              <w:t>Flow</w:t>
            </w:r>
          </w:p>
        </w:tc>
        <w:tc>
          <w:tcPr>
            <w:tcW w:w="2331" w:type="dxa"/>
          </w:tcPr>
          <w:p w14:paraId="75498A62"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Flow (ML/day)</w:t>
            </w:r>
          </w:p>
        </w:tc>
        <w:tc>
          <w:tcPr>
            <w:tcW w:w="283" w:type="dxa"/>
          </w:tcPr>
          <w:p w14:paraId="214EB9C1"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p>
        </w:tc>
        <w:tc>
          <w:tcPr>
            <w:tcW w:w="3094" w:type="dxa"/>
          </w:tcPr>
          <w:p w14:paraId="6438E72B"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lagTM3m.50, lagTM3m.75, lagTM3m.90, lagTM3m.max</w:t>
            </w:r>
          </w:p>
        </w:tc>
        <w:tc>
          <w:tcPr>
            <w:tcW w:w="2434" w:type="dxa"/>
          </w:tcPr>
          <w:p w14:paraId="76095674"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Maximum Temperature lag at 3 months (50</w:t>
            </w:r>
            <w:r w:rsidRPr="001F0AC3">
              <w:rPr>
                <w:vertAlign w:val="superscript"/>
              </w:rPr>
              <w:t>th</w:t>
            </w:r>
            <w:r>
              <w:t>, 75</w:t>
            </w:r>
            <w:r w:rsidRPr="001F0AC3">
              <w:rPr>
                <w:vertAlign w:val="superscript"/>
              </w:rPr>
              <w:t>th</w:t>
            </w:r>
            <w:r>
              <w:t>, 90</w:t>
            </w:r>
            <w:r w:rsidRPr="001F0AC3">
              <w:rPr>
                <w:vertAlign w:val="superscript"/>
              </w:rPr>
              <w:t>th</w:t>
            </w:r>
            <w:r>
              <w:t xml:space="preserve"> percentile, maximum)</w:t>
            </w:r>
          </w:p>
        </w:tc>
      </w:tr>
      <w:tr w:rsidR="00214E3D" w14:paraId="7D0BC027" w14:textId="77777777" w:rsidTr="0061144A">
        <w:tc>
          <w:tcPr>
            <w:cnfStyle w:val="001000000000" w:firstRow="0" w:lastRow="0" w:firstColumn="1" w:lastColumn="0" w:oddVBand="0" w:evenVBand="0" w:oddHBand="0" w:evenHBand="0" w:firstRowFirstColumn="0" w:firstRowLastColumn="0" w:lastRowFirstColumn="0" w:lastRowLastColumn="0"/>
            <w:tcW w:w="1805" w:type="dxa"/>
          </w:tcPr>
          <w:p w14:paraId="2FC20CE9" w14:textId="77777777" w:rsidR="00214E3D" w:rsidRDefault="00214E3D" w:rsidP="0061144A">
            <w:r>
              <w:t>PSII</w:t>
            </w:r>
          </w:p>
        </w:tc>
        <w:tc>
          <w:tcPr>
            <w:tcW w:w="2331" w:type="dxa"/>
          </w:tcPr>
          <w:p w14:paraId="4276225B"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PSII Herbicide index</w:t>
            </w:r>
          </w:p>
        </w:tc>
        <w:tc>
          <w:tcPr>
            <w:tcW w:w="283" w:type="dxa"/>
          </w:tcPr>
          <w:p w14:paraId="4910E37C"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p>
        </w:tc>
        <w:tc>
          <w:tcPr>
            <w:tcW w:w="3094" w:type="dxa"/>
          </w:tcPr>
          <w:p w14:paraId="27F3F180"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Flowlag2w.tot, Flowlag2w.50, Flowlag2w.max</w:t>
            </w:r>
          </w:p>
        </w:tc>
        <w:tc>
          <w:tcPr>
            <w:tcW w:w="2434" w:type="dxa"/>
          </w:tcPr>
          <w:p w14:paraId="54849317"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Flow lag at 2 weeks (total, 50</w:t>
            </w:r>
            <w:r w:rsidRPr="00F2085D">
              <w:rPr>
                <w:vertAlign w:val="superscript"/>
              </w:rPr>
              <w:t>th</w:t>
            </w:r>
            <w:r>
              <w:t xml:space="preserve"> percentile, maximum).</w:t>
            </w:r>
          </w:p>
        </w:tc>
      </w:tr>
      <w:tr w:rsidR="00214E3D" w14:paraId="0830DA39" w14:textId="77777777" w:rsidTr="00611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5" w:type="dxa"/>
          </w:tcPr>
          <w:p w14:paraId="46D7A076" w14:textId="77777777" w:rsidR="00214E3D" w:rsidRDefault="00214E3D" w:rsidP="0061144A">
            <w:r>
              <w:t>PSIIlag2w.50, PSIIlag2w.max</w:t>
            </w:r>
          </w:p>
        </w:tc>
        <w:tc>
          <w:tcPr>
            <w:tcW w:w="2331" w:type="dxa"/>
          </w:tcPr>
          <w:p w14:paraId="5933B84A"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PSII Index 2 week lag (50</w:t>
            </w:r>
            <w:r w:rsidRPr="00F2085D">
              <w:rPr>
                <w:vertAlign w:val="superscript"/>
              </w:rPr>
              <w:t>th</w:t>
            </w:r>
            <w:r>
              <w:t xml:space="preserve"> percentile &amp; maximum)</w:t>
            </w:r>
          </w:p>
        </w:tc>
        <w:tc>
          <w:tcPr>
            <w:tcW w:w="283" w:type="dxa"/>
          </w:tcPr>
          <w:p w14:paraId="3031DE87"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p>
        </w:tc>
        <w:tc>
          <w:tcPr>
            <w:tcW w:w="3094" w:type="dxa"/>
          </w:tcPr>
          <w:p w14:paraId="0432AD40"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PSIIlag4w.50, PSIIlag4w.max</w:t>
            </w:r>
          </w:p>
        </w:tc>
        <w:tc>
          <w:tcPr>
            <w:tcW w:w="2434" w:type="dxa"/>
          </w:tcPr>
          <w:p w14:paraId="272D1950" w14:textId="77777777" w:rsidR="00214E3D" w:rsidRDefault="00214E3D" w:rsidP="0061144A">
            <w:pPr>
              <w:cnfStyle w:val="000000100000" w:firstRow="0" w:lastRow="0" w:firstColumn="0" w:lastColumn="0" w:oddVBand="0" w:evenVBand="0" w:oddHBand="1" w:evenHBand="0" w:firstRowFirstColumn="0" w:firstRowLastColumn="0" w:lastRowFirstColumn="0" w:lastRowLastColumn="0"/>
            </w:pPr>
            <w:r>
              <w:t>PSII Index 4 week lag (50</w:t>
            </w:r>
            <w:r w:rsidRPr="001F0AC3">
              <w:rPr>
                <w:vertAlign w:val="superscript"/>
              </w:rPr>
              <w:t>th</w:t>
            </w:r>
            <w:r>
              <w:t xml:space="preserve"> percentile &amp; maximum)</w:t>
            </w:r>
          </w:p>
        </w:tc>
      </w:tr>
      <w:tr w:rsidR="00214E3D" w14:paraId="642A7D4C" w14:textId="77777777" w:rsidTr="0061144A">
        <w:tc>
          <w:tcPr>
            <w:cnfStyle w:val="001000000000" w:firstRow="0" w:lastRow="0" w:firstColumn="1" w:lastColumn="0" w:oddVBand="0" w:evenVBand="0" w:oddHBand="0" w:evenHBand="0" w:firstRowFirstColumn="0" w:firstRowLastColumn="0" w:lastRowFirstColumn="0" w:lastRowLastColumn="0"/>
            <w:tcW w:w="1805" w:type="dxa"/>
          </w:tcPr>
          <w:p w14:paraId="55306D1C" w14:textId="77777777" w:rsidR="00214E3D" w:rsidRDefault="00214E3D" w:rsidP="0061144A">
            <w:r>
              <w:t>PSIIlag6w.50, PSIIlag6w.max</w:t>
            </w:r>
          </w:p>
        </w:tc>
        <w:tc>
          <w:tcPr>
            <w:tcW w:w="2331" w:type="dxa"/>
          </w:tcPr>
          <w:p w14:paraId="3DD6B20D"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PSII Index 6 week lag (50</w:t>
            </w:r>
            <w:r w:rsidRPr="001F0AC3">
              <w:rPr>
                <w:vertAlign w:val="superscript"/>
              </w:rPr>
              <w:t>th</w:t>
            </w:r>
            <w:r>
              <w:t xml:space="preserve"> percentile &amp; maximum)</w:t>
            </w:r>
          </w:p>
        </w:tc>
        <w:tc>
          <w:tcPr>
            <w:tcW w:w="283" w:type="dxa"/>
          </w:tcPr>
          <w:p w14:paraId="70795F42"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p>
        </w:tc>
        <w:tc>
          <w:tcPr>
            <w:tcW w:w="3094" w:type="dxa"/>
          </w:tcPr>
          <w:p w14:paraId="7B484C34"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PSIIlag3m.50, PSIIlag3m.max</w:t>
            </w:r>
          </w:p>
        </w:tc>
        <w:tc>
          <w:tcPr>
            <w:tcW w:w="2434" w:type="dxa"/>
          </w:tcPr>
          <w:p w14:paraId="1FA05004" w14:textId="77777777" w:rsidR="00214E3D" w:rsidRDefault="00214E3D" w:rsidP="0061144A">
            <w:pPr>
              <w:cnfStyle w:val="000000000000" w:firstRow="0" w:lastRow="0" w:firstColumn="0" w:lastColumn="0" w:oddVBand="0" w:evenVBand="0" w:oddHBand="0" w:evenHBand="0" w:firstRowFirstColumn="0" w:firstRowLastColumn="0" w:lastRowFirstColumn="0" w:lastRowLastColumn="0"/>
            </w:pPr>
            <w:r>
              <w:t>PSII Index 3 month lag (50</w:t>
            </w:r>
            <w:r w:rsidRPr="001F0AC3">
              <w:rPr>
                <w:vertAlign w:val="superscript"/>
              </w:rPr>
              <w:t>th</w:t>
            </w:r>
            <w:r>
              <w:t xml:space="preserve"> percentile &amp; maximum)</w:t>
            </w:r>
          </w:p>
        </w:tc>
      </w:tr>
    </w:tbl>
    <w:p w14:paraId="4D15B043" w14:textId="77777777" w:rsidR="00214E3D" w:rsidRDefault="00214E3D" w:rsidP="00214E3D"/>
    <w:p w14:paraId="438D59F1" w14:textId="2A8C24D9" w:rsidR="0068045C" w:rsidRDefault="00607B14" w:rsidP="0068045C">
      <w:r>
        <w:t xml:space="preserve">The merged dataset consisted of a record taken at each quadrat within transect for each site surveyed. While averaging across transects could be considered, this would mean that some covariates, for example sediment, could not be investigated since sediment composition changed </w:t>
      </w:r>
      <w:r w:rsidR="001837ED">
        <w:t xml:space="preserve">considerably </w:t>
      </w:r>
      <w:r>
        <w:t xml:space="preserve">across </w:t>
      </w:r>
      <w:r w:rsidR="001837ED">
        <w:t>each</w:t>
      </w:r>
      <w:r>
        <w:t xml:space="preserve"> transect.  As a result, our preliminary investigations considered the entire dataset consisting of 31,814 records captured across 19 locations and 10 regions.</w:t>
      </w:r>
    </w:p>
    <w:p w14:paraId="7E746921" w14:textId="0A0D8859" w:rsidR="00AA78A6" w:rsidRDefault="0068045C" w:rsidP="0068045C">
      <w:pPr>
        <w:pStyle w:val="Heading3"/>
      </w:pPr>
      <w:r>
        <w:t>Seagrass Compositional Analysis</w:t>
      </w:r>
    </w:p>
    <w:p w14:paraId="02DB3624" w14:textId="5FE1767E" w:rsidR="00F378A6" w:rsidRDefault="0068045C" w:rsidP="0068045C">
      <w:r>
        <w:t xml:space="preserve">A classification tree analysis using the approach developed by Kuhnert et al. </w:t>
      </w:r>
      <w:r>
        <w:fldChar w:fldCharType="begin"/>
      </w:r>
      <w:r w:rsidR="009E6BEB">
        <w:instrText xml:space="preserve"> ADDIN EN.CITE &lt;EndNote&gt;&lt;Cite ExcludeAuth="1"&gt;&lt;Author&gt;Kuhnert&lt;/Author&gt;&lt;Year&gt;2012&lt;/Year&gt;&lt;RecNum&gt;6&lt;/RecNum&gt;&lt;DisplayText&gt;(2012)&lt;/DisplayText&gt;&lt;record&gt;&lt;rec-number&gt;6&lt;/rec-number&gt;&lt;foreign-keys&gt;&lt;key app="EN" db-id="dp995fxzn5pdw2e5ws05tzwatswrsetxfwrx" timestamp="0"&gt;6&lt;/key&gt;&lt;/foreign-keys&gt;&lt;ref-type name="Journal Article"&gt;17&lt;/ref-type&gt;&lt;contributors&gt;&lt;authors&gt;&lt;author&gt;Kuhnert, P.M.&lt;/author&gt;&lt;author&gt;Duffy, L.M.&lt;/author&gt;&lt;author&gt;Young, J.W.&lt;/author&gt;&lt;author&gt;Olson, R.J.&lt;/author&gt;&lt;/authors&gt;&lt;/contributors&gt;&lt;titles&gt;&lt;title&gt;Predicting fish diet composition using a bagged classification tree approach: a case study using yellowfin tuna (Thunnus albacares)&lt;/title&gt;&lt;secondary-title&gt;Marine Biology&lt;/secondary-title&gt;&lt;/titles&gt;&lt;pages&gt;87-100&lt;/pages&gt;&lt;volume&gt;159&lt;/volume&gt;&lt;dates&gt;&lt;year&gt;2012&lt;/year&gt;&lt;/dates&gt;&lt;urls&gt;&lt;/urls&gt;&lt;/record&gt;&lt;/Cite&gt;&lt;/EndNote&gt;</w:instrText>
      </w:r>
      <w:r>
        <w:fldChar w:fldCharType="separate"/>
      </w:r>
      <w:r>
        <w:rPr>
          <w:noProof/>
        </w:rPr>
        <w:t>(</w:t>
      </w:r>
      <w:hyperlink w:anchor="_ENREF_28" w:tooltip="Kuhnert, 2012 #6" w:history="1">
        <w:r w:rsidR="009E6BEB">
          <w:rPr>
            <w:noProof/>
          </w:rPr>
          <w:t>2012</w:t>
        </w:r>
      </w:hyperlink>
      <w:r>
        <w:rPr>
          <w:noProof/>
        </w:rPr>
        <w:t>)</w:t>
      </w:r>
      <w:r>
        <w:fldChar w:fldCharType="end"/>
      </w:r>
      <w:r>
        <w:t xml:space="preserve"> and recently applied in Olson et al. </w:t>
      </w:r>
      <w:r>
        <w:fldChar w:fldCharType="begin"/>
      </w:r>
      <w:r w:rsidR="009E6BEB">
        <w:instrText xml:space="preserve"> ADDIN EN.CITE &lt;EndNote&gt;&lt;Cite ExcludeAuth="1"&gt;&lt;Author&gt;Olson&lt;/Author&gt;&lt;Year&gt;2014&lt;/Year&gt;&lt;RecNum&gt;7&lt;/RecNum&gt;&lt;DisplayText&gt;(2014)&lt;/DisplayText&gt;&lt;record&gt;&lt;rec-number&gt;7&lt;/rec-number&gt;&lt;foreign-keys&gt;&lt;key app="EN" db-id="dp995fxzn5pdw2e5ws05tzwatswrsetxfwrx" timestamp="0"&gt;7&lt;/key&gt;&lt;/foreign-keys&gt;&lt;ref-type name="Journal Article"&gt;17&lt;/ref-type&gt;&lt;contributors&gt;&lt;authors&gt;&lt;author&gt;Olson, R.J.&lt;/author&gt;&lt;author&gt;Duffy, L.M.&lt;/author&gt;&lt;author&gt;Kuhnert, P.M.&lt;/author&gt;&lt;author&gt;Galvan-Magana, F.&lt;/author&gt;&lt;author&gt;Bocanegra-Castillo, N.&lt;/author&gt;&lt;author&gt;Alatorre-Ramirez, V.&lt;/author&gt;&lt;/authors&gt;&lt;/contributors&gt;&lt;titles&gt;&lt;title&gt;Decadal diet shift in yellowfin tuna (Thunnus albacares) suggests broad-scale food web changes in the eastern tropical Pacific Ocean&lt;/title&gt;&lt;secondary-title&gt;Marine Ecology Progress Series&lt;/secondary-title&gt;&lt;/titles&gt;&lt;pages&gt;157-178&lt;/pages&gt;&lt;volume&gt;497&lt;/volume&gt;&lt;dates&gt;&lt;year&gt;2014&lt;/year&gt;&lt;/dates&gt;&lt;urls&gt;&lt;/urls&gt;&lt;/record&gt;&lt;/Cite&gt;&lt;/EndNote&gt;</w:instrText>
      </w:r>
      <w:r>
        <w:fldChar w:fldCharType="separate"/>
      </w:r>
      <w:r>
        <w:rPr>
          <w:noProof/>
        </w:rPr>
        <w:t>(</w:t>
      </w:r>
      <w:hyperlink w:anchor="_ENREF_38" w:tooltip="Olson, 2014 #7" w:history="1">
        <w:r w:rsidR="009E6BEB">
          <w:rPr>
            <w:noProof/>
          </w:rPr>
          <w:t>2014</w:t>
        </w:r>
      </w:hyperlink>
      <w:r>
        <w:rPr>
          <w:noProof/>
        </w:rPr>
        <w:t>)</w:t>
      </w:r>
      <w:r>
        <w:fldChar w:fldCharType="end"/>
      </w:r>
      <w:r>
        <w:t xml:space="preserve"> was applied to the seagrass compositional data collected across the four habitats (coastal intertidal, estuarine intertidal, reef intertidal and reef subtidal). The methodology takes the compositions observed for each of the foundation and pioneer species and rearranges the data such that each row represents a single seagrass species with a weight representing the proportion observed.</w:t>
      </w:r>
      <w:r w:rsidR="00C03CEC">
        <w:t xml:space="preserve"> </w:t>
      </w:r>
      <w:r w:rsidR="00F378A6">
        <w:t xml:space="preserve">Details outlining the classification tree methodology are described below in further detail. </w:t>
      </w:r>
    </w:p>
    <w:p w14:paraId="16DFF25B" w14:textId="39C0A374" w:rsidR="0068045C" w:rsidRDefault="00C03CEC" w:rsidP="0068045C">
      <w:r>
        <w:t xml:space="preserve">Compositional modelling does assume that there is no loss to seagrass over the time period investigated.  Therefore to deal with seagrass loss, where the system </w:t>
      </w:r>
      <w:r w:rsidR="00F378A6">
        <w:t xml:space="preserve">potentially </w:t>
      </w:r>
      <w:r>
        <w:t>collapses</w:t>
      </w:r>
      <w:r w:rsidR="00F378A6">
        <w:t>,</w:t>
      </w:r>
      <w:r>
        <w:t xml:space="preserve"> a two-component or Hurdle model may be considered. This model considers the presence or absence of any seagrass and the relevant factors that relate to seagrass loss</w:t>
      </w:r>
      <w:r w:rsidR="00EE6E1F">
        <w:t xml:space="preserve"> through a logistic regression or classification tree model.  Then c</w:t>
      </w:r>
      <w:r>
        <w:t xml:space="preserve">onditional on seagrass being present, we can then model the composition using the method developed </w:t>
      </w:r>
      <w:r w:rsidR="00EE6E1F">
        <w:t>and described in</w:t>
      </w:r>
      <w:r>
        <w:t xml:space="preserve"> Kuhnert et al. </w:t>
      </w:r>
      <w:r w:rsidR="00383377">
        <w:fldChar w:fldCharType="begin"/>
      </w:r>
      <w:r w:rsidR="009E6BEB">
        <w:instrText xml:space="preserve"> ADDIN EN.CITE &lt;EndNote&gt;&lt;Cite ExcludeAuth="1"&gt;&lt;Author&gt;Kuhnert&lt;/Author&gt;&lt;Year&gt;2012&lt;/Year&gt;&lt;RecNum&gt;6&lt;/RecNum&gt;&lt;DisplayText&gt;(2012)&lt;/DisplayText&gt;&lt;record&gt;&lt;rec-number&gt;6&lt;/rec-number&gt;&lt;foreign-keys&gt;&lt;key app="EN" db-id="dp995fxzn5pdw2e5ws05tzwatswrsetxfwrx" timestamp="0"&gt;6&lt;/key&gt;&lt;/foreign-keys&gt;&lt;ref-type name="Journal Article"&gt;17&lt;/ref-type&gt;&lt;contributors&gt;&lt;authors&gt;&lt;author&gt;Kuhnert, P.M.&lt;/author&gt;&lt;author&gt;Duffy, L.M.&lt;/author&gt;&lt;author&gt;Young, J.W.&lt;/author&gt;&lt;author&gt;Olson, R.J.&lt;/author&gt;&lt;/authors&gt;&lt;/contributors&gt;&lt;titles&gt;&lt;title&gt;Predicting fish diet composition using a bagged classification tree approach: a case study using yellowfin tuna (Thunnus albacares)&lt;/title&gt;&lt;secondary-title&gt;Marine Biology&lt;/secondary-title&gt;&lt;/titles&gt;&lt;pages&gt;87-100&lt;/pages&gt;&lt;volume&gt;159&lt;/volume&gt;&lt;dates&gt;&lt;year&gt;2012&lt;/year&gt;&lt;/dates&gt;&lt;urls&gt;&lt;/urls&gt;&lt;/record&gt;&lt;/Cite&gt;&lt;/EndNote&gt;</w:instrText>
      </w:r>
      <w:r w:rsidR="00383377">
        <w:fldChar w:fldCharType="separate"/>
      </w:r>
      <w:r w:rsidR="00383377">
        <w:rPr>
          <w:noProof/>
        </w:rPr>
        <w:t>(</w:t>
      </w:r>
      <w:hyperlink w:anchor="_ENREF_28" w:tooltip="Kuhnert, 2012 #6" w:history="1">
        <w:r w:rsidR="009E6BEB">
          <w:rPr>
            <w:noProof/>
          </w:rPr>
          <w:t>2012</w:t>
        </w:r>
      </w:hyperlink>
      <w:r w:rsidR="00383377">
        <w:rPr>
          <w:noProof/>
        </w:rPr>
        <w:t>)</w:t>
      </w:r>
      <w:r w:rsidR="00383377">
        <w:fldChar w:fldCharType="end"/>
      </w:r>
      <w:r>
        <w:t xml:space="preserve">.  For examples of implementations of two component models, </w:t>
      </w:r>
      <w:r w:rsidRPr="00383377">
        <w:t xml:space="preserve">see </w:t>
      </w:r>
      <w:r w:rsidR="00383377" w:rsidRPr="00383377">
        <w:t>Kuhnert et al</w:t>
      </w:r>
      <w:r w:rsidR="00383377">
        <w:t>.</w:t>
      </w:r>
      <w:r w:rsidR="00383377" w:rsidRPr="00383377">
        <w:t xml:space="preserve"> </w:t>
      </w:r>
      <w:r w:rsidR="00383377" w:rsidRPr="00383377">
        <w:fldChar w:fldCharType="begin"/>
      </w:r>
      <w:r w:rsidR="009E6BEB">
        <w:instrText xml:space="preserve"> ADDIN EN.CITE &lt;EndNote&gt;&lt;Cite ExcludeAuth="1"&gt;&lt;Author&gt;Kuhnert&lt;/Author&gt;&lt;Year&gt;2005&lt;/Year&gt;&lt;RecNum&gt;63&lt;/RecNum&gt;&lt;DisplayText&gt;(2005)&lt;/DisplayText&gt;&lt;record&gt;&lt;rec-number&gt;63&lt;/rec-number&gt;&lt;foreign-keys&gt;&lt;key app="EN" db-id="dp995fxzn5pdw2e5ws05tzwatswrsetxfwrx" timestamp="0"&gt;63&lt;/key&gt;&lt;/foreign-keys&gt;&lt;ref-type name="Journal Article"&gt;17&lt;/ref-type&gt;&lt;contributors&gt;&lt;authors&gt;&lt;author&gt;Kuhnert, P.M.&lt;/author&gt;&lt;author&gt;Martin, T.&lt;/author&gt;&lt;author&gt;Mengersen, K.&lt;/author&gt;&lt;author&gt;Possingham, H.P.&lt;/author&gt;&lt;/authors&gt;&lt;/contributors&gt;&lt;titles&gt;&lt;title&gt;Assessing the impacts of grazing levels on bird density in woodland habitat: a Bayesian approach using expert opinion&lt;/title&gt;&lt;secondary-title&gt;Environmetrics&lt;/secondary-title&gt;&lt;/titles&gt;&lt;pages&gt;717-747&lt;/pages&gt;&lt;volume&gt;16&lt;/volume&gt;&lt;dates&gt;&lt;year&gt;2005&lt;/year&gt;&lt;/dates&gt;&lt;urls&gt;&lt;/urls&gt;&lt;/record&gt;&lt;/Cite&gt;&lt;/EndNote&gt;</w:instrText>
      </w:r>
      <w:r w:rsidR="00383377" w:rsidRPr="00383377">
        <w:fldChar w:fldCharType="separate"/>
      </w:r>
      <w:r w:rsidR="00383377">
        <w:rPr>
          <w:noProof/>
        </w:rPr>
        <w:t>(</w:t>
      </w:r>
      <w:hyperlink w:anchor="_ENREF_29" w:tooltip="Kuhnert, 2005 #63" w:history="1">
        <w:r w:rsidR="009E6BEB">
          <w:rPr>
            <w:noProof/>
          </w:rPr>
          <w:t>2005</w:t>
        </w:r>
      </w:hyperlink>
      <w:r w:rsidR="00383377">
        <w:rPr>
          <w:noProof/>
        </w:rPr>
        <w:t>)</w:t>
      </w:r>
      <w:r w:rsidR="00383377" w:rsidRPr="00383377">
        <w:fldChar w:fldCharType="end"/>
      </w:r>
      <w:r w:rsidRPr="00383377">
        <w:t xml:space="preserve"> and </w:t>
      </w:r>
      <w:r w:rsidR="00383377">
        <w:t xml:space="preserve">Martin et al. </w:t>
      </w:r>
      <w:r w:rsidR="00383377" w:rsidRPr="00383377">
        <w:fldChar w:fldCharType="begin"/>
      </w:r>
      <w:r w:rsidR="009E6BEB">
        <w:instrText xml:space="preserve"> ADDIN EN.CITE &lt;EndNote&gt;&lt;Cite ExcludeAuth="1"&gt;&lt;Author&gt;Martin&lt;/Author&gt;&lt;Year&gt;2005&lt;/Year&gt;&lt;RecNum&gt;64&lt;/RecNum&gt;&lt;DisplayText&gt;(2005)&lt;/DisplayText&gt;&lt;record&gt;&lt;rec-number&gt;64&lt;/rec-number&gt;&lt;foreign-keys&gt;&lt;key app="EN" db-id="dp995fxzn5pdw2e5ws05tzwatswrsetxfwrx" timestamp="0"&gt;64&lt;/key&gt;&lt;/foreign-keys&gt;&lt;ref-type name="Journal Article"&gt;17&lt;/ref-type&gt;&lt;contributors&gt;&lt;authors&gt;&lt;author&gt;Martin, T.&lt;/author&gt;&lt;author&gt;Kuhnert, P.M.&lt;/author&gt;&lt;author&gt;Mengersen, K.&lt;/author&gt;&lt;author&gt;Possingham, H.P.&lt;/author&gt;&lt;/authors&gt;&lt;/contributors&gt;&lt;titles&gt;&lt;title&gt;The power of expert opinion in ecological models: a Bayesian approach examining the impact of livestock grazing on birds&lt;/title&gt;&lt;secondary-title&gt;Ecological Applications&lt;/secondary-title&gt;&lt;/titles&gt;&lt;pages&gt;266-280&lt;/pages&gt;&lt;volume&gt;15&lt;/volume&gt;&lt;dates&gt;&lt;year&gt;2005&lt;/year&gt;&lt;/dates&gt;&lt;urls&gt;&lt;/urls&gt;&lt;/record&gt;&lt;/Cite&gt;&lt;/EndNote&gt;</w:instrText>
      </w:r>
      <w:r w:rsidR="00383377" w:rsidRPr="00383377">
        <w:fldChar w:fldCharType="separate"/>
      </w:r>
      <w:r w:rsidR="00D260B7">
        <w:rPr>
          <w:noProof/>
        </w:rPr>
        <w:t>(</w:t>
      </w:r>
      <w:hyperlink w:anchor="_ENREF_32" w:tooltip="Martin, 2005 #64" w:history="1">
        <w:r w:rsidR="009E6BEB">
          <w:rPr>
            <w:noProof/>
          </w:rPr>
          <w:t>2005</w:t>
        </w:r>
      </w:hyperlink>
      <w:r w:rsidR="00D260B7">
        <w:rPr>
          <w:noProof/>
        </w:rPr>
        <w:t>)</w:t>
      </w:r>
      <w:r w:rsidR="00383377" w:rsidRPr="00383377">
        <w:fldChar w:fldCharType="end"/>
      </w:r>
      <w:r w:rsidRPr="00383377">
        <w:t>.</w:t>
      </w:r>
      <w:r w:rsidR="00EE6E1F" w:rsidRPr="00383377">
        <w:t xml:space="preserve"> For this seagrass</w:t>
      </w:r>
      <w:r w:rsidR="00EE6E1F">
        <w:t xml:space="preserve"> analysis</w:t>
      </w:r>
      <w:r w:rsidR="00E06717">
        <w:t>, it</w:t>
      </w:r>
      <w:r w:rsidR="0068045C">
        <w:t xml:space="preserve"> is important to understand that these types of models require consultation and collaboration with seagrass experts to determine whether the splits are valid from a biological perspective. The models that follow may be </w:t>
      </w:r>
      <w:r w:rsidR="00E06717">
        <w:t>viewed as preliminary models that</w:t>
      </w:r>
      <w:r w:rsidR="0068045C">
        <w:t xml:space="preserve"> require further iterations </w:t>
      </w:r>
      <w:r w:rsidR="00E06717">
        <w:t xml:space="preserve">and refinement </w:t>
      </w:r>
      <w:r w:rsidR="0068045C">
        <w:t xml:space="preserve">before </w:t>
      </w:r>
      <w:r w:rsidR="00D260B7">
        <w:t>presenting</w:t>
      </w:r>
      <w:r w:rsidR="0068045C">
        <w:t xml:space="preserve"> final models that can be used for inference.</w:t>
      </w:r>
      <w:r>
        <w:t xml:space="preserve"> </w:t>
      </w:r>
    </w:p>
    <w:p w14:paraId="286141BC" w14:textId="5DA3D13D" w:rsidR="0068045C" w:rsidRDefault="0068045C" w:rsidP="0068045C">
      <w:r>
        <w:t xml:space="preserve">Classification trees </w:t>
      </w:r>
      <w:r w:rsidR="00EE6E1F">
        <w:t xml:space="preserve">as described </w:t>
      </w:r>
      <w:r w:rsidR="0086539F">
        <w:t>earlier in this section</w:t>
      </w:r>
      <w:r w:rsidR="00EE6E1F">
        <w:t xml:space="preserve">, </w:t>
      </w:r>
      <w:r>
        <w:t xml:space="preserve">represent a non-parametric tool that are well suited for large datasets, many predictor variables and missing data. Splits consisting of a variable and a split location are formed from the predictor variables and are based on a split criterion, namely the Gini index of diversity </w:t>
      </w:r>
      <w:r>
        <w:fldChar w:fldCharType="begin"/>
      </w:r>
      <w:r w:rsidR="009E6BEB">
        <w:instrText xml:space="preserve"> ADDIN EN.CITE &lt;EndNote&gt;&lt;Cite&gt;&lt;Author&gt;Breiman&lt;/Author&gt;&lt;Year&gt;1984&lt;/Year&gt;&lt;RecNum&gt;8&lt;/RecNum&gt;&lt;DisplayText&gt;(Breiman et al., 1984)&lt;/DisplayText&gt;&lt;record&gt;&lt;rec-number&gt;8&lt;/rec-number&gt;&lt;foreign-keys&gt;&lt;key app="EN" db-id="dp995fxzn5pdw2e5ws05tzwatswrsetxfwrx" timestamp="0"&gt;8&lt;/key&gt;&lt;/foreign-keys&gt;&lt;ref-type name="Book"&gt;6&lt;/ref-type&gt;&lt;contributors&gt;&lt;authors&gt;&lt;author&gt;Breiman, L.&lt;/author&gt;&lt;author&gt;Friedman, J.,&lt;/author&gt;&lt;author&gt;Stone, C.J.&lt;/author&gt;&lt;author&gt;Olshen, R.A.&lt;/author&gt;&lt;/authors&gt;&lt;/contributors&gt;&lt;titles&gt;&lt;title&gt;Classification and Regression Trees&lt;/title&gt;&lt;/titles&gt;&lt;dates&gt;&lt;year&gt;1984&lt;/year&gt;&lt;/dates&gt;&lt;pub-location&gt;USA&lt;/pub-location&gt;&lt;publisher&gt;Chapman and Hall&lt;/publisher&gt;&lt;urls&gt;&lt;/urls&gt;&lt;/record&gt;&lt;/Cite&gt;&lt;/EndNote&gt;</w:instrText>
      </w:r>
      <w:r>
        <w:fldChar w:fldCharType="separate"/>
      </w:r>
      <w:r>
        <w:rPr>
          <w:noProof/>
        </w:rPr>
        <w:t>(</w:t>
      </w:r>
      <w:hyperlink w:anchor="_ENREF_6" w:tooltip="Breiman, 1984 #8" w:history="1">
        <w:r w:rsidR="009E6BEB">
          <w:rPr>
            <w:noProof/>
          </w:rPr>
          <w:t>Breiman et al., 1984</w:t>
        </w:r>
      </w:hyperlink>
      <w:r>
        <w:rPr>
          <w:noProof/>
        </w:rPr>
        <w:t>)</w:t>
      </w:r>
      <w:r>
        <w:fldChar w:fldCharType="end"/>
      </w:r>
      <w:r>
        <w:t xml:space="preserve"> that aims to partition the data into homogeneous groups. A large tree is grown where a small number of homogeneous observations reside in each terminal node. Cross-validation is used to prune the tree back and snip back splits that do not contribute to the overall fit of the model in terms of the cross-validated error rate. A nested subset of trees is produced, each one smaller than the previous with the optimal tree representing the tree yielding the lowest cross-validated error rate, or a tree slightly smaller in size that is within 1 standard error of the tree yielding the minimum (known as the 1 standard error (SE) tree). Predictions are formed by running observations down the tree until a terminal node is reached where a composition is predicted (i.e. the proportion of each seagrass is predicted</w:t>
      </w:r>
      <w:r w:rsidR="00EE6E1F">
        <w:t xml:space="preserve"> by the series of splits that led to the terminal node)</w:t>
      </w:r>
      <w:r>
        <w:t xml:space="preserve"> and a predicted class, representing the species yielding the highest proportion is identified. Surrogate splits representing alternative splits to the primary split that have a high association are also identified by the model. These assist in the event of missing data by partitioning data down the tree when a primary split cannot be used. Bootstrap methods using the methods of Kuhnert and Mengersen </w:t>
      </w:r>
      <w:r>
        <w:fldChar w:fldCharType="begin"/>
      </w:r>
      <w:r w:rsidR="009E6BEB">
        <w:instrText xml:space="preserve"> ADDIN EN.CITE &lt;EndNote&gt;&lt;Cite ExcludeAuth="1"&gt;&lt;Author&gt;Kuhnert&lt;/Author&gt;&lt;Year&gt;2003&lt;/Year&gt;&lt;RecNum&gt;9&lt;/RecNum&gt;&lt;DisplayText&gt;(2003)&lt;/DisplayText&gt;&lt;record&gt;&lt;rec-number&gt;9&lt;/rec-number&gt;&lt;foreign-keys&gt;&lt;key app="EN" db-id="dp995fxzn5pdw2e5ws05tzwatswrsetxfwrx" timestamp="0"&gt;9&lt;/key&gt;&lt;/foreign-keys&gt;&lt;ref-type name="Journal Article"&gt;17&lt;/ref-type&gt;&lt;contributors&gt;&lt;authors&gt;&lt;author&gt;Kuhnert, P.M.&lt;/author&gt;&lt;author&gt;Mengersen, K.&lt;/author&gt;&lt;/authors&gt;&lt;/contributors&gt;&lt;titles&gt;&lt;title&gt;Reliability measures for local nodes assessment in classification trees&lt;/title&gt;&lt;secondary-title&gt;Journal of Computational and Graphical Statistics&lt;/secondary-title&gt;&lt;/titles&gt;&lt;pages&gt;398-416&lt;/pages&gt;&lt;volume&gt;12&lt;/volume&gt;&lt;dates&gt;&lt;year&gt;2003&lt;/year&gt;&lt;/dates&gt;&lt;urls&gt;&lt;/urls&gt;&lt;/record&gt;&lt;/Cite&gt;&lt;/EndNote&gt;</w:instrText>
      </w:r>
      <w:r>
        <w:fldChar w:fldCharType="separate"/>
      </w:r>
      <w:r>
        <w:rPr>
          <w:noProof/>
        </w:rPr>
        <w:t>(</w:t>
      </w:r>
      <w:hyperlink w:anchor="_ENREF_30" w:tooltip="Kuhnert, 2003 #9" w:history="1">
        <w:r w:rsidR="009E6BEB">
          <w:rPr>
            <w:noProof/>
          </w:rPr>
          <w:t>2003</w:t>
        </w:r>
      </w:hyperlink>
      <w:r>
        <w:rPr>
          <w:noProof/>
        </w:rPr>
        <w:t>)</w:t>
      </w:r>
      <w:r>
        <w:fldChar w:fldCharType="end"/>
      </w:r>
      <w:r w:rsidR="00E06717">
        <w:t xml:space="preserve"> </w:t>
      </w:r>
      <w:r>
        <w:t xml:space="preserve">are used to derive errors around the predicted compositional proportions. Partial dependence plots can be developed from the bootstrap sampling and are useful for identifying relationships between the predictor variable and seagrass composition. </w:t>
      </w:r>
    </w:p>
    <w:p w14:paraId="31C919C8" w14:textId="6064117B" w:rsidR="005D454F" w:rsidRDefault="00EE6E1F" w:rsidP="005D454F">
      <w:pPr>
        <w:rPr>
          <w:lang w:eastAsia="en-US"/>
        </w:rPr>
      </w:pPr>
      <w:r>
        <w:t>Two component models were applied to seagrass data collected within the four habitats surveyed using the spatial and environmental predictor variables</w:t>
      </w:r>
      <w:r w:rsidR="00E06717">
        <w:t xml:space="preserve"> extracted for the analysis</w:t>
      </w:r>
      <w:r>
        <w:t>.</w:t>
      </w:r>
      <w:r w:rsidR="0068045C">
        <w:t xml:space="preserve"> Three models were </w:t>
      </w:r>
      <w:r w:rsidR="003C59CE">
        <w:t xml:space="preserve">explored </w:t>
      </w:r>
      <w:r w:rsidR="0068045C">
        <w:t xml:space="preserve">within each habitat. These consisted of (1) a </w:t>
      </w:r>
      <w:r>
        <w:t>two-component model</w:t>
      </w:r>
      <w:r w:rsidR="0068045C">
        <w:t xml:space="preserve"> fit to the data using all of the predictor variables; (2) a </w:t>
      </w:r>
      <w:r>
        <w:t xml:space="preserve">two component model </w:t>
      </w:r>
      <w:r w:rsidR="0068045C">
        <w:t xml:space="preserve">fit to the late dry season data only with all of the predictor variables; and (3) a </w:t>
      </w:r>
      <w:r>
        <w:t>two component model</w:t>
      </w:r>
      <w:r w:rsidR="0068045C">
        <w:t xml:space="preserve"> fit with nutrient data excluded</w:t>
      </w:r>
      <w:r w:rsidR="003C59CE">
        <w:t xml:space="preserve"> to explore the impact of nutrients in the model</w:t>
      </w:r>
      <w:r w:rsidR="0068045C">
        <w:t xml:space="preserve">. </w:t>
      </w:r>
      <w:r>
        <w:t>These subset of models were decided through consultation with the seagrass MMP providers</w:t>
      </w:r>
      <w:r w:rsidR="003C59CE">
        <w:t xml:space="preserve"> prior to and during the second MMP </w:t>
      </w:r>
      <w:r w:rsidR="00E06717">
        <w:t>workshop. The</w:t>
      </w:r>
      <w:r w:rsidR="0068045C">
        <w:t xml:space="preserve"> results for models 1) and 2) only are presented in </w:t>
      </w:r>
      <w:r w:rsidR="00F378A6">
        <w:t xml:space="preserve">the </w:t>
      </w:r>
      <w:r w:rsidR="0068045C">
        <w:t xml:space="preserve">sections below with detailed node summaries for the models appearing in Appendix B. </w:t>
      </w:r>
      <w:r w:rsidR="003C59CE">
        <w:t>Note, a</w:t>
      </w:r>
      <w:r w:rsidR="0068045C">
        <w:t xml:space="preserve">ll trees </w:t>
      </w:r>
      <w:r w:rsidR="003C59CE">
        <w:t xml:space="preserve">that excluded </w:t>
      </w:r>
      <w:r w:rsidR="0068045C">
        <w:t>nutrient data</w:t>
      </w:r>
      <w:r w:rsidR="003C59CE">
        <w:t xml:space="preserve"> (</w:t>
      </w:r>
      <w:r w:rsidR="00F378A6">
        <w:t xml:space="preserve">model </w:t>
      </w:r>
      <w:r w:rsidR="003C59CE">
        <w:t>3)</w:t>
      </w:r>
      <w:r w:rsidR="0068045C">
        <w:t xml:space="preserve"> </w:t>
      </w:r>
      <w:r w:rsidR="003C59CE">
        <w:t xml:space="preserve">had model fits that </w:t>
      </w:r>
      <w:r w:rsidR="0068045C">
        <w:t>were no different to the trees fit to all of the data</w:t>
      </w:r>
      <w:r w:rsidR="003C59CE">
        <w:t xml:space="preserve"> (</w:t>
      </w:r>
      <w:r w:rsidR="00F378A6">
        <w:t xml:space="preserve">model </w:t>
      </w:r>
      <w:r w:rsidR="003C59CE">
        <w:t>1)</w:t>
      </w:r>
      <w:r w:rsidR="0068045C">
        <w:t xml:space="preserve"> and are therefore not reproduced below. Trees for the late dry period could only be produced for the coastal and reef intertidal habitats.</w:t>
      </w:r>
      <w:r w:rsidR="00F378A6">
        <w:t xml:space="preserve"> Models developed for the presence or absence of seagrass consisted of a logistic regression</w:t>
      </w:r>
      <w:r w:rsidR="00D2651F">
        <w:t xml:space="preserve"> </w:t>
      </w:r>
      <w:r w:rsidR="00D2651F">
        <w:fldChar w:fldCharType="begin"/>
      </w:r>
      <w:r w:rsidR="009E6BEB">
        <w:instrText xml:space="preserve"> ADDIN EN.CITE &lt;EndNote&gt;&lt;Cite&gt;&lt;Author&gt;Hosmer&lt;/Author&gt;&lt;Year&gt;2005&lt;/Year&gt;&lt;RecNum&gt;65&lt;/RecNum&gt;&lt;DisplayText&gt;(Hosmer and Lemeshow, 2005)&lt;/DisplayText&gt;&lt;record&gt;&lt;rec-number&gt;65&lt;/rec-number&gt;&lt;foreign-keys&gt;&lt;key app="EN" db-id="dp995fxzn5pdw2e5ws05tzwatswrsetxfwrx" timestamp="0"&gt;65&lt;/key&gt;&lt;/foreign-keys&gt;&lt;ref-type name="Book"&gt;6&lt;/ref-type&gt;&lt;contributors&gt;&lt;authors&gt;&lt;author&gt;Hosmer, D.W.&lt;/author&gt;&lt;author&gt;Lemeshow, S.&lt;/author&gt;&lt;/authors&gt;&lt;/contributors&gt;&lt;titles&gt;&lt;title&gt;Applied logistic regression, Second Edition&lt;/title&gt;&lt;/titles&gt;&lt;dates&gt;&lt;year&gt;2005&lt;/year&gt;&lt;/dates&gt;&lt;pub-location&gt;New York, USA&lt;/pub-location&gt;&lt;publisher&gt;Wiley&lt;/publisher&gt;&lt;urls&gt;&lt;/urls&gt;&lt;/record&gt;&lt;/Cite&gt;&lt;/EndNote&gt;</w:instrText>
      </w:r>
      <w:r w:rsidR="00D2651F">
        <w:fldChar w:fldCharType="separate"/>
      </w:r>
      <w:r w:rsidR="00D2651F">
        <w:rPr>
          <w:noProof/>
        </w:rPr>
        <w:t>(</w:t>
      </w:r>
      <w:hyperlink w:anchor="_ENREF_22" w:tooltip="Hosmer, 2005 #65" w:history="1">
        <w:r w:rsidR="009E6BEB">
          <w:rPr>
            <w:noProof/>
          </w:rPr>
          <w:t>Hosmer and Lemeshow, 2005</w:t>
        </w:r>
      </w:hyperlink>
      <w:r w:rsidR="00D2651F">
        <w:rPr>
          <w:noProof/>
        </w:rPr>
        <w:t>)</w:t>
      </w:r>
      <w:r w:rsidR="00D2651F">
        <w:fldChar w:fldCharType="end"/>
      </w:r>
      <w:r w:rsidR="00D2651F">
        <w:t>.</w:t>
      </w:r>
      <w:r w:rsidR="00F378A6">
        <w:t xml:space="preserve"> This type of modelling allowed us to examine the changes through time and across seasons to determine where collapses may have occurred.  Accompanying this model is a classification tree analysis to examine important spatial, environmental and biological predictors.  These are difficult to include in the logistic regression due to the amount of missing information present. Once again, further consultation with seagrass experts on the results from the modelling will be required to finalise these relationships.</w:t>
      </w:r>
      <w:r w:rsidR="005D454F">
        <w:t xml:space="preserve"> </w:t>
      </w:r>
      <w:r w:rsidR="005D454F">
        <w:rPr>
          <w:lang w:eastAsia="en-US"/>
        </w:rPr>
        <w:t xml:space="preserve">Note that in all modelling undertaken, we checked all model assumptions by examining the residuals from the model to determine if all spatial and temporal dependencies were captured. </w:t>
      </w:r>
    </w:p>
    <w:p w14:paraId="0195F84F" w14:textId="15ECCE8D" w:rsidR="0068045C" w:rsidRDefault="0068045C" w:rsidP="0068045C">
      <w:pPr>
        <w:pStyle w:val="Heading4"/>
      </w:pPr>
      <w:r>
        <w:t>Coastal Intertidal</w:t>
      </w:r>
    </w:p>
    <w:p w14:paraId="6E7AF0ED" w14:textId="6040E075" w:rsidR="00E51467" w:rsidRDefault="0068045C" w:rsidP="0068045C">
      <w:r>
        <w:t xml:space="preserve">The coastal intertidal data comprises </w:t>
      </w:r>
      <w:r w:rsidR="000F6763">
        <w:t>13,198</w:t>
      </w:r>
      <w:r>
        <w:t xml:space="preserve"> samples collected at Bushland Beach, Lugger Bay, </w:t>
      </w:r>
      <w:r w:rsidR="000F6763">
        <w:t xml:space="preserve">Pioneer Bay, Ross Creek, </w:t>
      </w:r>
      <w:r>
        <w:t xml:space="preserve">Shelley Beach, Wheelan’s Hut and Yule Point between 1999 and 2012. </w:t>
      </w:r>
      <w:r w:rsidR="000F6763">
        <w:t xml:space="preserve">Of these surveys, 2,383 did not record any seagrass present across the quadrats and transects visited. </w:t>
      </w:r>
      <w:r>
        <w:t xml:space="preserve">Three species of seagrass dominate in this region and consist of </w:t>
      </w:r>
      <w:r w:rsidRPr="00791A69">
        <w:rPr>
          <w:i/>
        </w:rPr>
        <w:t>Z.capricorni</w:t>
      </w:r>
      <w:r>
        <w:t xml:space="preserve">, </w:t>
      </w:r>
      <w:r w:rsidRPr="00791A69">
        <w:rPr>
          <w:i/>
        </w:rPr>
        <w:t>H.ovalis</w:t>
      </w:r>
      <w:r>
        <w:t xml:space="preserve"> and </w:t>
      </w:r>
      <w:r w:rsidRPr="00791A69">
        <w:rPr>
          <w:i/>
        </w:rPr>
        <w:t>H.univervis</w:t>
      </w:r>
      <w:r>
        <w:t xml:space="preserve">.  </w:t>
      </w:r>
    </w:p>
    <w:p w14:paraId="4034E93C" w14:textId="6F20B6D7" w:rsidR="00E51467" w:rsidRDefault="00E51467" w:rsidP="0068045C">
      <w:r>
        <w:t>We explored fitting a two-component model to the seagrass data captured at coastal intertidal sites.  We first considered fitting a generalised additive model</w:t>
      </w:r>
      <w:r w:rsidR="00F378A6">
        <w:t xml:space="preserve"> with a binomial error structure (i.e. logistic regression)</w:t>
      </w:r>
      <w:r>
        <w:t xml:space="preserve"> to the presence or absence of seagrass and then conditional on seagrass being present, we modelled the seagrass composition at sites where seagrass was observed. Each model is presented below in more detail.</w:t>
      </w:r>
    </w:p>
    <w:p w14:paraId="01ADBDF5" w14:textId="4CF4973E" w:rsidR="00E51467" w:rsidRDefault="00E51467" w:rsidP="0068045C">
      <w:r>
        <w:t>The presence/absence model considered a smooth trend term across years in addition to a seasonal term</w:t>
      </w:r>
      <w:r w:rsidR="00125FCB">
        <w:t xml:space="preserve"> to account for variation within a year.  The location of samples was chosen as a fixed effect in this model to examine the presence/absence at each location sampled.  Fitting a smooth interaction term to Latitude and Longitude was problematic due to the location of sites for this habitat.</w:t>
      </w:r>
      <w:r w:rsidR="00AD45E5">
        <w:t xml:space="preserve"> The results from fitting this model to the </w:t>
      </w:r>
      <w:r w:rsidR="00214E3D">
        <w:t>probability of</w:t>
      </w:r>
      <w:r w:rsidR="00AD45E5">
        <w:t xml:space="preserve"> presence of seagrass is shown in </w:t>
      </w:r>
      <w:r w:rsidR="00AD45E5">
        <w:fldChar w:fldCharType="begin"/>
      </w:r>
      <w:r w:rsidR="00AD45E5">
        <w:instrText xml:space="preserve"> REF _Ref401661123 \h </w:instrText>
      </w:r>
      <w:r w:rsidR="00AD45E5">
        <w:fldChar w:fldCharType="separate"/>
      </w:r>
      <w:r w:rsidR="00076ED9">
        <w:t xml:space="preserve">Table </w:t>
      </w:r>
      <w:r w:rsidR="00076ED9">
        <w:rPr>
          <w:noProof/>
        </w:rPr>
        <w:t>19</w:t>
      </w:r>
      <w:r w:rsidR="00AD45E5">
        <w:fldChar w:fldCharType="end"/>
      </w:r>
      <w:r w:rsidR="00AD45E5">
        <w:t>, where estimates fo</w:t>
      </w:r>
      <w:r w:rsidR="00E06717">
        <w:t>r each parameter in the model are</w:t>
      </w:r>
      <w:r w:rsidR="00AD45E5">
        <w:t xml:space="preserve"> shown along with an estimate of the standard error and p-value.  Smooth terms that are represented in the model are presented with their effective degrees of freedom (edf) and the corresponding p-value.</w:t>
      </w:r>
      <w:r w:rsidR="00882176">
        <w:t xml:space="preserve"> The estimates in this table indicate that there are strong spatial and temporal characteristics of this data in explaining the probability of presence of seagrass at coastal intertidal sites.  In fact, the location covariate indicates that compared to the Bushland Beach site (baseline used for comparison), both Lugger Bay and Shelley Beach have a considerably lower probability of seagrass occurring compared to all other sites. Compared to Bushland Beach, Lugger Bay has a probability of presence of </w:t>
      </w:r>
      <w:r w:rsidR="00197346">
        <w:t>0.563 (95%CI = [0.53,0.60</w:t>
      </w:r>
      <w:r w:rsidR="00882176">
        <w:t xml:space="preserve">]), while Shelley Beach has a </w:t>
      </w:r>
      <w:r w:rsidR="00197346">
        <w:t>probability of presence of 0.633</w:t>
      </w:r>
      <w:r w:rsidR="00882176">
        <w:t xml:space="preserve"> (95%CI =</w:t>
      </w:r>
      <w:r w:rsidR="00197346">
        <w:t xml:space="preserve"> [0.60,0.66</w:t>
      </w:r>
      <w:r w:rsidR="00882176">
        <w:t>]).</w:t>
      </w:r>
      <w:r w:rsidR="0073258A">
        <w:t xml:space="preserve"> Some of the sites that contained higher probabilities of seagrass presence were Ross Creek and Wheelans Hut.  When compared to Bushland Beach, we observed that Ross Creek has a </w:t>
      </w:r>
      <w:r w:rsidR="00197346">
        <w:t>probability of presence of 0.995 (95%CI = [0.991</w:t>
      </w:r>
      <w:r w:rsidR="0073258A">
        <w:t>,0.9</w:t>
      </w:r>
      <w:r w:rsidR="00197346">
        <w:t>9</w:t>
      </w:r>
      <w:r w:rsidR="0073258A">
        <w:t xml:space="preserve">8]), while Wheelans Hut has a </w:t>
      </w:r>
      <w:r w:rsidR="00197346">
        <w:t>probability of presence of 0.997 (95%CI = [0.994</w:t>
      </w:r>
      <w:r w:rsidR="0073258A">
        <w:t>,0.99</w:t>
      </w:r>
      <w:r w:rsidR="00197346">
        <w:t>9</w:t>
      </w:r>
      <w:r w:rsidR="0073258A">
        <w:t xml:space="preserve">]). Based on this analysis, we could rank locations based on their probability of presence of seagrass to find </w:t>
      </w:r>
      <w:r w:rsidR="00BA4BFD">
        <w:t xml:space="preserve">an order of sites from the </w:t>
      </w:r>
      <w:r w:rsidR="0073258A">
        <w:t>lowest proba</w:t>
      </w:r>
      <w:r w:rsidR="00BA4BFD">
        <w:t xml:space="preserve">bility to highest probability. This is demonstrated in </w:t>
      </w:r>
      <w:r w:rsidR="00BA4BFD">
        <w:fldChar w:fldCharType="begin"/>
      </w:r>
      <w:r w:rsidR="00BA4BFD">
        <w:instrText xml:space="preserve"> REF _Ref401662758 \h </w:instrText>
      </w:r>
      <w:r w:rsidR="00BA4BFD">
        <w:fldChar w:fldCharType="separate"/>
      </w:r>
      <w:r w:rsidR="00076ED9">
        <w:t xml:space="preserve">Figure </w:t>
      </w:r>
      <w:r w:rsidR="00076ED9">
        <w:rPr>
          <w:noProof/>
        </w:rPr>
        <w:t>25</w:t>
      </w:r>
      <w:r w:rsidR="00BA4BFD">
        <w:fldChar w:fldCharType="end"/>
      </w:r>
      <w:r w:rsidR="00BA4BFD">
        <w:t>.</w:t>
      </w:r>
    </w:p>
    <w:p w14:paraId="21AAE735" w14:textId="48B738B3" w:rsidR="00B84C8E" w:rsidRDefault="00C94FE7" w:rsidP="005D454F">
      <w:pPr>
        <w:pStyle w:val="Caption"/>
      </w:pPr>
      <w:r w:rsidRPr="005D454F">
        <w:rPr>
          <w:b w:val="0"/>
          <w:bCs w:val="0"/>
          <w:color w:val="000000"/>
          <w:sz w:val="22"/>
          <w:szCs w:val="22"/>
        </w:rPr>
        <w:t xml:space="preserve">Other potential covariates were considered, particularly those that were identified as important through a classification tree analysis (not shown). The variable importance ranking produced from this analysis is shown below in </w:t>
      </w:r>
      <w:r w:rsidR="005D454F">
        <w:rPr>
          <w:b w:val="0"/>
          <w:bCs w:val="0"/>
          <w:color w:val="000000"/>
          <w:sz w:val="22"/>
          <w:szCs w:val="22"/>
        </w:rPr>
        <w:fldChar w:fldCharType="begin"/>
      </w:r>
      <w:r w:rsidR="005D454F">
        <w:rPr>
          <w:b w:val="0"/>
          <w:bCs w:val="0"/>
          <w:color w:val="000000"/>
          <w:sz w:val="22"/>
          <w:szCs w:val="22"/>
        </w:rPr>
        <w:instrText xml:space="preserve"> REF _Ref403576107 \h  \* MERGEFORMAT </w:instrText>
      </w:r>
      <w:r w:rsidR="005D454F">
        <w:rPr>
          <w:b w:val="0"/>
          <w:bCs w:val="0"/>
          <w:color w:val="000000"/>
          <w:sz w:val="22"/>
          <w:szCs w:val="22"/>
        </w:rPr>
      </w:r>
      <w:r w:rsidR="005D454F">
        <w:rPr>
          <w:b w:val="0"/>
          <w:bCs w:val="0"/>
          <w:color w:val="000000"/>
          <w:sz w:val="22"/>
          <w:szCs w:val="22"/>
        </w:rPr>
        <w:fldChar w:fldCharType="separate"/>
      </w:r>
      <w:r w:rsidR="00076ED9" w:rsidRPr="00076ED9">
        <w:rPr>
          <w:b w:val="0"/>
          <w:bCs w:val="0"/>
          <w:color w:val="000000"/>
          <w:sz w:val="22"/>
          <w:szCs w:val="22"/>
        </w:rPr>
        <w:t>Table 20</w:t>
      </w:r>
      <w:r w:rsidR="005D454F">
        <w:rPr>
          <w:b w:val="0"/>
          <w:bCs w:val="0"/>
          <w:color w:val="000000"/>
          <w:sz w:val="22"/>
          <w:szCs w:val="22"/>
        </w:rPr>
        <w:fldChar w:fldCharType="end"/>
      </w:r>
      <w:r w:rsidR="005D454F">
        <w:rPr>
          <w:b w:val="0"/>
          <w:bCs w:val="0"/>
          <w:color w:val="000000"/>
          <w:sz w:val="22"/>
          <w:szCs w:val="22"/>
        </w:rPr>
        <w:t>.</w:t>
      </w:r>
      <w:r>
        <w:t xml:space="preserve">  </w:t>
      </w:r>
      <w:r w:rsidRPr="005D454F">
        <w:rPr>
          <w:b w:val="0"/>
          <w:bCs w:val="0"/>
          <w:color w:val="000000"/>
          <w:sz w:val="22"/>
          <w:szCs w:val="22"/>
        </w:rPr>
        <w:t xml:space="preserve">The highest ranking covariates are year and location, indicating that space and time are important in predicting the presence or absence of seagrass.  Other environmental variables are also important and were included into the analysis as linear terms. Due to the amount of missingness however, this resulted in an analysis on fewer records and produced an analysis that was not very interpretable. </w:t>
      </w:r>
      <w:r w:rsidRPr="005D454F">
        <w:rPr>
          <w:b w:val="0"/>
          <w:bCs w:val="0"/>
          <w:color w:val="000000"/>
          <w:sz w:val="22"/>
          <w:szCs w:val="22"/>
        </w:rPr>
        <w:fldChar w:fldCharType="begin"/>
      </w:r>
      <w:r w:rsidRPr="005D454F">
        <w:rPr>
          <w:b w:val="0"/>
          <w:bCs w:val="0"/>
          <w:color w:val="000000"/>
          <w:sz w:val="22"/>
          <w:szCs w:val="22"/>
        </w:rPr>
        <w:instrText xml:space="preserve"> REF _Ref401660625 \h </w:instrText>
      </w:r>
      <w:r w:rsidR="005D454F">
        <w:rPr>
          <w:b w:val="0"/>
          <w:bCs w:val="0"/>
          <w:color w:val="000000"/>
          <w:sz w:val="22"/>
          <w:szCs w:val="22"/>
        </w:rPr>
        <w:instrText xml:space="preserve"> \* MERGEFORMAT </w:instrText>
      </w:r>
      <w:r w:rsidRPr="005D454F">
        <w:rPr>
          <w:b w:val="0"/>
          <w:bCs w:val="0"/>
          <w:color w:val="000000"/>
          <w:sz w:val="22"/>
          <w:szCs w:val="22"/>
        </w:rPr>
      </w:r>
      <w:r w:rsidRPr="005D454F">
        <w:rPr>
          <w:b w:val="0"/>
          <w:bCs w:val="0"/>
          <w:color w:val="000000"/>
          <w:sz w:val="22"/>
          <w:szCs w:val="22"/>
        </w:rPr>
        <w:fldChar w:fldCharType="separate"/>
      </w:r>
      <w:r w:rsidR="00076ED9" w:rsidRPr="00076ED9">
        <w:rPr>
          <w:b w:val="0"/>
          <w:bCs w:val="0"/>
          <w:color w:val="000000"/>
          <w:sz w:val="22"/>
          <w:szCs w:val="22"/>
        </w:rPr>
        <w:t>Figure 26</w:t>
      </w:r>
      <w:r w:rsidRPr="005D454F">
        <w:rPr>
          <w:b w:val="0"/>
          <w:bCs w:val="0"/>
          <w:color w:val="000000"/>
          <w:sz w:val="22"/>
          <w:szCs w:val="22"/>
        </w:rPr>
        <w:fldChar w:fldCharType="end"/>
      </w:r>
      <w:r w:rsidRPr="005D454F">
        <w:rPr>
          <w:b w:val="0"/>
          <w:bCs w:val="0"/>
          <w:color w:val="000000"/>
          <w:sz w:val="22"/>
          <w:szCs w:val="22"/>
        </w:rPr>
        <w:t xml:space="preserve"> shows the smooth yearly and seasonal terms that were fit in the model. It is very evident in </w:t>
      </w:r>
      <w:r w:rsidRPr="005D454F">
        <w:rPr>
          <w:b w:val="0"/>
          <w:bCs w:val="0"/>
          <w:color w:val="000000"/>
          <w:sz w:val="22"/>
          <w:szCs w:val="22"/>
        </w:rPr>
        <w:fldChar w:fldCharType="begin"/>
      </w:r>
      <w:r w:rsidRPr="005D454F">
        <w:rPr>
          <w:b w:val="0"/>
          <w:bCs w:val="0"/>
          <w:color w:val="000000"/>
          <w:sz w:val="22"/>
          <w:szCs w:val="22"/>
        </w:rPr>
        <w:instrText xml:space="preserve"> REF _Ref401660625 \h </w:instrText>
      </w:r>
      <w:r w:rsidR="005D454F">
        <w:rPr>
          <w:b w:val="0"/>
          <w:bCs w:val="0"/>
          <w:color w:val="000000"/>
          <w:sz w:val="22"/>
          <w:szCs w:val="22"/>
        </w:rPr>
        <w:instrText xml:space="preserve"> \* MERGEFORMAT </w:instrText>
      </w:r>
      <w:r w:rsidRPr="005D454F">
        <w:rPr>
          <w:b w:val="0"/>
          <w:bCs w:val="0"/>
          <w:color w:val="000000"/>
          <w:sz w:val="22"/>
          <w:szCs w:val="22"/>
        </w:rPr>
      </w:r>
      <w:r w:rsidRPr="005D454F">
        <w:rPr>
          <w:b w:val="0"/>
          <w:bCs w:val="0"/>
          <w:color w:val="000000"/>
          <w:sz w:val="22"/>
          <w:szCs w:val="22"/>
        </w:rPr>
        <w:fldChar w:fldCharType="separate"/>
      </w:r>
      <w:r w:rsidR="00076ED9" w:rsidRPr="00076ED9">
        <w:rPr>
          <w:b w:val="0"/>
          <w:bCs w:val="0"/>
          <w:color w:val="000000"/>
          <w:sz w:val="22"/>
          <w:szCs w:val="22"/>
        </w:rPr>
        <w:t>Figure 26</w:t>
      </w:r>
      <w:r w:rsidRPr="005D454F">
        <w:rPr>
          <w:b w:val="0"/>
          <w:bCs w:val="0"/>
          <w:color w:val="000000"/>
          <w:sz w:val="22"/>
          <w:szCs w:val="22"/>
        </w:rPr>
        <w:fldChar w:fldCharType="end"/>
      </w:r>
      <w:r w:rsidRPr="005D454F">
        <w:rPr>
          <w:b w:val="0"/>
          <w:bCs w:val="0"/>
          <w:color w:val="000000"/>
          <w:sz w:val="22"/>
          <w:szCs w:val="22"/>
        </w:rPr>
        <w:t>(a) that there was a decline in</w:t>
      </w:r>
      <w:r w:rsidR="00B84C8E" w:rsidRPr="005D454F">
        <w:rPr>
          <w:b w:val="0"/>
          <w:bCs w:val="0"/>
          <w:color w:val="000000"/>
          <w:sz w:val="22"/>
          <w:szCs w:val="22"/>
        </w:rPr>
        <w:t xml:space="preserve"> the probability of presence of seagrass throughout the 14 year period with significant declines occurring between 2000 and 2001 and more recently, 2011 and 2012. The seasonal pattern shows quite a bit of variability between months with peaks that correspond to increases in the probability of presence occurring in March/April, June/July and October.  This term is not as influential as the long term trend term, as can be seen by the y-axis, which shows a much narrower scale for the seasonal component of the model compared to the long term trend component. Nevertheless, a seasonal pattern does exist.</w:t>
      </w:r>
    </w:p>
    <w:p w14:paraId="18A9ECFE" w14:textId="188E2EED" w:rsidR="00C94FE7" w:rsidRDefault="00C94FE7" w:rsidP="0068045C"/>
    <w:p w14:paraId="7059600C" w14:textId="77777777" w:rsidR="00BA4BFD" w:rsidRDefault="00BA4BFD" w:rsidP="00A07799">
      <w:pPr>
        <w:keepNext/>
        <w:jc w:val="center"/>
      </w:pPr>
      <w:r>
        <w:rPr>
          <w:noProof/>
        </w:rPr>
        <w:drawing>
          <wp:inline distT="0" distB="0" distL="0" distR="0" wp14:anchorId="081743E2" wp14:editId="39C0D4C3">
            <wp:extent cx="3014404" cy="2989690"/>
            <wp:effectExtent l="0" t="0" r="0" b="1270"/>
            <wp:docPr id="55" name="Picture 55" descr="Order of sites beginning with the lowest probability of presence (Lugger Bay) to the highest probability of presence of seagrass (Wheelans Hut). Estimates shown are the probability of presence overlayed with 95% confidence intervals." title="Probability of presence of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72934" cy="3047740"/>
                    </a:xfrm>
                    <a:prstGeom prst="rect">
                      <a:avLst/>
                    </a:prstGeom>
                  </pic:spPr>
                </pic:pic>
              </a:graphicData>
            </a:graphic>
          </wp:inline>
        </w:drawing>
      </w:r>
    </w:p>
    <w:p w14:paraId="7F793880" w14:textId="7F761C35" w:rsidR="00BA4BFD" w:rsidRDefault="00BA4BFD" w:rsidP="00A07799">
      <w:pPr>
        <w:pStyle w:val="Caption"/>
        <w:jc w:val="both"/>
      </w:pPr>
      <w:bookmarkStart w:id="138" w:name="_Ref401662758"/>
      <w:bookmarkStart w:id="139" w:name="_Toc410312901"/>
      <w:r>
        <w:t xml:space="preserve">Figure </w:t>
      </w:r>
      <w:r w:rsidR="002119BB">
        <w:fldChar w:fldCharType="begin"/>
      </w:r>
      <w:r w:rsidR="002119BB">
        <w:instrText xml:space="preserve"> SEQ Figure \* ARABIC </w:instrText>
      </w:r>
      <w:r w:rsidR="002119BB">
        <w:fldChar w:fldCharType="separate"/>
      </w:r>
      <w:r w:rsidR="00076ED9">
        <w:rPr>
          <w:noProof/>
        </w:rPr>
        <w:t>25</w:t>
      </w:r>
      <w:r w:rsidR="002119BB">
        <w:rPr>
          <w:noProof/>
        </w:rPr>
        <w:fldChar w:fldCharType="end"/>
      </w:r>
      <w:bookmarkEnd w:id="138"/>
      <w:r>
        <w:t>: Order of sites beginning with the lowest probability of presence (Lugger Bay) to the highest probability of presence of seagrass (Wheelans Hut). Estimates shown are the probability of presence overlayed with 95% confidence intervals.</w:t>
      </w:r>
      <w:bookmarkEnd w:id="139"/>
    </w:p>
    <w:p w14:paraId="6EF4FC1B" w14:textId="5E85806C" w:rsidR="00AD45E5" w:rsidRDefault="00AD45E5" w:rsidP="00A07799">
      <w:pPr>
        <w:pStyle w:val="Caption"/>
      </w:pPr>
      <w:bookmarkStart w:id="140" w:name="_Ref401661123"/>
      <w:bookmarkStart w:id="141" w:name="_Toc410312959"/>
      <w:r>
        <w:t xml:space="preserve">Table </w:t>
      </w:r>
      <w:r w:rsidR="002119BB">
        <w:fldChar w:fldCharType="begin"/>
      </w:r>
      <w:r w:rsidR="002119BB">
        <w:instrText xml:space="preserve"> SEQ Table \* ARABIC </w:instrText>
      </w:r>
      <w:r w:rsidR="002119BB">
        <w:fldChar w:fldCharType="separate"/>
      </w:r>
      <w:r w:rsidR="00076ED9">
        <w:rPr>
          <w:noProof/>
        </w:rPr>
        <w:t>19</w:t>
      </w:r>
      <w:r w:rsidR="002119BB">
        <w:rPr>
          <w:noProof/>
        </w:rPr>
        <w:fldChar w:fldCharType="end"/>
      </w:r>
      <w:bookmarkEnd w:id="140"/>
      <w:r>
        <w:t>: Summary of parameter estimates from the generalised additive model that includes a spatial term (Location) and two temporal terms (year and month) to investigate the probability of presence of seagrass for coastal intertidal sites.  This model explains 37.9% of the variation in the data.</w:t>
      </w:r>
      <w:bookmarkEnd w:id="141"/>
    </w:p>
    <w:tbl>
      <w:tblPr>
        <w:tblStyle w:val="TableSimple2"/>
        <w:tblW w:w="0" w:type="auto"/>
        <w:jc w:val="center"/>
        <w:tblLook w:val="04A0" w:firstRow="1" w:lastRow="0" w:firstColumn="1" w:lastColumn="0" w:noHBand="0" w:noVBand="1"/>
        <w:tblCaption w:val="Table 19"/>
        <w:tblDescription w:val="Summary of parameter estimates from the generalised additive model that includes a spatial term (Location) and two temporal terms (year and month) to investigate the probability of presence of seagrass for coastal intertidal sites.  This model explains 37.9% of the variation in the data."/>
      </w:tblPr>
      <w:tblGrid>
        <w:gridCol w:w="3261"/>
        <w:gridCol w:w="1270"/>
        <w:gridCol w:w="1418"/>
        <w:gridCol w:w="1134"/>
      </w:tblGrid>
      <w:tr w:rsidR="00125FCB" w14:paraId="5C50C6E5" w14:textId="77777777" w:rsidTr="00A077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tcPr>
          <w:p w14:paraId="58FCD69D" w14:textId="5C2BAC35" w:rsidR="00125FCB" w:rsidRDefault="00D633AF" w:rsidP="0068045C">
            <w:r>
              <w:t>Coefficients</w:t>
            </w:r>
          </w:p>
        </w:tc>
        <w:tc>
          <w:tcPr>
            <w:tcW w:w="1270" w:type="dxa"/>
          </w:tcPr>
          <w:p w14:paraId="76C22B16" w14:textId="2322F043" w:rsidR="00125FCB" w:rsidRDefault="00D633AF" w:rsidP="0068045C">
            <w:pPr>
              <w:cnfStyle w:val="100000000000" w:firstRow="1" w:lastRow="0" w:firstColumn="0" w:lastColumn="0" w:oddVBand="0" w:evenVBand="0" w:oddHBand="0" w:evenHBand="0" w:firstRowFirstColumn="0" w:firstRowLastColumn="0" w:lastRowFirstColumn="0" w:lastRowLastColumn="0"/>
            </w:pPr>
            <w:r>
              <w:t>Estimate</w:t>
            </w:r>
            <w:r w:rsidR="00C476C8">
              <w:t>/edf</w:t>
            </w:r>
          </w:p>
        </w:tc>
        <w:tc>
          <w:tcPr>
            <w:tcW w:w="1418" w:type="dxa"/>
          </w:tcPr>
          <w:p w14:paraId="11FBD3F8" w14:textId="30AAB4B5" w:rsidR="00125FCB" w:rsidRDefault="00D633AF" w:rsidP="0068045C">
            <w:pPr>
              <w:cnfStyle w:val="100000000000" w:firstRow="1" w:lastRow="0" w:firstColumn="0" w:lastColumn="0" w:oddVBand="0" w:evenVBand="0" w:oddHBand="0" w:evenHBand="0" w:firstRowFirstColumn="0" w:firstRowLastColumn="0" w:lastRowFirstColumn="0" w:lastRowLastColumn="0"/>
            </w:pPr>
            <w:r>
              <w:t>SE</w:t>
            </w:r>
            <w:r w:rsidR="00C476C8">
              <w:t>/df</w:t>
            </w:r>
          </w:p>
        </w:tc>
        <w:tc>
          <w:tcPr>
            <w:tcW w:w="1134" w:type="dxa"/>
          </w:tcPr>
          <w:p w14:paraId="04FF9701" w14:textId="5911D3CB" w:rsidR="00125FCB" w:rsidRDefault="00D633AF" w:rsidP="0068045C">
            <w:pPr>
              <w:cnfStyle w:val="100000000000" w:firstRow="1" w:lastRow="0" w:firstColumn="0" w:lastColumn="0" w:oddVBand="0" w:evenVBand="0" w:oddHBand="0" w:evenHBand="0" w:firstRowFirstColumn="0" w:firstRowLastColumn="0" w:lastRowFirstColumn="0" w:lastRowLastColumn="0"/>
            </w:pPr>
            <w:r>
              <w:t>p-value</w:t>
            </w:r>
          </w:p>
        </w:tc>
      </w:tr>
      <w:tr w:rsidR="00D633AF" w14:paraId="42484080"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21EB2E9D" w14:textId="750A24DA" w:rsidR="00125FCB" w:rsidRDefault="00D633AF" w:rsidP="0068045C">
            <w:r>
              <w:t>Intercept</w:t>
            </w:r>
          </w:p>
        </w:tc>
        <w:tc>
          <w:tcPr>
            <w:tcW w:w="1270" w:type="dxa"/>
          </w:tcPr>
          <w:p w14:paraId="5667F455" w14:textId="7ECCFB25" w:rsidR="00125FCB" w:rsidRDefault="00D633AF" w:rsidP="00A07799">
            <w:pPr>
              <w:jc w:val="right"/>
              <w:cnfStyle w:val="000000000000" w:firstRow="0" w:lastRow="0" w:firstColumn="0" w:lastColumn="0" w:oddVBand="0" w:evenVBand="0" w:oddHBand="0" w:evenHBand="0" w:firstRowFirstColumn="0" w:firstRowLastColumn="0" w:lastRowFirstColumn="0" w:lastRowLastColumn="0"/>
            </w:pPr>
            <w:r>
              <w:t>1.955</w:t>
            </w:r>
          </w:p>
        </w:tc>
        <w:tc>
          <w:tcPr>
            <w:tcW w:w="1418" w:type="dxa"/>
          </w:tcPr>
          <w:p w14:paraId="6D153CAA" w14:textId="1FE36098" w:rsidR="00125FCB" w:rsidRDefault="00C476C8" w:rsidP="0068045C">
            <w:pPr>
              <w:cnfStyle w:val="000000000000" w:firstRow="0" w:lastRow="0" w:firstColumn="0" w:lastColumn="0" w:oddVBand="0" w:evenVBand="0" w:oddHBand="0" w:evenHBand="0" w:firstRowFirstColumn="0" w:firstRowLastColumn="0" w:lastRowFirstColumn="0" w:lastRowLastColumn="0"/>
            </w:pPr>
            <w:r>
              <w:t>0.092</w:t>
            </w:r>
          </w:p>
        </w:tc>
        <w:tc>
          <w:tcPr>
            <w:tcW w:w="1134" w:type="dxa"/>
          </w:tcPr>
          <w:p w14:paraId="62C53327" w14:textId="4C81FFB7" w:rsidR="00125FCB" w:rsidRDefault="00C476C8" w:rsidP="0068045C">
            <w:pPr>
              <w:cnfStyle w:val="000000000000" w:firstRow="0" w:lastRow="0" w:firstColumn="0" w:lastColumn="0" w:oddVBand="0" w:evenVBand="0" w:oddHBand="0" w:evenHBand="0" w:firstRowFirstColumn="0" w:firstRowLastColumn="0" w:lastRowFirstColumn="0" w:lastRowLastColumn="0"/>
            </w:pPr>
            <w:r>
              <w:t>&lt;0.001</w:t>
            </w:r>
          </w:p>
        </w:tc>
      </w:tr>
      <w:tr w:rsidR="00125FCB" w14:paraId="4D645693"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68DF4677" w14:textId="68DB1A3D" w:rsidR="00125FCB" w:rsidRDefault="00D633AF" w:rsidP="0068045C">
            <w:r>
              <w:t>Location (Baseline = Bushland Beach)</w:t>
            </w:r>
          </w:p>
        </w:tc>
        <w:tc>
          <w:tcPr>
            <w:tcW w:w="1270" w:type="dxa"/>
          </w:tcPr>
          <w:p w14:paraId="589F2682" w14:textId="77777777" w:rsidR="00125FCB" w:rsidRDefault="00125FCB" w:rsidP="00A07799">
            <w:pPr>
              <w:jc w:val="right"/>
              <w:cnfStyle w:val="000000000000" w:firstRow="0" w:lastRow="0" w:firstColumn="0" w:lastColumn="0" w:oddVBand="0" w:evenVBand="0" w:oddHBand="0" w:evenHBand="0" w:firstRowFirstColumn="0" w:firstRowLastColumn="0" w:lastRowFirstColumn="0" w:lastRowLastColumn="0"/>
            </w:pPr>
          </w:p>
        </w:tc>
        <w:tc>
          <w:tcPr>
            <w:tcW w:w="1418" w:type="dxa"/>
          </w:tcPr>
          <w:p w14:paraId="6C953CEA" w14:textId="77777777" w:rsidR="00125FCB" w:rsidRDefault="00125FCB" w:rsidP="0068045C">
            <w:pPr>
              <w:cnfStyle w:val="000000000000" w:firstRow="0" w:lastRow="0" w:firstColumn="0" w:lastColumn="0" w:oddVBand="0" w:evenVBand="0" w:oddHBand="0" w:evenHBand="0" w:firstRowFirstColumn="0" w:firstRowLastColumn="0" w:lastRowFirstColumn="0" w:lastRowLastColumn="0"/>
            </w:pPr>
          </w:p>
        </w:tc>
        <w:tc>
          <w:tcPr>
            <w:tcW w:w="1134" w:type="dxa"/>
          </w:tcPr>
          <w:p w14:paraId="344EC83B" w14:textId="77777777" w:rsidR="00125FCB" w:rsidRDefault="00125FCB" w:rsidP="0068045C">
            <w:pPr>
              <w:cnfStyle w:val="000000000000" w:firstRow="0" w:lastRow="0" w:firstColumn="0" w:lastColumn="0" w:oddVBand="0" w:evenVBand="0" w:oddHBand="0" w:evenHBand="0" w:firstRowFirstColumn="0" w:firstRowLastColumn="0" w:lastRowFirstColumn="0" w:lastRowLastColumn="0"/>
            </w:pPr>
          </w:p>
        </w:tc>
      </w:tr>
      <w:tr w:rsidR="00D633AF" w14:paraId="7A049A2D"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1D5A28C2" w14:textId="388A9337" w:rsidR="00125FCB" w:rsidRDefault="00D633AF" w:rsidP="00A07799">
            <w:pPr>
              <w:jc w:val="right"/>
            </w:pPr>
            <w:r>
              <w:t>Lugger Bay</w:t>
            </w:r>
          </w:p>
        </w:tc>
        <w:tc>
          <w:tcPr>
            <w:tcW w:w="1270" w:type="dxa"/>
          </w:tcPr>
          <w:p w14:paraId="26DA6EC6" w14:textId="18CBB434" w:rsidR="00125FCB" w:rsidRDefault="00D633AF" w:rsidP="00A07799">
            <w:pPr>
              <w:jc w:val="right"/>
              <w:cnfStyle w:val="000000000000" w:firstRow="0" w:lastRow="0" w:firstColumn="0" w:lastColumn="0" w:oddVBand="0" w:evenVBand="0" w:oddHBand="0" w:evenHBand="0" w:firstRowFirstColumn="0" w:firstRowLastColumn="0" w:lastRowFirstColumn="0" w:lastRowLastColumn="0"/>
            </w:pPr>
            <w:r>
              <w:t>-1.701</w:t>
            </w:r>
          </w:p>
        </w:tc>
        <w:tc>
          <w:tcPr>
            <w:tcW w:w="1418" w:type="dxa"/>
          </w:tcPr>
          <w:p w14:paraId="24D862AB" w14:textId="70FD5CB7" w:rsidR="00125FCB" w:rsidRDefault="00C476C8" w:rsidP="0068045C">
            <w:pPr>
              <w:cnfStyle w:val="000000000000" w:firstRow="0" w:lastRow="0" w:firstColumn="0" w:lastColumn="0" w:oddVBand="0" w:evenVBand="0" w:oddHBand="0" w:evenHBand="0" w:firstRowFirstColumn="0" w:firstRowLastColumn="0" w:lastRowFirstColumn="0" w:lastRowLastColumn="0"/>
            </w:pPr>
            <w:r>
              <w:t>0.109</w:t>
            </w:r>
          </w:p>
        </w:tc>
        <w:tc>
          <w:tcPr>
            <w:tcW w:w="1134" w:type="dxa"/>
          </w:tcPr>
          <w:p w14:paraId="1C4E1191" w14:textId="323BE56D" w:rsidR="00125FCB" w:rsidRDefault="00C476C8" w:rsidP="0068045C">
            <w:pPr>
              <w:cnfStyle w:val="000000000000" w:firstRow="0" w:lastRow="0" w:firstColumn="0" w:lastColumn="0" w:oddVBand="0" w:evenVBand="0" w:oddHBand="0" w:evenHBand="0" w:firstRowFirstColumn="0" w:firstRowLastColumn="0" w:lastRowFirstColumn="0" w:lastRowLastColumn="0"/>
            </w:pPr>
            <w:r>
              <w:t>&lt;0.001</w:t>
            </w:r>
          </w:p>
        </w:tc>
      </w:tr>
      <w:tr w:rsidR="00D633AF" w14:paraId="15BA9D3C"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6B8A3AD9" w14:textId="71D8E970" w:rsidR="00D633AF" w:rsidRDefault="00D633AF" w:rsidP="00A07799">
            <w:pPr>
              <w:jc w:val="right"/>
            </w:pPr>
            <w:r>
              <w:t>Pioneer Bay</w:t>
            </w:r>
          </w:p>
        </w:tc>
        <w:tc>
          <w:tcPr>
            <w:tcW w:w="1270" w:type="dxa"/>
          </w:tcPr>
          <w:p w14:paraId="3100747E" w14:textId="3F2408E0" w:rsidR="00D633AF" w:rsidRDefault="00D633AF" w:rsidP="00A07799">
            <w:pPr>
              <w:jc w:val="right"/>
              <w:cnfStyle w:val="000000000000" w:firstRow="0" w:lastRow="0" w:firstColumn="0" w:lastColumn="0" w:oddVBand="0" w:evenVBand="0" w:oddHBand="0" w:evenHBand="0" w:firstRowFirstColumn="0" w:firstRowLastColumn="0" w:lastRowFirstColumn="0" w:lastRowLastColumn="0"/>
            </w:pPr>
            <w:r>
              <w:t>0.704</w:t>
            </w:r>
          </w:p>
        </w:tc>
        <w:tc>
          <w:tcPr>
            <w:tcW w:w="1418" w:type="dxa"/>
          </w:tcPr>
          <w:p w14:paraId="7981E1B5" w14:textId="42DACCD8" w:rsidR="00D633AF" w:rsidRDefault="00C476C8" w:rsidP="0068045C">
            <w:pPr>
              <w:cnfStyle w:val="000000000000" w:firstRow="0" w:lastRow="0" w:firstColumn="0" w:lastColumn="0" w:oddVBand="0" w:evenVBand="0" w:oddHBand="0" w:evenHBand="0" w:firstRowFirstColumn="0" w:firstRowLastColumn="0" w:lastRowFirstColumn="0" w:lastRowLastColumn="0"/>
            </w:pPr>
            <w:r>
              <w:t>0.112</w:t>
            </w:r>
          </w:p>
        </w:tc>
        <w:tc>
          <w:tcPr>
            <w:tcW w:w="1134" w:type="dxa"/>
          </w:tcPr>
          <w:p w14:paraId="06BCD817" w14:textId="3EDD4730" w:rsidR="00D633AF" w:rsidRDefault="00C476C8" w:rsidP="0068045C">
            <w:pPr>
              <w:cnfStyle w:val="000000000000" w:firstRow="0" w:lastRow="0" w:firstColumn="0" w:lastColumn="0" w:oddVBand="0" w:evenVBand="0" w:oddHBand="0" w:evenHBand="0" w:firstRowFirstColumn="0" w:firstRowLastColumn="0" w:lastRowFirstColumn="0" w:lastRowLastColumn="0"/>
            </w:pPr>
            <w:r>
              <w:t>&lt; 0.001</w:t>
            </w:r>
          </w:p>
        </w:tc>
      </w:tr>
      <w:tr w:rsidR="00D633AF" w14:paraId="0DFC79E1"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1F9C67F2" w14:textId="2980717D" w:rsidR="00D633AF" w:rsidRDefault="00D633AF" w:rsidP="00A07799">
            <w:pPr>
              <w:jc w:val="right"/>
            </w:pPr>
            <w:r>
              <w:t>Ross Creek</w:t>
            </w:r>
          </w:p>
        </w:tc>
        <w:tc>
          <w:tcPr>
            <w:tcW w:w="1270" w:type="dxa"/>
          </w:tcPr>
          <w:p w14:paraId="4E4C80CF" w14:textId="50DB7E02" w:rsidR="00D633AF" w:rsidRDefault="00C476C8" w:rsidP="00A07799">
            <w:pPr>
              <w:jc w:val="right"/>
              <w:cnfStyle w:val="000000000000" w:firstRow="0" w:lastRow="0" w:firstColumn="0" w:lastColumn="0" w:oddVBand="0" w:evenVBand="0" w:oddHBand="0" w:evenHBand="0" w:firstRowFirstColumn="0" w:firstRowLastColumn="0" w:lastRowFirstColumn="0" w:lastRowLastColumn="0"/>
            </w:pPr>
            <w:r>
              <w:t>3.415</w:t>
            </w:r>
          </w:p>
        </w:tc>
        <w:tc>
          <w:tcPr>
            <w:tcW w:w="1418" w:type="dxa"/>
          </w:tcPr>
          <w:p w14:paraId="67F6737E" w14:textId="5EF157C1" w:rsidR="00D633AF" w:rsidRDefault="00C476C8" w:rsidP="0068045C">
            <w:pPr>
              <w:cnfStyle w:val="000000000000" w:firstRow="0" w:lastRow="0" w:firstColumn="0" w:lastColumn="0" w:oddVBand="0" w:evenVBand="0" w:oddHBand="0" w:evenHBand="0" w:firstRowFirstColumn="0" w:firstRowLastColumn="0" w:lastRowFirstColumn="0" w:lastRowLastColumn="0"/>
            </w:pPr>
            <w:r>
              <w:t>0.352</w:t>
            </w:r>
          </w:p>
        </w:tc>
        <w:tc>
          <w:tcPr>
            <w:tcW w:w="1134" w:type="dxa"/>
          </w:tcPr>
          <w:p w14:paraId="74B990FF" w14:textId="4A00C5F1" w:rsidR="00D633AF" w:rsidRDefault="00C476C8" w:rsidP="0068045C">
            <w:pPr>
              <w:cnfStyle w:val="000000000000" w:firstRow="0" w:lastRow="0" w:firstColumn="0" w:lastColumn="0" w:oddVBand="0" w:evenVBand="0" w:oddHBand="0" w:evenHBand="0" w:firstRowFirstColumn="0" w:firstRowLastColumn="0" w:lastRowFirstColumn="0" w:lastRowLastColumn="0"/>
            </w:pPr>
            <w:r>
              <w:t>&lt; 0.001</w:t>
            </w:r>
          </w:p>
        </w:tc>
      </w:tr>
      <w:tr w:rsidR="00D633AF" w14:paraId="332C50E1"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207325F9" w14:textId="3F8E8F5E" w:rsidR="00D633AF" w:rsidRDefault="00D633AF" w:rsidP="00A07799">
            <w:pPr>
              <w:jc w:val="right"/>
            </w:pPr>
            <w:r>
              <w:t>Shelley Beach</w:t>
            </w:r>
          </w:p>
        </w:tc>
        <w:tc>
          <w:tcPr>
            <w:tcW w:w="1270" w:type="dxa"/>
          </w:tcPr>
          <w:p w14:paraId="7C848E55" w14:textId="0F7DE5D3" w:rsidR="00D633AF" w:rsidRDefault="00C476C8" w:rsidP="00A07799">
            <w:pPr>
              <w:jc w:val="right"/>
              <w:cnfStyle w:val="000000000000" w:firstRow="0" w:lastRow="0" w:firstColumn="0" w:lastColumn="0" w:oddVBand="0" w:evenVBand="0" w:oddHBand="0" w:evenHBand="0" w:firstRowFirstColumn="0" w:firstRowLastColumn="0" w:lastRowFirstColumn="0" w:lastRowLastColumn="0"/>
            </w:pPr>
            <w:r>
              <w:t>-1.411</w:t>
            </w:r>
          </w:p>
        </w:tc>
        <w:tc>
          <w:tcPr>
            <w:tcW w:w="1418" w:type="dxa"/>
          </w:tcPr>
          <w:p w14:paraId="04553AA9" w14:textId="6BC0666B" w:rsidR="00D633AF" w:rsidRDefault="00C476C8" w:rsidP="0068045C">
            <w:pPr>
              <w:cnfStyle w:val="000000000000" w:firstRow="0" w:lastRow="0" w:firstColumn="0" w:lastColumn="0" w:oddVBand="0" w:evenVBand="0" w:oddHBand="0" w:evenHBand="0" w:firstRowFirstColumn="0" w:firstRowLastColumn="0" w:lastRowFirstColumn="0" w:lastRowLastColumn="0"/>
            </w:pPr>
            <w:r>
              <w:t>0.108</w:t>
            </w:r>
          </w:p>
        </w:tc>
        <w:tc>
          <w:tcPr>
            <w:tcW w:w="1134" w:type="dxa"/>
          </w:tcPr>
          <w:p w14:paraId="54B80889" w14:textId="1AB68FA9" w:rsidR="00D633AF" w:rsidRDefault="00C476C8" w:rsidP="0068045C">
            <w:pPr>
              <w:cnfStyle w:val="000000000000" w:firstRow="0" w:lastRow="0" w:firstColumn="0" w:lastColumn="0" w:oddVBand="0" w:evenVBand="0" w:oddHBand="0" w:evenHBand="0" w:firstRowFirstColumn="0" w:firstRowLastColumn="0" w:lastRowFirstColumn="0" w:lastRowLastColumn="0"/>
            </w:pPr>
            <w:r>
              <w:t>&lt; 0.001</w:t>
            </w:r>
          </w:p>
        </w:tc>
      </w:tr>
      <w:tr w:rsidR="00D633AF" w14:paraId="6FD5A2F1"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5634E439" w14:textId="5B1EE383" w:rsidR="00D633AF" w:rsidRDefault="00D633AF" w:rsidP="00A07799">
            <w:pPr>
              <w:jc w:val="right"/>
            </w:pPr>
            <w:r>
              <w:t>Wheelans Hut</w:t>
            </w:r>
          </w:p>
        </w:tc>
        <w:tc>
          <w:tcPr>
            <w:tcW w:w="1270" w:type="dxa"/>
          </w:tcPr>
          <w:p w14:paraId="4624315A" w14:textId="6BE693FC" w:rsidR="00D633AF" w:rsidRDefault="00C476C8" w:rsidP="00A07799">
            <w:pPr>
              <w:jc w:val="right"/>
              <w:cnfStyle w:val="000000000000" w:firstRow="0" w:lastRow="0" w:firstColumn="0" w:lastColumn="0" w:oddVBand="0" w:evenVBand="0" w:oddHBand="0" w:evenHBand="0" w:firstRowFirstColumn="0" w:firstRowLastColumn="0" w:lastRowFirstColumn="0" w:lastRowLastColumn="0"/>
            </w:pPr>
            <w:r>
              <w:t>4.016</w:t>
            </w:r>
          </w:p>
        </w:tc>
        <w:tc>
          <w:tcPr>
            <w:tcW w:w="1418" w:type="dxa"/>
          </w:tcPr>
          <w:p w14:paraId="758630F2" w14:textId="4F2618DF" w:rsidR="00D633AF" w:rsidRDefault="00C476C8" w:rsidP="0068045C">
            <w:pPr>
              <w:cnfStyle w:val="000000000000" w:firstRow="0" w:lastRow="0" w:firstColumn="0" w:lastColumn="0" w:oddVBand="0" w:evenVBand="0" w:oddHBand="0" w:evenHBand="0" w:firstRowFirstColumn="0" w:firstRowLastColumn="0" w:lastRowFirstColumn="0" w:lastRowLastColumn="0"/>
            </w:pPr>
            <w:r>
              <w:t>0.462</w:t>
            </w:r>
          </w:p>
        </w:tc>
        <w:tc>
          <w:tcPr>
            <w:tcW w:w="1134" w:type="dxa"/>
          </w:tcPr>
          <w:p w14:paraId="3810994B" w14:textId="68B20974" w:rsidR="00D633AF" w:rsidRDefault="00C476C8" w:rsidP="0068045C">
            <w:pPr>
              <w:cnfStyle w:val="000000000000" w:firstRow="0" w:lastRow="0" w:firstColumn="0" w:lastColumn="0" w:oddVBand="0" w:evenVBand="0" w:oddHBand="0" w:evenHBand="0" w:firstRowFirstColumn="0" w:firstRowLastColumn="0" w:lastRowFirstColumn="0" w:lastRowLastColumn="0"/>
            </w:pPr>
            <w:r>
              <w:t>&lt; 0.001</w:t>
            </w:r>
          </w:p>
        </w:tc>
      </w:tr>
      <w:tr w:rsidR="00D633AF" w14:paraId="1A013C86"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676A9971" w14:textId="3C7B9AAD" w:rsidR="00D633AF" w:rsidRDefault="00D633AF" w:rsidP="00A07799">
            <w:pPr>
              <w:jc w:val="right"/>
            </w:pPr>
            <w:r>
              <w:t>Yule Point</w:t>
            </w:r>
          </w:p>
        </w:tc>
        <w:tc>
          <w:tcPr>
            <w:tcW w:w="1270" w:type="dxa"/>
          </w:tcPr>
          <w:p w14:paraId="7F8D6DEC" w14:textId="07C81D91" w:rsidR="00D633AF" w:rsidRDefault="00C476C8" w:rsidP="00A07799">
            <w:pPr>
              <w:jc w:val="right"/>
              <w:cnfStyle w:val="000000000000" w:firstRow="0" w:lastRow="0" w:firstColumn="0" w:lastColumn="0" w:oddVBand="0" w:evenVBand="0" w:oddHBand="0" w:evenHBand="0" w:firstRowFirstColumn="0" w:firstRowLastColumn="0" w:lastRowFirstColumn="0" w:lastRowLastColumn="0"/>
            </w:pPr>
            <w:r>
              <w:t>0.791</w:t>
            </w:r>
          </w:p>
        </w:tc>
        <w:tc>
          <w:tcPr>
            <w:tcW w:w="1418" w:type="dxa"/>
          </w:tcPr>
          <w:p w14:paraId="6FBEE9D2" w14:textId="0395028D" w:rsidR="00D633AF" w:rsidRDefault="00C476C8" w:rsidP="0068045C">
            <w:pPr>
              <w:cnfStyle w:val="000000000000" w:firstRow="0" w:lastRow="0" w:firstColumn="0" w:lastColumn="0" w:oddVBand="0" w:evenVBand="0" w:oddHBand="0" w:evenHBand="0" w:firstRowFirstColumn="0" w:firstRowLastColumn="0" w:lastRowFirstColumn="0" w:lastRowLastColumn="0"/>
            </w:pPr>
            <w:r>
              <w:t>0.108</w:t>
            </w:r>
          </w:p>
        </w:tc>
        <w:tc>
          <w:tcPr>
            <w:tcW w:w="1134" w:type="dxa"/>
          </w:tcPr>
          <w:p w14:paraId="0A1D1D7F" w14:textId="112196C9" w:rsidR="00D633AF" w:rsidRDefault="00C476C8" w:rsidP="0068045C">
            <w:pPr>
              <w:cnfStyle w:val="000000000000" w:firstRow="0" w:lastRow="0" w:firstColumn="0" w:lastColumn="0" w:oddVBand="0" w:evenVBand="0" w:oddHBand="0" w:evenHBand="0" w:firstRowFirstColumn="0" w:firstRowLastColumn="0" w:lastRowFirstColumn="0" w:lastRowLastColumn="0"/>
            </w:pPr>
            <w:r>
              <w:t>&lt; 0.001</w:t>
            </w:r>
          </w:p>
        </w:tc>
      </w:tr>
      <w:tr w:rsidR="00D633AF" w14:paraId="29D7E9B8" w14:textId="77777777" w:rsidTr="00A07799">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12823AE6" w14:textId="5B2E0684" w:rsidR="00D633AF" w:rsidRDefault="00D633AF" w:rsidP="00A07799">
            <w:r>
              <w:t>Smooth Terms</w:t>
            </w:r>
          </w:p>
        </w:tc>
        <w:tc>
          <w:tcPr>
            <w:tcW w:w="1270" w:type="dxa"/>
          </w:tcPr>
          <w:p w14:paraId="291A4D97" w14:textId="77777777" w:rsidR="00D633AF" w:rsidRDefault="00D633AF" w:rsidP="00A07799">
            <w:pPr>
              <w:jc w:val="right"/>
              <w:cnfStyle w:val="000000000000" w:firstRow="0" w:lastRow="0" w:firstColumn="0" w:lastColumn="0" w:oddVBand="0" w:evenVBand="0" w:oddHBand="0" w:evenHBand="0" w:firstRowFirstColumn="0" w:firstRowLastColumn="0" w:lastRowFirstColumn="0" w:lastRowLastColumn="0"/>
            </w:pPr>
          </w:p>
        </w:tc>
        <w:tc>
          <w:tcPr>
            <w:tcW w:w="1418" w:type="dxa"/>
          </w:tcPr>
          <w:p w14:paraId="711F70FF" w14:textId="77777777" w:rsidR="00D633AF" w:rsidRDefault="00D633AF" w:rsidP="0068045C">
            <w:pPr>
              <w:cnfStyle w:val="000000000000" w:firstRow="0" w:lastRow="0" w:firstColumn="0" w:lastColumn="0" w:oddVBand="0" w:evenVBand="0" w:oddHBand="0" w:evenHBand="0" w:firstRowFirstColumn="0" w:firstRowLastColumn="0" w:lastRowFirstColumn="0" w:lastRowLastColumn="0"/>
            </w:pPr>
          </w:p>
        </w:tc>
        <w:tc>
          <w:tcPr>
            <w:tcW w:w="1134" w:type="dxa"/>
          </w:tcPr>
          <w:p w14:paraId="5E3EC9FD" w14:textId="77777777" w:rsidR="00D633AF" w:rsidRDefault="00D633AF" w:rsidP="0068045C">
            <w:pPr>
              <w:cnfStyle w:val="000000000000" w:firstRow="0" w:lastRow="0" w:firstColumn="0" w:lastColumn="0" w:oddVBand="0" w:evenVBand="0" w:oddHBand="0" w:evenHBand="0" w:firstRowFirstColumn="0" w:firstRowLastColumn="0" w:lastRowFirstColumn="0" w:lastRowLastColumn="0"/>
            </w:pPr>
          </w:p>
        </w:tc>
      </w:tr>
      <w:tr w:rsidR="00D633AF" w14:paraId="15C275D0" w14:textId="77777777" w:rsidTr="006D61FA">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6C6BE71B" w14:textId="5651E394" w:rsidR="00D633AF" w:rsidRDefault="00D633AF" w:rsidP="00A07799">
            <w:pPr>
              <w:jc w:val="right"/>
            </w:pPr>
            <w:r>
              <w:t>s(Year)</w:t>
            </w:r>
          </w:p>
        </w:tc>
        <w:tc>
          <w:tcPr>
            <w:tcW w:w="1270" w:type="dxa"/>
          </w:tcPr>
          <w:p w14:paraId="028DDB11" w14:textId="0E67F0BE" w:rsidR="00D633AF" w:rsidRDefault="00C476C8" w:rsidP="00A07799">
            <w:pPr>
              <w:jc w:val="right"/>
              <w:cnfStyle w:val="000000000000" w:firstRow="0" w:lastRow="0" w:firstColumn="0" w:lastColumn="0" w:oddVBand="0" w:evenVBand="0" w:oddHBand="0" w:evenHBand="0" w:firstRowFirstColumn="0" w:firstRowLastColumn="0" w:lastRowFirstColumn="0" w:lastRowLastColumn="0"/>
            </w:pPr>
            <w:r>
              <w:t>8.958</w:t>
            </w:r>
          </w:p>
        </w:tc>
        <w:tc>
          <w:tcPr>
            <w:tcW w:w="1418" w:type="dxa"/>
          </w:tcPr>
          <w:p w14:paraId="1719D027" w14:textId="3D7EEBBF" w:rsidR="00D633AF" w:rsidRDefault="00D633AF" w:rsidP="0068045C">
            <w:pPr>
              <w:cnfStyle w:val="000000000000" w:firstRow="0" w:lastRow="0" w:firstColumn="0" w:lastColumn="0" w:oddVBand="0" w:evenVBand="0" w:oddHBand="0" w:evenHBand="0" w:firstRowFirstColumn="0" w:firstRowLastColumn="0" w:lastRowFirstColumn="0" w:lastRowLastColumn="0"/>
            </w:pPr>
          </w:p>
        </w:tc>
        <w:tc>
          <w:tcPr>
            <w:tcW w:w="1134" w:type="dxa"/>
          </w:tcPr>
          <w:p w14:paraId="54532BC1" w14:textId="50A26939" w:rsidR="00D633AF" w:rsidRDefault="00C476C8" w:rsidP="0068045C">
            <w:pPr>
              <w:cnfStyle w:val="000000000000" w:firstRow="0" w:lastRow="0" w:firstColumn="0" w:lastColumn="0" w:oddVBand="0" w:evenVBand="0" w:oddHBand="0" w:evenHBand="0" w:firstRowFirstColumn="0" w:firstRowLastColumn="0" w:lastRowFirstColumn="0" w:lastRowLastColumn="0"/>
            </w:pPr>
            <w:r>
              <w:t>&lt; 0.001</w:t>
            </w:r>
          </w:p>
        </w:tc>
      </w:tr>
      <w:tr w:rsidR="00D633AF" w14:paraId="1EC5104B" w14:textId="77777777" w:rsidTr="006D61FA">
        <w:trPr>
          <w:jc w:val="center"/>
        </w:trPr>
        <w:tc>
          <w:tcPr>
            <w:cnfStyle w:val="001000000000" w:firstRow="0" w:lastRow="0" w:firstColumn="1" w:lastColumn="0" w:oddVBand="0" w:evenVBand="0" w:oddHBand="0" w:evenHBand="0" w:firstRowFirstColumn="0" w:firstRowLastColumn="0" w:lastRowFirstColumn="0" w:lastRowLastColumn="0"/>
            <w:tcW w:w="3261" w:type="dxa"/>
            <w:tcBorders>
              <w:bottom w:val="single" w:sz="4" w:space="0" w:color="auto"/>
            </w:tcBorders>
          </w:tcPr>
          <w:p w14:paraId="582FBC86" w14:textId="5FD4B913" w:rsidR="00D633AF" w:rsidRDefault="00D633AF" w:rsidP="00A07799">
            <w:pPr>
              <w:jc w:val="right"/>
            </w:pPr>
            <w:r>
              <w:t>s(month)</w:t>
            </w:r>
          </w:p>
        </w:tc>
        <w:tc>
          <w:tcPr>
            <w:tcW w:w="1270" w:type="dxa"/>
            <w:tcBorders>
              <w:bottom w:val="single" w:sz="4" w:space="0" w:color="auto"/>
            </w:tcBorders>
          </w:tcPr>
          <w:p w14:paraId="3A603799" w14:textId="448B578E" w:rsidR="00D633AF" w:rsidRDefault="00C476C8" w:rsidP="00A07799">
            <w:pPr>
              <w:jc w:val="right"/>
              <w:cnfStyle w:val="000000000000" w:firstRow="0" w:lastRow="0" w:firstColumn="0" w:lastColumn="0" w:oddVBand="0" w:evenVBand="0" w:oddHBand="0" w:evenHBand="0" w:firstRowFirstColumn="0" w:firstRowLastColumn="0" w:lastRowFirstColumn="0" w:lastRowLastColumn="0"/>
            </w:pPr>
            <w:r>
              <w:t>7.430</w:t>
            </w:r>
          </w:p>
        </w:tc>
        <w:tc>
          <w:tcPr>
            <w:tcW w:w="1418" w:type="dxa"/>
            <w:tcBorders>
              <w:bottom w:val="single" w:sz="4" w:space="0" w:color="auto"/>
            </w:tcBorders>
          </w:tcPr>
          <w:p w14:paraId="1841B709" w14:textId="72339B63" w:rsidR="00D633AF" w:rsidRDefault="00D633AF" w:rsidP="0068045C">
            <w:pPr>
              <w:cnfStyle w:val="000000000000" w:firstRow="0" w:lastRow="0" w:firstColumn="0" w:lastColumn="0" w:oddVBand="0" w:evenVBand="0" w:oddHBand="0" w:evenHBand="0" w:firstRowFirstColumn="0" w:firstRowLastColumn="0" w:lastRowFirstColumn="0" w:lastRowLastColumn="0"/>
            </w:pPr>
          </w:p>
        </w:tc>
        <w:tc>
          <w:tcPr>
            <w:tcW w:w="1134" w:type="dxa"/>
            <w:tcBorders>
              <w:bottom w:val="single" w:sz="4" w:space="0" w:color="auto"/>
            </w:tcBorders>
          </w:tcPr>
          <w:p w14:paraId="2C178E91" w14:textId="01AB7F23" w:rsidR="00D633AF" w:rsidRDefault="00C476C8" w:rsidP="0068045C">
            <w:pPr>
              <w:cnfStyle w:val="000000000000" w:firstRow="0" w:lastRow="0" w:firstColumn="0" w:lastColumn="0" w:oddVBand="0" w:evenVBand="0" w:oddHBand="0" w:evenHBand="0" w:firstRowFirstColumn="0" w:firstRowLastColumn="0" w:lastRowFirstColumn="0" w:lastRowLastColumn="0"/>
            </w:pPr>
            <w:r>
              <w:t>0.0002</w:t>
            </w:r>
          </w:p>
        </w:tc>
      </w:tr>
    </w:tbl>
    <w:p w14:paraId="09EA8CE8" w14:textId="77777777" w:rsidR="00845A78" w:rsidRDefault="00845A78" w:rsidP="00A07799">
      <w:pPr>
        <w:pStyle w:val="Caption"/>
      </w:pPr>
      <w:bookmarkStart w:id="142" w:name="_Ref401658803"/>
    </w:p>
    <w:p w14:paraId="236B5496" w14:textId="77777777" w:rsidR="00845A78" w:rsidRDefault="00845A78" w:rsidP="00A07799">
      <w:pPr>
        <w:pStyle w:val="Caption"/>
      </w:pPr>
    </w:p>
    <w:p w14:paraId="4C88436E" w14:textId="77777777" w:rsidR="00845A78" w:rsidRDefault="00845A78">
      <w:pPr>
        <w:spacing w:after="0"/>
        <w:rPr>
          <w:b/>
          <w:bCs/>
          <w:color w:val="00A9CE" w:themeColor="accent1"/>
          <w:sz w:val="20"/>
          <w:szCs w:val="18"/>
        </w:rPr>
      </w:pPr>
      <w:r>
        <w:br w:type="page"/>
      </w:r>
    </w:p>
    <w:p w14:paraId="0360CEBB" w14:textId="6B2383E8" w:rsidR="00111D04" w:rsidRDefault="00111D04" w:rsidP="00A07799">
      <w:pPr>
        <w:pStyle w:val="Caption"/>
      </w:pPr>
      <w:bookmarkStart w:id="143" w:name="_Ref403576107"/>
      <w:bookmarkStart w:id="144" w:name="_Toc410312960"/>
      <w:r>
        <w:t xml:space="preserve">Table </w:t>
      </w:r>
      <w:r w:rsidR="002119BB">
        <w:fldChar w:fldCharType="begin"/>
      </w:r>
      <w:r w:rsidR="002119BB">
        <w:instrText xml:space="preserve"> SEQ Table \* ARABIC </w:instrText>
      </w:r>
      <w:r w:rsidR="002119BB">
        <w:fldChar w:fldCharType="separate"/>
      </w:r>
      <w:r w:rsidR="00076ED9">
        <w:rPr>
          <w:noProof/>
        </w:rPr>
        <w:t>20</w:t>
      </w:r>
      <w:r w:rsidR="002119BB">
        <w:rPr>
          <w:noProof/>
        </w:rPr>
        <w:fldChar w:fldCharType="end"/>
      </w:r>
      <w:bookmarkEnd w:id="142"/>
      <w:bookmarkEnd w:id="143"/>
      <w:r>
        <w:t>: Variable importance summary produced from a classification tree fit to the coastal intertidal presence/absence data.  Importance values are scaled to the maximum, where a value of 1.0 indicates the variable with the highest importance.  Only variables with importance values greater than 0 are shown in this table.  All other variables are assumed to have no importance.</w:t>
      </w:r>
      <w:bookmarkEnd w:id="144"/>
    </w:p>
    <w:tbl>
      <w:tblPr>
        <w:tblStyle w:val="TableCSIRO"/>
        <w:tblW w:w="9780" w:type="dxa"/>
        <w:tblInd w:w="0" w:type="dxa"/>
        <w:tblBorders>
          <w:bottom w:val="none" w:sz="0" w:space="0" w:color="auto"/>
        </w:tblBorders>
        <w:tblLayout w:type="fixed"/>
        <w:tblLook w:val="04A0" w:firstRow="1" w:lastRow="0" w:firstColumn="1" w:lastColumn="0" w:noHBand="0" w:noVBand="1"/>
        <w:tblCaption w:val="Table 20"/>
        <w:tblDescription w:val="Variable importance summary produced from a classification tree fit to the coastal intertidal presence/absence data.  Importance values are scaled to the maximum, where a value of 1.0 indicates the variable with the highest importance.  Only variables with importance values greater than 0 are shown in this table.  All other variables are assumed to have no importance."/>
      </w:tblPr>
      <w:tblGrid>
        <w:gridCol w:w="400"/>
        <w:gridCol w:w="875"/>
        <w:gridCol w:w="1134"/>
        <w:gridCol w:w="1134"/>
        <w:gridCol w:w="1244"/>
        <w:gridCol w:w="126"/>
        <w:gridCol w:w="1324"/>
        <w:gridCol w:w="1134"/>
        <w:gridCol w:w="1275"/>
        <w:gridCol w:w="780"/>
        <w:gridCol w:w="354"/>
      </w:tblGrid>
      <w:tr w:rsidR="00111D04" w14:paraId="34FE3826" w14:textId="77777777" w:rsidTr="00FD4CF7">
        <w:trPr>
          <w:cnfStyle w:val="100000000000" w:firstRow="1" w:lastRow="0" w:firstColumn="0" w:lastColumn="0" w:oddVBand="0" w:evenVBand="0" w:oddHBand="0" w:evenHBand="0" w:firstRowFirstColumn="0" w:firstRowLastColumn="0" w:lastRowFirstColumn="0" w:lastRowLastColumn="0"/>
        </w:trPr>
        <w:tc>
          <w:tcPr>
            <w:tcW w:w="1275" w:type="dxa"/>
            <w:gridSpan w:val="2"/>
            <w:shd w:val="clear" w:color="auto" w:fill="EAEAEA"/>
          </w:tcPr>
          <w:p w14:paraId="2F06E7C0" w14:textId="218F4C5D" w:rsidR="009F1D17" w:rsidRDefault="009F1D17" w:rsidP="0068045C">
            <w:r>
              <w:t>Year</w:t>
            </w:r>
          </w:p>
        </w:tc>
        <w:tc>
          <w:tcPr>
            <w:tcW w:w="1134" w:type="dxa"/>
            <w:shd w:val="clear" w:color="auto" w:fill="EAEAEA"/>
          </w:tcPr>
          <w:p w14:paraId="36F58891" w14:textId="1171616E" w:rsidR="009F1D17" w:rsidRDefault="009F1D17" w:rsidP="0068045C">
            <w:r>
              <w:t>Location</w:t>
            </w:r>
          </w:p>
        </w:tc>
        <w:tc>
          <w:tcPr>
            <w:tcW w:w="1134" w:type="dxa"/>
            <w:shd w:val="clear" w:color="auto" w:fill="EAEAEA"/>
          </w:tcPr>
          <w:p w14:paraId="0484F806" w14:textId="45B3840A" w:rsidR="009F1D17" w:rsidRDefault="009F1D17" w:rsidP="0068045C">
            <w:r>
              <w:t>Latitude</w:t>
            </w:r>
          </w:p>
        </w:tc>
        <w:tc>
          <w:tcPr>
            <w:tcW w:w="1244" w:type="dxa"/>
            <w:shd w:val="clear" w:color="auto" w:fill="EAEAEA"/>
          </w:tcPr>
          <w:p w14:paraId="7C2BAD62" w14:textId="5BEA1F70" w:rsidR="009F1D17" w:rsidRDefault="00111D04" w:rsidP="0068045C">
            <w:r>
              <w:t>Longitude</w:t>
            </w:r>
          </w:p>
        </w:tc>
        <w:tc>
          <w:tcPr>
            <w:tcW w:w="1450" w:type="dxa"/>
            <w:gridSpan w:val="2"/>
            <w:shd w:val="clear" w:color="auto" w:fill="EAEAEA"/>
          </w:tcPr>
          <w:p w14:paraId="32A77313" w14:textId="4EF7AC5F" w:rsidR="009F1D17" w:rsidRDefault="009F1D17" w:rsidP="0068045C">
            <w:r>
              <w:t>lagTM3m.max</w:t>
            </w:r>
          </w:p>
        </w:tc>
        <w:tc>
          <w:tcPr>
            <w:tcW w:w="1134" w:type="dxa"/>
            <w:shd w:val="clear" w:color="auto" w:fill="EAEAEA"/>
          </w:tcPr>
          <w:p w14:paraId="5CF67E16" w14:textId="620DEC38" w:rsidR="009F1D17" w:rsidRDefault="009F1D17" w:rsidP="0068045C">
            <w:r>
              <w:t>Month</w:t>
            </w:r>
          </w:p>
        </w:tc>
        <w:tc>
          <w:tcPr>
            <w:tcW w:w="1275" w:type="dxa"/>
            <w:shd w:val="clear" w:color="auto" w:fill="EAEAEA"/>
          </w:tcPr>
          <w:p w14:paraId="774FF831" w14:textId="649F392D" w:rsidR="009F1D17" w:rsidRDefault="009F1D17" w:rsidP="0068045C">
            <w:r>
              <w:t>Algae Cover</w:t>
            </w:r>
          </w:p>
        </w:tc>
        <w:tc>
          <w:tcPr>
            <w:tcW w:w="1134" w:type="dxa"/>
            <w:gridSpan w:val="2"/>
            <w:shd w:val="clear" w:color="auto" w:fill="EAEAEA"/>
          </w:tcPr>
          <w:p w14:paraId="51F166B6" w14:textId="625BC66C" w:rsidR="009F1D17" w:rsidRDefault="00111D04" w:rsidP="0068045C">
            <w:r>
              <w:t>lagTA3m.50</w:t>
            </w:r>
          </w:p>
        </w:tc>
      </w:tr>
      <w:tr w:rsidR="00111D04" w14:paraId="72D647D9" w14:textId="77777777" w:rsidTr="00FD4CF7">
        <w:tc>
          <w:tcPr>
            <w:tcW w:w="1275" w:type="dxa"/>
            <w:gridSpan w:val="2"/>
          </w:tcPr>
          <w:p w14:paraId="17BCD017" w14:textId="6450116A" w:rsidR="009F1D17" w:rsidRDefault="00111D04" w:rsidP="0068045C">
            <w:r>
              <w:t>1.00</w:t>
            </w:r>
          </w:p>
        </w:tc>
        <w:tc>
          <w:tcPr>
            <w:tcW w:w="1134" w:type="dxa"/>
          </w:tcPr>
          <w:p w14:paraId="4187C45E" w14:textId="48247E43" w:rsidR="009F1D17" w:rsidRDefault="00111D04" w:rsidP="0068045C">
            <w:r>
              <w:t>0.69</w:t>
            </w:r>
          </w:p>
        </w:tc>
        <w:tc>
          <w:tcPr>
            <w:tcW w:w="1134" w:type="dxa"/>
          </w:tcPr>
          <w:p w14:paraId="108524F7" w14:textId="6E6E0974" w:rsidR="009F1D17" w:rsidRDefault="00111D04" w:rsidP="0068045C">
            <w:r>
              <w:t>0.18</w:t>
            </w:r>
          </w:p>
        </w:tc>
        <w:tc>
          <w:tcPr>
            <w:tcW w:w="1244" w:type="dxa"/>
          </w:tcPr>
          <w:p w14:paraId="5EE7D0E6" w14:textId="0E6D876D" w:rsidR="009F1D17" w:rsidRDefault="00111D04" w:rsidP="0068045C">
            <w:r>
              <w:t>0.18</w:t>
            </w:r>
          </w:p>
        </w:tc>
        <w:tc>
          <w:tcPr>
            <w:tcW w:w="1450" w:type="dxa"/>
            <w:gridSpan w:val="2"/>
          </w:tcPr>
          <w:p w14:paraId="7E45F818" w14:textId="1AF123D0" w:rsidR="009F1D17" w:rsidRDefault="00111D04" w:rsidP="0068045C">
            <w:r>
              <w:t>0.08</w:t>
            </w:r>
          </w:p>
        </w:tc>
        <w:tc>
          <w:tcPr>
            <w:tcW w:w="1134" w:type="dxa"/>
          </w:tcPr>
          <w:p w14:paraId="5D4BAA2D" w14:textId="2FF7936B" w:rsidR="009F1D17" w:rsidRDefault="00111D04" w:rsidP="0068045C">
            <w:r>
              <w:t>0.08</w:t>
            </w:r>
          </w:p>
        </w:tc>
        <w:tc>
          <w:tcPr>
            <w:tcW w:w="1275" w:type="dxa"/>
          </w:tcPr>
          <w:p w14:paraId="3ACC6B1F" w14:textId="47DF33D5" w:rsidR="009F1D17" w:rsidRDefault="00111D04" w:rsidP="0068045C">
            <w:r>
              <w:t>0.08</w:t>
            </w:r>
          </w:p>
        </w:tc>
        <w:tc>
          <w:tcPr>
            <w:tcW w:w="1134" w:type="dxa"/>
            <w:gridSpan w:val="2"/>
          </w:tcPr>
          <w:p w14:paraId="4F3657E2" w14:textId="58D4428D" w:rsidR="009F1D17" w:rsidRDefault="00111D04" w:rsidP="0068045C">
            <w:r>
              <w:t>0.06</w:t>
            </w:r>
          </w:p>
        </w:tc>
      </w:tr>
      <w:tr w:rsidR="008464A7" w14:paraId="50C910CC" w14:textId="77777777" w:rsidTr="00FD4CF7">
        <w:trPr>
          <w:cnfStyle w:val="000000010000" w:firstRow="0" w:lastRow="0" w:firstColumn="0" w:lastColumn="0" w:oddVBand="0" w:evenVBand="0" w:oddHBand="0" w:evenHBand="1" w:firstRowFirstColumn="0" w:firstRowLastColumn="0" w:lastRowFirstColumn="0" w:lastRowLastColumn="0"/>
        </w:trPr>
        <w:tc>
          <w:tcPr>
            <w:tcW w:w="1275" w:type="dxa"/>
            <w:gridSpan w:val="2"/>
          </w:tcPr>
          <w:p w14:paraId="0EDD3881" w14:textId="4C964769" w:rsidR="00111D04" w:rsidRDefault="00111D04" w:rsidP="0068045C">
            <w:r>
              <w:t>lagTM3m.50</w:t>
            </w:r>
          </w:p>
        </w:tc>
        <w:tc>
          <w:tcPr>
            <w:tcW w:w="1134" w:type="dxa"/>
          </w:tcPr>
          <w:p w14:paraId="57CD7791" w14:textId="3C3E772A" w:rsidR="00111D04" w:rsidRDefault="00111D04" w:rsidP="0068045C">
            <w:r>
              <w:t>Light</w:t>
            </w:r>
          </w:p>
        </w:tc>
        <w:tc>
          <w:tcPr>
            <w:tcW w:w="1134" w:type="dxa"/>
          </w:tcPr>
          <w:p w14:paraId="0070D331" w14:textId="436E4EF0" w:rsidR="00111D04" w:rsidRDefault="00111D04" w:rsidP="0068045C">
            <w:r>
              <w:t>lagTA3m.75</w:t>
            </w:r>
          </w:p>
        </w:tc>
        <w:tc>
          <w:tcPr>
            <w:tcW w:w="1244" w:type="dxa"/>
          </w:tcPr>
          <w:p w14:paraId="0362A64B" w14:textId="79D72E5E" w:rsidR="00111D04" w:rsidRDefault="00111D04" w:rsidP="0068045C">
            <w:r>
              <w:t>lagTA3m.90</w:t>
            </w:r>
          </w:p>
        </w:tc>
        <w:tc>
          <w:tcPr>
            <w:tcW w:w="1450" w:type="dxa"/>
            <w:gridSpan w:val="2"/>
          </w:tcPr>
          <w:p w14:paraId="7A923428" w14:textId="4F1ABC8A" w:rsidR="00111D04" w:rsidRDefault="00111D04" w:rsidP="0068045C">
            <w:r>
              <w:t>Sediment</w:t>
            </w:r>
          </w:p>
        </w:tc>
        <w:tc>
          <w:tcPr>
            <w:tcW w:w="1134" w:type="dxa"/>
          </w:tcPr>
          <w:p w14:paraId="55E7CE9C" w14:textId="4FBFE5A7" w:rsidR="00111D04" w:rsidRDefault="00111D04" w:rsidP="0068045C">
            <w:r>
              <w:t>PercP</w:t>
            </w:r>
          </w:p>
        </w:tc>
        <w:tc>
          <w:tcPr>
            <w:tcW w:w="1275" w:type="dxa"/>
          </w:tcPr>
          <w:p w14:paraId="38EE1CCD" w14:textId="0FDA2A9C" w:rsidR="00111D04" w:rsidRDefault="00111D04" w:rsidP="0068045C">
            <w:r>
              <w:t>TotalP</w:t>
            </w:r>
          </w:p>
        </w:tc>
        <w:tc>
          <w:tcPr>
            <w:tcW w:w="1134" w:type="dxa"/>
            <w:gridSpan w:val="2"/>
          </w:tcPr>
          <w:p w14:paraId="21D3AE0E" w14:textId="3FA16E93" w:rsidR="00111D04" w:rsidRDefault="00111D04" w:rsidP="0068045C">
            <w:r>
              <w:t>N.P</w:t>
            </w:r>
          </w:p>
        </w:tc>
      </w:tr>
      <w:tr w:rsidR="00111D04" w14:paraId="28BC6553" w14:textId="77777777" w:rsidTr="00FD4CF7">
        <w:tc>
          <w:tcPr>
            <w:tcW w:w="1275" w:type="dxa"/>
            <w:gridSpan w:val="2"/>
          </w:tcPr>
          <w:p w14:paraId="7B145836" w14:textId="620A02B2" w:rsidR="00111D04" w:rsidRDefault="00111D04" w:rsidP="0068045C">
            <w:r>
              <w:t>0.06</w:t>
            </w:r>
          </w:p>
        </w:tc>
        <w:tc>
          <w:tcPr>
            <w:tcW w:w="1134" w:type="dxa"/>
          </w:tcPr>
          <w:p w14:paraId="56890A6C" w14:textId="351660F3" w:rsidR="00111D04" w:rsidRDefault="00111D04" w:rsidP="0068045C">
            <w:r>
              <w:t>0.04</w:t>
            </w:r>
          </w:p>
        </w:tc>
        <w:tc>
          <w:tcPr>
            <w:tcW w:w="1134" w:type="dxa"/>
          </w:tcPr>
          <w:p w14:paraId="6261C658" w14:textId="36920E8A" w:rsidR="00111D04" w:rsidRDefault="00111D04" w:rsidP="0068045C">
            <w:r>
              <w:t>0.03</w:t>
            </w:r>
          </w:p>
        </w:tc>
        <w:tc>
          <w:tcPr>
            <w:tcW w:w="1244" w:type="dxa"/>
          </w:tcPr>
          <w:p w14:paraId="5C031A80" w14:textId="1C4489D2" w:rsidR="00111D04" w:rsidRDefault="00111D04" w:rsidP="0068045C">
            <w:r>
              <w:t>0.03</w:t>
            </w:r>
          </w:p>
        </w:tc>
        <w:tc>
          <w:tcPr>
            <w:tcW w:w="1450" w:type="dxa"/>
            <w:gridSpan w:val="2"/>
          </w:tcPr>
          <w:p w14:paraId="7E1C75FD" w14:textId="0C67EDEC" w:rsidR="00111D04" w:rsidRDefault="00111D04" w:rsidP="0068045C">
            <w:r>
              <w:t>0.02</w:t>
            </w:r>
          </w:p>
        </w:tc>
        <w:tc>
          <w:tcPr>
            <w:tcW w:w="1134" w:type="dxa"/>
          </w:tcPr>
          <w:p w14:paraId="24E774C8" w14:textId="0A1F25CB" w:rsidR="00111D04" w:rsidRDefault="00111D04" w:rsidP="0068045C">
            <w:r>
              <w:t>0.01</w:t>
            </w:r>
          </w:p>
        </w:tc>
        <w:tc>
          <w:tcPr>
            <w:tcW w:w="1275" w:type="dxa"/>
          </w:tcPr>
          <w:p w14:paraId="5E77D886" w14:textId="67F992EB" w:rsidR="00111D04" w:rsidRDefault="00111D04" w:rsidP="0068045C">
            <w:r>
              <w:t>0.01</w:t>
            </w:r>
          </w:p>
        </w:tc>
        <w:tc>
          <w:tcPr>
            <w:tcW w:w="1134" w:type="dxa"/>
            <w:gridSpan w:val="2"/>
          </w:tcPr>
          <w:p w14:paraId="36BA6B8A" w14:textId="6C8627B9" w:rsidR="00111D04" w:rsidRDefault="00111D04" w:rsidP="0068045C">
            <w:r>
              <w:t>0.01</w:t>
            </w:r>
          </w:p>
        </w:tc>
      </w:tr>
      <w:tr w:rsidR="008464A7" w14:paraId="4E1416E8" w14:textId="77777777" w:rsidTr="00FD4CF7">
        <w:trPr>
          <w:cnfStyle w:val="000000010000" w:firstRow="0" w:lastRow="0" w:firstColumn="0" w:lastColumn="0" w:oddVBand="0" w:evenVBand="0" w:oddHBand="0" w:evenHBand="1" w:firstRowFirstColumn="0" w:firstRowLastColumn="0" w:lastRowFirstColumn="0" w:lastRowLastColumn="0"/>
        </w:trPr>
        <w:tc>
          <w:tcPr>
            <w:tcW w:w="1275" w:type="dxa"/>
            <w:gridSpan w:val="2"/>
          </w:tcPr>
          <w:p w14:paraId="61164BB0" w14:textId="4D51045D" w:rsidR="00111D04" w:rsidRDefault="00111D04" w:rsidP="0068045C">
            <w:r>
              <w:t>Temp.AVG</w:t>
            </w:r>
          </w:p>
        </w:tc>
        <w:tc>
          <w:tcPr>
            <w:tcW w:w="1134" w:type="dxa"/>
          </w:tcPr>
          <w:p w14:paraId="2F628C09" w14:textId="38213083" w:rsidR="00111D04" w:rsidRDefault="00111D04" w:rsidP="0068045C">
            <w:r>
              <w:t>lagTA6w.50</w:t>
            </w:r>
          </w:p>
        </w:tc>
        <w:tc>
          <w:tcPr>
            <w:tcW w:w="1134" w:type="dxa"/>
          </w:tcPr>
          <w:p w14:paraId="72A2FABA" w14:textId="6C4EEB6D" w:rsidR="00111D04" w:rsidRDefault="00111D04" w:rsidP="0068045C">
            <w:r>
              <w:t>C.P</w:t>
            </w:r>
          </w:p>
        </w:tc>
        <w:tc>
          <w:tcPr>
            <w:tcW w:w="1244" w:type="dxa"/>
          </w:tcPr>
          <w:p w14:paraId="71799A05" w14:textId="2AAAACA2" w:rsidR="00111D04" w:rsidRDefault="00111D04" w:rsidP="0068045C">
            <w:r>
              <w:t>PercN</w:t>
            </w:r>
          </w:p>
        </w:tc>
        <w:tc>
          <w:tcPr>
            <w:tcW w:w="1450" w:type="dxa"/>
            <w:gridSpan w:val="2"/>
          </w:tcPr>
          <w:p w14:paraId="611693BF" w14:textId="70AD9C63" w:rsidR="00111D04" w:rsidRDefault="00111D04" w:rsidP="0068045C">
            <w:r>
              <w:t>lagTA4w.75</w:t>
            </w:r>
          </w:p>
        </w:tc>
        <w:tc>
          <w:tcPr>
            <w:tcW w:w="1134" w:type="dxa"/>
          </w:tcPr>
          <w:p w14:paraId="3A2EEFD0" w14:textId="4F55847D" w:rsidR="00111D04" w:rsidRDefault="00111D04" w:rsidP="0068045C">
            <w:r>
              <w:t>lagTA4w.90</w:t>
            </w:r>
          </w:p>
        </w:tc>
        <w:tc>
          <w:tcPr>
            <w:tcW w:w="1275" w:type="dxa"/>
          </w:tcPr>
          <w:p w14:paraId="35B2C7D8" w14:textId="1EC89970" w:rsidR="00111D04" w:rsidRDefault="00111D04" w:rsidP="0068045C">
            <w:r>
              <w:t>lagTA4w.max</w:t>
            </w:r>
          </w:p>
        </w:tc>
        <w:tc>
          <w:tcPr>
            <w:tcW w:w="1134" w:type="dxa"/>
            <w:gridSpan w:val="2"/>
          </w:tcPr>
          <w:p w14:paraId="26A975AC" w14:textId="77777777" w:rsidR="00111D04" w:rsidRDefault="00111D04" w:rsidP="0068045C"/>
        </w:tc>
      </w:tr>
      <w:tr w:rsidR="00111D04" w14:paraId="078CF755" w14:textId="77777777" w:rsidTr="00FD4CF7">
        <w:tc>
          <w:tcPr>
            <w:tcW w:w="1275" w:type="dxa"/>
            <w:gridSpan w:val="2"/>
          </w:tcPr>
          <w:p w14:paraId="0ED22B54" w14:textId="71AEC2B0" w:rsidR="00111D04" w:rsidRDefault="00111D04" w:rsidP="0068045C">
            <w:r>
              <w:t>0.01</w:t>
            </w:r>
          </w:p>
        </w:tc>
        <w:tc>
          <w:tcPr>
            <w:tcW w:w="1134" w:type="dxa"/>
          </w:tcPr>
          <w:p w14:paraId="2FD4FF52" w14:textId="586FDC16" w:rsidR="00111D04" w:rsidRDefault="00111D04" w:rsidP="0068045C">
            <w:r>
              <w:t>0.01</w:t>
            </w:r>
          </w:p>
        </w:tc>
        <w:tc>
          <w:tcPr>
            <w:tcW w:w="1134" w:type="dxa"/>
          </w:tcPr>
          <w:p w14:paraId="1953C369" w14:textId="565B2576" w:rsidR="00111D04" w:rsidRDefault="00111D04" w:rsidP="0068045C">
            <w:r>
              <w:t>0.01</w:t>
            </w:r>
          </w:p>
        </w:tc>
        <w:tc>
          <w:tcPr>
            <w:tcW w:w="1244" w:type="dxa"/>
          </w:tcPr>
          <w:p w14:paraId="3D7C45B9" w14:textId="01B9082C" w:rsidR="00111D04" w:rsidRDefault="00111D04" w:rsidP="0068045C">
            <w:r>
              <w:t>0.01</w:t>
            </w:r>
          </w:p>
        </w:tc>
        <w:tc>
          <w:tcPr>
            <w:tcW w:w="1450" w:type="dxa"/>
            <w:gridSpan w:val="2"/>
          </w:tcPr>
          <w:p w14:paraId="638B94FC" w14:textId="327B2D78" w:rsidR="00111D04" w:rsidRDefault="00111D04" w:rsidP="0068045C">
            <w:r>
              <w:t>0.002</w:t>
            </w:r>
          </w:p>
        </w:tc>
        <w:tc>
          <w:tcPr>
            <w:tcW w:w="1134" w:type="dxa"/>
          </w:tcPr>
          <w:p w14:paraId="7CDF6C06" w14:textId="3A8C11E3" w:rsidR="00111D04" w:rsidRDefault="00111D04" w:rsidP="0068045C">
            <w:r>
              <w:t>0.002</w:t>
            </w:r>
          </w:p>
        </w:tc>
        <w:tc>
          <w:tcPr>
            <w:tcW w:w="1275" w:type="dxa"/>
          </w:tcPr>
          <w:p w14:paraId="22401246" w14:textId="2A971246" w:rsidR="00111D04" w:rsidRDefault="00111D04" w:rsidP="0068045C">
            <w:r>
              <w:t>0.002</w:t>
            </w:r>
          </w:p>
        </w:tc>
        <w:tc>
          <w:tcPr>
            <w:tcW w:w="1134" w:type="dxa"/>
            <w:gridSpan w:val="2"/>
          </w:tcPr>
          <w:p w14:paraId="0F09D715" w14:textId="77777777" w:rsidR="00111D04" w:rsidRDefault="00111D04" w:rsidP="0068045C"/>
        </w:tc>
      </w:tr>
      <w:tr w:rsidR="003C030C" w14:paraId="1DBBD691" w14:textId="77777777" w:rsidTr="00FD4CF7">
        <w:tblPrEx>
          <w:jc w:val="center"/>
        </w:tblPrEx>
        <w:trPr>
          <w:gridBefore w:val="1"/>
          <w:gridAfter w:val="1"/>
          <w:cnfStyle w:val="000000010000" w:firstRow="0" w:lastRow="0" w:firstColumn="0" w:lastColumn="0" w:oddVBand="0" w:evenVBand="0" w:oddHBand="0" w:evenHBand="1" w:firstRowFirstColumn="0" w:firstRowLastColumn="0" w:lastRowFirstColumn="0" w:lastRowLastColumn="0"/>
          <w:wBefore w:w="400" w:type="dxa"/>
          <w:wAfter w:w="354" w:type="dxa"/>
          <w:jc w:val="center"/>
        </w:trPr>
        <w:tc>
          <w:tcPr>
            <w:tcW w:w="4513" w:type="dxa"/>
            <w:gridSpan w:val="5"/>
            <w:shd w:val="clear" w:color="auto" w:fill="auto"/>
          </w:tcPr>
          <w:p w14:paraId="2293DDA1" w14:textId="74979652" w:rsidR="003C030C" w:rsidRDefault="003C030C" w:rsidP="00A07799">
            <w:pPr>
              <w:jc w:val="center"/>
            </w:pPr>
            <w:r>
              <w:rPr>
                <w:noProof/>
              </w:rPr>
              <w:drawing>
                <wp:inline distT="0" distB="0" distL="0" distR="0" wp14:anchorId="766EC045" wp14:editId="79D8A7BF">
                  <wp:extent cx="2903807" cy="2880000"/>
                  <wp:effectExtent l="0" t="0" r="0" b="0"/>
                  <wp:docPr id="5" name="Picture 5" descr="Results from the generalised additive model that show the yearly non-linear trend term that highlights changes in the probability of presence of seagrass from the coastal intertidal habitat." title="Yearly non-linear trend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903807" cy="2880000"/>
                          </a:xfrm>
                          <a:prstGeom prst="rect">
                            <a:avLst/>
                          </a:prstGeom>
                        </pic:spPr>
                      </pic:pic>
                    </a:graphicData>
                  </a:graphic>
                </wp:inline>
              </w:drawing>
            </w:r>
          </w:p>
          <w:p w14:paraId="4BF467C2" w14:textId="1DAA3551" w:rsidR="003C030C" w:rsidRDefault="003C030C" w:rsidP="00A07799">
            <w:pPr>
              <w:jc w:val="center"/>
            </w:pPr>
            <w:r>
              <w:t>(a)</w:t>
            </w:r>
          </w:p>
        </w:tc>
        <w:tc>
          <w:tcPr>
            <w:tcW w:w="4513" w:type="dxa"/>
            <w:gridSpan w:val="4"/>
            <w:shd w:val="clear" w:color="auto" w:fill="auto"/>
          </w:tcPr>
          <w:p w14:paraId="25CC3760" w14:textId="14953965" w:rsidR="003C030C" w:rsidRDefault="003C030C" w:rsidP="00A07799">
            <w:pPr>
              <w:jc w:val="center"/>
            </w:pPr>
            <w:r>
              <w:rPr>
                <w:noProof/>
              </w:rPr>
              <w:drawing>
                <wp:inline distT="0" distB="0" distL="0" distR="0" wp14:anchorId="3BC7A4CB" wp14:editId="3E7BFCD3">
                  <wp:extent cx="2903807" cy="2880000"/>
                  <wp:effectExtent l="0" t="0" r="0" b="0"/>
                  <wp:docPr id="54" name="Picture 54" descr="Results from the generalised additive model that show the seasonal pattern that highlights changes in the probability of presence of seagrass from the coastal intertidal habitat." title="Seasonal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903807" cy="2880000"/>
                          </a:xfrm>
                          <a:prstGeom prst="rect">
                            <a:avLst/>
                          </a:prstGeom>
                        </pic:spPr>
                      </pic:pic>
                    </a:graphicData>
                  </a:graphic>
                </wp:inline>
              </w:drawing>
            </w:r>
          </w:p>
          <w:p w14:paraId="7A3D5391" w14:textId="26751446" w:rsidR="003C030C" w:rsidRDefault="003C030C" w:rsidP="00A07799">
            <w:pPr>
              <w:keepNext/>
              <w:jc w:val="center"/>
            </w:pPr>
            <w:r>
              <w:t>(b)</w:t>
            </w:r>
          </w:p>
        </w:tc>
      </w:tr>
    </w:tbl>
    <w:p w14:paraId="68A763C3" w14:textId="73550CDD" w:rsidR="00125FCB" w:rsidRDefault="003C030C" w:rsidP="00A07799">
      <w:pPr>
        <w:pStyle w:val="Caption"/>
      </w:pPr>
      <w:bookmarkStart w:id="145" w:name="_Ref401660625"/>
      <w:bookmarkStart w:id="146" w:name="_Toc410312902"/>
      <w:r>
        <w:t xml:space="preserve">Figure </w:t>
      </w:r>
      <w:r w:rsidR="002119BB">
        <w:fldChar w:fldCharType="begin"/>
      </w:r>
      <w:r w:rsidR="002119BB">
        <w:instrText xml:space="preserve"> SEQ Figure \* ARABIC </w:instrText>
      </w:r>
      <w:r w:rsidR="002119BB">
        <w:fldChar w:fldCharType="separate"/>
      </w:r>
      <w:r w:rsidR="00076ED9">
        <w:rPr>
          <w:noProof/>
        </w:rPr>
        <w:t>26</w:t>
      </w:r>
      <w:r w:rsidR="002119BB">
        <w:rPr>
          <w:noProof/>
        </w:rPr>
        <w:fldChar w:fldCharType="end"/>
      </w:r>
      <w:bookmarkEnd w:id="145"/>
      <w:r>
        <w:t>: Results from the generalised additive model that show (a) the yearly non-linear trend term and (b) the seasonal pattern that highlights changes in the probability of presence of seagrass</w:t>
      </w:r>
      <w:r w:rsidR="00A53682">
        <w:t xml:space="preserve"> from the coastal intertidal habitat</w:t>
      </w:r>
      <w:r>
        <w:t>.</w:t>
      </w:r>
      <w:bookmarkEnd w:id="146"/>
    </w:p>
    <w:p w14:paraId="0672DC1A" w14:textId="780B4EEC" w:rsidR="0068045C" w:rsidRDefault="00A07799" w:rsidP="0068045C">
      <w:r>
        <w:t>To investigate patterns in seagrass composition given that seagrass is present, a</w:t>
      </w:r>
      <w:r w:rsidR="0068045C" w:rsidRPr="00B14A7E">
        <w:t xml:space="preserve"> </w:t>
      </w:r>
      <w:r w:rsidR="0068045C">
        <w:t xml:space="preserve">classification tree was fit to the coastal intertidal seagrass data with spatial, nutrient and environmental data used as potential predictors for the seagrass composition in this habitat. The tree shown in </w:t>
      </w:r>
      <w:r w:rsidR="0068045C">
        <w:fldChar w:fldCharType="begin"/>
      </w:r>
      <w:r w:rsidR="0068045C">
        <w:instrText xml:space="preserve"> REF _Ref384677132 \h </w:instrText>
      </w:r>
      <w:r w:rsidR="0068045C">
        <w:fldChar w:fldCharType="separate"/>
      </w:r>
      <w:r w:rsidR="00076ED9">
        <w:t xml:space="preserve">Figure </w:t>
      </w:r>
      <w:r w:rsidR="00076ED9">
        <w:rPr>
          <w:noProof/>
        </w:rPr>
        <w:t>27</w:t>
      </w:r>
      <w:r w:rsidR="0068045C">
        <w:fldChar w:fldCharType="end"/>
      </w:r>
      <w:r w:rsidR="0068045C">
        <w:t xml:space="preserve">a has 12 splits with a cross-validated error rate </w:t>
      </w:r>
      <w:r w:rsidR="00DB0F99">
        <w:t xml:space="preserve">of </w:t>
      </w:r>
      <w:r w:rsidR="00FD4CF7" w:rsidRPr="00B14A7E">
        <w:rPr>
          <w:position w:val="-6"/>
        </w:rPr>
        <w:object w:dxaOrig="1260" w:dyaOrig="240" w14:anchorId="715C8BFA">
          <v:shape id="_x0000_i1044" type="#_x0000_t75" alt="0.357 +/- 0.008" style="width:64.5pt;height:14.25pt" o:ole="">
            <v:imagedata r:id="rId129" o:title=""/>
          </v:shape>
          <o:OLEObject Type="Embed" ProgID="Equation.DSMT4" ShapeID="_x0000_i1044" DrawAspect="Content" ObjectID="_1484380507" r:id="rId130"/>
        </w:object>
      </w:r>
      <w:r w:rsidR="0068045C">
        <w:t>. The majority of the splits in this tree are spatial, with additional splits on season, epiphytes and temperature calculated at different lags. The variable importance identifies Latitude and Longitude as being most important followed by NRM region, sediment, epiphytes and temperature variables created at different lags (</w:t>
      </w:r>
      <w:r w:rsidR="0068045C">
        <w:fldChar w:fldCharType="begin"/>
      </w:r>
      <w:r w:rsidR="0068045C">
        <w:instrText xml:space="preserve"> REF _Ref384677482 \h </w:instrText>
      </w:r>
      <w:r w:rsidR="0068045C">
        <w:fldChar w:fldCharType="separate"/>
      </w:r>
      <w:r w:rsidR="00076ED9">
        <w:t xml:space="preserve">Table </w:t>
      </w:r>
      <w:r w:rsidR="00076ED9">
        <w:rPr>
          <w:noProof/>
        </w:rPr>
        <w:t>21</w:t>
      </w:r>
      <w:r w:rsidR="0068045C">
        <w:fldChar w:fldCharType="end"/>
      </w:r>
      <w:r w:rsidR="0068045C">
        <w:t xml:space="preserve">). </w:t>
      </w:r>
      <w:r w:rsidR="00DB0F99">
        <w:t xml:space="preserve">Note that the conceptual models presented </w:t>
      </w:r>
      <w:r w:rsidR="00845A78">
        <w:t>in Section 2 of Part I</w:t>
      </w:r>
      <w:r w:rsidR="00DB0F99">
        <w:t xml:space="preserve"> highlighted the importance of sediment in seagrass composition so this analysis supports that notion. The first surrogate split for each primary split</w:t>
      </w:r>
      <w:r w:rsidR="0068045C">
        <w:t xml:space="preserve"> are shown in blue for splits where missing data reside. In some instances, particularly for the temperature and light data, missing data were still present but no surrogate split was identified. In these instances, data was partitioned towards the node with the largest proportion of observations. </w:t>
      </w:r>
    </w:p>
    <w:p w14:paraId="7F7282AB" w14:textId="77777777" w:rsidR="0068045C" w:rsidRDefault="0068045C" w:rsidP="0068045C">
      <w:r>
        <w:t xml:space="preserve">Focussing on the late dry season in </w:t>
      </w:r>
      <w:r>
        <w:fldChar w:fldCharType="begin"/>
      </w:r>
      <w:r>
        <w:instrText xml:space="preserve"> REF _Ref384677132 \h </w:instrText>
      </w:r>
      <w:r>
        <w:fldChar w:fldCharType="separate"/>
      </w:r>
      <w:r w:rsidR="00076ED9">
        <w:t xml:space="preserve">Figure </w:t>
      </w:r>
      <w:r w:rsidR="00076ED9">
        <w:rPr>
          <w:noProof/>
        </w:rPr>
        <w:t>27</w:t>
      </w:r>
      <w:r>
        <w:fldChar w:fldCharType="end"/>
      </w:r>
      <w:r>
        <w:t xml:space="preserve">b, results in a tree with one split on region that partitions the Fitzroy from the Burdekin, Mackay Whitsunday and the Wet Tropic Regions. The predicted seagrass species for the Fitzroy region is </w:t>
      </w:r>
      <w:r w:rsidRPr="00791A69">
        <w:rPr>
          <w:i/>
        </w:rPr>
        <w:t>Z.capricorni</w:t>
      </w:r>
      <w:r>
        <w:t xml:space="preserve">, while for the right node in the tree, </w:t>
      </w:r>
      <w:r w:rsidRPr="00791A69">
        <w:rPr>
          <w:i/>
        </w:rPr>
        <w:t>H.univervis</w:t>
      </w:r>
      <w:r>
        <w:t xml:space="preserve"> is predicted.</w:t>
      </w:r>
    </w:p>
    <w:p w14:paraId="03DB4486" w14:textId="77777777" w:rsidR="00B84C8E" w:rsidRDefault="00B84C8E" w:rsidP="00B84C8E">
      <w:pPr>
        <w:pStyle w:val="Caption"/>
        <w:jc w:val="both"/>
      </w:pPr>
      <w:bookmarkStart w:id="147" w:name="_Ref384677482"/>
      <w:bookmarkStart w:id="148" w:name="_Toc385539672"/>
      <w:bookmarkStart w:id="149" w:name="_Toc410312961"/>
      <w:r>
        <w:t xml:space="preserve">Table </w:t>
      </w:r>
      <w:r w:rsidR="002119BB">
        <w:fldChar w:fldCharType="begin"/>
      </w:r>
      <w:r w:rsidR="002119BB">
        <w:instrText xml:space="preserve"> SEQ Table \* ARABIC </w:instrText>
      </w:r>
      <w:r w:rsidR="002119BB">
        <w:fldChar w:fldCharType="separate"/>
      </w:r>
      <w:r w:rsidR="00076ED9">
        <w:rPr>
          <w:noProof/>
        </w:rPr>
        <w:t>21</w:t>
      </w:r>
      <w:r w:rsidR="002119BB">
        <w:rPr>
          <w:noProof/>
        </w:rPr>
        <w:fldChar w:fldCharType="end"/>
      </w:r>
      <w:bookmarkEnd w:id="147"/>
      <w:r>
        <w:t>: Variable importance ranking for the classification tree fit to seagrass compositional data collected at the coastal intertidal habitat</w:t>
      </w:r>
      <w:bookmarkEnd w:id="148"/>
      <w:r>
        <w:t>.  Importance values are scaled to the maximum, where a value of 1.0 indicates the variable with the highest importance.  Only variables with importance values greater than 0 are shown in this table.  All other variables are assumed to have no importance.</w:t>
      </w:r>
      <w:bookmarkEnd w:id="149"/>
    </w:p>
    <w:tbl>
      <w:tblPr>
        <w:tblStyle w:val="TableGrid"/>
        <w:tblW w:w="9026" w:type="dxa"/>
        <w:tblInd w:w="-5" w:type="dxa"/>
        <w:tblLook w:val="04A0" w:firstRow="1" w:lastRow="0" w:firstColumn="1" w:lastColumn="0" w:noHBand="0" w:noVBand="1"/>
        <w:tblCaption w:val="Table 21"/>
        <w:tblDescription w:val="Variable importance ranking for the classification tree fit to seagrass compositional data collected at the coastal intertidal habitat.  Importance values are scaled to the maximum, where a value of 1.0 indicates the variable with the highest importance.  Only variables with importance values greater than 0 are shown in this table.  All other variables are assumed to have no importance."/>
      </w:tblPr>
      <w:tblGrid>
        <w:gridCol w:w="1511"/>
        <w:gridCol w:w="1501"/>
        <w:gridCol w:w="1520"/>
        <w:gridCol w:w="1502"/>
        <w:gridCol w:w="1496"/>
        <w:gridCol w:w="1496"/>
      </w:tblGrid>
      <w:tr w:rsidR="00B84C8E" w14:paraId="6858DFE3" w14:textId="77777777" w:rsidTr="006213DD">
        <w:tc>
          <w:tcPr>
            <w:tcW w:w="1510" w:type="dxa"/>
            <w:shd w:val="pct10" w:color="auto" w:fill="auto"/>
          </w:tcPr>
          <w:p w14:paraId="0DE08B68" w14:textId="77777777" w:rsidR="00B84C8E" w:rsidRDefault="00B84C8E" w:rsidP="006213DD">
            <w:r>
              <w:t>Latitude</w:t>
            </w:r>
          </w:p>
        </w:tc>
        <w:tc>
          <w:tcPr>
            <w:tcW w:w="1500" w:type="dxa"/>
            <w:shd w:val="pct10" w:color="auto" w:fill="auto"/>
          </w:tcPr>
          <w:p w14:paraId="7A50D1E2" w14:textId="77777777" w:rsidR="00B84C8E" w:rsidRDefault="00B84C8E" w:rsidP="006213DD">
            <w:r>
              <w:t>Longitude</w:t>
            </w:r>
          </w:p>
        </w:tc>
        <w:tc>
          <w:tcPr>
            <w:tcW w:w="1518" w:type="dxa"/>
            <w:shd w:val="pct10" w:color="auto" w:fill="auto"/>
          </w:tcPr>
          <w:p w14:paraId="0990BD09" w14:textId="77777777" w:rsidR="00B84C8E" w:rsidRDefault="00B84C8E" w:rsidP="006213DD">
            <w:r>
              <w:t>NRM Region</w:t>
            </w:r>
          </w:p>
        </w:tc>
        <w:tc>
          <w:tcPr>
            <w:tcW w:w="1500" w:type="dxa"/>
            <w:shd w:val="pct10" w:color="auto" w:fill="auto"/>
          </w:tcPr>
          <w:p w14:paraId="10B0A9C3" w14:textId="77777777" w:rsidR="00B84C8E" w:rsidRDefault="00B84C8E" w:rsidP="006213DD">
            <w:r>
              <w:t>Sediment</w:t>
            </w:r>
          </w:p>
        </w:tc>
        <w:tc>
          <w:tcPr>
            <w:tcW w:w="1494" w:type="dxa"/>
            <w:shd w:val="pct10" w:color="auto" w:fill="auto"/>
          </w:tcPr>
          <w:p w14:paraId="646D46C0" w14:textId="77777777" w:rsidR="00B84C8E" w:rsidRDefault="00B84C8E" w:rsidP="006213DD">
            <w:r>
              <w:t>Epiphytes</w:t>
            </w:r>
          </w:p>
        </w:tc>
        <w:tc>
          <w:tcPr>
            <w:tcW w:w="1494" w:type="dxa"/>
            <w:shd w:val="pct10" w:color="auto" w:fill="auto"/>
          </w:tcPr>
          <w:p w14:paraId="4F401455" w14:textId="77777777" w:rsidR="00B84C8E" w:rsidRDefault="00B84C8E" w:rsidP="006213DD">
            <w:r>
              <w:t>lagTA3m.75</w:t>
            </w:r>
          </w:p>
        </w:tc>
      </w:tr>
      <w:tr w:rsidR="00B84C8E" w14:paraId="63F28231" w14:textId="77777777" w:rsidTr="006213DD">
        <w:tc>
          <w:tcPr>
            <w:tcW w:w="1510" w:type="dxa"/>
            <w:tcBorders>
              <w:bottom w:val="single" w:sz="4" w:space="0" w:color="auto"/>
            </w:tcBorders>
          </w:tcPr>
          <w:p w14:paraId="3491ED98" w14:textId="77777777" w:rsidR="00B84C8E" w:rsidRDefault="00B84C8E" w:rsidP="006213DD">
            <w:r>
              <w:t>1.000</w:t>
            </w:r>
          </w:p>
        </w:tc>
        <w:tc>
          <w:tcPr>
            <w:tcW w:w="1500" w:type="dxa"/>
            <w:tcBorders>
              <w:bottom w:val="single" w:sz="4" w:space="0" w:color="auto"/>
            </w:tcBorders>
          </w:tcPr>
          <w:p w14:paraId="5D54A9CC" w14:textId="77777777" w:rsidR="00B84C8E" w:rsidRDefault="00B84C8E" w:rsidP="006213DD">
            <w:r>
              <w:t>1.000</w:t>
            </w:r>
          </w:p>
        </w:tc>
        <w:tc>
          <w:tcPr>
            <w:tcW w:w="1518" w:type="dxa"/>
            <w:tcBorders>
              <w:bottom w:val="single" w:sz="4" w:space="0" w:color="auto"/>
            </w:tcBorders>
          </w:tcPr>
          <w:p w14:paraId="1402DF30" w14:textId="77777777" w:rsidR="00B84C8E" w:rsidRDefault="00B84C8E" w:rsidP="006213DD">
            <w:r>
              <w:t>0.9434</w:t>
            </w:r>
          </w:p>
        </w:tc>
        <w:tc>
          <w:tcPr>
            <w:tcW w:w="1500" w:type="dxa"/>
            <w:tcBorders>
              <w:bottom w:val="single" w:sz="4" w:space="0" w:color="auto"/>
            </w:tcBorders>
          </w:tcPr>
          <w:p w14:paraId="4D38F360" w14:textId="77777777" w:rsidR="00B84C8E" w:rsidRDefault="00B84C8E" w:rsidP="006213DD">
            <w:r>
              <w:t>0.0635</w:t>
            </w:r>
          </w:p>
        </w:tc>
        <w:tc>
          <w:tcPr>
            <w:tcW w:w="1494" w:type="dxa"/>
            <w:tcBorders>
              <w:bottom w:val="single" w:sz="4" w:space="0" w:color="auto"/>
            </w:tcBorders>
          </w:tcPr>
          <w:p w14:paraId="1CDD99E5" w14:textId="77777777" w:rsidR="00B84C8E" w:rsidRDefault="00B84C8E" w:rsidP="006213DD">
            <w:r>
              <w:t>0.0126</w:t>
            </w:r>
          </w:p>
        </w:tc>
        <w:tc>
          <w:tcPr>
            <w:tcW w:w="1494" w:type="dxa"/>
            <w:tcBorders>
              <w:bottom w:val="single" w:sz="4" w:space="0" w:color="auto"/>
            </w:tcBorders>
          </w:tcPr>
          <w:p w14:paraId="7C65AEDE" w14:textId="77777777" w:rsidR="00B84C8E" w:rsidRDefault="00B84C8E" w:rsidP="006213DD">
            <w:r>
              <w:t>0.0116</w:t>
            </w:r>
          </w:p>
        </w:tc>
      </w:tr>
      <w:tr w:rsidR="00B84C8E" w14:paraId="721ECA1B" w14:textId="77777777" w:rsidTr="006213DD">
        <w:trPr>
          <w:trHeight w:val="143"/>
        </w:trPr>
        <w:tc>
          <w:tcPr>
            <w:tcW w:w="1510" w:type="dxa"/>
            <w:shd w:val="pct10" w:color="auto" w:fill="auto"/>
          </w:tcPr>
          <w:p w14:paraId="69798244" w14:textId="77777777" w:rsidR="00B84C8E" w:rsidRDefault="00B84C8E" w:rsidP="006213DD">
            <w:r>
              <w:t>lagTA3m.max</w:t>
            </w:r>
          </w:p>
        </w:tc>
        <w:tc>
          <w:tcPr>
            <w:tcW w:w="1500" w:type="dxa"/>
            <w:shd w:val="pct10" w:color="auto" w:fill="auto"/>
          </w:tcPr>
          <w:p w14:paraId="75875D31" w14:textId="77777777" w:rsidR="00B84C8E" w:rsidRDefault="00B84C8E" w:rsidP="006213DD">
            <w:r>
              <w:t>Season</w:t>
            </w:r>
          </w:p>
        </w:tc>
        <w:tc>
          <w:tcPr>
            <w:tcW w:w="1518" w:type="dxa"/>
            <w:shd w:val="pct10" w:color="auto" w:fill="auto"/>
          </w:tcPr>
          <w:p w14:paraId="650F0F9E" w14:textId="77777777" w:rsidR="00B84C8E" w:rsidRDefault="00B84C8E" w:rsidP="006213DD">
            <w:r>
              <w:t>lagTM3m.max</w:t>
            </w:r>
          </w:p>
        </w:tc>
        <w:tc>
          <w:tcPr>
            <w:tcW w:w="1500" w:type="dxa"/>
            <w:shd w:val="pct10" w:color="auto" w:fill="auto"/>
          </w:tcPr>
          <w:p w14:paraId="0DD7131E" w14:textId="77777777" w:rsidR="00B84C8E" w:rsidRDefault="00B84C8E" w:rsidP="006213DD">
            <w:r>
              <w:t>lagTM3m.50</w:t>
            </w:r>
          </w:p>
        </w:tc>
        <w:tc>
          <w:tcPr>
            <w:tcW w:w="1494" w:type="dxa"/>
            <w:shd w:val="pct10" w:color="auto" w:fill="auto"/>
          </w:tcPr>
          <w:p w14:paraId="0F051CE6" w14:textId="77777777" w:rsidR="00B84C8E" w:rsidRDefault="00B84C8E" w:rsidP="006213DD">
            <w:r>
              <w:t>lagTA3m.90</w:t>
            </w:r>
          </w:p>
        </w:tc>
        <w:tc>
          <w:tcPr>
            <w:tcW w:w="1494" w:type="dxa"/>
            <w:shd w:val="pct10" w:color="auto" w:fill="auto"/>
          </w:tcPr>
          <w:p w14:paraId="52326378" w14:textId="77777777" w:rsidR="00B84C8E" w:rsidRDefault="00B84C8E" w:rsidP="006213DD">
            <w:r>
              <w:t>lagTA3m.50</w:t>
            </w:r>
          </w:p>
        </w:tc>
      </w:tr>
      <w:tr w:rsidR="00B84C8E" w14:paraId="55D6CF90" w14:textId="77777777" w:rsidTr="006213DD">
        <w:tc>
          <w:tcPr>
            <w:tcW w:w="1510" w:type="dxa"/>
            <w:tcBorders>
              <w:bottom w:val="single" w:sz="4" w:space="0" w:color="auto"/>
            </w:tcBorders>
          </w:tcPr>
          <w:p w14:paraId="223C7402" w14:textId="77777777" w:rsidR="00B84C8E" w:rsidRDefault="00B84C8E" w:rsidP="006213DD">
            <w:r>
              <w:t>0.0107</w:t>
            </w:r>
          </w:p>
        </w:tc>
        <w:tc>
          <w:tcPr>
            <w:tcW w:w="1500" w:type="dxa"/>
            <w:tcBorders>
              <w:bottom w:val="single" w:sz="4" w:space="0" w:color="auto"/>
            </w:tcBorders>
          </w:tcPr>
          <w:p w14:paraId="043B307F" w14:textId="77777777" w:rsidR="00B84C8E" w:rsidRDefault="00B84C8E" w:rsidP="006213DD">
            <w:r>
              <w:t>0.0106</w:t>
            </w:r>
          </w:p>
        </w:tc>
        <w:tc>
          <w:tcPr>
            <w:tcW w:w="1518" w:type="dxa"/>
            <w:tcBorders>
              <w:bottom w:val="single" w:sz="4" w:space="0" w:color="auto"/>
            </w:tcBorders>
          </w:tcPr>
          <w:p w14:paraId="6DC01B5A" w14:textId="77777777" w:rsidR="00B84C8E" w:rsidRDefault="00B84C8E" w:rsidP="006213DD">
            <w:r>
              <w:t>0.0059</w:t>
            </w:r>
          </w:p>
        </w:tc>
        <w:tc>
          <w:tcPr>
            <w:tcW w:w="1500" w:type="dxa"/>
            <w:tcBorders>
              <w:bottom w:val="single" w:sz="4" w:space="0" w:color="auto"/>
            </w:tcBorders>
          </w:tcPr>
          <w:p w14:paraId="7DE633C4" w14:textId="77777777" w:rsidR="00B84C8E" w:rsidRDefault="00B84C8E" w:rsidP="006213DD">
            <w:r>
              <w:t>0.0054</w:t>
            </w:r>
          </w:p>
        </w:tc>
        <w:tc>
          <w:tcPr>
            <w:tcW w:w="1494" w:type="dxa"/>
            <w:tcBorders>
              <w:bottom w:val="single" w:sz="4" w:space="0" w:color="auto"/>
            </w:tcBorders>
          </w:tcPr>
          <w:p w14:paraId="035CF1F3" w14:textId="77777777" w:rsidR="00B84C8E" w:rsidRDefault="00B84C8E" w:rsidP="006213DD">
            <w:r>
              <w:t>0.0051</w:t>
            </w:r>
          </w:p>
        </w:tc>
        <w:tc>
          <w:tcPr>
            <w:tcW w:w="1494" w:type="dxa"/>
            <w:tcBorders>
              <w:bottom w:val="single" w:sz="4" w:space="0" w:color="auto"/>
            </w:tcBorders>
          </w:tcPr>
          <w:p w14:paraId="1FBAA19D" w14:textId="77777777" w:rsidR="00B84C8E" w:rsidRDefault="00B84C8E" w:rsidP="006213DD">
            <w:r>
              <w:t>0.0049</w:t>
            </w:r>
          </w:p>
        </w:tc>
      </w:tr>
      <w:tr w:rsidR="00B84C8E" w14:paraId="6A6BC5BD" w14:textId="77777777" w:rsidTr="006213DD">
        <w:tc>
          <w:tcPr>
            <w:tcW w:w="1510" w:type="dxa"/>
            <w:shd w:val="pct10" w:color="auto" w:fill="auto"/>
          </w:tcPr>
          <w:p w14:paraId="2CE5A4C0" w14:textId="77777777" w:rsidR="00B84C8E" w:rsidRDefault="00B84C8E" w:rsidP="006213DD">
            <w:r>
              <w:t>lagTM3m.90</w:t>
            </w:r>
          </w:p>
        </w:tc>
        <w:tc>
          <w:tcPr>
            <w:tcW w:w="1500" w:type="dxa"/>
            <w:shd w:val="pct10" w:color="auto" w:fill="auto"/>
          </w:tcPr>
          <w:p w14:paraId="00EE20A3" w14:textId="77777777" w:rsidR="00B84C8E" w:rsidRDefault="00B84C8E" w:rsidP="006213DD">
            <w:r>
              <w:t>lagTM3m.75</w:t>
            </w:r>
          </w:p>
        </w:tc>
        <w:tc>
          <w:tcPr>
            <w:tcW w:w="1518" w:type="dxa"/>
            <w:shd w:val="pct10" w:color="auto" w:fill="auto"/>
          </w:tcPr>
          <w:p w14:paraId="4A66BA3F" w14:textId="77777777" w:rsidR="00B84C8E" w:rsidRDefault="00B84C8E" w:rsidP="006213DD">
            <w:r>
              <w:t>Algae Cover</w:t>
            </w:r>
          </w:p>
        </w:tc>
        <w:tc>
          <w:tcPr>
            <w:tcW w:w="1500" w:type="dxa"/>
            <w:shd w:val="pct10" w:color="auto" w:fill="auto"/>
          </w:tcPr>
          <w:p w14:paraId="6203E318" w14:textId="77777777" w:rsidR="00B84C8E" w:rsidRDefault="00B84C8E" w:rsidP="006213DD"/>
        </w:tc>
        <w:tc>
          <w:tcPr>
            <w:tcW w:w="1494" w:type="dxa"/>
            <w:shd w:val="pct10" w:color="auto" w:fill="auto"/>
          </w:tcPr>
          <w:p w14:paraId="4A2BFDB7" w14:textId="77777777" w:rsidR="00B84C8E" w:rsidRDefault="00B84C8E" w:rsidP="006213DD"/>
        </w:tc>
        <w:tc>
          <w:tcPr>
            <w:tcW w:w="1494" w:type="dxa"/>
            <w:shd w:val="pct10" w:color="auto" w:fill="auto"/>
          </w:tcPr>
          <w:p w14:paraId="14B121D6" w14:textId="77777777" w:rsidR="00B84C8E" w:rsidRDefault="00B84C8E" w:rsidP="006213DD"/>
        </w:tc>
      </w:tr>
      <w:tr w:rsidR="00B84C8E" w14:paraId="31972363" w14:textId="77777777" w:rsidTr="006213DD">
        <w:tc>
          <w:tcPr>
            <w:tcW w:w="1510" w:type="dxa"/>
            <w:tcBorders>
              <w:bottom w:val="single" w:sz="4" w:space="0" w:color="auto"/>
            </w:tcBorders>
          </w:tcPr>
          <w:p w14:paraId="438DC9F0" w14:textId="77777777" w:rsidR="00B84C8E" w:rsidRDefault="00B84C8E" w:rsidP="006213DD">
            <w:r>
              <w:t>0.0037</w:t>
            </w:r>
          </w:p>
        </w:tc>
        <w:tc>
          <w:tcPr>
            <w:tcW w:w="1500" w:type="dxa"/>
            <w:tcBorders>
              <w:bottom w:val="single" w:sz="4" w:space="0" w:color="auto"/>
            </w:tcBorders>
          </w:tcPr>
          <w:p w14:paraId="3188D3B4" w14:textId="77777777" w:rsidR="00B84C8E" w:rsidRDefault="00B84C8E" w:rsidP="006213DD">
            <w:r>
              <w:t>0.0026</w:t>
            </w:r>
          </w:p>
        </w:tc>
        <w:tc>
          <w:tcPr>
            <w:tcW w:w="1518" w:type="dxa"/>
            <w:tcBorders>
              <w:bottom w:val="single" w:sz="4" w:space="0" w:color="auto"/>
            </w:tcBorders>
          </w:tcPr>
          <w:p w14:paraId="692E8039" w14:textId="77777777" w:rsidR="00B84C8E" w:rsidRDefault="00B84C8E" w:rsidP="006213DD">
            <w:r>
              <w:t>0.0014</w:t>
            </w:r>
          </w:p>
        </w:tc>
        <w:tc>
          <w:tcPr>
            <w:tcW w:w="1500" w:type="dxa"/>
            <w:tcBorders>
              <w:bottom w:val="single" w:sz="4" w:space="0" w:color="auto"/>
            </w:tcBorders>
          </w:tcPr>
          <w:p w14:paraId="37F9F0C3" w14:textId="77777777" w:rsidR="00B84C8E" w:rsidRDefault="00B84C8E" w:rsidP="006213DD"/>
        </w:tc>
        <w:tc>
          <w:tcPr>
            <w:tcW w:w="1494" w:type="dxa"/>
            <w:tcBorders>
              <w:bottom w:val="single" w:sz="4" w:space="0" w:color="auto"/>
            </w:tcBorders>
          </w:tcPr>
          <w:p w14:paraId="0A962B74" w14:textId="77777777" w:rsidR="00B84C8E" w:rsidRDefault="00B84C8E" w:rsidP="006213DD"/>
        </w:tc>
        <w:tc>
          <w:tcPr>
            <w:tcW w:w="1494" w:type="dxa"/>
            <w:tcBorders>
              <w:bottom w:val="single" w:sz="4" w:space="0" w:color="auto"/>
            </w:tcBorders>
          </w:tcPr>
          <w:p w14:paraId="3E0DC6F9" w14:textId="77777777" w:rsidR="00B84C8E" w:rsidRDefault="00B84C8E" w:rsidP="006213DD"/>
        </w:tc>
      </w:tr>
    </w:tbl>
    <w:p w14:paraId="784D4882" w14:textId="77777777" w:rsidR="00B84C8E" w:rsidRDefault="00B84C8E" w:rsidP="0068045C"/>
    <w:p w14:paraId="046E945D" w14:textId="77777777" w:rsidR="00B84C8E" w:rsidRDefault="00B84C8E" w:rsidP="00B84C8E">
      <w:r>
        <w:fldChar w:fldCharType="begin"/>
      </w:r>
      <w:r>
        <w:instrText xml:space="preserve"> REF _Ref384678906 \h  \* MERGEFORMAT </w:instrText>
      </w:r>
      <w:r>
        <w:fldChar w:fldCharType="separate"/>
      </w:r>
      <w:r w:rsidR="00076ED9" w:rsidRPr="00547512">
        <w:t xml:space="preserve">Figure </w:t>
      </w:r>
      <w:r w:rsidR="00076ED9">
        <w:rPr>
          <w:noProof/>
        </w:rPr>
        <w:t>28</w:t>
      </w:r>
      <w:r>
        <w:fldChar w:fldCharType="end"/>
      </w:r>
      <w:r>
        <w:t xml:space="preserve"> summarises the nodes from both trees. These figures show the seagrass species on the </w:t>
      </w:r>
      <w:r w:rsidRPr="008654E5">
        <w:rPr>
          <w:i/>
        </w:rPr>
        <w:t>x</w:t>
      </w:r>
      <w:r>
        <w:t xml:space="preserve">-axis and the terminal node number on the </w:t>
      </w:r>
      <w:r w:rsidRPr="008654E5">
        <w:rPr>
          <w:i/>
        </w:rPr>
        <w:t>y-</w:t>
      </w:r>
      <w:r>
        <w:t xml:space="preserve">axis, with boxes of colour that represent the proportion of that species residing in the terminal node.  Shades of red indicate high proportions of seagrass while shades of yellow indicate low proportions of seagrass, with white representing no seagrass predicted. For the entire dataset, we observe that </w:t>
      </w:r>
      <w:r w:rsidRPr="008815B4">
        <w:rPr>
          <w:i/>
        </w:rPr>
        <w:t>Z.capricorni</w:t>
      </w:r>
      <w:r>
        <w:t xml:space="preserve"> appears in higher proportions compared to any other species in node 2 of the tree. We also note that </w:t>
      </w:r>
      <w:r w:rsidRPr="008815B4">
        <w:rPr>
          <w:i/>
        </w:rPr>
        <w:t>H.univervis</w:t>
      </w:r>
      <w:r>
        <w:t xml:space="preserve"> appears in high proportions in nodes 49, 13, 115, 29 and 57. </w:t>
      </w:r>
      <w:r w:rsidRPr="00B14113">
        <w:rPr>
          <w:i/>
        </w:rPr>
        <w:t>H.ovalis</w:t>
      </w:r>
      <w:r>
        <w:t xml:space="preserve"> dominates node 56. For the late dry period we find that </w:t>
      </w:r>
      <w:r w:rsidRPr="00B14113">
        <w:rPr>
          <w:i/>
        </w:rPr>
        <w:t>Z.capricorni</w:t>
      </w:r>
      <w:r>
        <w:t xml:space="preserve"> dominates node 2 while </w:t>
      </w:r>
      <w:r w:rsidRPr="00B14113">
        <w:rPr>
          <w:i/>
        </w:rPr>
        <w:t>H.univervis</w:t>
      </w:r>
      <w:r>
        <w:t xml:space="preserve"> dominates node 3. </w:t>
      </w:r>
    </w:p>
    <w:p w14:paraId="47E3ACF2" w14:textId="648E283B" w:rsidR="00B84C8E" w:rsidRDefault="00B84C8E" w:rsidP="00B84C8E">
      <w:r>
        <w:t xml:space="preserve">Node summaries and bootstrap predictions are displayed in Appendix B.  For each node, we present the summarised proportion composition of seagrass residing in that node (top bar chart), and the bootstrapped proportions with 95% confidence intervals (bottom). We also show the partial dependence plots for some of the predictors from the model for dominant seagrass species, </w:t>
      </w:r>
      <w:r w:rsidRPr="002C7898">
        <w:rPr>
          <w:i/>
        </w:rPr>
        <w:t>Z.capricorni</w:t>
      </w:r>
      <w:r>
        <w:t xml:space="preserve">, </w:t>
      </w:r>
      <w:r w:rsidRPr="002C7898">
        <w:rPr>
          <w:i/>
        </w:rPr>
        <w:t>H.univervis</w:t>
      </w:r>
      <w:r>
        <w:t xml:space="preserve"> and </w:t>
      </w:r>
      <w:r w:rsidRPr="002C7898">
        <w:rPr>
          <w:i/>
        </w:rPr>
        <w:t>H.ovalis</w:t>
      </w:r>
      <w:r>
        <w:t xml:space="preserve"> (see </w:t>
      </w:r>
      <w:r w:rsidR="00845A78">
        <w:t>Figure B-5,</w:t>
      </w:r>
      <w:r>
        <w:t xml:space="preserve"> Appendix B). These figures show how the proportion of each species of seagrass behaves with changes to the predictor variable of interest.  For continuous variables like Epiphytes, a line plot overlayed with a shaded region representing the 95% bootstrapped confidence interval is shown.  For categorical variables such as NRM region, points are produced with 95% confidence intervals overlayed as segments. From the figures presented in Appendix B, there appears to be a slight increase in </w:t>
      </w:r>
      <w:r w:rsidRPr="002C7898">
        <w:rPr>
          <w:i/>
        </w:rPr>
        <w:t>H.univervis</w:t>
      </w:r>
      <w:r>
        <w:t xml:space="preserve"> and slight decreases in </w:t>
      </w:r>
      <w:r w:rsidRPr="002C7898">
        <w:rPr>
          <w:i/>
        </w:rPr>
        <w:t>Z.capricorni</w:t>
      </w:r>
      <w:r>
        <w:t xml:space="preserve"> and </w:t>
      </w:r>
      <w:r w:rsidRPr="002C7898">
        <w:rPr>
          <w:i/>
        </w:rPr>
        <w:t>H.ovalis</w:t>
      </w:r>
      <w:r>
        <w:t xml:space="preserve"> with increasing average temperature of the last 3 month period (</w:t>
      </w:r>
      <w:r w:rsidR="00845A78">
        <w:t>Figure B-5b</w:t>
      </w:r>
      <w:r>
        <w:t xml:space="preserve">; Appendix B). We also observe slight increases in all three species with increasing percentage of Epiphytes, although the uncertainty around those trends is quite large. We note differences in seagrass composition across the NRM regions. However differences between seasons is far less pronounced. Differences in seagrass distribution for the three species of seagrass is evident across NRM regions but not so pronounced when comparing seasons. There appears to be less uncertainty around the distribution of </w:t>
      </w:r>
      <w:r w:rsidRPr="00153073">
        <w:rPr>
          <w:i/>
        </w:rPr>
        <w:t>H.ovalis</w:t>
      </w:r>
      <w:r>
        <w:t xml:space="preserve"> however.</w:t>
      </w:r>
    </w:p>
    <w:tbl>
      <w:tblPr>
        <w:tblStyle w:val="TableGrid"/>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27"/>
      </w:tblPr>
      <w:tblGrid>
        <w:gridCol w:w="9026"/>
      </w:tblGrid>
      <w:tr w:rsidR="00822E99" w14:paraId="5E1FF8A5" w14:textId="77777777" w:rsidTr="00B84C8E">
        <w:tc>
          <w:tcPr>
            <w:tcW w:w="9026" w:type="dxa"/>
          </w:tcPr>
          <w:p w14:paraId="412B5984" w14:textId="77777777" w:rsidR="00822E99" w:rsidRDefault="00822E99" w:rsidP="008464A7">
            <w:pPr>
              <w:keepNext/>
              <w:jc w:val="center"/>
            </w:pPr>
            <w:r w:rsidRPr="00675984">
              <w:rPr>
                <w:noProof/>
              </w:rPr>
              <w:drawing>
                <wp:inline distT="0" distB="0" distL="0" distR="0" wp14:anchorId="38A26F2A" wp14:editId="01BCEFB7">
                  <wp:extent cx="4324350" cy="3243504"/>
                  <wp:effectExtent l="0" t="0" r="0" b="0"/>
                  <wp:docPr id="229" name="Picture 44" descr="Pruned classification tree for coastal intertidal sites for all the data (cross-validated error rate ). Surrogate splits are shown in blue text for splits where missing data reside. The cross-validated error rate was  " title="Pruned Classification Tree Using all th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1.jpg"/>
                          <pic:cNvPicPr/>
                        </pic:nvPicPr>
                        <pic:blipFill>
                          <a:blip r:embed="rId131" cstate="print"/>
                          <a:stretch>
                            <a:fillRect/>
                          </a:stretch>
                        </pic:blipFill>
                        <pic:spPr>
                          <a:xfrm>
                            <a:off x="0" y="0"/>
                            <a:ext cx="4335522" cy="3251884"/>
                          </a:xfrm>
                          <a:prstGeom prst="rect">
                            <a:avLst/>
                          </a:prstGeom>
                        </pic:spPr>
                      </pic:pic>
                    </a:graphicData>
                  </a:graphic>
                </wp:inline>
              </w:drawing>
            </w:r>
          </w:p>
          <w:p w14:paraId="3715E5DC" w14:textId="77777777" w:rsidR="00822E99" w:rsidRDefault="00822E99" w:rsidP="008464A7">
            <w:pPr>
              <w:keepNext/>
              <w:jc w:val="center"/>
            </w:pPr>
            <w:r>
              <w:t>(a)</w:t>
            </w:r>
          </w:p>
        </w:tc>
      </w:tr>
      <w:tr w:rsidR="00822E99" w14:paraId="5C705609" w14:textId="77777777" w:rsidTr="00B84C8E">
        <w:tc>
          <w:tcPr>
            <w:tcW w:w="9026" w:type="dxa"/>
          </w:tcPr>
          <w:p w14:paraId="0B92B5F9" w14:textId="77777777" w:rsidR="00822E99" w:rsidRDefault="00822E99" w:rsidP="008464A7">
            <w:pPr>
              <w:keepNext/>
              <w:jc w:val="center"/>
            </w:pPr>
            <w:r w:rsidRPr="00675984">
              <w:rPr>
                <w:noProof/>
              </w:rPr>
              <w:drawing>
                <wp:inline distT="0" distB="0" distL="0" distR="0" wp14:anchorId="7AA663C8" wp14:editId="0A1945E7">
                  <wp:extent cx="4599254" cy="3449695"/>
                  <wp:effectExtent l="0" t="0" r="0" b="0"/>
                  <wp:docPr id="230" name="Picture 45" descr="Pruned classification tree for coastal intertidal sites for the late dry season only (cross-validated error rate ). Surrogate splits are shown in blue text for splits where missing data reside. The cross-validated error rate was  " title="Pruned classification tree for coastal inter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2.jpg"/>
                          <pic:cNvPicPr/>
                        </pic:nvPicPr>
                        <pic:blipFill>
                          <a:blip r:embed="rId132" cstate="print"/>
                          <a:stretch>
                            <a:fillRect/>
                          </a:stretch>
                        </pic:blipFill>
                        <pic:spPr>
                          <a:xfrm>
                            <a:off x="0" y="0"/>
                            <a:ext cx="4602460" cy="3452100"/>
                          </a:xfrm>
                          <a:prstGeom prst="rect">
                            <a:avLst/>
                          </a:prstGeom>
                        </pic:spPr>
                      </pic:pic>
                    </a:graphicData>
                  </a:graphic>
                </wp:inline>
              </w:drawing>
            </w:r>
          </w:p>
          <w:p w14:paraId="165BD7BE" w14:textId="77777777" w:rsidR="00822E99" w:rsidRDefault="00822E99" w:rsidP="008464A7">
            <w:pPr>
              <w:keepNext/>
              <w:jc w:val="center"/>
            </w:pPr>
            <w:r>
              <w:t>(b)</w:t>
            </w:r>
          </w:p>
        </w:tc>
      </w:tr>
    </w:tbl>
    <w:p w14:paraId="5CA17215" w14:textId="3143A43A" w:rsidR="00822E99" w:rsidRDefault="00822E99" w:rsidP="00822E99">
      <w:pPr>
        <w:pStyle w:val="Caption"/>
      </w:pPr>
      <w:bookmarkStart w:id="150" w:name="_Ref384677132"/>
      <w:bookmarkStart w:id="151" w:name="_Toc385539622"/>
      <w:bookmarkStart w:id="152" w:name="_Toc410312903"/>
      <w:r>
        <w:t xml:space="preserve">Figure </w:t>
      </w:r>
      <w:r w:rsidR="002119BB">
        <w:fldChar w:fldCharType="begin"/>
      </w:r>
      <w:r w:rsidR="002119BB">
        <w:instrText xml:space="preserve"> SEQ Figure \* ARABIC </w:instrText>
      </w:r>
      <w:r w:rsidR="002119BB">
        <w:fldChar w:fldCharType="separate"/>
      </w:r>
      <w:r w:rsidR="00076ED9">
        <w:rPr>
          <w:noProof/>
        </w:rPr>
        <w:t>27</w:t>
      </w:r>
      <w:r w:rsidR="002119BB">
        <w:rPr>
          <w:noProof/>
        </w:rPr>
        <w:fldChar w:fldCharType="end"/>
      </w:r>
      <w:bookmarkEnd w:id="150"/>
      <w:r>
        <w:t>: Pruned classification trees for coastal intertidal sites for (a) all the data (cross-validated error rate</w:t>
      </w:r>
      <w:r w:rsidR="00FD4CF7" w:rsidRPr="00B14A7E">
        <w:rPr>
          <w:position w:val="-6"/>
        </w:rPr>
        <w:object w:dxaOrig="1160" w:dyaOrig="240" w14:anchorId="36E4CB46">
          <v:shape id="_x0000_i1045" type="#_x0000_t75" alt="0.357 +/- 0.008" style="width:57.75pt;height:14.25pt" o:ole="">
            <v:imagedata r:id="rId12" o:title=""/>
          </v:shape>
          <o:OLEObject Type="Embed" ProgID="Equation.DSMT4" ShapeID="_x0000_i1045" DrawAspect="Content" ObjectID="_1484380508" r:id="rId133"/>
        </w:object>
      </w:r>
      <w:r w:rsidR="00205802">
        <w:t>) and</w:t>
      </w:r>
      <w:r>
        <w:t xml:space="preserve"> (b) the late dry season only (cross-validated error rate</w:t>
      </w:r>
      <w:r w:rsidR="00FD4CF7" w:rsidRPr="00B14A7E">
        <w:rPr>
          <w:position w:val="-6"/>
        </w:rPr>
        <w:object w:dxaOrig="1160" w:dyaOrig="240" w14:anchorId="025708F0">
          <v:shape id="_x0000_i1046" type="#_x0000_t75" alt="0.357 +/- 0.008" style="width:57.75pt;height:14.25pt" o:ole="">
            <v:imagedata r:id="rId12" o:title=""/>
          </v:shape>
          <o:OLEObject Type="Embed" ProgID="Equation.DSMT4" ShapeID="_x0000_i1046" DrawAspect="Content" ObjectID="_1484380509" r:id="rId134"/>
        </w:object>
      </w:r>
      <w:r>
        <w:t xml:space="preserve">). Surrogate splits are shown in blue text for splits where missing data reside. The cross-validated error rate was </w:t>
      </w:r>
      <w:bookmarkEnd w:id="151"/>
      <w:bookmarkEnd w:id="152"/>
      <w:r w:rsidR="00FD4CF7" w:rsidRPr="00B14A7E">
        <w:rPr>
          <w:position w:val="-6"/>
        </w:rPr>
        <w:object w:dxaOrig="1160" w:dyaOrig="240" w14:anchorId="5FFE7DC2">
          <v:shape id="_x0000_i1047" type="#_x0000_t75" alt="0.5503 +/- 0.019" style="width:57.75pt;height:14.25pt" o:ole="">
            <v:imagedata r:id="rId15" o:title=""/>
          </v:shape>
          <o:OLEObject Type="Embed" ProgID="Equation.DSMT4" ShapeID="_x0000_i1047" DrawAspect="Content" ObjectID="_1484380510" r:id="rId135"/>
        </w:object>
      </w:r>
    </w:p>
    <w:p w14:paraId="4BB12D98" w14:textId="77777777" w:rsidR="0068045C" w:rsidRDefault="0068045C" w:rsidP="0068045C"/>
    <w:p w14:paraId="672EEE38" w14:textId="520A82EB" w:rsidR="0068045C" w:rsidRDefault="0068045C" w:rsidP="0068045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28"/>
      </w:tblPr>
      <w:tblGrid>
        <w:gridCol w:w="4673"/>
        <w:gridCol w:w="4569"/>
      </w:tblGrid>
      <w:tr w:rsidR="0068045C" w14:paraId="79912DAC" w14:textId="77777777" w:rsidTr="003D7031">
        <w:tc>
          <w:tcPr>
            <w:tcW w:w="4673" w:type="dxa"/>
          </w:tcPr>
          <w:p w14:paraId="0E75B78F" w14:textId="77777777" w:rsidR="0068045C" w:rsidRDefault="0068045C" w:rsidP="003D7031">
            <w:pPr>
              <w:keepNext/>
              <w:jc w:val="center"/>
            </w:pPr>
            <w:r>
              <w:rPr>
                <w:noProof/>
              </w:rPr>
              <w:drawing>
                <wp:inline distT="0" distB="0" distL="0" distR="0" wp14:anchorId="6AC897DC" wp14:editId="1BAC1499">
                  <wp:extent cx="2717343" cy="2340000"/>
                  <wp:effectExtent l="0" t="0" r="6985" b="3175"/>
                  <wp:docPr id="227" name="Picture 74" descr="Summary of nodes from the classification tree produced for all of the data. This figure shows the composition of seagrass as a grade of colour ranging from white (no seagrass) to red (100% seagrass) for each species comprising the composition.  Seagrass species are shown on the x-axis and terminal nodes are shown on the y-axis." title="Tree Summary (Al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summary.jpg"/>
                          <pic:cNvPicPr/>
                        </pic:nvPicPr>
                        <pic:blipFill>
                          <a:blip r:embed="rId136" cstate="print"/>
                          <a:stretch>
                            <a:fillRect/>
                          </a:stretch>
                        </pic:blipFill>
                        <pic:spPr>
                          <a:xfrm>
                            <a:off x="0" y="0"/>
                            <a:ext cx="2717343" cy="2340000"/>
                          </a:xfrm>
                          <a:prstGeom prst="rect">
                            <a:avLst/>
                          </a:prstGeom>
                        </pic:spPr>
                      </pic:pic>
                    </a:graphicData>
                  </a:graphic>
                </wp:inline>
              </w:drawing>
            </w:r>
          </w:p>
          <w:p w14:paraId="550F9AED" w14:textId="77777777" w:rsidR="0068045C" w:rsidRDefault="0068045C" w:rsidP="003D7031">
            <w:pPr>
              <w:keepNext/>
              <w:jc w:val="center"/>
            </w:pPr>
            <w:r>
              <w:t>(a)</w:t>
            </w:r>
          </w:p>
        </w:tc>
        <w:tc>
          <w:tcPr>
            <w:tcW w:w="4569" w:type="dxa"/>
          </w:tcPr>
          <w:p w14:paraId="52B755DB" w14:textId="77777777" w:rsidR="0068045C" w:rsidRDefault="0068045C" w:rsidP="003D7031">
            <w:pPr>
              <w:keepNext/>
              <w:jc w:val="center"/>
            </w:pPr>
            <w:r>
              <w:rPr>
                <w:noProof/>
              </w:rPr>
              <w:drawing>
                <wp:inline distT="0" distB="0" distL="0" distR="0" wp14:anchorId="620A8CED" wp14:editId="37495535">
                  <wp:extent cx="2657887" cy="2340000"/>
                  <wp:effectExtent l="0" t="0" r="9525" b="3175"/>
                  <wp:docPr id="228" name="Picture 75" descr="Summary of nodes from the classification tree produced for the late dry period. This figure shows the composition of seagrass as a grade of colour ranging from white (no seagrass) to red (100% seagrass) for each species comprising the composition.  Seagrass species are shown on the x-axis and terminal nodes are shown on the y-axis." title="Tree Summary (Late D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LD_nodesummary.jpg"/>
                          <pic:cNvPicPr/>
                        </pic:nvPicPr>
                        <pic:blipFill>
                          <a:blip r:embed="rId137" cstate="print"/>
                          <a:stretch>
                            <a:fillRect/>
                          </a:stretch>
                        </pic:blipFill>
                        <pic:spPr>
                          <a:xfrm>
                            <a:off x="0" y="0"/>
                            <a:ext cx="2657887" cy="2340000"/>
                          </a:xfrm>
                          <a:prstGeom prst="rect">
                            <a:avLst/>
                          </a:prstGeom>
                        </pic:spPr>
                      </pic:pic>
                    </a:graphicData>
                  </a:graphic>
                </wp:inline>
              </w:drawing>
            </w:r>
          </w:p>
          <w:p w14:paraId="5E6591A4" w14:textId="77777777" w:rsidR="0068045C" w:rsidRDefault="0068045C" w:rsidP="003D7031">
            <w:pPr>
              <w:keepNext/>
              <w:jc w:val="center"/>
            </w:pPr>
            <w:r>
              <w:t>(b)</w:t>
            </w:r>
          </w:p>
        </w:tc>
      </w:tr>
    </w:tbl>
    <w:p w14:paraId="51920B4E" w14:textId="4B6C3E07" w:rsidR="0068045C" w:rsidRPr="00547512" w:rsidRDefault="0068045C" w:rsidP="0068045C">
      <w:pPr>
        <w:pStyle w:val="Caption"/>
      </w:pPr>
      <w:bookmarkStart w:id="153" w:name="_Ref384678906"/>
      <w:bookmarkStart w:id="154" w:name="_Toc385539621"/>
      <w:bookmarkStart w:id="155" w:name="_Toc410312904"/>
      <w:bookmarkStart w:id="156" w:name="OLE_LINK1"/>
      <w:bookmarkStart w:id="157" w:name="OLE_LINK2"/>
      <w:r w:rsidRPr="00547512">
        <w:t xml:space="preserve">Figure </w:t>
      </w:r>
      <w:r w:rsidR="002119BB">
        <w:fldChar w:fldCharType="begin"/>
      </w:r>
      <w:r w:rsidR="002119BB">
        <w:instrText xml:space="preserve"> SEQ Figure \* ARABIC </w:instrText>
      </w:r>
      <w:r w:rsidR="002119BB">
        <w:fldChar w:fldCharType="separate"/>
      </w:r>
      <w:r w:rsidR="00076ED9">
        <w:rPr>
          <w:noProof/>
        </w:rPr>
        <w:t>28</w:t>
      </w:r>
      <w:r w:rsidR="002119BB">
        <w:rPr>
          <w:noProof/>
        </w:rPr>
        <w:fldChar w:fldCharType="end"/>
      </w:r>
      <w:bookmarkEnd w:id="153"/>
      <w:r w:rsidRPr="00547512">
        <w:t>: Summary of nodes from the classification tree produced (a) for all of the data and (b) the late dry period.</w:t>
      </w:r>
      <w:bookmarkEnd w:id="154"/>
      <w:r w:rsidR="00082B14" w:rsidRPr="00547512">
        <w:t xml:space="preserve"> Each figure shows the composition of seagrass as a grade of colour ranging from white (no seagrass) to red (100% seagrass) for each species comprising the composition.  Seagrass species are shown on the x-axis and terminal nodes are shown on the y-axis.</w:t>
      </w:r>
      <w:bookmarkEnd w:id="155"/>
    </w:p>
    <w:bookmarkEnd w:id="156"/>
    <w:bookmarkEnd w:id="157"/>
    <w:p w14:paraId="2E226B6C" w14:textId="399E0218" w:rsidR="0068045C" w:rsidRDefault="0068045C" w:rsidP="0068045C">
      <w:pPr>
        <w:pStyle w:val="Heading4"/>
      </w:pPr>
      <w:r>
        <w:t>Estuarine Intertidal</w:t>
      </w:r>
    </w:p>
    <w:p w14:paraId="7BC8988F" w14:textId="20326E4F" w:rsidR="0068045C" w:rsidRPr="008815B4" w:rsidRDefault="0068045C" w:rsidP="0068045C">
      <w:pPr>
        <w:rPr>
          <w:i/>
        </w:rPr>
      </w:pPr>
      <w:r>
        <w:t xml:space="preserve">The estuarine intertidal data comprises </w:t>
      </w:r>
      <w:r w:rsidR="00822E99">
        <w:t>7,207</w:t>
      </w:r>
      <w:r>
        <w:t xml:space="preserve"> observations with data collected from Pelican Banks, Rodds Bay, Sarina Inlet and Urangan. Data collected spans 12 years of data collected between 2000 and 2012. </w:t>
      </w:r>
      <w:r w:rsidR="009F7D38">
        <w:t xml:space="preserve">Seagrass was absent at 3,118 sites that were surveyed across this period. </w:t>
      </w:r>
      <w:r>
        <w:t xml:space="preserve">Seagrass species observed consist of </w:t>
      </w:r>
      <w:r w:rsidRPr="008815B4">
        <w:rPr>
          <w:i/>
        </w:rPr>
        <w:t>Z.capricorni</w:t>
      </w:r>
      <w:r>
        <w:rPr>
          <w:i/>
        </w:rPr>
        <w:t xml:space="preserve">, </w:t>
      </w:r>
      <w:r w:rsidRPr="008815B4">
        <w:rPr>
          <w:i/>
        </w:rPr>
        <w:t>H.univervis</w:t>
      </w:r>
      <w:r>
        <w:rPr>
          <w:i/>
        </w:rPr>
        <w:t xml:space="preserve"> </w:t>
      </w:r>
      <w:r w:rsidRPr="008815B4">
        <w:t xml:space="preserve">and </w:t>
      </w:r>
      <w:r w:rsidRPr="00791A69">
        <w:rPr>
          <w:i/>
        </w:rPr>
        <w:t>H.ovalis</w:t>
      </w:r>
      <w:r>
        <w:rPr>
          <w:i/>
        </w:rPr>
        <w:t>.</w:t>
      </w:r>
    </w:p>
    <w:p w14:paraId="49BEA2B7" w14:textId="74990667" w:rsidR="009F7D38" w:rsidRDefault="009F7D38" w:rsidP="0068045C">
      <w:r>
        <w:t>A two component model was fit to the estuarine intertidal data where a generalised additive model was fit to the presence or absence of seagrass within this habitat and a classification tree was fit to the seagrass composition, conditional on seagrass being present.</w:t>
      </w:r>
    </w:p>
    <w:p w14:paraId="666C770B" w14:textId="4582819A" w:rsidR="00FE20DB" w:rsidRDefault="009F7D38" w:rsidP="00547512">
      <w:pPr>
        <w:pStyle w:val="Caption"/>
      </w:pPr>
      <w:r w:rsidRPr="00547512">
        <w:rPr>
          <w:b w:val="0"/>
          <w:bCs w:val="0"/>
          <w:color w:val="000000"/>
          <w:sz w:val="22"/>
          <w:szCs w:val="22"/>
        </w:rPr>
        <w:t xml:space="preserve">The presence/absence model considered a smooth trend term across years in addition to a seasonal term to account for variation within a year.  The location of samples was chosen as a fixed effect in this model to examine the presence/absence at each location sampled.  </w:t>
      </w:r>
      <w:r w:rsidR="00FE20DB" w:rsidRPr="00547512">
        <w:rPr>
          <w:b w:val="0"/>
          <w:bCs w:val="0"/>
          <w:color w:val="000000"/>
          <w:sz w:val="22"/>
          <w:szCs w:val="22"/>
        </w:rPr>
        <w:t>As for the coastal intertidal habitat, f</w:t>
      </w:r>
      <w:r w:rsidRPr="00547512">
        <w:rPr>
          <w:b w:val="0"/>
          <w:bCs w:val="0"/>
          <w:color w:val="000000"/>
          <w:sz w:val="22"/>
          <w:szCs w:val="22"/>
        </w:rPr>
        <w:t xml:space="preserve">itting a smooth interaction term to Latitude and Longitude was problematic due to the location of sites for this habitat. The results from fitting this model to the </w:t>
      </w:r>
      <w:r w:rsidR="00FE20DB" w:rsidRPr="00547512">
        <w:rPr>
          <w:b w:val="0"/>
          <w:bCs w:val="0"/>
          <w:color w:val="000000"/>
          <w:sz w:val="22"/>
          <w:szCs w:val="22"/>
        </w:rPr>
        <w:t>probability of</w:t>
      </w:r>
      <w:r w:rsidRPr="00547512">
        <w:rPr>
          <w:b w:val="0"/>
          <w:bCs w:val="0"/>
          <w:color w:val="000000"/>
          <w:sz w:val="22"/>
          <w:szCs w:val="22"/>
        </w:rPr>
        <w:t xml:space="preserve"> presence of seagrass is shown in</w:t>
      </w:r>
      <w:r w:rsidR="00547512">
        <w:rPr>
          <w:b w:val="0"/>
          <w:bCs w:val="0"/>
          <w:color w:val="000000"/>
          <w:sz w:val="22"/>
          <w:szCs w:val="22"/>
        </w:rPr>
        <w:t xml:space="preserve"> </w:t>
      </w:r>
      <w:r w:rsidR="00547512">
        <w:rPr>
          <w:b w:val="0"/>
          <w:bCs w:val="0"/>
          <w:color w:val="000000"/>
          <w:sz w:val="22"/>
          <w:szCs w:val="22"/>
        </w:rPr>
        <w:fldChar w:fldCharType="begin"/>
      </w:r>
      <w:r w:rsidR="00547512">
        <w:rPr>
          <w:b w:val="0"/>
          <w:bCs w:val="0"/>
          <w:color w:val="000000"/>
          <w:sz w:val="22"/>
          <w:szCs w:val="22"/>
        </w:rPr>
        <w:instrText xml:space="preserve"> REF _Ref403575747 \h  \* MERGEFORMAT </w:instrText>
      </w:r>
      <w:r w:rsidR="00547512">
        <w:rPr>
          <w:b w:val="0"/>
          <w:bCs w:val="0"/>
          <w:color w:val="000000"/>
          <w:sz w:val="22"/>
          <w:szCs w:val="22"/>
        </w:rPr>
      </w:r>
      <w:r w:rsidR="00547512">
        <w:rPr>
          <w:b w:val="0"/>
          <w:bCs w:val="0"/>
          <w:color w:val="000000"/>
          <w:sz w:val="22"/>
          <w:szCs w:val="22"/>
        </w:rPr>
        <w:fldChar w:fldCharType="separate"/>
      </w:r>
      <w:r w:rsidR="00076ED9" w:rsidRPr="00076ED9">
        <w:rPr>
          <w:b w:val="0"/>
          <w:bCs w:val="0"/>
          <w:color w:val="000000"/>
          <w:sz w:val="22"/>
          <w:szCs w:val="22"/>
        </w:rPr>
        <w:t>Table 22</w:t>
      </w:r>
      <w:r w:rsidR="00547512">
        <w:rPr>
          <w:b w:val="0"/>
          <w:bCs w:val="0"/>
          <w:color w:val="000000"/>
          <w:sz w:val="22"/>
          <w:szCs w:val="22"/>
        </w:rPr>
        <w:fldChar w:fldCharType="end"/>
      </w:r>
      <w:r w:rsidRPr="00547512">
        <w:rPr>
          <w:b w:val="0"/>
          <w:bCs w:val="0"/>
          <w:color w:val="000000"/>
          <w:sz w:val="22"/>
          <w:szCs w:val="22"/>
        </w:rPr>
        <w:t xml:space="preserve">, where estimates for each parameter in the model is shown along with an estimate of the standard error and p-value.  </w:t>
      </w:r>
      <w:r w:rsidR="00E16795" w:rsidRPr="00547512">
        <w:rPr>
          <w:b w:val="0"/>
          <w:bCs w:val="0"/>
          <w:color w:val="000000"/>
          <w:sz w:val="22"/>
          <w:szCs w:val="22"/>
        </w:rPr>
        <w:t xml:space="preserve">This model explains 39.4% of the variation in the data. </w:t>
      </w:r>
      <w:r w:rsidRPr="00547512">
        <w:rPr>
          <w:b w:val="0"/>
          <w:bCs w:val="0"/>
          <w:color w:val="000000"/>
          <w:sz w:val="22"/>
          <w:szCs w:val="22"/>
        </w:rPr>
        <w:t xml:space="preserve">Smooth terms that are represented in the model are presented with their effective degrees of freedom (edf) and the corresponding p-value. The estimates in this table </w:t>
      </w:r>
      <w:r w:rsidR="00FE20DB" w:rsidRPr="00547512">
        <w:rPr>
          <w:b w:val="0"/>
          <w:bCs w:val="0"/>
          <w:color w:val="000000"/>
          <w:sz w:val="22"/>
          <w:szCs w:val="22"/>
        </w:rPr>
        <w:t xml:space="preserve">once again </w:t>
      </w:r>
      <w:r w:rsidRPr="00547512">
        <w:rPr>
          <w:b w:val="0"/>
          <w:bCs w:val="0"/>
          <w:color w:val="000000"/>
          <w:sz w:val="22"/>
          <w:szCs w:val="22"/>
        </w:rPr>
        <w:t xml:space="preserve">indicate that there are strong spatial and temporal characteristics of this data in explaining the probability of presence of seagrass at </w:t>
      </w:r>
      <w:r w:rsidR="00FE20DB" w:rsidRPr="00547512">
        <w:rPr>
          <w:b w:val="0"/>
          <w:bCs w:val="0"/>
          <w:color w:val="000000"/>
          <w:sz w:val="22"/>
          <w:szCs w:val="22"/>
        </w:rPr>
        <w:t>estuarine</w:t>
      </w:r>
      <w:r w:rsidRPr="00547512">
        <w:rPr>
          <w:b w:val="0"/>
          <w:bCs w:val="0"/>
          <w:color w:val="000000"/>
          <w:sz w:val="22"/>
          <w:szCs w:val="22"/>
        </w:rPr>
        <w:t xml:space="preserve"> intertidal sites</w:t>
      </w:r>
      <w:r w:rsidR="00E16795" w:rsidRPr="00547512">
        <w:rPr>
          <w:b w:val="0"/>
          <w:bCs w:val="0"/>
          <w:color w:val="000000"/>
          <w:sz w:val="22"/>
          <w:szCs w:val="22"/>
        </w:rPr>
        <w:t>.</w:t>
      </w:r>
      <w:r w:rsidR="00E16795">
        <w:t xml:space="preserve"> </w:t>
      </w:r>
    </w:p>
    <w:p w14:paraId="00805A9A" w14:textId="77777777" w:rsidR="00716317" w:rsidRDefault="00716317" w:rsidP="00716317">
      <w:r>
        <w:t xml:space="preserve">Estimates of a location effect show some differences in the proportion of seagrass present when compared to the Pelican Banks site. Compared to Pelican Banks, Rodds Bay, Sarina Inlet and Urangan are showing decreases in the proportion of seagrass observed with estimates of 0.466 (95%CI = [0.40,0.53]) for Rodds Bay, 0.785 (95%CI = [0.78,0.86]) for Sarina Inlet and 0.476 (95%CI = [0.42,0.53]) for Urangan. </w:t>
      </w:r>
      <w:r w:rsidRPr="00C467B8">
        <w:t>Based on this analysis, we could rank locations based on their probability of presence of seagrass to find an order of sites from the lowest probability to highest prob</w:t>
      </w:r>
      <w:r>
        <w:t xml:space="preserve">ability. This is demonstrated in </w:t>
      </w:r>
      <w:r>
        <w:fldChar w:fldCharType="begin"/>
      </w:r>
      <w:r>
        <w:instrText xml:space="preserve"> REF _Ref402869047 \h </w:instrText>
      </w:r>
      <w:r>
        <w:fldChar w:fldCharType="separate"/>
      </w:r>
      <w:r w:rsidR="00076ED9">
        <w:t xml:space="preserve">Figure </w:t>
      </w:r>
      <w:r w:rsidR="00076ED9">
        <w:rPr>
          <w:noProof/>
        </w:rPr>
        <w:t>29</w:t>
      </w:r>
      <w:r>
        <w:fldChar w:fldCharType="end"/>
      </w:r>
      <w:r w:rsidRPr="00C467B8">
        <w:t>.</w:t>
      </w:r>
    </w:p>
    <w:p w14:paraId="21D19651" w14:textId="77777777" w:rsidR="00716317" w:rsidRDefault="00716317" w:rsidP="009F7D38"/>
    <w:p w14:paraId="7CAC62EE" w14:textId="77777777" w:rsidR="00716317" w:rsidRDefault="00716317" w:rsidP="00716317">
      <w:pPr>
        <w:pStyle w:val="Caption"/>
      </w:pPr>
      <w:bookmarkStart w:id="158" w:name="_Ref402868794"/>
    </w:p>
    <w:p w14:paraId="7BF86657" w14:textId="77777777" w:rsidR="00716317" w:rsidRDefault="00716317" w:rsidP="00716317">
      <w:pPr>
        <w:pStyle w:val="Caption"/>
      </w:pPr>
      <w:bookmarkStart w:id="159" w:name="_Ref403575747"/>
      <w:bookmarkStart w:id="160" w:name="_Toc410312962"/>
      <w:r>
        <w:t xml:space="preserve">Table </w:t>
      </w:r>
      <w:r w:rsidR="002119BB">
        <w:fldChar w:fldCharType="begin"/>
      </w:r>
      <w:r w:rsidR="002119BB">
        <w:instrText xml:space="preserve"> SEQ Table \* ARABIC </w:instrText>
      </w:r>
      <w:r w:rsidR="002119BB">
        <w:fldChar w:fldCharType="separate"/>
      </w:r>
      <w:r w:rsidR="00076ED9">
        <w:rPr>
          <w:noProof/>
        </w:rPr>
        <w:t>22</w:t>
      </w:r>
      <w:r w:rsidR="002119BB">
        <w:rPr>
          <w:noProof/>
        </w:rPr>
        <w:fldChar w:fldCharType="end"/>
      </w:r>
      <w:bookmarkEnd w:id="158"/>
      <w:bookmarkEnd w:id="159"/>
      <w:r>
        <w:t>: Summary of parameter estimates from the generalised additive model that includes a spatial term (Location) and two temporal terms (year and month) to investigate the probability of presence of seagrass for estuarine intertidal sites.  This model explains 39.4% of the variation in the data.</w:t>
      </w:r>
      <w:bookmarkEnd w:id="160"/>
    </w:p>
    <w:tbl>
      <w:tblPr>
        <w:tblStyle w:val="TableSimple2"/>
        <w:tblW w:w="0" w:type="auto"/>
        <w:jc w:val="center"/>
        <w:tblLook w:val="04A0" w:firstRow="1" w:lastRow="0" w:firstColumn="1" w:lastColumn="0" w:noHBand="0" w:noVBand="1"/>
        <w:tblCaption w:val="Table 22"/>
        <w:tblDescription w:val="Summary of parameter estimates from the generalised additive model that includes a spatial term (Location) and two temporal terms (year and month) to investigate the probability of presence of seagrass for estuarine intertidal sites.  This model explains 39.4% of the variation in the data."/>
      </w:tblPr>
      <w:tblGrid>
        <w:gridCol w:w="3261"/>
        <w:gridCol w:w="1270"/>
        <w:gridCol w:w="1418"/>
        <w:gridCol w:w="1134"/>
      </w:tblGrid>
      <w:tr w:rsidR="00716317" w14:paraId="7BFA0ADE" w14:textId="77777777" w:rsidTr="006213D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tcPr>
          <w:p w14:paraId="037B1B42" w14:textId="77777777" w:rsidR="00716317" w:rsidRDefault="00716317" w:rsidP="006213DD">
            <w:r>
              <w:t>Coefficients</w:t>
            </w:r>
          </w:p>
        </w:tc>
        <w:tc>
          <w:tcPr>
            <w:tcW w:w="1270" w:type="dxa"/>
          </w:tcPr>
          <w:p w14:paraId="24D16C00" w14:textId="77777777" w:rsidR="00716317" w:rsidRDefault="00716317" w:rsidP="006213DD">
            <w:pPr>
              <w:cnfStyle w:val="100000000000" w:firstRow="1" w:lastRow="0" w:firstColumn="0" w:lastColumn="0" w:oddVBand="0" w:evenVBand="0" w:oddHBand="0" w:evenHBand="0" w:firstRowFirstColumn="0" w:firstRowLastColumn="0" w:lastRowFirstColumn="0" w:lastRowLastColumn="0"/>
            </w:pPr>
            <w:r>
              <w:t>Estimate/edf</w:t>
            </w:r>
          </w:p>
        </w:tc>
        <w:tc>
          <w:tcPr>
            <w:tcW w:w="1418" w:type="dxa"/>
          </w:tcPr>
          <w:p w14:paraId="1128F83F" w14:textId="77777777" w:rsidR="00716317" w:rsidRDefault="00716317" w:rsidP="006213DD">
            <w:pPr>
              <w:cnfStyle w:val="100000000000" w:firstRow="1" w:lastRow="0" w:firstColumn="0" w:lastColumn="0" w:oddVBand="0" w:evenVBand="0" w:oddHBand="0" w:evenHBand="0" w:firstRowFirstColumn="0" w:firstRowLastColumn="0" w:lastRowFirstColumn="0" w:lastRowLastColumn="0"/>
            </w:pPr>
            <w:r>
              <w:t>SE</w:t>
            </w:r>
          </w:p>
        </w:tc>
        <w:tc>
          <w:tcPr>
            <w:tcW w:w="1134" w:type="dxa"/>
          </w:tcPr>
          <w:p w14:paraId="6BC83DDC" w14:textId="77777777" w:rsidR="00716317" w:rsidRDefault="00716317" w:rsidP="006213DD">
            <w:pPr>
              <w:cnfStyle w:val="100000000000" w:firstRow="1" w:lastRow="0" w:firstColumn="0" w:lastColumn="0" w:oddVBand="0" w:evenVBand="0" w:oddHBand="0" w:evenHBand="0" w:firstRowFirstColumn="0" w:firstRowLastColumn="0" w:lastRowFirstColumn="0" w:lastRowLastColumn="0"/>
            </w:pPr>
            <w:r>
              <w:t>p-value</w:t>
            </w:r>
          </w:p>
        </w:tc>
      </w:tr>
      <w:tr w:rsidR="00716317" w14:paraId="09EA7F5D"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427FE0DB" w14:textId="77777777" w:rsidR="00716317" w:rsidRDefault="00716317" w:rsidP="006213DD">
            <w:r>
              <w:t>Intercept</w:t>
            </w:r>
          </w:p>
        </w:tc>
        <w:tc>
          <w:tcPr>
            <w:tcW w:w="1270" w:type="dxa"/>
          </w:tcPr>
          <w:p w14:paraId="3EE2154A" w14:textId="77777777" w:rsidR="00716317" w:rsidRDefault="00716317" w:rsidP="006213DD">
            <w:pPr>
              <w:jc w:val="right"/>
              <w:cnfStyle w:val="000000000000" w:firstRow="0" w:lastRow="0" w:firstColumn="0" w:lastColumn="0" w:oddVBand="0" w:evenVBand="0" w:oddHBand="0" w:evenHBand="0" w:firstRowFirstColumn="0" w:firstRowLastColumn="0" w:lastRowFirstColumn="0" w:lastRowLastColumn="0"/>
            </w:pPr>
            <w:r>
              <w:t>3.959</w:t>
            </w:r>
          </w:p>
        </w:tc>
        <w:tc>
          <w:tcPr>
            <w:tcW w:w="1418" w:type="dxa"/>
          </w:tcPr>
          <w:p w14:paraId="025788A9"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0.160</w:t>
            </w:r>
          </w:p>
        </w:tc>
        <w:tc>
          <w:tcPr>
            <w:tcW w:w="1134" w:type="dxa"/>
          </w:tcPr>
          <w:p w14:paraId="73226786"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&lt;0.001</w:t>
            </w:r>
          </w:p>
        </w:tc>
      </w:tr>
      <w:tr w:rsidR="00716317" w14:paraId="0DB19A8A"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0424CAC3" w14:textId="77777777" w:rsidR="00716317" w:rsidRDefault="00716317" w:rsidP="006213DD">
            <w:r>
              <w:t>Location (Baseline = Pelican Banks)</w:t>
            </w:r>
          </w:p>
        </w:tc>
        <w:tc>
          <w:tcPr>
            <w:tcW w:w="1270" w:type="dxa"/>
          </w:tcPr>
          <w:p w14:paraId="12834241" w14:textId="77777777" w:rsidR="00716317" w:rsidRDefault="00716317" w:rsidP="006213DD">
            <w:pPr>
              <w:jc w:val="right"/>
              <w:cnfStyle w:val="000000000000" w:firstRow="0" w:lastRow="0" w:firstColumn="0" w:lastColumn="0" w:oddVBand="0" w:evenVBand="0" w:oddHBand="0" w:evenHBand="0" w:firstRowFirstColumn="0" w:firstRowLastColumn="0" w:lastRowFirstColumn="0" w:lastRowLastColumn="0"/>
            </w:pPr>
          </w:p>
        </w:tc>
        <w:tc>
          <w:tcPr>
            <w:tcW w:w="1418" w:type="dxa"/>
          </w:tcPr>
          <w:p w14:paraId="50917FEB"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p>
        </w:tc>
        <w:tc>
          <w:tcPr>
            <w:tcW w:w="1134" w:type="dxa"/>
          </w:tcPr>
          <w:p w14:paraId="78E53F12"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p>
        </w:tc>
      </w:tr>
      <w:tr w:rsidR="00716317" w14:paraId="769D8336"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7182637E" w14:textId="77777777" w:rsidR="00716317" w:rsidRDefault="00716317" w:rsidP="006213DD">
            <w:pPr>
              <w:jc w:val="right"/>
            </w:pPr>
            <w:r>
              <w:t>Rodds Bay</w:t>
            </w:r>
          </w:p>
        </w:tc>
        <w:tc>
          <w:tcPr>
            <w:tcW w:w="1270" w:type="dxa"/>
          </w:tcPr>
          <w:p w14:paraId="322FBDEE" w14:textId="77777777" w:rsidR="00716317" w:rsidRDefault="00716317" w:rsidP="006213DD">
            <w:pPr>
              <w:jc w:val="right"/>
              <w:cnfStyle w:val="000000000000" w:firstRow="0" w:lastRow="0" w:firstColumn="0" w:lastColumn="0" w:oddVBand="0" w:evenVBand="0" w:oddHBand="0" w:evenHBand="0" w:firstRowFirstColumn="0" w:firstRowLastColumn="0" w:lastRowFirstColumn="0" w:lastRowLastColumn="0"/>
            </w:pPr>
            <w:r>
              <w:t>-4.096</w:t>
            </w:r>
          </w:p>
        </w:tc>
        <w:tc>
          <w:tcPr>
            <w:tcW w:w="1418" w:type="dxa"/>
          </w:tcPr>
          <w:p w14:paraId="6C960F54"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0.130</w:t>
            </w:r>
          </w:p>
        </w:tc>
        <w:tc>
          <w:tcPr>
            <w:tcW w:w="1134" w:type="dxa"/>
          </w:tcPr>
          <w:p w14:paraId="53D6E860"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&lt;0.001</w:t>
            </w:r>
          </w:p>
        </w:tc>
      </w:tr>
      <w:tr w:rsidR="00716317" w14:paraId="64A39CC6"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13BFB4BE" w14:textId="77777777" w:rsidR="00716317" w:rsidRDefault="00716317" w:rsidP="006213DD">
            <w:pPr>
              <w:jc w:val="right"/>
            </w:pPr>
            <w:r>
              <w:t>Sarina Inlet</w:t>
            </w:r>
          </w:p>
        </w:tc>
        <w:tc>
          <w:tcPr>
            <w:tcW w:w="1270" w:type="dxa"/>
          </w:tcPr>
          <w:p w14:paraId="3C8595E5" w14:textId="77777777" w:rsidR="00716317" w:rsidRDefault="00716317" w:rsidP="006213DD">
            <w:pPr>
              <w:jc w:val="right"/>
              <w:cnfStyle w:val="000000000000" w:firstRow="0" w:lastRow="0" w:firstColumn="0" w:lastColumn="0" w:oddVBand="0" w:evenVBand="0" w:oddHBand="0" w:evenHBand="0" w:firstRowFirstColumn="0" w:firstRowLastColumn="0" w:lastRowFirstColumn="0" w:lastRowLastColumn="0"/>
            </w:pPr>
            <w:r>
              <w:t>-2.401</w:t>
            </w:r>
          </w:p>
        </w:tc>
        <w:tc>
          <w:tcPr>
            <w:tcW w:w="1418" w:type="dxa"/>
          </w:tcPr>
          <w:p w14:paraId="6BD446DC"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0.131</w:t>
            </w:r>
          </w:p>
        </w:tc>
        <w:tc>
          <w:tcPr>
            <w:tcW w:w="1134" w:type="dxa"/>
          </w:tcPr>
          <w:p w14:paraId="49AF4980"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&lt; 0.001</w:t>
            </w:r>
          </w:p>
        </w:tc>
      </w:tr>
      <w:tr w:rsidR="00716317" w14:paraId="7D46D308"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73C239A2" w14:textId="77777777" w:rsidR="00716317" w:rsidRDefault="00716317" w:rsidP="006213DD">
            <w:pPr>
              <w:jc w:val="right"/>
            </w:pPr>
            <w:r>
              <w:t>Urangan</w:t>
            </w:r>
          </w:p>
        </w:tc>
        <w:tc>
          <w:tcPr>
            <w:tcW w:w="1270" w:type="dxa"/>
          </w:tcPr>
          <w:p w14:paraId="7D29F6A8" w14:textId="77777777" w:rsidR="00716317" w:rsidRDefault="00716317" w:rsidP="006213DD">
            <w:pPr>
              <w:jc w:val="right"/>
              <w:cnfStyle w:val="000000000000" w:firstRow="0" w:lastRow="0" w:firstColumn="0" w:lastColumn="0" w:oddVBand="0" w:evenVBand="0" w:oddHBand="0" w:evenHBand="0" w:firstRowFirstColumn="0" w:firstRowLastColumn="0" w:lastRowFirstColumn="0" w:lastRowLastColumn="0"/>
            </w:pPr>
            <w:r>
              <w:t>-4.056</w:t>
            </w:r>
          </w:p>
        </w:tc>
        <w:tc>
          <w:tcPr>
            <w:tcW w:w="1418" w:type="dxa"/>
          </w:tcPr>
          <w:p w14:paraId="4DE88025"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0.128</w:t>
            </w:r>
          </w:p>
        </w:tc>
        <w:tc>
          <w:tcPr>
            <w:tcW w:w="1134" w:type="dxa"/>
          </w:tcPr>
          <w:p w14:paraId="6B88E1AE"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&lt; 0.001</w:t>
            </w:r>
          </w:p>
        </w:tc>
      </w:tr>
      <w:tr w:rsidR="00716317" w14:paraId="618DE3CD"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211ADFCE" w14:textId="77777777" w:rsidR="00716317" w:rsidRDefault="00716317" w:rsidP="006213DD">
            <w:r>
              <w:t>Smooth Terms</w:t>
            </w:r>
          </w:p>
        </w:tc>
        <w:tc>
          <w:tcPr>
            <w:tcW w:w="1270" w:type="dxa"/>
          </w:tcPr>
          <w:p w14:paraId="1F08AC18" w14:textId="77777777" w:rsidR="00716317" w:rsidRDefault="00716317" w:rsidP="006213DD">
            <w:pPr>
              <w:jc w:val="right"/>
              <w:cnfStyle w:val="000000000000" w:firstRow="0" w:lastRow="0" w:firstColumn="0" w:lastColumn="0" w:oddVBand="0" w:evenVBand="0" w:oddHBand="0" w:evenHBand="0" w:firstRowFirstColumn="0" w:firstRowLastColumn="0" w:lastRowFirstColumn="0" w:lastRowLastColumn="0"/>
            </w:pPr>
          </w:p>
        </w:tc>
        <w:tc>
          <w:tcPr>
            <w:tcW w:w="1418" w:type="dxa"/>
          </w:tcPr>
          <w:p w14:paraId="2ABEC86C"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p>
        </w:tc>
        <w:tc>
          <w:tcPr>
            <w:tcW w:w="1134" w:type="dxa"/>
          </w:tcPr>
          <w:p w14:paraId="741B9772"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p>
        </w:tc>
      </w:tr>
      <w:tr w:rsidR="00716317" w14:paraId="378D0E47"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1B692530" w14:textId="77777777" w:rsidR="00716317" w:rsidRDefault="00716317" w:rsidP="006213DD">
            <w:pPr>
              <w:jc w:val="right"/>
            </w:pPr>
            <w:r>
              <w:t>s(Year)</w:t>
            </w:r>
          </w:p>
        </w:tc>
        <w:tc>
          <w:tcPr>
            <w:tcW w:w="1270" w:type="dxa"/>
          </w:tcPr>
          <w:p w14:paraId="2BC463A0" w14:textId="77777777" w:rsidR="00716317" w:rsidRDefault="00716317" w:rsidP="006213DD">
            <w:pPr>
              <w:jc w:val="right"/>
              <w:cnfStyle w:val="000000000000" w:firstRow="0" w:lastRow="0" w:firstColumn="0" w:lastColumn="0" w:oddVBand="0" w:evenVBand="0" w:oddHBand="0" w:evenHBand="0" w:firstRowFirstColumn="0" w:firstRowLastColumn="0" w:lastRowFirstColumn="0" w:lastRowLastColumn="0"/>
            </w:pPr>
            <w:r>
              <w:t>8.895</w:t>
            </w:r>
          </w:p>
        </w:tc>
        <w:tc>
          <w:tcPr>
            <w:tcW w:w="1418" w:type="dxa"/>
          </w:tcPr>
          <w:p w14:paraId="282ECC04"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p>
        </w:tc>
        <w:tc>
          <w:tcPr>
            <w:tcW w:w="1134" w:type="dxa"/>
          </w:tcPr>
          <w:p w14:paraId="26557598"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&lt; 0.001</w:t>
            </w:r>
          </w:p>
        </w:tc>
      </w:tr>
      <w:tr w:rsidR="00716317" w14:paraId="3BC48197"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Borders>
              <w:bottom w:val="single" w:sz="12" w:space="0" w:color="auto"/>
            </w:tcBorders>
          </w:tcPr>
          <w:p w14:paraId="39698D44" w14:textId="77777777" w:rsidR="00716317" w:rsidRDefault="00716317" w:rsidP="006213DD">
            <w:pPr>
              <w:jc w:val="right"/>
            </w:pPr>
            <w:r>
              <w:t>s(month)</w:t>
            </w:r>
          </w:p>
        </w:tc>
        <w:tc>
          <w:tcPr>
            <w:tcW w:w="1270" w:type="dxa"/>
            <w:tcBorders>
              <w:bottom w:val="single" w:sz="12" w:space="0" w:color="auto"/>
            </w:tcBorders>
          </w:tcPr>
          <w:p w14:paraId="215D2A85" w14:textId="77777777" w:rsidR="00716317" w:rsidRDefault="00716317" w:rsidP="006213DD">
            <w:pPr>
              <w:jc w:val="right"/>
              <w:cnfStyle w:val="000000000000" w:firstRow="0" w:lastRow="0" w:firstColumn="0" w:lastColumn="0" w:oddVBand="0" w:evenVBand="0" w:oddHBand="0" w:evenHBand="0" w:firstRowFirstColumn="0" w:firstRowLastColumn="0" w:lastRowFirstColumn="0" w:lastRowLastColumn="0"/>
            </w:pPr>
            <w:r>
              <w:t>8.000</w:t>
            </w:r>
          </w:p>
        </w:tc>
        <w:tc>
          <w:tcPr>
            <w:tcW w:w="1418" w:type="dxa"/>
            <w:tcBorders>
              <w:bottom w:val="single" w:sz="12" w:space="0" w:color="auto"/>
            </w:tcBorders>
          </w:tcPr>
          <w:p w14:paraId="0E34E85E"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p>
        </w:tc>
        <w:tc>
          <w:tcPr>
            <w:tcW w:w="1134" w:type="dxa"/>
            <w:tcBorders>
              <w:bottom w:val="single" w:sz="12" w:space="0" w:color="auto"/>
            </w:tcBorders>
          </w:tcPr>
          <w:p w14:paraId="1EC30C88" w14:textId="77777777" w:rsidR="00716317" w:rsidRDefault="00716317" w:rsidP="006213DD">
            <w:pPr>
              <w:cnfStyle w:val="000000000000" w:firstRow="0" w:lastRow="0" w:firstColumn="0" w:lastColumn="0" w:oddVBand="0" w:evenVBand="0" w:oddHBand="0" w:evenHBand="0" w:firstRowFirstColumn="0" w:firstRowLastColumn="0" w:lastRowFirstColumn="0" w:lastRowLastColumn="0"/>
            </w:pPr>
            <w:r>
              <w:t>&lt;0.001</w:t>
            </w:r>
          </w:p>
        </w:tc>
      </w:tr>
    </w:tbl>
    <w:p w14:paraId="347EB527" w14:textId="77777777" w:rsidR="00716317" w:rsidRDefault="00716317" w:rsidP="009F7D38"/>
    <w:p w14:paraId="3CC8BBE1" w14:textId="075FCD9A" w:rsidR="009F7D38" w:rsidRDefault="00FE20DB" w:rsidP="009F7D38">
      <w:pPr>
        <w:keepNext/>
        <w:jc w:val="center"/>
      </w:pPr>
      <w:r>
        <w:rPr>
          <w:noProof/>
        </w:rPr>
        <w:drawing>
          <wp:inline distT="0" distB="0" distL="0" distR="0" wp14:anchorId="015F375C" wp14:editId="729B025B">
            <wp:extent cx="3403158" cy="3375257"/>
            <wp:effectExtent l="0" t="0" r="6985" b="0"/>
            <wp:docPr id="59" name="Picture 59" descr="Order of sites beginning with the lowest probability of presence (Rodds Bay) to the highest probability of presence of seagrass (Pelican Banks) at the estuarine intertidal sites. Estimates shown are the probability of presence overlayed with 95% confidence intervals." title="Probability of Presence (Estuarine Inter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408044" cy="3380103"/>
                    </a:xfrm>
                    <a:prstGeom prst="rect">
                      <a:avLst/>
                    </a:prstGeom>
                  </pic:spPr>
                </pic:pic>
              </a:graphicData>
            </a:graphic>
          </wp:inline>
        </w:drawing>
      </w:r>
    </w:p>
    <w:p w14:paraId="7BDC8226" w14:textId="6485ED2F" w:rsidR="009F7D38" w:rsidRDefault="009F7D38" w:rsidP="009F7D38">
      <w:pPr>
        <w:pStyle w:val="Caption"/>
        <w:jc w:val="both"/>
      </w:pPr>
      <w:bookmarkStart w:id="161" w:name="_Ref402869047"/>
      <w:bookmarkStart w:id="162" w:name="_Toc410312905"/>
      <w:r>
        <w:t xml:space="preserve">Figure </w:t>
      </w:r>
      <w:r w:rsidR="002119BB">
        <w:fldChar w:fldCharType="begin"/>
      </w:r>
      <w:r w:rsidR="002119BB">
        <w:instrText xml:space="preserve"> SEQ Figure \* ARABIC </w:instrText>
      </w:r>
      <w:r w:rsidR="002119BB">
        <w:fldChar w:fldCharType="separate"/>
      </w:r>
      <w:r w:rsidR="00076ED9">
        <w:rPr>
          <w:noProof/>
        </w:rPr>
        <w:t>29</w:t>
      </w:r>
      <w:r w:rsidR="002119BB">
        <w:rPr>
          <w:noProof/>
        </w:rPr>
        <w:fldChar w:fldCharType="end"/>
      </w:r>
      <w:bookmarkEnd w:id="161"/>
      <w:r>
        <w:t>: Order of sites beginning with the lowest probability of presence (</w:t>
      </w:r>
      <w:r w:rsidR="00FE20DB">
        <w:t>Rodds</w:t>
      </w:r>
      <w:r>
        <w:t xml:space="preserve"> Bay) to the highest probability of presence of seagrass (</w:t>
      </w:r>
      <w:r w:rsidR="00FE20DB">
        <w:t>Pelican Banks</w:t>
      </w:r>
      <w:r>
        <w:t>)</w:t>
      </w:r>
      <w:r w:rsidR="00FE20DB">
        <w:t xml:space="preserve"> at the estuarine intertidal sites</w:t>
      </w:r>
      <w:r>
        <w:t>. Estimates shown are the probability of presence overlayed with 95% confidence intervals.</w:t>
      </w:r>
      <w:bookmarkEnd w:id="162"/>
    </w:p>
    <w:p w14:paraId="118630F1" w14:textId="6D51E4C1" w:rsidR="00716317" w:rsidRDefault="00716317" w:rsidP="00716317">
      <w:r>
        <w:t>The smooth terms in the model (</w:t>
      </w:r>
      <w:r>
        <w:fldChar w:fldCharType="begin"/>
      </w:r>
      <w:r>
        <w:instrText xml:space="preserve"> REF _Ref402869186 \h </w:instrText>
      </w:r>
      <w:r>
        <w:fldChar w:fldCharType="separate"/>
      </w:r>
      <w:r w:rsidR="00076ED9">
        <w:t xml:space="preserve">Figure </w:t>
      </w:r>
      <w:r w:rsidR="00076ED9">
        <w:rPr>
          <w:noProof/>
        </w:rPr>
        <w:t>30</w:t>
      </w:r>
      <w:r>
        <w:fldChar w:fldCharType="end"/>
      </w:r>
      <w:r>
        <w:t xml:space="preserve">) are showing quite a strong yearly pattern with a marked rise in seagrass presence between 2002 and 2004 before dropping off considerably and showing little movement in either direction (increase or decrease from 2007 onwards). The seasonal pattern shows a small increase in proportion during January and February before dipping down towards April and increasing rapidly from May through to August.  A decrease in the proportion of seagrass at this habitat is then noted from September onwards. </w:t>
      </w:r>
    </w:p>
    <w:p w14:paraId="6E2F6307" w14:textId="77777777" w:rsidR="00716317" w:rsidRDefault="00716317" w:rsidP="00716317"/>
    <w:tbl>
      <w:tblPr>
        <w:tblStyle w:val="TableCSIRO"/>
        <w:tblW w:w="0" w:type="auto"/>
        <w:jc w:val="center"/>
        <w:tblInd w:w="0" w:type="dxa"/>
        <w:tblBorders>
          <w:bottom w:val="none" w:sz="0" w:space="0" w:color="auto"/>
        </w:tblBorders>
        <w:tblLook w:val="04A0" w:firstRow="1" w:lastRow="0" w:firstColumn="1" w:lastColumn="0" w:noHBand="0" w:noVBand="1"/>
        <w:tblCaption w:val="Figure 30"/>
      </w:tblPr>
      <w:tblGrid>
        <w:gridCol w:w="4513"/>
        <w:gridCol w:w="4513"/>
      </w:tblGrid>
      <w:tr w:rsidR="00716317" w14:paraId="2EDA8F10" w14:textId="77777777" w:rsidTr="006213DD">
        <w:trPr>
          <w:cnfStyle w:val="100000000000" w:firstRow="1" w:lastRow="0" w:firstColumn="0" w:lastColumn="0" w:oddVBand="0" w:evenVBand="0" w:oddHBand="0" w:evenHBand="0" w:firstRowFirstColumn="0" w:firstRowLastColumn="0" w:lastRowFirstColumn="0" w:lastRowLastColumn="0"/>
          <w:jc w:val="center"/>
        </w:trPr>
        <w:tc>
          <w:tcPr>
            <w:tcW w:w="4513" w:type="dxa"/>
            <w:shd w:val="clear" w:color="auto" w:fill="auto"/>
          </w:tcPr>
          <w:p w14:paraId="5CEAFB16" w14:textId="77777777" w:rsidR="00716317" w:rsidRDefault="00716317" w:rsidP="006213DD">
            <w:pPr>
              <w:jc w:val="center"/>
            </w:pPr>
            <w:r>
              <w:rPr>
                <w:noProof/>
              </w:rPr>
              <w:drawing>
                <wp:inline distT="0" distB="0" distL="0" distR="0" wp14:anchorId="190A4820" wp14:editId="3FE5154A">
                  <wp:extent cx="2540831" cy="2520000"/>
                  <wp:effectExtent l="0" t="0" r="0" b="0"/>
                  <wp:docPr id="60" name="Picture 60" descr="Results from the generalised additive model that show the yearly non-linear trend term that highlights changes in the probability of presence of seagrass from the estuarine intertidal habitat." title="Yearly non-linear trend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40831" cy="2520000"/>
                          </a:xfrm>
                          <a:prstGeom prst="rect">
                            <a:avLst/>
                          </a:prstGeom>
                        </pic:spPr>
                      </pic:pic>
                    </a:graphicData>
                  </a:graphic>
                </wp:inline>
              </w:drawing>
            </w:r>
          </w:p>
          <w:p w14:paraId="3DAF67CA" w14:textId="77777777" w:rsidR="00716317" w:rsidRDefault="00716317" w:rsidP="006213DD">
            <w:pPr>
              <w:jc w:val="center"/>
            </w:pPr>
            <w:r>
              <w:t>(a)</w:t>
            </w:r>
          </w:p>
        </w:tc>
        <w:tc>
          <w:tcPr>
            <w:tcW w:w="4513" w:type="dxa"/>
            <w:shd w:val="clear" w:color="auto" w:fill="auto"/>
          </w:tcPr>
          <w:p w14:paraId="0D2D8056" w14:textId="77777777" w:rsidR="00716317" w:rsidRDefault="00716317" w:rsidP="006213DD">
            <w:pPr>
              <w:jc w:val="center"/>
            </w:pPr>
            <w:r>
              <w:rPr>
                <w:noProof/>
              </w:rPr>
              <w:drawing>
                <wp:inline distT="0" distB="0" distL="0" distR="0" wp14:anchorId="05BEF13C" wp14:editId="52BC952C">
                  <wp:extent cx="2540831" cy="2520000"/>
                  <wp:effectExtent l="0" t="0" r="0" b="0"/>
                  <wp:docPr id="259" name="Picture 259" descr="Results from the generalised additive model that show the seasonal pattern that highlights changes in the probability of presence of seagrass from the estuarine intertidal habitat." title="Seasonal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540831" cy="2520000"/>
                          </a:xfrm>
                          <a:prstGeom prst="rect">
                            <a:avLst/>
                          </a:prstGeom>
                        </pic:spPr>
                      </pic:pic>
                    </a:graphicData>
                  </a:graphic>
                </wp:inline>
              </w:drawing>
            </w:r>
          </w:p>
          <w:p w14:paraId="25A10F74" w14:textId="77777777" w:rsidR="00716317" w:rsidRDefault="00716317" w:rsidP="006213DD">
            <w:pPr>
              <w:keepNext/>
              <w:jc w:val="center"/>
            </w:pPr>
            <w:r>
              <w:t>(b)</w:t>
            </w:r>
          </w:p>
        </w:tc>
      </w:tr>
    </w:tbl>
    <w:p w14:paraId="11AF1BF4" w14:textId="77777777" w:rsidR="00716317" w:rsidRDefault="00716317" w:rsidP="00716317">
      <w:pPr>
        <w:pStyle w:val="Caption"/>
      </w:pPr>
      <w:bookmarkStart w:id="163" w:name="_Ref402869186"/>
      <w:bookmarkStart w:id="164" w:name="_Toc410312906"/>
      <w:r>
        <w:t xml:space="preserve">Figure </w:t>
      </w:r>
      <w:r w:rsidR="002119BB">
        <w:fldChar w:fldCharType="begin"/>
      </w:r>
      <w:r w:rsidR="002119BB">
        <w:instrText xml:space="preserve"> SEQ Figure \* ARABIC </w:instrText>
      </w:r>
      <w:r w:rsidR="002119BB">
        <w:fldChar w:fldCharType="separate"/>
      </w:r>
      <w:r w:rsidR="00076ED9">
        <w:rPr>
          <w:noProof/>
        </w:rPr>
        <w:t>30</w:t>
      </w:r>
      <w:r w:rsidR="002119BB">
        <w:rPr>
          <w:noProof/>
        </w:rPr>
        <w:fldChar w:fldCharType="end"/>
      </w:r>
      <w:bookmarkEnd w:id="163"/>
      <w:r>
        <w:t>: Results from the generalised additive model that show (a) the yearly non-linear trend term and (b) the seasonal pattern that highlights changes in the probability of presence of seagrass from the estuarine intertidal habitat.</w:t>
      </w:r>
      <w:bookmarkEnd w:id="164"/>
    </w:p>
    <w:p w14:paraId="5F0EB001" w14:textId="5CDEFE1A" w:rsidR="008205DC" w:rsidRDefault="009F7D38" w:rsidP="009F7D38">
      <w:r>
        <w:t>Other potential covariates were considered, particularly those that were identified as important through a classification tree analysis (not shown). The variable importance ranking produced from this analysis is shown below in</w:t>
      </w:r>
      <w:r w:rsidR="008205DC">
        <w:t xml:space="preserve"> </w:t>
      </w:r>
      <w:r w:rsidR="008205DC">
        <w:fldChar w:fldCharType="begin"/>
      </w:r>
      <w:r w:rsidR="008205DC">
        <w:instrText xml:space="preserve"> REF _Ref402869249 \h </w:instrText>
      </w:r>
      <w:r w:rsidR="008205DC">
        <w:fldChar w:fldCharType="separate"/>
      </w:r>
      <w:r w:rsidR="00076ED9">
        <w:t xml:space="preserve">Table </w:t>
      </w:r>
      <w:r w:rsidR="00076ED9">
        <w:rPr>
          <w:noProof/>
        </w:rPr>
        <w:t>23</w:t>
      </w:r>
      <w:r w:rsidR="008205DC">
        <w:fldChar w:fldCharType="end"/>
      </w:r>
      <w:r w:rsidR="008205DC">
        <w:t>.</w:t>
      </w:r>
      <w:r>
        <w:t xml:space="preserve">  The highest ranking covariates</w:t>
      </w:r>
      <w:r w:rsidR="008205DC">
        <w:t xml:space="preserve"> are latitude, year, longitude and location, with the seasonal term showing only minimal importance. As was the case for the coastal intertidal model, the environmental predictors were less important.  Of this group of variables the lagged temperature variables (lagTA3m.50, Temp.AVG, lagTM2w.75 and Temp.MAX) were highlighted by this model.</w:t>
      </w:r>
    </w:p>
    <w:p w14:paraId="4003E467" w14:textId="26F2CA1C" w:rsidR="009F7D38" w:rsidRDefault="009F7D38" w:rsidP="009F7D38">
      <w:pPr>
        <w:pStyle w:val="Caption"/>
      </w:pPr>
      <w:bookmarkStart w:id="165" w:name="_Ref402869249"/>
      <w:bookmarkStart w:id="166" w:name="_Toc410312963"/>
      <w:r>
        <w:t xml:space="preserve">Table </w:t>
      </w:r>
      <w:r w:rsidR="002119BB">
        <w:fldChar w:fldCharType="begin"/>
      </w:r>
      <w:r w:rsidR="002119BB">
        <w:instrText xml:space="preserve"> SEQ Table \* ARABIC </w:instrText>
      </w:r>
      <w:r w:rsidR="002119BB">
        <w:fldChar w:fldCharType="separate"/>
      </w:r>
      <w:r w:rsidR="00076ED9">
        <w:rPr>
          <w:noProof/>
        </w:rPr>
        <w:t>23</w:t>
      </w:r>
      <w:r w:rsidR="002119BB">
        <w:rPr>
          <w:noProof/>
        </w:rPr>
        <w:fldChar w:fldCharType="end"/>
      </w:r>
      <w:bookmarkEnd w:id="165"/>
      <w:r>
        <w:t xml:space="preserve">: Variable importance summary produced from a classification tree fit to the </w:t>
      </w:r>
      <w:r w:rsidR="00A53682">
        <w:t>estuarine</w:t>
      </w:r>
      <w:r>
        <w:t xml:space="preserve"> intertidal presence/absence data.  Importance values are scaled to the maximum, where a value of 1.0 indicates the variable with the highest importance.  Only variables with importance values greater than 0 are shown in this table.  All other variables are assumed to have no importance.</w:t>
      </w:r>
      <w:bookmarkEnd w:id="166"/>
    </w:p>
    <w:tbl>
      <w:tblPr>
        <w:tblStyle w:val="TableCSIRO"/>
        <w:tblW w:w="1020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23"/>
        <w:tblDescription w:val="Variable importance summary produced from a classification tree fit to the estuarine intertidal presence/absence data.  Importance values are scaled to the maximum, where a value of 1.0 indicates the variable with the highest importance.  Only variables with importance values greater than 0 are shown in this table.  All other variables are assumed to have no importance."/>
      </w:tblPr>
      <w:tblGrid>
        <w:gridCol w:w="1276"/>
        <w:gridCol w:w="1418"/>
        <w:gridCol w:w="1275"/>
        <w:gridCol w:w="1276"/>
        <w:gridCol w:w="1276"/>
        <w:gridCol w:w="1134"/>
        <w:gridCol w:w="1276"/>
        <w:gridCol w:w="1275"/>
      </w:tblGrid>
      <w:tr w:rsidR="009F7D38" w14:paraId="5F9FD87E" w14:textId="77777777" w:rsidTr="008A04A1">
        <w:trPr>
          <w:cnfStyle w:val="100000000000" w:firstRow="1" w:lastRow="0" w:firstColumn="0" w:lastColumn="0" w:oddVBand="0" w:evenVBand="0" w:oddHBand="0" w:evenHBand="0" w:firstRowFirstColumn="0" w:firstRowLastColumn="0" w:lastRowFirstColumn="0" w:lastRowLastColumn="0"/>
        </w:trPr>
        <w:tc>
          <w:tcPr>
            <w:tcW w:w="1276" w:type="dxa"/>
            <w:shd w:val="clear" w:color="auto" w:fill="EAEAEA"/>
          </w:tcPr>
          <w:p w14:paraId="705E10D1" w14:textId="0A6ABC35" w:rsidR="009F7D38" w:rsidRDefault="00A53682" w:rsidP="008464A7">
            <w:r>
              <w:t>Latitude</w:t>
            </w:r>
          </w:p>
        </w:tc>
        <w:tc>
          <w:tcPr>
            <w:tcW w:w="1418" w:type="dxa"/>
            <w:shd w:val="clear" w:color="auto" w:fill="EAEAEA"/>
          </w:tcPr>
          <w:p w14:paraId="63B8141D" w14:textId="11518F89" w:rsidR="009F7D38" w:rsidRDefault="00A53682" w:rsidP="008464A7">
            <w:r>
              <w:t>Year</w:t>
            </w:r>
          </w:p>
        </w:tc>
        <w:tc>
          <w:tcPr>
            <w:tcW w:w="1275" w:type="dxa"/>
            <w:shd w:val="clear" w:color="auto" w:fill="EAEAEA"/>
          </w:tcPr>
          <w:p w14:paraId="27E895D9" w14:textId="00FC3717" w:rsidR="009F7D38" w:rsidRDefault="00A53682" w:rsidP="008464A7">
            <w:r>
              <w:t>Longitude</w:t>
            </w:r>
          </w:p>
        </w:tc>
        <w:tc>
          <w:tcPr>
            <w:tcW w:w="1276" w:type="dxa"/>
            <w:shd w:val="clear" w:color="auto" w:fill="EAEAEA"/>
          </w:tcPr>
          <w:p w14:paraId="20C95C3B" w14:textId="66DA294C" w:rsidR="009F7D38" w:rsidRDefault="00A53682" w:rsidP="008464A7">
            <w:r>
              <w:t>Location</w:t>
            </w:r>
          </w:p>
        </w:tc>
        <w:tc>
          <w:tcPr>
            <w:tcW w:w="1276" w:type="dxa"/>
            <w:shd w:val="clear" w:color="auto" w:fill="EAEAEA"/>
          </w:tcPr>
          <w:p w14:paraId="67E41853" w14:textId="5A6F2E70" w:rsidR="009F7D38" w:rsidRDefault="00A53682" w:rsidP="008464A7">
            <w:r>
              <w:t>Month</w:t>
            </w:r>
          </w:p>
        </w:tc>
        <w:tc>
          <w:tcPr>
            <w:tcW w:w="1134" w:type="dxa"/>
            <w:shd w:val="clear" w:color="auto" w:fill="EAEAEA"/>
          </w:tcPr>
          <w:p w14:paraId="348620A3" w14:textId="76555E38" w:rsidR="009F7D38" w:rsidRDefault="00A53682" w:rsidP="008464A7">
            <w:r>
              <w:t>lagTA3m.50</w:t>
            </w:r>
          </w:p>
        </w:tc>
        <w:tc>
          <w:tcPr>
            <w:tcW w:w="1276" w:type="dxa"/>
            <w:shd w:val="clear" w:color="auto" w:fill="EAEAEA"/>
          </w:tcPr>
          <w:p w14:paraId="189EEA0E" w14:textId="440C7AE3" w:rsidR="009F7D38" w:rsidRDefault="00A53682" w:rsidP="008464A7">
            <w:r>
              <w:t>Temp.AVG</w:t>
            </w:r>
          </w:p>
        </w:tc>
        <w:tc>
          <w:tcPr>
            <w:tcW w:w="1275" w:type="dxa"/>
            <w:shd w:val="clear" w:color="auto" w:fill="EAEAEA"/>
          </w:tcPr>
          <w:p w14:paraId="2385D096" w14:textId="2DD329B6" w:rsidR="009F7D38" w:rsidRDefault="00A53682" w:rsidP="008464A7">
            <w:r>
              <w:t>lagTM2w.75</w:t>
            </w:r>
          </w:p>
        </w:tc>
      </w:tr>
      <w:tr w:rsidR="009F7D38" w14:paraId="3A4E9CE1" w14:textId="77777777" w:rsidTr="008A04A1">
        <w:tc>
          <w:tcPr>
            <w:tcW w:w="1276" w:type="dxa"/>
          </w:tcPr>
          <w:p w14:paraId="124136FD" w14:textId="0E9905CA" w:rsidR="009F7D38" w:rsidRDefault="00A53682" w:rsidP="008464A7">
            <w:r>
              <w:t>1.00</w:t>
            </w:r>
          </w:p>
        </w:tc>
        <w:tc>
          <w:tcPr>
            <w:tcW w:w="1418" w:type="dxa"/>
          </w:tcPr>
          <w:p w14:paraId="6AE739E3" w14:textId="1F7FC8D0" w:rsidR="009F7D38" w:rsidRDefault="00A53682" w:rsidP="008464A7">
            <w:r>
              <w:t>0.99</w:t>
            </w:r>
          </w:p>
        </w:tc>
        <w:tc>
          <w:tcPr>
            <w:tcW w:w="1275" w:type="dxa"/>
          </w:tcPr>
          <w:p w14:paraId="43A49939" w14:textId="04479069" w:rsidR="009F7D38" w:rsidRDefault="00A53682" w:rsidP="008464A7">
            <w:r>
              <w:t>0.97</w:t>
            </w:r>
          </w:p>
        </w:tc>
        <w:tc>
          <w:tcPr>
            <w:tcW w:w="1276" w:type="dxa"/>
          </w:tcPr>
          <w:p w14:paraId="1C96FEF2" w14:textId="487BAC24" w:rsidR="009F7D38" w:rsidRDefault="00A53682" w:rsidP="008464A7">
            <w:r>
              <w:t>0.90</w:t>
            </w:r>
          </w:p>
        </w:tc>
        <w:tc>
          <w:tcPr>
            <w:tcW w:w="1276" w:type="dxa"/>
          </w:tcPr>
          <w:p w14:paraId="67BF3838" w14:textId="4B87AA0F" w:rsidR="009F7D38" w:rsidRDefault="00A53682" w:rsidP="008464A7">
            <w:r>
              <w:t>0.22</w:t>
            </w:r>
          </w:p>
        </w:tc>
        <w:tc>
          <w:tcPr>
            <w:tcW w:w="1134" w:type="dxa"/>
          </w:tcPr>
          <w:p w14:paraId="2DDC9FED" w14:textId="2E93D825" w:rsidR="009F7D38" w:rsidRDefault="00A53682" w:rsidP="008464A7">
            <w:r>
              <w:t>0.21</w:t>
            </w:r>
          </w:p>
        </w:tc>
        <w:tc>
          <w:tcPr>
            <w:tcW w:w="1276" w:type="dxa"/>
          </w:tcPr>
          <w:p w14:paraId="03F009F0" w14:textId="78D7BCFC" w:rsidR="009F7D38" w:rsidRDefault="00A53682" w:rsidP="008464A7">
            <w:r>
              <w:t>0.15</w:t>
            </w:r>
          </w:p>
        </w:tc>
        <w:tc>
          <w:tcPr>
            <w:tcW w:w="1275" w:type="dxa"/>
          </w:tcPr>
          <w:p w14:paraId="2AB9F090" w14:textId="0779FC92" w:rsidR="009F7D38" w:rsidRDefault="00A53682" w:rsidP="008464A7">
            <w:r>
              <w:t>0.14</w:t>
            </w:r>
          </w:p>
        </w:tc>
      </w:tr>
      <w:tr w:rsidR="001C614D" w14:paraId="0E0971D8" w14:textId="77777777" w:rsidTr="008A04A1">
        <w:trPr>
          <w:cnfStyle w:val="000000010000" w:firstRow="0" w:lastRow="0" w:firstColumn="0" w:lastColumn="0" w:oddVBand="0" w:evenVBand="0" w:oddHBand="0" w:evenHBand="1" w:firstRowFirstColumn="0" w:firstRowLastColumn="0" w:lastRowFirstColumn="0" w:lastRowLastColumn="0"/>
        </w:trPr>
        <w:tc>
          <w:tcPr>
            <w:tcW w:w="1276" w:type="dxa"/>
          </w:tcPr>
          <w:p w14:paraId="74E53209" w14:textId="4B508070" w:rsidR="009F7D38" w:rsidRDefault="00A53682" w:rsidP="008464A7">
            <w:r>
              <w:t>Temp.MAX</w:t>
            </w:r>
          </w:p>
        </w:tc>
        <w:tc>
          <w:tcPr>
            <w:tcW w:w="1418" w:type="dxa"/>
          </w:tcPr>
          <w:p w14:paraId="17BD7C5B" w14:textId="6A5C150A" w:rsidR="009F7D38" w:rsidRDefault="00A53682" w:rsidP="008464A7">
            <w:r>
              <w:t>Algae.cover</w:t>
            </w:r>
          </w:p>
        </w:tc>
        <w:tc>
          <w:tcPr>
            <w:tcW w:w="1275" w:type="dxa"/>
          </w:tcPr>
          <w:p w14:paraId="5B5876EA" w14:textId="699FFDFE" w:rsidR="009F7D38" w:rsidRDefault="00A53682" w:rsidP="008464A7">
            <w:r>
              <w:t>lagTA2w.50</w:t>
            </w:r>
          </w:p>
        </w:tc>
        <w:tc>
          <w:tcPr>
            <w:tcW w:w="1276" w:type="dxa"/>
          </w:tcPr>
          <w:p w14:paraId="6BD6D043" w14:textId="39DFDF8D" w:rsidR="009F7D38" w:rsidRDefault="00A53682" w:rsidP="008464A7">
            <w:r>
              <w:t>lagTA2w.75</w:t>
            </w:r>
          </w:p>
        </w:tc>
        <w:tc>
          <w:tcPr>
            <w:tcW w:w="1276" w:type="dxa"/>
          </w:tcPr>
          <w:p w14:paraId="2B0091B4" w14:textId="5C8FFBBD" w:rsidR="009F7D38" w:rsidRDefault="00A53682" w:rsidP="008464A7">
            <w:r>
              <w:t>lagTM3m.90</w:t>
            </w:r>
          </w:p>
        </w:tc>
        <w:tc>
          <w:tcPr>
            <w:tcW w:w="1134" w:type="dxa"/>
          </w:tcPr>
          <w:p w14:paraId="4FE26781" w14:textId="1AB9617F" w:rsidR="009F7D38" w:rsidRDefault="00A53682" w:rsidP="008464A7">
            <w:r>
              <w:t>lagTA3m.75</w:t>
            </w:r>
          </w:p>
        </w:tc>
        <w:tc>
          <w:tcPr>
            <w:tcW w:w="1276" w:type="dxa"/>
          </w:tcPr>
          <w:p w14:paraId="3BA993C9" w14:textId="54DE04D3" w:rsidR="009F7D38" w:rsidRDefault="00A53682" w:rsidP="008464A7">
            <w:r>
              <w:t>lagTM3m.50</w:t>
            </w:r>
          </w:p>
        </w:tc>
        <w:tc>
          <w:tcPr>
            <w:tcW w:w="1275" w:type="dxa"/>
          </w:tcPr>
          <w:p w14:paraId="73974A47" w14:textId="646BFBA0" w:rsidR="009F7D38" w:rsidRDefault="00A53682" w:rsidP="008464A7">
            <w:r>
              <w:t>lagTM2w.90</w:t>
            </w:r>
          </w:p>
        </w:tc>
      </w:tr>
      <w:tr w:rsidR="009F7D38" w14:paraId="03B35CCF" w14:textId="77777777" w:rsidTr="008A04A1">
        <w:tc>
          <w:tcPr>
            <w:tcW w:w="1276" w:type="dxa"/>
          </w:tcPr>
          <w:p w14:paraId="1B611C40" w14:textId="1DA11553" w:rsidR="009F7D38" w:rsidRDefault="00A53682" w:rsidP="008464A7">
            <w:r>
              <w:t>0.14</w:t>
            </w:r>
          </w:p>
        </w:tc>
        <w:tc>
          <w:tcPr>
            <w:tcW w:w="1418" w:type="dxa"/>
          </w:tcPr>
          <w:p w14:paraId="7785803D" w14:textId="47BBCFB8" w:rsidR="009F7D38" w:rsidRDefault="00A53682" w:rsidP="008464A7">
            <w:r>
              <w:t>0.12</w:t>
            </w:r>
          </w:p>
        </w:tc>
        <w:tc>
          <w:tcPr>
            <w:tcW w:w="1275" w:type="dxa"/>
          </w:tcPr>
          <w:p w14:paraId="57959ED1" w14:textId="0B1C9306" w:rsidR="009F7D38" w:rsidRDefault="00A53682" w:rsidP="008464A7">
            <w:r>
              <w:t>0.12</w:t>
            </w:r>
          </w:p>
        </w:tc>
        <w:tc>
          <w:tcPr>
            <w:tcW w:w="1276" w:type="dxa"/>
          </w:tcPr>
          <w:p w14:paraId="21FA9F1B" w14:textId="6241041A" w:rsidR="009F7D38" w:rsidRDefault="00A53682" w:rsidP="008464A7">
            <w:r>
              <w:t>0.11</w:t>
            </w:r>
          </w:p>
        </w:tc>
        <w:tc>
          <w:tcPr>
            <w:tcW w:w="1276" w:type="dxa"/>
          </w:tcPr>
          <w:p w14:paraId="26B686DB" w14:textId="734738C0" w:rsidR="009F7D38" w:rsidRDefault="00A53682" w:rsidP="008464A7">
            <w:r>
              <w:t>0.10</w:t>
            </w:r>
          </w:p>
        </w:tc>
        <w:tc>
          <w:tcPr>
            <w:tcW w:w="1134" w:type="dxa"/>
          </w:tcPr>
          <w:p w14:paraId="4360544D" w14:textId="0E591FC1" w:rsidR="009F7D38" w:rsidRDefault="00A53682" w:rsidP="008464A7">
            <w:r>
              <w:t>0.09</w:t>
            </w:r>
          </w:p>
        </w:tc>
        <w:tc>
          <w:tcPr>
            <w:tcW w:w="1276" w:type="dxa"/>
          </w:tcPr>
          <w:p w14:paraId="618EF885" w14:textId="0C23E849" w:rsidR="009F7D38" w:rsidRDefault="00A53682" w:rsidP="008464A7">
            <w:r>
              <w:t>0.09</w:t>
            </w:r>
          </w:p>
        </w:tc>
        <w:tc>
          <w:tcPr>
            <w:tcW w:w="1275" w:type="dxa"/>
          </w:tcPr>
          <w:p w14:paraId="44E0EB65" w14:textId="589302B3" w:rsidR="009F7D38" w:rsidRDefault="00A53682" w:rsidP="008464A7">
            <w:r>
              <w:t>0.084</w:t>
            </w:r>
          </w:p>
        </w:tc>
      </w:tr>
      <w:tr w:rsidR="001C614D" w14:paraId="01E19D13" w14:textId="77777777" w:rsidTr="008A04A1">
        <w:trPr>
          <w:cnfStyle w:val="000000010000" w:firstRow="0" w:lastRow="0" w:firstColumn="0" w:lastColumn="0" w:oddVBand="0" w:evenVBand="0" w:oddHBand="0" w:evenHBand="1" w:firstRowFirstColumn="0" w:firstRowLastColumn="0" w:lastRowFirstColumn="0" w:lastRowLastColumn="0"/>
        </w:trPr>
        <w:tc>
          <w:tcPr>
            <w:tcW w:w="1276" w:type="dxa"/>
          </w:tcPr>
          <w:p w14:paraId="12FC1FE2" w14:textId="62CC2BE8" w:rsidR="009F7D38" w:rsidRDefault="00A53682" w:rsidP="008464A7">
            <w:r>
              <w:t>lagTM3m.75</w:t>
            </w:r>
          </w:p>
        </w:tc>
        <w:tc>
          <w:tcPr>
            <w:tcW w:w="1418" w:type="dxa"/>
          </w:tcPr>
          <w:p w14:paraId="6D5FDACB" w14:textId="4DBD3F25" w:rsidR="009F7D38" w:rsidRDefault="00A53682" w:rsidP="008464A7">
            <w:r>
              <w:t>lagTM3m.max</w:t>
            </w:r>
          </w:p>
        </w:tc>
        <w:tc>
          <w:tcPr>
            <w:tcW w:w="1275" w:type="dxa"/>
          </w:tcPr>
          <w:p w14:paraId="115998B5" w14:textId="702C3C70" w:rsidR="009F7D38" w:rsidRDefault="00A53682" w:rsidP="008464A7">
            <w:r>
              <w:t>lagTM4w.50</w:t>
            </w:r>
          </w:p>
        </w:tc>
        <w:tc>
          <w:tcPr>
            <w:tcW w:w="1276" w:type="dxa"/>
          </w:tcPr>
          <w:p w14:paraId="35440E14" w14:textId="6C179842" w:rsidR="009F7D38" w:rsidRDefault="00A53682" w:rsidP="008464A7">
            <w:r>
              <w:t>lagTA6w.90</w:t>
            </w:r>
          </w:p>
        </w:tc>
        <w:tc>
          <w:tcPr>
            <w:tcW w:w="1276" w:type="dxa"/>
          </w:tcPr>
          <w:p w14:paraId="0EDCE332" w14:textId="60391AAE" w:rsidR="009F7D38" w:rsidRDefault="00A53682" w:rsidP="008464A7">
            <w:r>
              <w:t>C.P</w:t>
            </w:r>
          </w:p>
        </w:tc>
        <w:tc>
          <w:tcPr>
            <w:tcW w:w="1134" w:type="dxa"/>
          </w:tcPr>
          <w:p w14:paraId="4B04A50B" w14:textId="09C1650C" w:rsidR="009F7D38" w:rsidRDefault="00A53682" w:rsidP="008464A7">
            <w:r>
              <w:t>N.P</w:t>
            </w:r>
          </w:p>
        </w:tc>
        <w:tc>
          <w:tcPr>
            <w:tcW w:w="1276" w:type="dxa"/>
          </w:tcPr>
          <w:p w14:paraId="0C3C7376" w14:textId="5B4E3D0C" w:rsidR="009F7D38" w:rsidRDefault="00A53682" w:rsidP="008464A7">
            <w:r>
              <w:t>lagTM4w.90</w:t>
            </w:r>
          </w:p>
        </w:tc>
        <w:tc>
          <w:tcPr>
            <w:tcW w:w="1275" w:type="dxa"/>
          </w:tcPr>
          <w:p w14:paraId="06262EE4" w14:textId="6388DE55" w:rsidR="009F7D38" w:rsidRDefault="00A53682" w:rsidP="008464A7">
            <w:r>
              <w:t>lagTM6w.50</w:t>
            </w:r>
          </w:p>
        </w:tc>
      </w:tr>
      <w:tr w:rsidR="009F7D38" w14:paraId="7A6B3107" w14:textId="77777777" w:rsidTr="008A04A1">
        <w:tc>
          <w:tcPr>
            <w:tcW w:w="1276" w:type="dxa"/>
          </w:tcPr>
          <w:p w14:paraId="475396E0" w14:textId="568328C1" w:rsidR="009F7D38" w:rsidRDefault="00A53682" w:rsidP="008464A7">
            <w:r>
              <w:t>0.07</w:t>
            </w:r>
          </w:p>
        </w:tc>
        <w:tc>
          <w:tcPr>
            <w:tcW w:w="1418" w:type="dxa"/>
          </w:tcPr>
          <w:p w14:paraId="6CCFF953" w14:textId="00BF4830" w:rsidR="009F7D38" w:rsidRDefault="00A53682" w:rsidP="008464A7">
            <w:r>
              <w:t>0.06</w:t>
            </w:r>
          </w:p>
        </w:tc>
        <w:tc>
          <w:tcPr>
            <w:tcW w:w="1275" w:type="dxa"/>
          </w:tcPr>
          <w:p w14:paraId="019CCFDB" w14:textId="45410545" w:rsidR="009F7D38" w:rsidRDefault="00A53682" w:rsidP="008464A7">
            <w:r>
              <w:t>0.06</w:t>
            </w:r>
          </w:p>
        </w:tc>
        <w:tc>
          <w:tcPr>
            <w:tcW w:w="1276" w:type="dxa"/>
          </w:tcPr>
          <w:p w14:paraId="77DEAAD8" w14:textId="6A740BDF" w:rsidR="009F7D38" w:rsidRDefault="00A53682" w:rsidP="008464A7">
            <w:r>
              <w:t>0.05</w:t>
            </w:r>
          </w:p>
        </w:tc>
        <w:tc>
          <w:tcPr>
            <w:tcW w:w="1276" w:type="dxa"/>
          </w:tcPr>
          <w:p w14:paraId="344D19B4" w14:textId="00F84D39" w:rsidR="009F7D38" w:rsidRDefault="00A53682" w:rsidP="008464A7">
            <w:r>
              <w:t>0.05</w:t>
            </w:r>
          </w:p>
        </w:tc>
        <w:tc>
          <w:tcPr>
            <w:tcW w:w="1134" w:type="dxa"/>
          </w:tcPr>
          <w:p w14:paraId="0CDFEFBA" w14:textId="50B723B3" w:rsidR="009F7D38" w:rsidRDefault="00A53682" w:rsidP="008464A7">
            <w:r>
              <w:t>0.05</w:t>
            </w:r>
          </w:p>
        </w:tc>
        <w:tc>
          <w:tcPr>
            <w:tcW w:w="1276" w:type="dxa"/>
          </w:tcPr>
          <w:p w14:paraId="05FC642D" w14:textId="1CE17960" w:rsidR="009F7D38" w:rsidRDefault="00A53682" w:rsidP="008464A7">
            <w:r>
              <w:t>0.05</w:t>
            </w:r>
          </w:p>
        </w:tc>
        <w:tc>
          <w:tcPr>
            <w:tcW w:w="1275" w:type="dxa"/>
          </w:tcPr>
          <w:p w14:paraId="3E9BCF44" w14:textId="10FA13AC" w:rsidR="009F7D38" w:rsidRDefault="00A53682" w:rsidP="008464A7">
            <w:r>
              <w:t>0.05</w:t>
            </w:r>
          </w:p>
        </w:tc>
      </w:tr>
      <w:tr w:rsidR="001C614D" w14:paraId="236A7190" w14:textId="77777777" w:rsidTr="008A04A1">
        <w:trPr>
          <w:cnfStyle w:val="000000010000" w:firstRow="0" w:lastRow="0" w:firstColumn="0" w:lastColumn="0" w:oddVBand="0" w:evenVBand="0" w:oddHBand="0" w:evenHBand="1" w:firstRowFirstColumn="0" w:firstRowLastColumn="0" w:lastRowFirstColumn="0" w:lastRowLastColumn="0"/>
        </w:trPr>
        <w:tc>
          <w:tcPr>
            <w:tcW w:w="1276" w:type="dxa"/>
          </w:tcPr>
          <w:p w14:paraId="08EB4899" w14:textId="45937442" w:rsidR="00A53682" w:rsidRDefault="00A53682" w:rsidP="008464A7">
            <w:r>
              <w:t>lagTM6w.75</w:t>
            </w:r>
          </w:p>
        </w:tc>
        <w:tc>
          <w:tcPr>
            <w:tcW w:w="1418" w:type="dxa"/>
          </w:tcPr>
          <w:p w14:paraId="454CCFF4" w14:textId="44DFE4BD" w:rsidR="00A53682" w:rsidRDefault="00A53682" w:rsidP="008464A7">
            <w:r>
              <w:t>C.N</w:t>
            </w:r>
          </w:p>
        </w:tc>
        <w:tc>
          <w:tcPr>
            <w:tcW w:w="1275" w:type="dxa"/>
          </w:tcPr>
          <w:p w14:paraId="2ED28A39" w14:textId="5C56FB8D" w:rsidR="00A53682" w:rsidRDefault="00A53682" w:rsidP="008464A7">
            <w:r>
              <w:t>Sediment</w:t>
            </w:r>
          </w:p>
        </w:tc>
        <w:tc>
          <w:tcPr>
            <w:tcW w:w="1276" w:type="dxa"/>
          </w:tcPr>
          <w:p w14:paraId="5E0D8A97" w14:textId="0FFD48B6" w:rsidR="00A53682" w:rsidRDefault="00A53682" w:rsidP="008464A7">
            <w:r>
              <w:t>lagTA6w.max</w:t>
            </w:r>
          </w:p>
        </w:tc>
        <w:tc>
          <w:tcPr>
            <w:tcW w:w="1276" w:type="dxa"/>
          </w:tcPr>
          <w:p w14:paraId="488AB38C" w14:textId="02DB2498" w:rsidR="00A53682" w:rsidRDefault="00A53682" w:rsidP="008464A7">
            <w:r>
              <w:t>PercN</w:t>
            </w:r>
          </w:p>
        </w:tc>
        <w:tc>
          <w:tcPr>
            <w:tcW w:w="1134" w:type="dxa"/>
          </w:tcPr>
          <w:p w14:paraId="0C16E2E5" w14:textId="2C1790B8" w:rsidR="00A53682" w:rsidRDefault="00A53682" w:rsidP="008464A7">
            <w:r>
              <w:t>lagTA4w.75</w:t>
            </w:r>
          </w:p>
        </w:tc>
        <w:tc>
          <w:tcPr>
            <w:tcW w:w="1276" w:type="dxa"/>
          </w:tcPr>
          <w:p w14:paraId="650B2748" w14:textId="1F17B0D9" w:rsidR="00A53682" w:rsidRDefault="00A53682" w:rsidP="008464A7">
            <w:r>
              <w:t>lagTA3m.90</w:t>
            </w:r>
          </w:p>
        </w:tc>
        <w:tc>
          <w:tcPr>
            <w:tcW w:w="1275" w:type="dxa"/>
          </w:tcPr>
          <w:p w14:paraId="77EEE8EB" w14:textId="6AE842AE" w:rsidR="00A53682" w:rsidRDefault="00A53682" w:rsidP="008464A7">
            <w:r>
              <w:t>PercP</w:t>
            </w:r>
          </w:p>
        </w:tc>
      </w:tr>
      <w:tr w:rsidR="00A53682" w14:paraId="4FD673E3" w14:textId="77777777" w:rsidTr="008A04A1">
        <w:tc>
          <w:tcPr>
            <w:tcW w:w="1276" w:type="dxa"/>
          </w:tcPr>
          <w:p w14:paraId="267E0C78" w14:textId="71289C76" w:rsidR="00A53682" w:rsidRDefault="00A53682" w:rsidP="008464A7">
            <w:r>
              <w:t>0.05</w:t>
            </w:r>
          </w:p>
        </w:tc>
        <w:tc>
          <w:tcPr>
            <w:tcW w:w="1418" w:type="dxa"/>
          </w:tcPr>
          <w:p w14:paraId="4CB114CF" w14:textId="3E074245" w:rsidR="00A53682" w:rsidRDefault="00A53682" w:rsidP="008464A7">
            <w:r>
              <w:t>0.03</w:t>
            </w:r>
          </w:p>
        </w:tc>
        <w:tc>
          <w:tcPr>
            <w:tcW w:w="1275" w:type="dxa"/>
          </w:tcPr>
          <w:p w14:paraId="40783266" w14:textId="37861E05" w:rsidR="00A53682" w:rsidRDefault="00A53682" w:rsidP="008464A7">
            <w:r>
              <w:t>0.03</w:t>
            </w:r>
          </w:p>
        </w:tc>
        <w:tc>
          <w:tcPr>
            <w:tcW w:w="1276" w:type="dxa"/>
          </w:tcPr>
          <w:p w14:paraId="5E324DCB" w14:textId="6FA25FD5" w:rsidR="00A53682" w:rsidRDefault="00A53682" w:rsidP="008464A7">
            <w:r>
              <w:t>0.02</w:t>
            </w:r>
          </w:p>
        </w:tc>
        <w:tc>
          <w:tcPr>
            <w:tcW w:w="1276" w:type="dxa"/>
          </w:tcPr>
          <w:p w14:paraId="4ADF3D50" w14:textId="43436F41" w:rsidR="00A53682" w:rsidRDefault="00A53682" w:rsidP="008464A7">
            <w:r>
              <w:t>0.02</w:t>
            </w:r>
          </w:p>
        </w:tc>
        <w:tc>
          <w:tcPr>
            <w:tcW w:w="1134" w:type="dxa"/>
          </w:tcPr>
          <w:p w14:paraId="713FF45C" w14:textId="0D0FFAA4" w:rsidR="00A53682" w:rsidRDefault="00A53682" w:rsidP="008464A7">
            <w:r>
              <w:t>0.01</w:t>
            </w:r>
          </w:p>
        </w:tc>
        <w:tc>
          <w:tcPr>
            <w:tcW w:w="1276" w:type="dxa"/>
          </w:tcPr>
          <w:p w14:paraId="3D8E6682" w14:textId="390F19E1" w:rsidR="00A53682" w:rsidRDefault="00A53682" w:rsidP="008464A7">
            <w:r>
              <w:t>0.01</w:t>
            </w:r>
          </w:p>
        </w:tc>
        <w:tc>
          <w:tcPr>
            <w:tcW w:w="1275" w:type="dxa"/>
          </w:tcPr>
          <w:p w14:paraId="1AFF5116" w14:textId="13609E57" w:rsidR="00A53682" w:rsidRDefault="00A53682" w:rsidP="008464A7">
            <w:r>
              <w:t>0.01</w:t>
            </w:r>
          </w:p>
        </w:tc>
      </w:tr>
      <w:tr w:rsidR="001C614D" w14:paraId="5503ED45" w14:textId="77777777" w:rsidTr="008A04A1">
        <w:trPr>
          <w:cnfStyle w:val="000000010000" w:firstRow="0" w:lastRow="0" w:firstColumn="0" w:lastColumn="0" w:oddVBand="0" w:evenVBand="0" w:oddHBand="0" w:evenHBand="1" w:firstRowFirstColumn="0" w:firstRowLastColumn="0" w:lastRowFirstColumn="0" w:lastRowLastColumn="0"/>
        </w:trPr>
        <w:tc>
          <w:tcPr>
            <w:tcW w:w="1276" w:type="dxa"/>
          </w:tcPr>
          <w:p w14:paraId="2882BF01" w14:textId="12B24DCE" w:rsidR="00A53682" w:rsidRDefault="00A53682" w:rsidP="008464A7">
            <w:r>
              <w:t>TotalP</w:t>
            </w:r>
          </w:p>
        </w:tc>
        <w:tc>
          <w:tcPr>
            <w:tcW w:w="1418" w:type="dxa"/>
          </w:tcPr>
          <w:p w14:paraId="3AE65F28" w14:textId="77777777" w:rsidR="00A53682" w:rsidRDefault="00A53682" w:rsidP="008464A7"/>
        </w:tc>
        <w:tc>
          <w:tcPr>
            <w:tcW w:w="1275" w:type="dxa"/>
          </w:tcPr>
          <w:p w14:paraId="32DD5A8C" w14:textId="77777777" w:rsidR="00A53682" w:rsidRDefault="00A53682" w:rsidP="008464A7"/>
        </w:tc>
        <w:tc>
          <w:tcPr>
            <w:tcW w:w="1276" w:type="dxa"/>
          </w:tcPr>
          <w:p w14:paraId="70E77E9A" w14:textId="77777777" w:rsidR="00A53682" w:rsidRDefault="00A53682" w:rsidP="008464A7"/>
        </w:tc>
        <w:tc>
          <w:tcPr>
            <w:tcW w:w="1276" w:type="dxa"/>
          </w:tcPr>
          <w:p w14:paraId="7BF0E0AA" w14:textId="77777777" w:rsidR="00A53682" w:rsidRDefault="00A53682" w:rsidP="008464A7"/>
        </w:tc>
        <w:tc>
          <w:tcPr>
            <w:tcW w:w="1134" w:type="dxa"/>
          </w:tcPr>
          <w:p w14:paraId="62E7CA60" w14:textId="77777777" w:rsidR="00A53682" w:rsidRDefault="00A53682" w:rsidP="008464A7"/>
        </w:tc>
        <w:tc>
          <w:tcPr>
            <w:tcW w:w="1276" w:type="dxa"/>
          </w:tcPr>
          <w:p w14:paraId="714B9F03" w14:textId="77777777" w:rsidR="00A53682" w:rsidRDefault="00A53682" w:rsidP="008464A7"/>
        </w:tc>
        <w:tc>
          <w:tcPr>
            <w:tcW w:w="1275" w:type="dxa"/>
          </w:tcPr>
          <w:p w14:paraId="7D2023A2" w14:textId="77777777" w:rsidR="00A53682" w:rsidRDefault="00A53682" w:rsidP="008464A7"/>
        </w:tc>
      </w:tr>
      <w:tr w:rsidR="008A04A1" w14:paraId="42D1FDDE" w14:textId="77777777" w:rsidTr="008A04A1">
        <w:tc>
          <w:tcPr>
            <w:tcW w:w="1276" w:type="dxa"/>
          </w:tcPr>
          <w:p w14:paraId="55280A73" w14:textId="0D05132E" w:rsidR="008A04A1" w:rsidRDefault="008A04A1" w:rsidP="008464A7">
            <w:r>
              <w:t>0.01</w:t>
            </w:r>
          </w:p>
        </w:tc>
        <w:tc>
          <w:tcPr>
            <w:tcW w:w="1418" w:type="dxa"/>
          </w:tcPr>
          <w:p w14:paraId="7C25B31E" w14:textId="77777777" w:rsidR="008A04A1" w:rsidRDefault="008A04A1" w:rsidP="008464A7"/>
        </w:tc>
        <w:tc>
          <w:tcPr>
            <w:tcW w:w="1275" w:type="dxa"/>
          </w:tcPr>
          <w:p w14:paraId="4D5581D4" w14:textId="77777777" w:rsidR="008A04A1" w:rsidRDefault="008A04A1" w:rsidP="008464A7"/>
        </w:tc>
        <w:tc>
          <w:tcPr>
            <w:tcW w:w="1276" w:type="dxa"/>
          </w:tcPr>
          <w:p w14:paraId="64628CA3" w14:textId="77777777" w:rsidR="008A04A1" w:rsidRDefault="008A04A1" w:rsidP="008464A7"/>
        </w:tc>
        <w:tc>
          <w:tcPr>
            <w:tcW w:w="1276" w:type="dxa"/>
          </w:tcPr>
          <w:p w14:paraId="33BA3543" w14:textId="77777777" w:rsidR="008A04A1" w:rsidRDefault="008A04A1" w:rsidP="008464A7"/>
        </w:tc>
        <w:tc>
          <w:tcPr>
            <w:tcW w:w="1134" w:type="dxa"/>
          </w:tcPr>
          <w:p w14:paraId="099A2256" w14:textId="77777777" w:rsidR="008A04A1" w:rsidRDefault="008A04A1" w:rsidP="008464A7"/>
        </w:tc>
        <w:tc>
          <w:tcPr>
            <w:tcW w:w="1276" w:type="dxa"/>
          </w:tcPr>
          <w:p w14:paraId="7923EC4B" w14:textId="77777777" w:rsidR="008A04A1" w:rsidRDefault="008A04A1" w:rsidP="008464A7"/>
        </w:tc>
        <w:tc>
          <w:tcPr>
            <w:tcW w:w="1275" w:type="dxa"/>
          </w:tcPr>
          <w:p w14:paraId="722CFC25" w14:textId="77777777" w:rsidR="008A04A1" w:rsidRDefault="008A04A1" w:rsidP="008464A7"/>
        </w:tc>
      </w:tr>
    </w:tbl>
    <w:p w14:paraId="5991ACE5" w14:textId="305FBDF7" w:rsidR="0068045C" w:rsidRDefault="0068045C" w:rsidP="0068045C">
      <w:r>
        <w:t xml:space="preserve">The classification tree fit to the estuarine intertidal data is shown in </w:t>
      </w:r>
      <w:r>
        <w:fldChar w:fldCharType="begin"/>
      </w:r>
      <w:r>
        <w:instrText xml:space="preserve"> REF _Ref384679524 \h </w:instrText>
      </w:r>
      <w:r>
        <w:fldChar w:fldCharType="separate"/>
      </w:r>
      <w:r w:rsidR="00076ED9">
        <w:t xml:space="preserve">Figure </w:t>
      </w:r>
      <w:r w:rsidR="00076ED9">
        <w:rPr>
          <w:noProof/>
        </w:rPr>
        <w:t>31</w:t>
      </w:r>
      <w:r>
        <w:fldChar w:fldCharType="end"/>
      </w:r>
      <w:r>
        <w:t xml:space="preserve">. This figure shows 7 splits that are largely dominated by spatial variables but also temperature (at a variety of lags) and season. The variable importance ranking for this model highlights the average and maximum temperatures with the highest level of importance followed by longitude and latitude, </w:t>
      </w:r>
      <w:r w:rsidR="00CB3C71">
        <w:t>season and</w:t>
      </w:r>
      <w:r>
        <w:t xml:space="preserve"> temperature calculated at different lags. The cross-validated error rate for this model is </w:t>
      </w:r>
      <w:r w:rsidR="000A0AF3" w:rsidRPr="00B14A7E">
        <w:rPr>
          <w:position w:val="-6"/>
        </w:rPr>
        <w:object w:dxaOrig="1100" w:dyaOrig="240" w14:anchorId="4F80A4E9">
          <v:shape id="_x0000_i1048" type="#_x0000_t75" alt="0.895 +/- 0.045" style="width:57.75pt;height:14.25pt;mso-position-vertical:absolute" o:ole="">
            <v:imagedata r:id="rId141" o:title=""/>
          </v:shape>
          <o:OLEObject Type="Embed" ProgID="Equation.DSMT4" ShapeID="_x0000_i1048" DrawAspect="Content" ObjectID="_1484380511" r:id="rId142"/>
        </w:object>
      </w:r>
    </w:p>
    <w:p w14:paraId="44A2AC47" w14:textId="77777777" w:rsidR="0068045C" w:rsidRDefault="0068045C" w:rsidP="0068045C">
      <w:r>
        <w:t>The estuarine intertidal model shows initial splits on latitude. Sites south of 22.58 degrees are split by maximum temperature. Sites north of 22.58 degrees are further split on average temperature. Average temperature lower than 21.48 degrees is then partitioned based on dry versus late dry periods. Terminal nodes summarising the seagrass compositions are shown in Appendix B.</w:t>
      </w:r>
    </w:p>
    <w:p w14:paraId="2FB7E687" w14:textId="6FDE512D" w:rsidR="0068045C" w:rsidRPr="00390E52" w:rsidRDefault="0068045C" w:rsidP="00390E52">
      <w:pPr>
        <w:pStyle w:val="Caption"/>
        <w:jc w:val="both"/>
      </w:pPr>
      <w:bookmarkStart w:id="167" w:name="_Toc385539673"/>
      <w:bookmarkStart w:id="168" w:name="_Toc410312964"/>
      <w:r w:rsidRPr="005613E8">
        <w:t xml:space="preserve">Table </w:t>
      </w:r>
      <w:r w:rsidR="002119BB">
        <w:fldChar w:fldCharType="begin"/>
      </w:r>
      <w:r w:rsidR="002119BB">
        <w:instrText xml:space="preserve"> SEQ Table \* ARABIC </w:instrText>
      </w:r>
      <w:r w:rsidR="002119BB">
        <w:fldChar w:fldCharType="separate"/>
      </w:r>
      <w:r w:rsidR="00076ED9">
        <w:rPr>
          <w:noProof/>
        </w:rPr>
        <w:t>24</w:t>
      </w:r>
      <w:r w:rsidR="002119BB">
        <w:rPr>
          <w:noProof/>
        </w:rPr>
        <w:fldChar w:fldCharType="end"/>
      </w:r>
      <w:r w:rsidRPr="005613E8">
        <w:t>: Variable importance ranking</w:t>
      </w:r>
      <w:r w:rsidRPr="001D4DF2">
        <w:rPr>
          <w:b w:val="0"/>
        </w:rPr>
        <w:t xml:space="preserve"> </w:t>
      </w:r>
      <w:r w:rsidR="00390E52">
        <w:t>for the classification tree fit to seagrass compositional data collected at the estuarine intertidal habitat.  Importance values are scaled to the maximum, where a value of 1.0 indicates the variable with the highest importance.  Only variables with importance values greater than 0 are shown in this table.  All other variables are assumed to have no importance.</w:t>
      </w:r>
      <w:bookmarkEnd w:id="167"/>
      <w:bookmarkEnd w:id="168"/>
    </w:p>
    <w:tbl>
      <w:tblPr>
        <w:tblStyle w:val="TableGrid"/>
        <w:tblW w:w="0" w:type="auto"/>
        <w:tblLook w:val="04A0" w:firstRow="1" w:lastRow="0" w:firstColumn="1" w:lastColumn="0" w:noHBand="0" w:noVBand="1"/>
        <w:tblCaption w:val="Table 24"/>
        <w:tblDescription w:val="Variable importance ranking for the classification tree fit to seagrass compositional data collected at the estuarine intertidal habitat.  Importance values are scaled to the maximum, where a value of 1.0 indicates the variable with the highest importance.  Only variables with importance values greater than 0 are shown in this table.  All other variables are assumed to have no importance."/>
      </w:tblPr>
      <w:tblGrid>
        <w:gridCol w:w="1540"/>
        <w:gridCol w:w="1540"/>
        <w:gridCol w:w="1540"/>
        <w:gridCol w:w="1540"/>
        <w:gridCol w:w="1541"/>
        <w:gridCol w:w="1541"/>
      </w:tblGrid>
      <w:tr w:rsidR="0068045C" w14:paraId="0873664F" w14:textId="77777777" w:rsidTr="003D7031">
        <w:tc>
          <w:tcPr>
            <w:tcW w:w="1540" w:type="dxa"/>
            <w:shd w:val="pct10" w:color="auto" w:fill="auto"/>
          </w:tcPr>
          <w:p w14:paraId="3D138E81" w14:textId="77777777" w:rsidR="0068045C" w:rsidRDefault="0068045C" w:rsidP="003D7031">
            <w:r>
              <w:t>Avg. Temp</w:t>
            </w:r>
          </w:p>
        </w:tc>
        <w:tc>
          <w:tcPr>
            <w:tcW w:w="1540" w:type="dxa"/>
            <w:shd w:val="pct10" w:color="auto" w:fill="auto"/>
          </w:tcPr>
          <w:p w14:paraId="324EACF4" w14:textId="77777777" w:rsidR="0068045C" w:rsidRDefault="0068045C" w:rsidP="003D7031">
            <w:r>
              <w:t>Max Temp</w:t>
            </w:r>
          </w:p>
        </w:tc>
        <w:tc>
          <w:tcPr>
            <w:tcW w:w="1540" w:type="dxa"/>
            <w:shd w:val="pct10" w:color="auto" w:fill="auto"/>
          </w:tcPr>
          <w:p w14:paraId="0F4DC810" w14:textId="77777777" w:rsidR="0068045C" w:rsidRDefault="0068045C" w:rsidP="003D7031">
            <w:r>
              <w:t>Longitude</w:t>
            </w:r>
          </w:p>
        </w:tc>
        <w:tc>
          <w:tcPr>
            <w:tcW w:w="1540" w:type="dxa"/>
            <w:shd w:val="pct10" w:color="auto" w:fill="auto"/>
          </w:tcPr>
          <w:p w14:paraId="3600C2DD" w14:textId="77777777" w:rsidR="0068045C" w:rsidRDefault="0068045C" w:rsidP="003D7031">
            <w:r>
              <w:t>Latitude</w:t>
            </w:r>
          </w:p>
        </w:tc>
        <w:tc>
          <w:tcPr>
            <w:tcW w:w="1541" w:type="dxa"/>
            <w:shd w:val="pct10" w:color="auto" w:fill="auto"/>
          </w:tcPr>
          <w:p w14:paraId="564062D6" w14:textId="77777777" w:rsidR="0068045C" w:rsidRDefault="0068045C" w:rsidP="003D7031">
            <w:r>
              <w:t>Season</w:t>
            </w:r>
          </w:p>
        </w:tc>
        <w:tc>
          <w:tcPr>
            <w:tcW w:w="1541" w:type="dxa"/>
            <w:shd w:val="pct10" w:color="auto" w:fill="auto"/>
          </w:tcPr>
          <w:p w14:paraId="7F1CA1AD" w14:textId="77777777" w:rsidR="0068045C" w:rsidRDefault="0068045C" w:rsidP="003D7031">
            <w:r>
              <w:t>lagTM6w.50</w:t>
            </w:r>
          </w:p>
        </w:tc>
      </w:tr>
      <w:tr w:rsidR="0068045C" w14:paraId="7333B140" w14:textId="77777777" w:rsidTr="003D7031">
        <w:tc>
          <w:tcPr>
            <w:tcW w:w="1540" w:type="dxa"/>
            <w:tcBorders>
              <w:bottom w:val="single" w:sz="4" w:space="0" w:color="auto"/>
            </w:tcBorders>
          </w:tcPr>
          <w:p w14:paraId="4E288CEF" w14:textId="77777777" w:rsidR="0068045C" w:rsidRDefault="0068045C" w:rsidP="003D7031">
            <w:r>
              <w:t>1.000</w:t>
            </w:r>
          </w:p>
        </w:tc>
        <w:tc>
          <w:tcPr>
            <w:tcW w:w="1540" w:type="dxa"/>
            <w:tcBorders>
              <w:bottom w:val="single" w:sz="4" w:space="0" w:color="auto"/>
            </w:tcBorders>
          </w:tcPr>
          <w:p w14:paraId="04B39B6C" w14:textId="77777777" w:rsidR="0068045C" w:rsidRDefault="0068045C" w:rsidP="003D7031">
            <w:r>
              <w:t>1.000</w:t>
            </w:r>
          </w:p>
        </w:tc>
        <w:tc>
          <w:tcPr>
            <w:tcW w:w="1540" w:type="dxa"/>
            <w:tcBorders>
              <w:bottom w:val="single" w:sz="4" w:space="0" w:color="auto"/>
            </w:tcBorders>
          </w:tcPr>
          <w:p w14:paraId="795E359A" w14:textId="77777777" w:rsidR="0068045C" w:rsidRDefault="0068045C" w:rsidP="003D7031">
            <w:r>
              <w:t>0.9102</w:t>
            </w:r>
          </w:p>
        </w:tc>
        <w:tc>
          <w:tcPr>
            <w:tcW w:w="1540" w:type="dxa"/>
            <w:tcBorders>
              <w:bottom w:val="single" w:sz="4" w:space="0" w:color="auto"/>
            </w:tcBorders>
          </w:tcPr>
          <w:p w14:paraId="2E3B5E11" w14:textId="77777777" w:rsidR="0068045C" w:rsidRDefault="0068045C" w:rsidP="003D7031">
            <w:r>
              <w:t>0.9102</w:t>
            </w:r>
          </w:p>
        </w:tc>
        <w:tc>
          <w:tcPr>
            <w:tcW w:w="1541" w:type="dxa"/>
            <w:tcBorders>
              <w:bottom w:val="single" w:sz="4" w:space="0" w:color="auto"/>
            </w:tcBorders>
          </w:tcPr>
          <w:p w14:paraId="3694753D" w14:textId="77777777" w:rsidR="0068045C" w:rsidRDefault="0068045C" w:rsidP="003D7031">
            <w:r>
              <w:t>0.8040</w:t>
            </w:r>
          </w:p>
        </w:tc>
        <w:tc>
          <w:tcPr>
            <w:tcW w:w="1541" w:type="dxa"/>
            <w:tcBorders>
              <w:bottom w:val="single" w:sz="4" w:space="0" w:color="auto"/>
            </w:tcBorders>
          </w:tcPr>
          <w:p w14:paraId="78626E70" w14:textId="77777777" w:rsidR="0068045C" w:rsidRDefault="0068045C" w:rsidP="003D7031">
            <w:r>
              <w:t>0.4969</w:t>
            </w:r>
          </w:p>
        </w:tc>
      </w:tr>
      <w:tr w:rsidR="0068045C" w14:paraId="216D452B" w14:textId="77777777" w:rsidTr="003D7031">
        <w:trPr>
          <w:trHeight w:val="143"/>
        </w:trPr>
        <w:tc>
          <w:tcPr>
            <w:tcW w:w="1540" w:type="dxa"/>
            <w:shd w:val="pct10" w:color="auto" w:fill="auto"/>
          </w:tcPr>
          <w:p w14:paraId="2123DA1D" w14:textId="77777777" w:rsidR="0068045C" w:rsidRDefault="0068045C" w:rsidP="003D7031">
            <w:r>
              <w:t>lagTM2w.50</w:t>
            </w:r>
          </w:p>
        </w:tc>
        <w:tc>
          <w:tcPr>
            <w:tcW w:w="1540" w:type="dxa"/>
            <w:shd w:val="pct10" w:color="auto" w:fill="auto"/>
          </w:tcPr>
          <w:p w14:paraId="777359BB" w14:textId="77777777" w:rsidR="0068045C" w:rsidRDefault="0068045C" w:rsidP="003D7031">
            <w:r>
              <w:t>lagTM4w.50</w:t>
            </w:r>
          </w:p>
        </w:tc>
        <w:tc>
          <w:tcPr>
            <w:tcW w:w="1540" w:type="dxa"/>
            <w:shd w:val="pct10" w:color="auto" w:fill="auto"/>
          </w:tcPr>
          <w:p w14:paraId="1F465AEA" w14:textId="77777777" w:rsidR="0068045C" w:rsidRDefault="0068045C" w:rsidP="003D7031">
            <w:r>
              <w:t>Epiphytes</w:t>
            </w:r>
          </w:p>
        </w:tc>
        <w:tc>
          <w:tcPr>
            <w:tcW w:w="1540" w:type="dxa"/>
            <w:shd w:val="pct10" w:color="auto" w:fill="auto"/>
          </w:tcPr>
          <w:p w14:paraId="691A7FC6" w14:textId="77777777" w:rsidR="0068045C" w:rsidRDefault="0068045C" w:rsidP="003D7031">
            <w:r>
              <w:t>lagTA2w.90</w:t>
            </w:r>
          </w:p>
        </w:tc>
        <w:tc>
          <w:tcPr>
            <w:tcW w:w="1541" w:type="dxa"/>
            <w:shd w:val="pct10" w:color="auto" w:fill="auto"/>
          </w:tcPr>
          <w:p w14:paraId="38A4B4AF" w14:textId="77777777" w:rsidR="0068045C" w:rsidRDefault="0068045C" w:rsidP="003D7031">
            <w:r>
              <w:t>lagTA3m.50</w:t>
            </w:r>
          </w:p>
        </w:tc>
        <w:tc>
          <w:tcPr>
            <w:tcW w:w="1541" w:type="dxa"/>
            <w:shd w:val="pct10" w:color="auto" w:fill="auto"/>
          </w:tcPr>
          <w:p w14:paraId="21B46AAD" w14:textId="77777777" w:rsidR="0068045C" w:rsidRDefault="0068045C" w:rsidP="003D7031">
            <w:r>
              <w:t>lagTM6w.75</w:t>
            </w:r>
          </w:p>
        </w:tc>
      </w:tr>
      <w:tr w:rsidR="0068045C" w14:paraId="7B4336F9" w14:textId="77777777" w:rsidTr="003D7031">
        <w:tc>
          <w:tcPr>
            <w:tcW w:w="1540" w:type="dxa"/>
            <w:tcBorders>
              <w:bottom w:val="single" w:sz="4" w:space="0" w:color="auto"/>
            </w:tcBorders>
          </w:tcPr>
          <w:p w14:paraId="78033FAF" w14:textId="77777777" w:rsidR="0068045C" w:rsidRDefault="0068045C" w:rsidP="003D7031">
            <w:r>
              <w:t>0.3384</w:t>
            </w:r>
          </w:p>
        </w:tc>
        <w:tc>
          <w:tcPr>
            <w:tcW w:w="1540" w:type="dxa"/>
            <w:tcBorders>
              <w:bottom w:val="single" w:sz="4" w:space="0" w:color="auto"/>
            </w:tcBorders>
          </w:tcPr>
          <w:p w14:paraId="2FAF1E34" w14:textId="77777777" w:rsidR="0068045C" w:rsidRDefault="0068045C" w:rsidP="003D7031">
            <w:r>
              <w:t>0.2856</w:t>
            </w:r>
          </w:p>
        </w:tc>
        <w:tc>
          <w:tcPr>
            <w:tcW w:w="1540" w:type="dxa"/>
            <w:tcBorders>
              <w:bottom w:val="single" w:sz="4" w:space="0" w:color="auto"/>
            </w:tcBorders>
          </w:tcPr>
          <w:p w14:paraId="6C266DA8" w14:textId="77777777" w:rsidR="0068045C" w:rsidRDefault="0068045C" w:rsidP="003D7031">
            <w:r>
              <w:t>0.2509</w:t>
            </w:r>
          </w:p>
        </w:tc>
        <w:tc>
          <w:tcPr>
            <w:tcW w:w="1540" w:type="dxa"/>
            <w:tcBorders>
              <w:bottom w:val="single" w:sz="4" w:space="0" w:color="auto"/>
            </w:tcBorders>
          </w:tcPr>
          <w:p w14:paraId="1949ABC9" w14:textId="77777777" w:rsidR="0068045C" w:rsidRDefault="0068045C" w:rsidP="003D7031">
            <w:r>
              <w:t>0.1978</w:t>
            </w:r>
          </w:p>
        </w:tc>
        <w:tc>
          <w:tcPr>
            <w:tcW w:w="1541" w:type="dxa"/>
            <w:tcBorders>
              <w:bottom w:val="single" w:sz="4" w:space="0" w:color="auto"/>
            </w:tcBorders>
          </w:tcPr>
          <w:p w14:paraId="3A500B45" w14:textId="77777777" w:rsidR="0068045C" w:rsidRDefault="0068045C" w:rsidP="003D7031">
            <w:r>
              <w:t>0.1978</w:t>
            </w:r>
          </w:p>
        </w:tc>
        <w:tc>
          <w:tcPr>
            <w:tcW w:w="1541" w:type="dxa"/>
            <w:tcBorders>
              <w:bottom w:val="single" w:sz="4" w:space="0" w:color="auto"/>
            </w:tcBorders>
          </w:tcPr>
          <w:p w14:paraId="2BCD3A52" w14:textId="77777777" w:rsidR="0068045C" w:rsidRDefault="0068045C" w:rsidP="003D7031">
            <w:r>
              <w:t>0.1329</w:t>
            </w:r>
          </w:p>
        </w:tc>
      </w:tr>
      <w:tr w:rsidR="0068045C" w14:paraId="149A6B3B" w14:textId="77777777" w:rsidTr="003D7031">
        <w:tc>
          <w:tcPr>
            <w:tcW w:w="1540" w:type="dxa"/>
            <w:shd w:val="pct10" w:color="auto" w:fill="auto"/>
          </w:tcPr>
          <w:p w14:paraId="5CA0F0D5" w14:textId="77777777" w:rsidR="0068045C" w:rsidRDefault="0068045C" w:rsidP="003D7031">
            <w:r>
              <w:t>lagTA2w.75</w:t>
            </w:r>
          </w:p>
        </w:tc>
        <w:tc>
          <w:tcPr>
            <w:tcW w:w="1540" w:type="dxa"/>
            <w:shd w:val="pct10" w:color="auto" w:fill="auto"/>
          </w:tcPr>
          <w:p w14:paraId="2543F751" w14:textId="77777777" w:rsidR="0068045C" w:rsidRDefault="0068045C" w:rsidP="003D7031">
            <w:r>
              <w:t>lagTA2w.50</w:t>
            </w:r>
          </w:p>
        </w:tc>
        <w:tc>
          <w:tcPr>
            <w:tcW w:w="1540" w:type="dxa"/>
            <w:shd w:val="pct10" w:color="auto" w:fill="auto"/>
          </w:tcPr>
          <w:p w14:paraId="3B73B365" w14:textId="77777777" w:rsidR="0068045C" w:rsidRDefault="0068045C" w:rsidP="003D7031">
            <w:r>
              <w:t>lagTA4w.75</w:t>
            </w:r>
          </w:p>
        </w:tc>
        <w:tc>
          <w:tcPr>
            <w:tcW w:w="1540" w:type="dxa"/>
            <w:shd w:val="pct10" w:color="auto" w:fill="auto"/>
          </w:tcPr>
          <w:p w14:paraId="60B602C8" w14:textId="77777777" w:rsidR="0068045C" w:rsidRDefault="0068045C" w:rsidP="003D7031"/>
        </w:tc>
        <w:tc>
          <w:tcPr>
            <w:tcW w:w="1541" w:type="dxa"/>
            <w:shd w:val="pct10" w:color="auto" w:fill="auto"/>
          </w:tcPr>
          <w:p w14:paraId="41958B5F" w14:textId="77777777" w:rsidR="0068045C" w:rsidRDefault="0068045C" w:rsidP="003D7031"/>
        </w:tc>
        <w:tc>
          <w:tcPr>
            <w:tcW w:w="1541" w:type="dxa"/>
            <w:shd w:val="pct10" w:color="auto" w:fill="auto"/>
          </w:tcPr>
          <w:p w14:paraId="211097C0" w14:textId="77777777" w:rsidR="0068045C" w:rsidRDefault="0068045C" w:rsidP="003D7031"/>
        </w:tc>
      </w:tr>
      <w:tr w:rsidR="0068045C" w14:paraId="09E789CF" w14:textId="77777777" w:rsidTr="003D7031">
        <w:tc>
          <w:tcPr>
            <w:tcW w:w="1540" w:type="dxa"/>
            <w:tcBorders>
              <w:bottom w:val="single" w:sz="4" w:space="0" w:color="auto"/>
            </w:tcBorders>
          </w:tcPr>
          <w:p w14:paraId="03107F0B" w14:textId="77777777" w:rsidR="0068045C" w:rsidRDefault="0068045C" w:rsidP="003D7031">
            <w:r>
              <w:t>0.0528</w:t>
            </w:r>
          </w:p>
        </w:tc>
        <w:tc>
          <w:tcPr>
            <w:tcW w:w="1540" w:type="dxa"/>
            <w:tcBorders>
              <w:bottom w:val="single" w:sz="4" w:space="0" w:color="auto"/>
            </w:tcBorders>
          </w:tcPr>
          <w:p w14:paraId="2AE67CD9" w14:textId="77777777" w:rsidR="0068045C" w:rsidRDefault="0068045C" w:rsidP="003D7031">
            <w:r>
              <w:t>0.0528</w:t>
            </w:r>
          </w:p>
        </w:tc>
        <w:tc>
          <w:tcPr>
            <w:tcW w:w="1540" w:type="dxa"/>
            <w:tcBorders>
              <w:bottom w:val="single" w:sz="4" w:space="0" w:color="auto"/>
            </w:tcBorders>
          </w:tcPr>
          <w:p w14:paraId="67505EFC" w14:textId="77777777" w:rsidR="0068045C" w:rsidRDefault="0068045C" w:rsidP="003D7031">
            <w:r>
              <w:t>0.0528</w:t>
            </w:r>
          </w:p>
        </w:tc>
        <w:tc>
          <w:tcPr>
            <w:tcW w:w="1540" w:type="dxa"/>
            <w:tcBorders>
              <w:bottom w:val="single" w:sz="4" w:space="0" w:color="auto"/>
            </w:tcBorders>
          </w:tcPr>
          <w:p w14:paraId="1158C556" w14:textId="77777777" w:rsidR="0068045C" w:rsidRDefault="0068045C" w:rsidP="003D7031"/>
        </w:tc>
        <w:tc>
          <w:tcPr>
            <w:tcW w:w="1541" w:type="dxa"/>
            <w:tcBorders>
              <w:bottom w:val="single" w:sz="4" w:space="0" w:color="auto"/>
            </w:tcBorders>
          </w:tcPr>
          <w:p w14:paraId="15973B47" w14:textId="77777777" w:rsidR="0068045C" w:rsidRDefault="0068045C" w:rsidP="003D7031"/>
        </w:tc>
        <w:tc>
          <w:tcPr>
            <w:tcW w:w="1541" w:type="dxa"/>
            <w:tcBorders>
              <w:bottom w:val="single" w:sz="4" w:space="0" w:color="auto"/>
            </w:tcBorders>
          </w:tcPr>
          <w:p w14:paraId="65C9CDC2" w14:textId="77777777" w:rsidR="0068045C" w:rsidRDefault="0068045C" w:rsidP="003D7031"/>
        </w:tc>
      </w:tr>
    </w:tbl>
    <w:p w14:paraId="129E871E" w14:textId="77777777" w:rsidR="0068045C" w:rsidRPr="00D660A9" w:rsidRDefault="0068045C" w:rsidP="0068045C"/>
    <w:p w14:paraId="1B2671A5" w14:textId="77777777" w:rsidR="0068045C" w:rsidRDefault="0068045C" w:rsidP="0068045C"/>
    <w:p w14:paraId="2CE296E4" w14:textId="77777777" w:rsidR="0068045C" w:rsidRDefault="0068045C" w:rsidP="0068045C"/>
    <w:p w14:paraId="0BC37B67" w14:textId="77777777" w:rsidR="0068045C" w:rsidRDefault="0068045C" w:rsidP="005613E8">
      <w:pPr>
        <w:keepNext/>
        <w:jc w:val="center"/>
      </w:pPr>
      <w:r>
        <w:rPr>
          <w:noProof/>
        </w:rPr>
        <w:drawing>
          <wp:inline distT="0" distB="0" distL="0" distR="0" wp14:anchorId="46F25B98" wp14:editId="5AF54C1F">
            <wp:extent cx="4463006" cy="3347499"/>
            <wp:effectExtent l="0" t="0" r="0" b="5715"/>
            <wp:docPr id="231" name="Picture 46" descr="Pruned classification tree produced from the estuarine intertidal sites which has a cross-validated relative error of  0.895 +/- 0.045." title="Pruned Classification Tree (Estuarine Inter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1.jpg"/>
                    <pic:cNvPicPr/>
                  </pic:nvPicPr>
                  <pic:blipFill>
                    <a:blip r:embed="rId143" cstate="print"/>
                    <a:stretch>
                      <a:fillRect/>
                    </a:stretch>
                  </pic:blipFill>
                  <pic:spPr>
                    <a:xfrm>
                      <a:off x="0" y="0"/>
                      <a:ext cx="4502179" cy="3376881"/>
                    </a:xfrm>
                    <a:prstGeom prst="rect">
                      <a:avLst/>
                    </a:prstGeom>
                  </pic:spPr>
                </pic:pic>
              </a:graphicData>
            </a:graphic>
          </wp:inline>
        </w:drawing>
      </w:r>
    </w:p>
    <w:p w14:paraId="6561D856" w14:textId="580FC643" w:rsidR="0068045C" w:rsidRDefault="0068045C" w:rsidP="0068045C">
      <w:pPr>
        <w:pStyle w:val="Caption"/>
      </w:pPr>
      <w:bookmarkStart w:id="169" w:name="_Ref384679524"/>
      <w:bookmarkStart w:id="170" w:name="_Toc385539623"/>
      <w:bookmarkStart w:id="171" w:name="_Toc410312907"/>
      <w:r>
        <w:t xml:space="preserve">Figure </w:t>
      </w:r>
      <w:r w:rsidR="002119BB">
        <w:fldChar w:fldCharType="begin"/>
      </w:r>
      <w:r w:rsidR="002119BB">
        <w:instrText xml:space="preserve"> SEQ Figure \* ARABIC </w:instrText>
      </w:r>
      <w:r w:rsidR="002119BB">
        <w:fldChar w:fldCharType="separate"/>
      </w:r>
      <w:r w:rsidR="00076ED9">
        <w:rPr>
          <w:noProof/>
        </w:rPr>
        <w:t>31</w:t>
      </w:r>
      <w:r w:rsidR="002119BB">
        <w:rPr>
          <w:noProof/>
        </w:rPr>
        <w:fldChar w:fldCharType="end"/>
      </w:r>
      <w:bookmarkEnd w:id="169"/>
      <w:r>
        <w:t xml:space="preserve">: Pruned classification tree produced from the estuarine intertidal sites which has a cross-validated relative error of </w:t>
      </w:r>
      <w:r w:rsidR="000A0AF3" w:rsidRPr="00B14A7E">
        <w:rPr>
          <w:position w:val="-6"/>
        </w:rPr>
        <w:object w:dxaOrig="1060" w:dyaOrig="240" w14:anchorId="188685D2">
          <v:shape id="_x0000_i1049" type="#_x0000_t75" alt="0.895 +/- 0.04" style="width:50.25pt;height:14.25pt" o:ole="">
            <v:imagedata r:id="rId17" o:title=""/>
          </v:shape>
          <o:OLEObject Type="Embed" ProgID="Equation.DSMT4" ShapeID="_x0000_i1049" DrawAspect="Content" ObjectID="_1484380512" r:id="rId144"/>
        </w:object>
      </w:r>
      <w:r>
        <w:t>.</w:t>
      </w:r>
      <w:bookmarkEnd w:id="170"/>
      <w:bookmarkEnd w:id="171"/>
    </w:p>
    <w:p w14:paraId="75B544BD" w14:textId="77777777" w:rsidR="0068045C" w:rsidRDefault="0068045C" w:rsidP="0068045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32"/>
      </w:tblPr>
      <w:tblGrid>
        <w:gridCol w:w="9242"/>
      </w:tblGrid>
      <w:tr w:rsidR="0068045C" w14:paraId="14732E97" w14:textId="77777777" w:rsidTr="003D7031">
        <w:tc>
          <w:tcPr>
            <w:tcW w:w="9242" w:type="dxa"/>
          </w:tcPr>
          <w:p w14:paraId="461AFD46" w14:textId="77777777" w:rsidR="0068045C" w:rsidRDefault="0068045C" w:rsidP="003D7031">
            <w:pPr>
              <w:keepNext/>
              <w:jc w:val="center"/>
            </w:pPr>
            <w:r>
              <w:rPr>
                <w:noProof/>
              </w:rPr>
              <w:drawing>
                <wp:inline distT="0" distB="0" distL="0" distR="0" wp14:anchorId="4833B78D" wp14:editId="544BCD3F">
                  <wp:extent cx="2927351" cy="2520000"/>
                  <wp:effectExtent l="0" t="0" r="6350" b="0"/>
                  <wp:docPr id="106" name="Picture 105" descr="Summary of nodes from the classification tree produced on the estuarine intertidal data. This figure shows the composition of seagrass as a grade of colour ranging from white (no seagrass) to red (100% seagrass) for each species comprising the composition.  Seagrass species are shown on the x-axis and terminal nodes are shown on the y-axis." title="Classification Tree Node summary (Estuarine inter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summary.jpg"/>
                          <pic:cNvPicPr/>
                        </pic:nvPicPr>
                        <pic:blipFill>
                          <a:blip r:embed="rId145" cstate="print"/>
                          <a:stretch>
                            <a:fillRect/>
                          </a:stretch>
                        </pic:blipFill>
                        <pic:spPr>
                          <a:xfrm>
                            <a:off x="0" y="0"/>
                            <a:ext cx="2927351" cy="2520000"/>
                          </a:xfrm>
                          <a:prstGeom prst="rect">
                            <a:avLst/>
                          </a:prstGeom>
                        </pic:spPr>
                      </pic:pic>
                    </a:graphicData>
                  </a:graphic>
                </wp:inline>
              </w:drawing>
            </w:r>
          </w:p>
        </w:tc>
      </w:tr>
    </w:tbl>
    <w:p w14:paraId="63B35D9E" w14:textId="1D222835" w:rsidR="00822E99" w:rsidRPr="005613E8" w:rsidRDefault="0068045C" w:rsidP="00822E99">
      <w:pPr>
        <w:pStyle w:val="Caption"/>
      </w:pPr>
      <w:bookmarkStart w:id="172" w:name="_Ref384680412"/>
      <w:bookmarkStart w:id="173" w:name="_Toc385539624"/>
      <w:bookmarkStart w:id="174" w:name="_Toc410312908"/>
      <w:r>
        <w:t xml:space="preserve">Figure </w:t>
      </w:r>
      <w:r w:rsidR="002119BB">
        <w:fldChar w:fldCharType="begin"/>
      </w:r>
      <w:r w:rsidR="002119BB">
        <w:instrText xml:space="preserve"> SEQ Figure \* ARABIC </w:instrText>
      </w:r>
      <w:r w:rsidR="002119BB">
        <w:fldChar w:fldCharType="separate"/>
      </w:r>
      <w:r w:rsidR="00076ED9">
        <w:rPr>
          <w:noProof/>
        </w:rPr>
        <w:t>32</w:t>
      </w:r>
      <w:r w:rsidR="002119BB">
        <w:rPr>
          <w:noProof/>
        </w:rPr>
        <w:fldChar w:fldCharType="end"/>
      </w:r>
      <w:bookmarkEnd w:id="172"/>
      <w:r>
        <w:t>: Summary of nodes from the classification tree produced on the estuarine intertidal data.</w:t>
      </w:r>
      <w:bookmarkEnd w:id="173"/>
      <w:r w:rsidR="00822E99">
        <w:t xml:space="preserve"> This</w:t>
      </w:r>
      <w:r w:rsidR="00822E99">
        <w:rPr>
          <w:b w:val="0"/>
        </w:rPr>
        <w:t xml:space="preserve"> </w:t>
      </w:r>
      <w:r w:rsidR="00822E99" w:rsidRPr="005613E8">
        <w:t>figure shows the composition of seagrass as a grade of colour ranging from white (no seagrass) to red (100% seagrass) for each species comprising the composition.  Seagrass species are shown on the x-axis and terminal nodes are shown on the y-axis.</w:t>
      </w:r>
      <w:bookmarkEnd w:id="174"/>
    </w:p>
    <w:p w14:paraId="71287518" w14:textId="77777777" w:rsidR="0068045C" w:rsidRDefault="0068045C" w:rsidP="0068045C"/>
    <w:p w14:paraId="64B1112B" w14:textId="19D74F01" w:rsidR="00D47A74" w:rsidRDefault="0068045C" w:rsidP="0068045C">
      <w:r w:rsidRPr="00D47A74">
        <w:t xml:space="preserve">Appendix B </w:t>
      </w:r>
      <w:r w:rsidR="005613E8" w:rsidRPr="00D47A74">
        <w:t xml:space="preserve">(Figure </w:t>
      </w:r>
      <w:r w:rsidR="00845A78">
        <w:t>B-</w:t>
      </w:r>
      <w:r w:rsidR="005613E8" w:rsidRPr="00D47A74">
        <w:t xml:space="preserve">8) </w:t>
      </w:r>
      <w:r w:rsidRPr="00D47A74">
        <w:t>provides a series of partial depend</w:t>
      </w:r>
      <w:r w:rsidR="00D47A74" w:rsidRPr="00D47A74">
        <w:t>ence plots constructed from the estuarine intertidal</w:t>
      </w:r>
      <w:r w:rsidRPr="00D47A74">
        <w:t xml:space="preserve"> model</w:t>
      </w:r>
      <w:r w:rsidR="00D47A74" w:rsidRPr="00D47A74">
        <w:t xml:space="preserve"> showing the contribute of average temperature (Figure B-8a), lagged average temperature taken at 2 weeks, lagTA2w.90 (Figure B-8b) and lagged median temperature taken across a 2 week interval, lagTM2w.50 (Figure B-8c)</w:t>
      </w:r>
      <w:r w:rsidRPr="00D47A74">
        <w:t xml:space="preserve">. </w:t>
      </w:r>
      <w:r w:rsidR="00D47A74">
        <w:t xml:space="preserve"> In the latter two variables the 90</w:t>
      </w:r>
      <w:r w:rsidR="00D47A74" w:rsidRPr="00D47A74">
        <w:rPr>
          <w:vertAlign w:val="superscript"/>
        </w:rPr>
        <w:t>th</w:t>
      </w:r>
      <w:r w:rsidR="00D47A74">
        <w:t xml:space="preserve"> and 50</w:t>
      </w:r>
      <w:r w:rsidR="00D47A74" w:rsidRPr="00D47A74">
        <w:rPr>
          <w:vertAlign w:val="superscript"/>
        </w:rPr>
        <w:t>th</w:t>
      </w:r>
      <w:r w:rsidR="00D47A74">
        <w:t xml:space="preserve"> percentiles respectively, were taken.  These variables were chosen as we were interested in determining whether any relationship exists between the higher ranking environmental variables and the composition of seagrass at estuarine intertidal sites.  The patterns for each variable in Figure B-8 are quite difficult to decipher and is most likely an indication of their lower ranking in the model.  Only the 3 prominent seagrass </w:t>
      </w:r>
      <w:r w:rsidR="003F2EC9">
        <w:t>species</w:t>
      </w:r>
      <w:r w:rsidR="00D47A74">
        <w:t xml:space="preserve"> are shown (Z.capricorni or ZC, H.univervis or HU and H.ovalis or HO). Overall, it appears that as the average temperature increases, there is an increase (although rather slight and difficult to say definitively when considering the error) in ZC.  The remaining two temperature variables appear too variable to comment.</w:t>
      </w:r>
    </w:p>
    <w:p w14:paraId="64E17309" w14:textId="19DC6493" w:rsidR="0068045C" w:rsidRDefault="0068045C" w:rsidP="0068045C">
      <w:r w:rsidRPr="00D47A74">
        <w:fldChar w:fldCharType="begin"/>
      </w:r>
      <w:r w:rsidRPr="00D47A74">
        <w:instrText xml:space="preserve"> REF _Ref384680412 \h </w:instrText>
      </w:r>
      <w:r w:rsidR="001E434D" w:rsidRPr="00D47A74">
        <w:instrText xml:space="preserve"> \* MERGEFORMAT </w:instrText>
      </w:r>
      <w:r w:rsidRPr="00D47A74">
        <w:fldChar w:fldCharType="separate"/>
      </w:r>
      <w:r w:rsidR="00076ED9">
        <w:t xml:space="preserve">Figure </w:t>
      </w:r>
      <w:r w:rsidR="00076ED9">
        <w:rPr>
          <w:noProof/>
        </w:rPr>
        <w:t>32</w:t>
      </w:r>
      <w:r w:rsidRPr="00D47A74">
        <w:fldChar w:fldCharType="end"/>
      </w:r>
      <w:r w:rsidRPr="00D47A74">
        <w:t xml:space="preserve"> summarises the terminal nodes of the estuarine intertidal tree and shows that </w:t>
      </w:r>
      <w:r w:rsidRPr="00D47A74">
        <w:rPr>
          <w:i/>
        </w:rPr>
        <w:t>Z.capriocorni</w:t>
      </w:r>
      <w:r w:rsidRPr="00D47A74">
        <w:t xml:space="preserve"> clearly dominates the seagrass composition at nodes 4, 24 and 14, while </w:t>
      </w:r>
      <w:r w:rsidRPr="00D47A74">
        <w:rPr>
          <w:i/>
        </w:rPr>
        <w:t>H.ovalis</w:t>
      </w:r>
      <w:r w:rsidRPr="00D47A74">
        <w:t xml:space="preserve"> dominates at node 3 and </w:t>
      </w:r>
      <w:r w:rsidRPr="00D47A74">
        <w:rPr>
          <w:i/>
        </w:rPr>
        <w:t>H.univervis</w:t>
      </w:r>
      <w:r w:rsidRPr="00D47A74">
        <w:t xml:space="preserve"> dominates at nodes 13 and 15.</w:t>
      </w:r>
    </w:p>
    <w:p w14:paraId="1D485541" w14:textId="195D6D71" w:rsidR="0068045C" w:rsidRDefault="0068045C" w:rsidP="0068045C">
      <w:pPr>
        <w:pStyle w:val="Heading4"/>
      </w:pPr>
      <w:r>
        <w:t>Reef Intertidal</w:t>
      </w:r>
    </w:p>
    <w:p w14:paraId="066C01C8" w14:textId="77777777" w:rsidR="00D47A74" w:rsidRDefault="00D47A74" w:rsidP="00D47A74">
      <w:r>
        <w:t xml:space="preserve">The reef intertidal data comprises 9,056 observations spanning records from 2001 and 2012, with 1,808 records surveyed exhibiting no seagrass. Seagrass species that dominate this habitat include </w:t>
      </w:r>
      <w:r w:rsidRPr="00BD3257">
        <w:rPr>
          <w:i/>
        </w:rPr>
        <w:t>C.rotundata</w:t>
      </w:r>
      <w:r>
        <w:t xml:space="preserve">, </w:t>
      </w:r>
      <w:r w:rsidRPr="00BD3257">
        <w:rPr>
          <w:i/>
        </w:rPr>
        <w:t>C.serrulata</w:t>
      </w:r>
      <w:r>
        <w:t xml:space="preserve">, </w:t>
      </w:r>
      <w:r w:rsidRPr="00BD3257">
        <w:rPr>
          <w:i/>
        </w:rPr>
        <w:t>T.hemprichii</w:t>
      </w:r>
      <w:r>
        <w:t xml:space="preserve">, </w:t>
      </w:r>
      <w:r w:rsidRPr="00552513">
        <w:rPr>
          <w:i/>
        </w:rPr>
        <w:t>Z.capricorni, H.ovalis</w:t>
      </w:r>
      <w:r>
        <w:t xml:space="preserve"> and </w:t>
      </w:r>
      <w:r w:rsidRPr="00552513">
        <w:rPr>
          <w:i/>
        </w:rPr>
        <w:t>H.univervis</w:t>
      </w:r>
      <w:r>
        <w:t>. Locations comprising reef intertidal sites consisted of Archer Point, Cockle Bay, Dunk Island, Green Island, Hamilton Island, Low Isles, Monkey Point and Picnic Bay.</w:t>
      </w:r>
    </w:p>
    <w:p w14:paraId="75161776" w14:textId="41ED336E" w:rsidR="00AD6E73" w:rsidRPr="00AD6E73" w:rsidRDefault="00AD6E73" w:rsidP="00AD6E73">
      <w:r w:rsidRPr="00AD6E73">
        <w:t>A two component model was fit to the reef intertidal data where a generalised additive model was fit to the presence or absence of seagrass within this habitat and a classification tree was fit to the seagrass composition, conditional on seagrass being present.</w:t>
      </w:r>
    </w:p>
    <w:p w14:paraId="6B8EF65C" w14:textId="3118C2B3" w:rsidR="00AD6E73" w:rsidRPr="00AD6E73" w:rsidRDefault="00AD6E73" w:rsidP="00AD6E73">
      <w:r w:rsidRPr="00AD6E73">
        <w:t>The presence/absence model considered a smooth trend term across years in addition to a seasonal term to account for variation within a year.  The location of samples was chosen as a fixed effect in this model to examine the presence/absence at each location sampled.  As for the previous two habitats modelled, fitting a smooth interaction term to Latitude and Longitude was problematic due to the location of sites for this habitat. The results from fitting this model to the probability of presence of seagrass is shown in</w:t>
      </w:r>
      <w:r>
        <w:t xml:space="preserve"> </w:t>
      </w:r>
      <w:r>
        <w:fldChar w:fldCharType="begin"/>
      </w:r>
      <w:r>
        <w:instrText xml:space="preserve"> REF _Ref402870563 \h </w:instrText>
      </w:r>
      <w:r>
        <w:fldChar w:fldCharType="separate"/>
      </w:r>
      <w:r w:rsidR="00076ED9">
        <w:t xml:space="preserve">Table </w:t>
      </w:r>
      <w:r w:rsidR="00076ED9">
        <w:rPr>
          <w:noProof/>
        </w:rPr>
        <w:t>25</w:t>
      </w:r>
      <w:r>
        <w:fldChar w:fldCharType="end"/>
      </w:r>
      <w:r w:rsidRPr="00AD6E73">
        <w:t xml:space="preserve">, where estimates for each parameter in the model is shown along with an estimate of the standard error and p-value.  </w:t>
      </w:r>
      <w:r>
        <w:t>This model explains 30.2</w:t>
      </w:r>
      <w:r w:rsidRPr="00AD6E73">
        <w:t xml:space="preserve">% of the variation in the data. Smooth terms that are represented in the model are presented with their effective degrees of freedom (edf) and the corresponding p-value. The estimates in this table </w:t>
      </w:r>
      <w:r>
        <w:t>show</w:t>
      </w:r>
      <w:r w:rsidRPr="00AD6E73">
        <w:t xml:space="preserve"> that there are strong spatial and temporal characteristics of this data in explaining the probability of presence of seagrass at estuarine intertidal sites. </w:t>
      </w:r>
    </w:p>
    <w:p w14:paraId="778E99DB" w14:textId="34C0CEC1" w:rsidR="00993310" w:rsidRDefault="00AD6E73" w:rsidP="00993310">
      <w:r w:rsidRPr="00AD6E73">
        <w:t xml:space="preserve">Estimates of a location effect show some differences in the proportion of seagrass present </w:t>
      </w:r>
      <w:r>
        <w:t>across sites, particularly in comparison to Archer Point. Cockle Bay (Est = 0.941, 95%CI = [0.92,0.95]), Green Island (Est = 0.998, 95%CI = [0.995,0.999]) and Low Isles (Est = 0.861, 95%CI = [0.83,0.89]) all show a much higher probability of presence of seagrass compared to Archer Point (Est = 0.845, 95%CI = [0.82,0.87]),.  Sites showing a lower probability of presence of seagrass consist of Dunk Island (Est = 0.689, 95%CI = [0.66,0.74]), Hamilton Island (Est = 0.582, 95%CI = [0.53,0.64]),  and Monkey Point (Est = 0.653, 95%CI = [0.53,0.64]).</w:t>
      </w:r>
      <w:r w:rsidR="00993310">
        <w:t xml:space="preserve"> </w:t>
      </w:r>
      <w:r w:rsidR="00993310" w:rsidRPr="00993310">
        <w:t>Based on this analysis, we could rank locations based on their probability of presence of seagrass to find an order of sites from the lowest probability to highest prob</w:t>
      </w:r>
      <w:r w:rsidR="00993310">
        <w:t>ability (</w:t>
      </w:r>
      <w:r w:rsidR="00993310">
        <w:fldChar w:fldCharType="begin"/>
      </w:r>
      <w:r w:rsidR="00993310">
        <w:instrText xml:space="preserve"> REF _Ref402871027 \h </w:instrText>
      </w:r>
      <w:r w:rsidR="00993310">
        <w:fldChar w:fldCharType="separate"/>
      </w:r>
      <w:r w:rsidR="00076ED9">
        <w:t xml:space="preserve">Figure </w:t>
      </w:r>
      <w:r w:rsidR="00076ED9">
        <w:rPr>
          <w:noProof/>
        </w:rPr>
        <w:t>33</w:t>
      </w:r>
      <w:r w:rsidR="00993310">
        <w:fldChar w:fldCharType="end"/>
      </w:r>
      <w:r w:rsidR="00993310">
        <w:t>)</w:t>
      </w:r>
      <w:r w:rsidR="00993310" w:rsidRPr="00993310">
        <w:t>.</w:t>
      </w:r>
    </w:p>
    <w:p w14:paraId="294558C9" w14:textId="5A6E7EC8" w:rsidR="00AD6E73" w:rsidRDefault="00AD6E73" w:rsidP="00AD6E73">
      <w:pPr>
        <w:pStyle w:val="Caption"/>
      </w:pPr>
      <w:bookmarkStart w:id="175" w:name="_Ref402870563"/>
      <w:bookmarkStart w:id="176" w:name="_Toc410312965"/>
      <w:r>
        <w:t xml:space="preserve">Table </w:t>
      </w:r>
      <w:r w:rsidR="002119BB">
        <w:fldChar w:fldCharType="begin"/>
      </w:r>
      <w:r w:rsidR="002119BB">
        <w:instrText xml:space="preserve"> SEQ Table \* ARABIC </w:instrText>
      </w:r>
      <w:r w:rsidR="002119BB">
        <w:fldChar w:fldCharType="separate"/>
      </w:r>
      <w:r w:rsidR="00076ED9">
        <w:rPr>
          <w:noProof/>
        </w:rPr>
        <w:t>25</w:t>
      </w:r>
      <w:r w:rsidR="002119BB">
        <w:rPr>
          <w:noProof/>
        </w:rPr>
        <w:fldChar w:fldCharType="end"/>
      </w:r>
      <w:bookmarkEnd w:id="175"/>
      <w:r>
        <w:t xml:space="preserve">: Summary of parameter estimates from the generalised additive model that includes a spatial term (Location) and two temporal terms (year and month) to investigate the probability of presence of seagrass for </w:t>
      </w:r>
      <w:r w:rsidR="00962086">
        <w:t>reef</w:t>
      </w:r>
      <w:r>
        <w:t xml:space="preserve"> intertidal sites.  This model explains 30.2% of the variation in the data.</w:t>
      </w:r>
      <w:bookmarkEnd w:id="176"/>
    </w:p>
    <w:tbl>
      <w:tblPr>
        <w:tblStyle w:val="TableSimple2"/>
        <w:tblW w:w="0" w:type="auto"/>
        <w:jc w:val="center"/>
        <w:tblLook w:val="04A0" w:firstRow="1" w:lastRow="0" w:firstColumn="1" w:lastColumn="0" w:noHBand="0" w:noVBand="1"/>
        <w:tblCaption w:val="Table 25"/>
        <w:tblDescription w:val="Summary of parameter estimates from the generalised additive model that includes a spatial term (Location) and two temporal terms (year and month) to investigate the probability of presence of seagrass for reef intertidal sites.  This model explains 30.2% of the variation in the data."/>
      </w:tblPr>
      <w:tblGrid>
        <w:gridCol w:w="3261"/>
        <w:gridCol w:w="1270"/>
        <w:gridCol w:w="1418"/>
        <w:gridCol w:w="1134"/>
      </w:tblGrid>
      <w:tr w:rsidR="00AD6E73" w14:paraId="23386161" w14:textId="77777777" w:rsidTr="006213D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tcPr>
          <w:p w14:paraId="646BE518" w14:textId="77777777" w:rsidR="00AD6E73" w:rsidRDefault="00AD6E73" w:rsidP="006213DD">
            <w:r>
              <w:t>Coefficients</w:t>
            </w:r>
          </w:p>
        </w:tc>
        <w:tc>
          <w:tcPr>
            <w:tcW w:w="1270" w:type="dxa"/>
          </w:tcPr>
          <w:p w14:paraId="1A40ADE7" w14:textId="77777777" w:rsidR="00AD6E73" w:rsidRDefault="00AD6E73" w:rsidP="006213DD">
            <w:pPr>
              <w:cnfStyle w:val="100000000000" w:firstRow="1" w:lastRow="0" w:firstColumn="0" w:lastColumn="0" w:oddVBand="0" w:evenVBand="0" w:oddHBand="0" w:evenHBand="0" w:firstRowFirstColumn="0" w:firstRowLastColumn="0" w:lastRowFirstColumn="0" w:lastRowLastColumn="0"/>
            </w:pPr>
            <w:r>
              <w:t>Estimate/edf</w:t>
            </w:r>
          </w:p>
        </w:tc>
        <w:tc>
          <w:tcPr>
            <w:tcW w:w="1418" w:type="dxa"/>
          </w:tcPr>
          <w:p w14:paraId="3E5C24C6" w14:textId="77777777" w:rsidR="00AD6E73" w:rsidRDefault="00AD6E73" w:rsidP="006213DD">
            <w:pPr>
              <w:cnfStyle w:val="100000000000" w:firstRow="1" w:lastRow="0" w:firstColumn="0" w:lastColumn="0" w:oddVBand="0" w:evenVBand="0" w:oddHBand="0" w:evenHBand="0" w:firstRowFirstColumn="0" w:firstRowLastColumn="0" w:lastRowFirstColumn="0" w:lastRowLastColumn="0"/>
            </w:pPr>
            <w:r>
              <w:t>SE</w:t>
            </w:r>
          </w:p>
        </w:tc>
        <w:tc>
          <w:tcPr>
            <w:tcW w:w="1134" w:type="dxa"/>
          </w:tcPr>
          <w:p w14:paraId="6FFBA00F" w14:textId="77777777" w:rsidR="00AD6E73" w:rsidRDefault="00AD6E73" w:rsidP="006213DD">
            <w:pPr>
              <w:cnfStyle w:val="100000000000" w:firstRow="1" w:lastRow="0" w:firstColumn="0" w:lastColumn="0" w:oddVBand="0" w:evenVBand="0" w:oddHBand="0" w:evenHBand="0" w:firstRowFirstColumn="0" w:firstRowLastColumn="0" w:lastRowFirstColumn="0" w:lastRowLastColumn="0"/>
            </w:pPr>
            <w:r>
              <w:t>p-value</w:t>
            </w:r>
          </w:p>
        </w:tc>
      </w:tr>
      <w:tr w:rsidR="00AD6E73" w14:paraId="57BED832"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44FC7884" w14:textId="77777777" w:rsidR="00AD6E73" w:rsidRDefault="00AD6E73" w:rsidP="006213DD">
            <w:r>
              <w:t>Intercept</w:t>
            </w:r>
          </w:p>
        </w:tc>
        <w:tc>
          <w:tcPr>
            <w:tcW w:w="1270" w:type="dxa"/>
          </w:tcPr>
          <w:p w14:paraId="24A83539"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1.697</w:t>
            </w:r>
          </w:p>
        </w:tc>
        <w:tc>
          <w:tcPr>
            <w:tcW w:w="1418" w:type="dxa"/>
          </w:tcPr>
          <w:p w14:paraId="640E9A4E"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0.099</w:t>
            </w:r>
          </w:p>
        </w:tc>
        <w:tc>
          <w:tcPr>
            <w:tcW w:w="1134" w:type="dxa"/>
          </w:tcPr>
          <w:p w14:paraId="1F4290EF"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&lt;0.001</w:t>
            </w:r>
          </w:p>
        </w:tc>
      </w:tr>
      <w:tr w:rsidR="00AD6E73" w14:paraId="4B0AA36D"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4F78D8EB" w14:textId="77777777" w:rsidR="00AD6E73" w:rsidRDefault="00AD6E73" w:rsidP="006213DD">
            <w:r>
              <w:t>Location (Baseline = Archer Point)</w:t>
            </w:r>
          </w:p>
        </w:tc>
        <w:tc>
          <w:tcPr>
            <w:tcW w:w="1270" w:type="dxa"/>
          </w:tcPr>
          <w:p w14:paraId="6A2698A5"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p>
        </w:tc>
        <w:tc>
          <w:tcPr>
            <w:tcW w:w="1418" w:type="dxa"/>
          </w:tcPr>
          <w:p w14:paraId="65BAD3A5"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p>
        </w:tc>
        <w:tc>
          <w:tcPr>
            <w:tcW w:w="1134" w:type="dxa"/>
          </w:tcPr>
          <w:p w14:paraId="4B565BC0"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p>
        </w:tc>
      </w:tr>
      <w:tr w:rsidR="00AD6E73" w14:paraId="0C9389BE"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722C5BCB" w14:textId="77777777" w:rsidR="00AD6E73" w:rsidRDefault="00AD6E73" w:rsidP="006213DD">
            <w:pPr>
              <w:jc w:val="right"/>
            </w:pPr>
            <w:r>
              <w:t>Cockle Bay</w:t>
            </w:r>
          </w:p>
        </w:tc>
        <w:tc>
          <w:tcPr>
            <w:tcW w:w="1270" w:type="dxa"/>
          </w:tcPr>
          <w:p w14:paraId="2ACA7ABA"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1.072</w:t>
            </w:r>
          </w:p>
        </w:tc>
        <w:tc>
          <w:tcPr>
            <w:tcW w:w="1418" w:type="dxa"/>
          </w:tcPr>
          <w:p w14:paraId="34D2EE57"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0.139</w:t>
            </w:r>
          </w:p>
        </w:tc>
        <w:tc>
          <w:tcPr>
            <w:tcW w:w="1134" w:type="dxa"/>
          </w:tcPr>
          <w:p w14:paraId="1B0E3EFF"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&lt;0.001</w:t>
            </w:r>
          </w:p>
        </w:tc>
      </w:tr>
      <w:tr w:rsidR="00AD6E73" w14:paraId="11836DEF"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1317EDFB" w14:textId="77777777" w:rsidR="00AD6E73" w:rsidRDefault="00AD6E73" w:rsidP="006213DD">
            <w:pPr>
              <w:jc w:val="right"/>
            </w:pPr>
            <w:r>
              <w:t>Dunk Island</w:t>
            </w:r>
          </w:p>
        </w:tc>
        <w:tc>
          <w:tcPr>
            <w:tcW w:w="1270" w:type="dxa"/>
          </w:tcPr>
          <w:p w14:paraId="18117341"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-0.861</w:t>
            </w:r>
          </w:p>
        </w:tc>
        <w:tc>
          <w:tcPr>
            <w:tcW w:w="1418" w:type="dxa"/>
          </w:tcPr>
          <w:p w14:paraId="707F3983"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0.106</w:t>
            </w:r>
          </w:p>
        </w:tc>
        <w:tc>
          <w:tcPr>
            <w:tcW w:w="1134" w:type="dxa"/>
          </w:tcPr>
          <w:p w14:paraId="5BCE3992"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&lt;0.001</w:t>
            </w:r>
          </w:p>
        </w:tc>
      </w:tr>
      <w:tr w:rsidR="00AD6E73" w14:paraId="5A0562A1"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7A1D1FC5" w14:textId="77777777" w:rsidR="00AD6E73" w:rsidRDefault="00AD6E73" w:rsidP="006213DD">
            <w:pPr>
              <w:jc w:val="right"/>
            </w:pPr>
            <w:r>
              <w:t>Green Island</w:t>
            </w:r>
          </w:p>
        </w:tc>
        <w:tc>
          <w:tcPr>
            <w:tcW w:w="1270" w:type="dxa"/>
          </w:tcPr>
          <w:p w14:paraId="4A58C060"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4.333</w:t>
            </w:r>
          </w:p>
        </w:tc>
        <w:tc>
          <w:tcPr>
            <w:tcW w:w="1418" w:type="dxa"/>
          </w:tcPr>
          <w:p w14:paraId="49D90DCC"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0.364</w:t>
            </w:r>
          </w:p>
        </w:tc>
        <w:tc>
          <w:tcPr>
            <w:tcW w:w="1134" w:type="dxa"/>
          </w:tcPr>
          <w:p w14:paraId="26F32CAB"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&lt;0.001</w:t>
            </w:r>
          </w:p>
        </w:tc>
      </w:tr>
      <w:tr w:rsidR="00AD6E73" w14:paraId="632F63E2"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1BA59168" w14:textId="77777777" w:rsidR="00AD6E73" w:rsidRDefault="00AD6E73" w:rsidP="006213DD">
            <w:pPr>
              <w:jc w:val="right"/>
            </w:pPr>
            <w:r>
              <w:t>Hamilton Island</w:t>
            </w:r>
          </w:p>
        </w:tc>
        <w:tc>
          <w:tcPr>
            <w:tcW w:w="1270" w:type="dxa"/>
          </w:tcPr>
          <w:p w14:paraId="39C8113B"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-1.367</w:t>
            </w:r>
          </w:p>
        </w:tc>
        <w:tc>
          <w:tcPr>
            <w:tcW w:w="1418" w:type="dxa"/>
          </w:tcPr>
          <w:p w14:paraId="4B49E517"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0.119</w:t>
            </w:r>
          </w:p>
        </w:tc>
        <w:tc>
          <w:tcPr>
            <w:tcW w:w="1134" w:type="dxa"/>
          </w:tcPr>
          <w:p w14:paraId="6CE68955"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&lt;0.001</w:t>
            </w:r>
          </w:p>
        </w:tc>
      </w:tr>
      <w:tr w:rsidR="00AD6E73" w14:paraId="5A297B26"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2C17C56C" w14:textId="77777777" w:rsidR="00AD6E73" w:rsidRDefault="00AD6E73" w:rsidP="006213DD">
            <w:pPr>
              <w:jc w:val="right"/>
            </w:pPr>
            <w:r>
              <w:t>Low Isles</w:t>
            </w:r>
          </w:p>
        </w:tc>
        <w:tc>
          <w:tcPr>
            <w:tcW w:w="1270" w:type="dxa"/>
          </w:tcPr>
          <w:p w14:paraId="26FD7E6D"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0.126</w:t>
            </w:r>
          </w:p>
        </w:tc>
        <w:tc>
          <w:tcPr>
            <w:tcW w:w="1418" w:type="dxa"/>
          </w:tcPr>
          <w:p w14:paraId="65E7EC4B"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0.131</w:t>
            </w:r>
          </w:p>
        </w:tc>
        <w:tc>
          <w:tcPr>
            <w:tcW w:w="1134" w:type="dxa"/>
          </w:tcPr>
          <w:p w14:paraId="0D60EB24"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0.334</w:t>
            </w:r>
          </w:p>
        </w:tc>
      </w:tr>
      <w:tr w:rsidR="00AD6E73" w14:paraId="2D3C76FA"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04664E0E" w14:textId="77777777" w:rsidR="00AD6E73" w:rsidRDefault="00AD6E73" w:rsidP="006213DD">
            <w:pPr>
              <w:jc w:val="right"/>
            </w:pPr>
            <w:r>
              <w:t>Monkey Point</w:t>
            </w:r>
          </w:p>
        </w:tc>
        <w:tc>
          <w:tcPr>
            <w:tcW w:w="1270" w:type="dxa"/>
          </w:tcPr>
          <w:p w14:paraId="63CD1C1E"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-1.066</w:t>
            </w:r>
          </w:p>
        </w:tc>
        <w:tc>
          <w:tcPr>
            <w:tcW w:w="1418" w:type="dxa"/>
          </w:tcPr>
          <w:p w14:paraId="4EBC8B1B"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0.119</w:t>
            </w:r>
          </w:p>
        </w:tc>
        <w:tc>
          <w:tcPr>
            <w:tcW w:w="1134" w:type="dxa"/>
          </w:tcPr>
          <w:p w14:paraId="32316D57"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&lt;0.001</w:t>
            </w:r>
          </w:p>
        </w:tc>
      </w:tr>
      <w:tr w:rsidR="00AD6E73" w14:paraId="0C11CE87"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03AD1C88" w14:textId="77777777" w:rsidR="00AD6E73" w:rsidRDefault="00AD6E73" w:rsidP="006213DD">
            <w:pPr>
              <w:jc w:val="right"/>
            </w:pPr>
            <w:r>
              <w:t>Picnic Bay</w:t>
            </w:r>
          </w:p>
        </w:tc>
        <w:tc>
          <w:tcPr>
            <w:tcW w:w="1270" w:type="dxa"/>
          </w:tcPr>
          <w:p w14:paraId="232C3A5E"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0.021</w:t>
            </w:r>
          </w:p>
        </w:tc>
        <w:tc>
          <w:tcPr>
            <w:tcW w:w="1418" w:type="dxa"/>
          </w:tcPr>
          <w:p w14:paraId="72C7DB06"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0.121</w:t>
            </w:r>
          </w:p>
        </w:tc>
        <w:tc>
          <w:tcPr>
            <w:tcW w:w="1134" w:type="dxa"/>
          </w:tcPr>
          <w:p w14:paraId="782A5BD4"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0.863</w:t>
            </w:r>
          </w:p>
        </w:tc>
      </w:tr>
      <w:tr w:rsidR="00AD6E73" w14:paraId="200B8755"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222CC3EC" w14:textId="77777777" w:rsidR="00AD6E73" w:rsidRDefault="00AD6E73" w:rsidP="006213DD">
            <w:r>
              <w:t>Smooth Terms</w:t>
            </w:r>
          </w:p>
        </w:tc>
        <w:tc>
          <w:tcPr>
            <w:tcW w:w="1270" w:type="dxa"/>
          </w:tcPr>
          <w:p w14:paraId="2A64F506"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p>
        </w:tc>
        <w:tc>
          <w:tcPr>
            <w:tcW w:w="1418" w:type="dxa"/>
          </w:tcPr>
          <w:p w14:paraId="7E18BB2C"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p>
        </w:tc>
        <w:tc>
          <w:tcPr>
            <w:tcW w:w="1134" w:type="dxa"/>
          </w:tcPr>
          <w:p w14:paraId="15D17894"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p>
        </w:tc>
      </w:tr>
      <w:tr w:rsidR="00AD6E73" w14:paraId="348847B5"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755378E1" w14:textId="77777777" w:rsidR="00AD6E73" w:rsidRDefault="00AD6E73" w:rsidP="006213DD">
            <w:pPr>
              <w:jc w:val="right"/>
            </w:pPr>
            <w:r>
              <w:t>s(Year)</w:t>
            </w:r>
          </w:p>
        </w:tc>
        <w:tc>
          <w:tcPr>
            <w:tcW w:w="1270" w:type="dxa"/>
          </w:tcPr>
          <w:p w14:paraId="1E514800"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7.987</w:t>
            </w:r>
          </w:p>
        </w:tc>
        <w:tc>
          <w:tcPr>
            <w:tcW w:w="1418" w:type="dxa"/>
          </w:tcPr>
          <w:p w14:paraId="2F43F002"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p>
        </w:tc>
        <w:tc>
          <w:tcPr>
            <w:tcW w:w="1134" w:type="dxa"/>
          </w:tcPr>
          <w:p w14:paraId="5C5B458E"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&lt; 0.001</w:t>
            </w:r>
          </w:p>
        </w:tc>
      </w:tr>
      <w:tr w:rsidR="00AD6E73" w14:paraId="3749533C" w14:textId="77777777" w:rsidTr="006213DD">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6B33AC8A" w14:textId="77777777" w:rsidR="00AD6E73" w:rsidRDefault="00AD6E73" w:rsidP="006213DD">
            <w:pPr>
              <w:jc w:val="right"/>
            </w:pPr>
            <w:r>
              <w:t>s(month)</w:t>
            </w:r>
          </w:p>
        </w:tc>
        <w:tc>
          <w:tcPr>
            <w:tcW w:w="1270" w:type="dxa"/>
          </w:tcPr>
          <w:p w14:paraId="386F1668" w14:textId="77777777" w:rsidR="00AD6E73" w:rsidRDefault="00AD6E73" w:rsidP="006213DD">
            <w:pPr>
              <w:jc w:val="right"/>
              <w:cnfStyle w:val="000000000000" w:firstRow="0" w:lastRow="0" w:firstColumn="0" w:lastColumn="0" w:oddVBand="0" w:evenVBand="0" w:oddHBand="0" w:evenHBand="0" w:firstRowFirstColumn="0" w:firstRowLastColumn="0" w:lastRowFirstColumn="0" w:lastRowLastColumn="0"/>
            </w:pPr>
            <w:r>
              <w:t>8.000</w:t>
            </w:r>
          </w:p>
        </w:tc>
        <w:tc>
          <w:tcPr>
            <w:tcW w:w="1418" w:type="dxa"/>
          </w:tcPr>
          <w:p w14:paraId="18BB5964"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p>
        </w:tc>
        <w:tc>
          <w:tcPr>
            <w:tcW w:w="1134" w:type="dxa"/>
          </w:tcPr>
          <w:p w14:paraId="66612159" w14:textId="77777777" w:rsidR="00AD6E73" w:rsidRDefault="00AD6E73" w:rsidP="006213DD">
            <w:pPr>
              <w:cnfStyle w:val="000000000000" w:firstRow="0" w:lastRow="0" w:firstColumn="0" w:lastColumn="0" w:oddVBand="0" w:evenVBand="0" w:oddHBand="0" w:evenHBand="0" w:firstRowFirstColumn="0" w:firstRowLastColumn="0" w:lastRowFirstColumn="0" w:lastRowLastColumn="0"/>
            </w:pPr>
            <w:r>
              <w:t>&lt;0.001</w:t>
            </w:r>
          </w:p>
        </w:tc>
      </w:tr>
    </w:tbl>
    <w:p w14:paraId="708C5F12" w14:textId="77777777" w:rsidR="008464A7" w:rsidRDefault="008464A7" w:rsidP="008464A7"/>
    <w:p w14:paraId="22F94A7F" w14:textId="3435A4ED" w:rsidR="008464A7" w:rsidRDefault="008236C8" w:rsidP="008464A7">
      <w:pPr>
        <w:keepNext/>
        <w:jc w:val="center"/>
      </w:pPr>
      <w:r>
        <w:rPr>
          <w:noProof/>
        </w:rPr>
        <w:drawing>
          <wp:inline distT="0" distB="0" distL="0" distR="0" wp14:anchorId="0904EF8B" wp14:editId="163C99AB">
            <wp:extent cx="3267986" cy="3241193"/>
            <wp:effectExtent l="0" t="0" r="8890" b="0"/>
            <wp:docPr id="264" name="Picture 264" descr="Order of sites beginning with the lowest probability of presence (Hamilton Island) to the highest probability of presence of seagrass (Green Island) at the reef intertidal sites. Estimates shown are the probability of presence overlayed with 95% confidence intervals." title="Probability of Presence (Reef Inter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276805" cy="3249939"/>
                    </a:xfrm>
                    <a:prstGeom prst="rect">
                      <a:avLst/>
                    </a:prstGeom>
                  </pic:spPr>
                </pic:pic>
              </a:graphicData>
            </a:graphic>
          </wp:inline>
        </w:drawing>
      </w:r>
    </w:p>
    <w:p w14:paraId="50ABBCB5" w14:textId="73DB342A" w:rsidR="008464A7" w:rsidRDefault="008464A7" w:rsidP="008464A7">
      <w:pPr>
        <w:pStyle w:val="Caption"/>
        <w:jc w:val="both"/>
      </w:pPr>
      <w:bookmarkStart w:id="177" w:name="_Ref402871027"/>
      <w:bookmarkStart w:id="178" w:name="_Toc410312909"/>
      <w:r>
        <w:t xml:space="preserve">Figure </w:t>
      </w:r>
      <w:r w:rsidR="002119BB">
        <w:fldChar w:fldCharType="begin"/>
      </w:r>
      <w:r w:rsidR="002119BB">
        <w:instrText xml:space="preserve"> SEQ Figure \* ARABIC </w:instrText>
      </w:r>
      <w:r w:rsidR="002119BB">
        <w:fldChar w:fldCharType="separate"/>
      </w:r>
      <w:r w:rsidR="00076ED9">
        <w:rPr>
          <w:noProof/>
        </w:rPr>
        <w:t>33</w:t>
      </w:r>
      <w:r w:rsidR="002119BB">
        <w:rPr>
          <w:noProof/>
        </w:rPr>
        <w:fldChar w:fldCharType="end"/>
      </w:r>
      <w:bookmarkEnd w:id="177"/>
      <w:r>
        <w:t>: Order of sites beginning with the lowest probability of presence (</w:t>
      </w:r>
      <w:r w:rsidR="00962086">
        <w:t>Hamilton Island</w:t>
      </w:r>
      <w:r>
        <w:t>) to the highest probability of presence of seagrass (</w:t>
      </w:r>
      <w:r w:rsidR="00962086">
        <w:t>Green Island</w:t>
      </w:r>
      <w:r>
        <w:t xml:space="preserve">) at the </w:t>
      </w:r>
      <w:r w:rsidR="00962086">
        <w:t>reef</w:t>
      </w:r>
      <w:r>
        <w:t xml:space="preserve"> intertidal sites. Estimates shown are the probability of presence overlayed with 95% confidence intervals.</w:t>
      </w:r>
      <w:bookmarkEnd w:id="178"/>
    </w:p>
    <w:p w14:paraId="67734C09" w14:textId="3FAEB031" w:rsidR="008464A7" w:rsidRDefault="00962086" w:rsidP="008464A7">
      <w:r>
        <w:t xml:space="preserve">The variable importance ranking from fitting a classification tree (not shown) to the presence or absence of seagrass at reef intertidal sites is shown in </w:t>
      </w:r>
      <w:r>
        <w:fldChar w:fldCharType="begin"/>
      </w:r>
      <w:r>
        <w:instrText xml:space="preserve"> REF _Ref384680870 \h </w:instrText>
      </w:r>
      <w:r>
        <w:fldChar w:fldCharType="separate"/>
      </w:r>
      <w:r w:rsidR="00076ED9">
        <w:t xml:space="preserve">Table </w:t>
      </w:r>
      <w:r w:rsidR="00076ED9">
        <w:rPr>
          <w:noProof/>
        </w:rPr>
        <w:t>27</w:t>
      </w:r>
      <w:r>
        <w:fldChar w:fldCharType="end"/>
      </w:r>
      <w:r>
        <w:t>.</w:t>
      </w:r>
      <w:r w:rsidR="008E6394">
        <w:t xml:space="preserve"> The results highlight that spatial variables (location, longitude and latitude) and year are important in predicting the probability of presence of seagrass within this habitat. Of the environmental variables, flow and algae cover are important but in comparison to the spatial and temporal variables, their contribution is quite qeak. The seasonal term is also not listed in the variable importance ranking, suggesting that there is no effect due to season.</w:t>
      </w:r>
      <w:r w:rsidR="007C5A25">
        <w:t xml:space="preserve"> This is confirmed by </w:t>
      </w:r>
      <w:r w:rsidR="007C5A25">
        <w:fldChar w:fldCharType="begin"/>
      </w:r>
      <w:r w:rsidR="007C5A25">
        <w:instrText xml:space="preserve"> REF _Ref402871487 \h </w:instrText>
      </w:r>
      <w:r w:rsidR="007C5A25">
        <w:fldChar w:fldCharType="separate"/>
      </w:r>
      <w:r w:rsidR="00076ED9">
        <w:t xml:space="preserve">Figure </w:t>
      </w:r>
      <w:r w:rsidR="00076ED9">
        <w:rPr>
          <w:noProof/>
        </w:rPr>
        <w:t>34</w:t>
      </w:r>
      <w:r w:rsidR="007C5A25">
        <w:fldChar w:fldCharType="end"/>
      </w:r>
      <w:r w:rsidR="007C5A25">
        <w:t>, when you compare the y-axis scale for the two smooth terms fit in the model. While there is some variation amongst seasons, the contribution is so minor compared to the smooth yearly trend. This trend highlights a slow decline from 2001 onwards, although the actual baseline estimate at 2001 is quite uncertain, based on the wide confidence intervals.</w:t>
      </w:r>
    </w:p>
    <w:p w14:paraId="0E41838F" w14:textId="7B0BE104" w:rsidR="008464A7" w:rsidRDefault="008464A7" w:rsidP="008464A7">
      <w:pPr>
        <w:pStyle w:val="Caption"/>
      </w:pPr>
      <w:bookmarkStart w:id="179" w:name="_Toc410312966"/>
      <w:r>
        <w:t xml:space="preserve">Table </w:t>
      </w:r>
      <w:r w:rsidR="002119BB">
        <w:fldChar w:fldCharType="begin"/>
      </w:r>
      <w:r w:rsidR="002119BB">
        <w:instrText xml:space="preserve"> SEQ Table \* ARABIC </w:instrText>
      </w:r>
      <w:r w:rsidR="002119BB">
        <w:fldChar w:fldCharType="separate"/>
      </w:r>
      <w:r w:rsidR="00076ED9">
        <w:rPr>
          <w:noProof/>
        </w:rPr>
        <w:t>26</w:t>
      </w:r>
      <w:r w:rsidR="002119BB">
        <w:rPr>
          <w:noProof/>
        </w:rPr>
        <w:fldChar w:fldCharType="end"/>
      </w:r>
      <w:r>
        <w:t xml:space="preserve">: Variable importance summary produced from a classification tree fit to the </w:t>
      </w:r>
      <w:r w:rsidR="00962086">
        <w:t>reef</w:t>
      </w:r>
      <w:r>
        <w:t xml:space="preserve"> intertidal presence/absence data.  Importance values are scaled to the maximum, where a value of 1.0 indicates the variable with the highest importance.  Only variables with importance values greater than 0 are shown in this table.  All other variables are assumed to have no importance.</w:t>
      </w:r>
      <w:bookmarkEnd w:id="179"/>
    </w:p>
    <w:tbl>
      <w:tblPr>
        <w:tblStyle w:val="TableCSIRO"/>
        <w:tblW w:w="1048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26"/>
        <w:tblDescription w:val="Variable importance summary produced from a classification tree fit to the reef intertidal presence/absence data.  Importance values are scaled to the maximum, where a value of 1.0 indicates the variable with the highest importance.  Only variables with importance values greater than 0 are shown in this table.  All other variables are assumed to have no importance."/>
      </w:tblPr>
      <w:tblGrid>
        <w:gridCol w:w="400"/>
        <w:gridCol w:w="871"/>
        <w:gridCol w:w="1559"/>
        <w:gridCol w:w="1280"/>
        <w:gridCol w:w="803"/>
        <w:gridCol w:w="331"/>
        <w:gridCol w:w="1418"/>
        <w:gridCol w:w="1134"/>
        <w:gridCol w:w="1417"/>
        <w:gridCol w:w="213"/>
        <w:gridCol w:w="1063"/>
      </w:tblGrid>
      <w:tr w:rsidR="008464A7" w14:paraId="34345693" w14:textId="77777777" w:rsidTr="00A07F8F">
        <w:trPr>
          <w:cnfStyle w:val="100000000000" w:firstRow="1" w:lastRow="0" w:firstColumn="0" w:lastColumn="0" w:oddVBand="0" w:evenVBand="0" w:oddHBand="0" w:evenHBand="0" w:firstRowFirstColumn="0" w:firstRowLastColumn="0" w:lastRowFirstColumn="0" w:lastRowLastColumn="0"/>
        </w:trPr>
        <w:tc>
          <w:tcPr>
            <w:tcW w:w="1271" w:type="dxa"/>
            <w:gridSpan w:val="2"/>
            <w:shd w:val="clear" w:color="auto" w:fill="EAEAEA"/>
          </w:tcPr>
          <w:p w14:paraId="0260C8FD" w14:textId="5344602F" w:rsidR="008464A7" w:rsidRDefault="00592734" w:rsidP="008464A7">
            <w:r>
              <w:t>Location</w:t>
            </w:r>
          </w:p>
        </w:tc>
        <w:tc>
          <w:tcPr>
            <w:tcW w:w="1559" w:type="dxa"/>
            <w:shd w:val="clear" w:color="auto" w:fill="EAEAEA"/>
          </w:tcPr>
          <w:p w14:paraId="560B42B0" w14:textId="012ADFAB" w:rsidR="008464A7" w:rsidRDefault="00592734" w:rsidP="008464A7">
            <w:r>
              <w:t>Year</w:t>
            </w:r>
          </w:p>
        </w:tc>
        <w:tc>
          <w:tcPr>
            <w:tcW w:w="1280" w:type="dxa"/>
            <w:shd w:val="clear" w:color="auto" w:fill="EAEAEA"/>
          </w:tcPr>
          <w:p w14:paraId="090A3D4C" w14:textId="64D34882" w:rsidR="008464A7" w:rsidRDefault="00592734" w:rsidP="008464A7">
            <w:r>
              <w:t>Longitude</w:t>
            </w:r>
          </w:p>
        </w:tc>
        <w:tc>
          <w:tcPr>
            <w:tcW w:w="1134" w:type="dxa"/>
            <w:gridSpan w:val="2"/>
            <w:shd w:val="clear" w:color="auto" w:fill="EAEAEA"/>
          </w:tcPr>
          <w:p w14:paraId="68DE518B" w14:textId="18919592" w:rsidR="008464A7" w:rsidRDefault="00592734" w:rsidP="008464A7">
            <w:r>
              <w:t>Latitude</w:t>
            </w:r>
          </w:p>
        </w:tc>
        <w:tc>
          <w:tcPr>
            <w:tcW w:w="1418" w:type="dxa"/>
            <w:shd w:val="clear" w:color="auto" w:fill="EAEAEA"/>
          </w:tcPr>
          <w:p w14:paraId="33EB1F88" w14:textId="2423C806" w:rsidR="008464A7" w:rsidRDefault="00592734" w:rsidP="008464A7">
            <w:r>
              <w:t>Flowlag2w.50</w:t>
            </w:r>
          </w:p>
        </w:tc>
        <w:tc>
          <w:tcPr>
            <w:tcW w:w="1134" w:type="dxa"/>
            <w:shd w:val="clear" w:color="auto" w:fill="EAEAEA"/>
          </w:tcPr>
          <w:p w14:paraId="5E257CAC" w14:textId="0BBD5AAF" w:rsidR="008464A7" w:rsidRDefault="00592734" w:rsidP="008464A7">
            <w:r>
              <w:t>Algae.cover</w:t>
            </w:r>
          </w:p>
        </w:tc>
        <w:tc>
          <w:tcPr>
            <w:tcW w:w="1417" w:type="dxa"/>
            <w:shd w:val="clear" w:color="auto" w:fill="EAEAEA"/>
          </w:tcPr>
          <w:p w14:paraId="5F2CAB46" w14:textId="7A4CB081" w:rsidR="008464A7" w:rsidRDefault="00592734" w:rsidP="008464A7">
            <w:r>
              <w:t>Flowlag2w.tot</w:t>
            </w:r>
          </w:p>
        </w:tc>
        <w:tc>
          <w:tcPr>
            <w:tcW w:w="1276" w:type="dxa"/>
            <w:gridSpan w:val="2"/>
            <w:shd w:val="clear" w:color="auto" w:fill="EAEAEA"/>
          </w:tcPr>
          <w:p w14:paraId="4FB37FA2" w14:textId="6B1C4942" w:rsidR="008464A7" w:rsidRDefault="00592734" w:rsidP="008464A7">
            <w:r>
              <w:t>Flow</w:t>
            </w:r>
          </w:p>
        </w:tc>
      </w:tr>
      <w:tr w:rsidR="008464A7" w14:paraId="168CC1E8" w14:textId="77777777" w:rsidTr="00A07F8F">
        <w:tc>
          <w:tcPr>
            <w:tcW w:w="1271" w:type="dxa"/>
            <w:gridSpan w:val="2"/>
          </w:tcPr>
          <w:p w14:paraId="56EA0E62" w14:textId="1C2104D7" w:rsidR="008464A7" w:rsidRDefault="006F52E2" w:rsidP="008464A7">
            <w:r>
              <w:t>1.00</w:t>
            </w:r>
          </w:p>
        </w:tc>
        <w:tc>
          <w:tcPr>
            <w:tcW w:w="1559" w:type="dxa"/>
          </w:tcPr>
          <w:p w14:paraId="6C369C4B" w14:textId="1ADCDEC6" w:rsidR="008464A7" w:rsidRDefault="006F52E2" w:rsidP="008464A7">
            <w:r>
              <w:t>0.40</w:t>
            </w:r>
          </w:p>
        </w:tc>
        <w:tc>
          <w:tcPr>
            <w:tcW w:w="1280" w:type="dxa"/>
          </w:tcPr>
          <w:p w14:paraId="0616C928" w14:textId="0D5B536A" w:rsidR="008464A7" w:rsidRDefault="006F52E2" w:rsidP="008464A7">
            <w:r>
              <w:t>0.37</w:t>
            </w:r>
          </w:p>
        </w:tc>
        <w:tc>
          <w:tcPr>
            <w:tcW w:w="1134" w:type="dxa"/>
            <w:gridSpan w:val="2"/>
          </w:tcPr>
          <w:p w14:paraId="332FCA31" w14:textId="0785CE8B" w:rsidR="008464A7" w:rsidRDefault="006F52E2" w:rsidP="008464A7">
            <w:r>
              <w:t>0.36</w:t>
            </w:r>
          </w:p>
        </w:tc>
        <w:tc>
          <w:tcPr>
            <w:tcW w:w="1418" w:type="dxa"/>
          </w:tcPr>
          <w:p w14:paraId="4B6C784A" w14:textId="53DC87A3" w:rsidR="008464A7" w:rsidRDefault="006F52E2" w:rsidP="008464A7">
            <w:r>
              <w:t>0.07</w:t>
            </w:r>
          </w:p>
        </w:tc>
        <w:tc>
          <w:tcPr>
            <w:tcW w:w="1134" w:type="dxa"/>
          </w:tcPr>
          <w:p w14:paraId="1B4F9B75" w14:textId="373367AE" w:rsidR="008464A7" w:rsidRDefault="00592734" w:rsidP="008464A7">
            <w:r>
              <w:t>0.07</w:t>
            </w:r>
          </w:p>
        </w:tc>
        <w:tc>
          <w:tcPr>
            <w:tcW w:w="1417" w:type="dxa"/>
          </w:tcPr>
          <w:p w14:paraId="580B928C" w14:textId="4A1D5E0B" w:rsidR="008464A7" w:rsidRDefault="00592734" w:rsidP="008464A7">
            <w:r>
              <w:t>0.04</w:t>
            </w:r>
          </w:p>
        </w:tc>
        <w:tc>
          <w:tcPr>
            <w:tcW w:w="1276" w:type="dxa"/>
            <w:gridSpan w:val="2"/>
          </w:tcPr>
          <w:p w14:paraId="4F01E3CB" w14:textId="63ADB20C" w:rsidR="008464A7" w:rsidRDefault="00592734" w:rsidP="008464A7">
            <w:r>
              <w:t>0.03</w:t>
            </w:r>
          </w:p>
        </w:tc>
      </w:tr>
      <w:tr w:rsidR="001C614D" w14:paraId="1549E9C5" w14:textId="77777777" w:rsidTr="00A07F8F">
        <w:trPr>
          <w:cnfStyle w:val="000000010000" w:firstRow="0" w:lastRow="0" w:firstColumn="0" w:lastColumn="0" w:oddVBand="0" w:evenVBand="0" w:oddHBand="0" w:evenHBand="1" w:firstRowFirstColumn="0" w:firstRowLastColumn="0" w:lastRowFirstColumn="0" w:lastRowLastColumn="0"/>
        </w:trPr>
        <w:tc>
          <w:tcPr>
            <w:tcW w:w="1271" w:type="dxa"/>
            <w:gridSpan w:val="2"/>
          </w:tcPr>
          <w:p w14:paraId="30F7AEFC" w14:textId="386AD291" w:rsidR="008464A7" w:rsidRDefault="00592734" w:rsidP="008464A7">
            <w:r>
              <w:t>PSIIlag6w.50</w:t>
            </w:r>
          </w:p>
        </w:tc>
        <w:tc>
          <w:tcPr>
            <w:tcW w:w="1559" w:type="dxa"/>
          </w:tcPr>
          <w:p w14:paraId="2900BAE3" w14:textId="751CDDC3" w:rsidR="008464A7" w:rsidRDefault="00592734" w:rsidP="008464A7">
            <w:r>
              <w:t>PSIIlag6w.max</w:t>
            </w:r>
          </w:p>
        </w:tc>
        <w:tc>
          <w:tcPr>
            <w:tcW w:w="1280" w:type="dxa"/>
          </w:tcPr>
          <w:p w14:paraId="1C0E58EE" w14:textId="6F7480EA" w:rsidR="008464A7" w:rsidRDefault="00592734" w:rsidP="008464A7">
            <w:r>
              <w:t>lagTM4w.75</w:t>
            </w:r>
          </w:p>
        </w:tc>
        <w:tc>
          <w:tcPr>
            <w:tcW w:w="1134" w:type="dxa"/>
            <w:gridSpan w:val="2"/>
          </w:tcPr>
          <w:p w14:paraId="6D765A5B" w14:textId="6382939B" w:rsidR="008464A7" w:rsidRDefault="00592734" w:rsidP="008464A7">
            <w:r>
              <w:t>Temp.AVG</w:t>
            </w:r>
          </w:p>
        </w:tc>
        <w:tc>
          <w:tcPr>
            <w:tcW w:w="1418" w:type="dxa"/>
          </w:tcPr>
          <w:p w14:paraId="7075423A" w14:textId="2365923A" w:rsidR="008464A7" w:rsidRDefault="00592734" w:rsidP="008464A7">
            <w:r>
              <w:t>lagTA2w.max</w:t>
            </w:r>
          </w:p>
        </w:tc>
        <w:tc>
          <w:tcPr>
            <w:tcW w:w="1134" w:type="dxa"/>
          </w:tcPr>
          <w:p w14:paraId="5D7A9DEF" w14:textId="0AA78AA6" w:rsidR="008464A7" w:rsidRDefault="00592734" w:rsidP="008464A7">
            <w:r>
              <w:t>lagTA4w.50</w:t>
            </w:r>
          </w:p>
        </w:tc>
        <w:tc>
          <w:tcPr>
            <w:tcW w:w="1417" w:type="dxa"/>
          </w:tcPr>
          <w:p w14:paraId="4409C532" w14:textId="587EB208" w:rsidR="008464A7" w:rsidRDefault="00592734" w:rsidP="008464A7">
            <w:r>
              <w:t>lagTA4w.75</w:t>
            </w:r>
          </w:p>
        </w:tc>
        <w:tc>
          <w:tcPr>
            <w:tcW w:w="1276" w:type="dxa"/>
            <w:gridSpan w:val="2"/>
          </w:tcPr>
          <w:p w14:paraId="45DEF42B" w14:textId="0F80D1CC" w:rsidR="008464A7" w:rsidRDefault="00592734" w:rsidP="008464A7">
            <w:r>
              <w:t>lagTA4w.max</w:t>
            </w:r>
          </w:p>
        </w:tc>
      </w:tr>
      <w:tr w:rsidR="008464A7" w14:paraId="41C970F7" w14:textId="77777777" w:rsidTr="00A07F8F">
        <w:tc>
          <w:tcPr>
            <w:tcW w:w="1271" w:type="dxa"/>
            <w:gridSpan w:val="2"/>
          </w:tcPr>
          <w:p w14:paraId="4F99DD5E" w14:textId="0AF5F640" w:rsidR="008464A7" w:rsidRDefault="00592734" w:rsidP="008464A7">
            <w:r>
              <w:t>0.02</w:t>
            </w:r>
          </w:p>
        </w:tc>
        <w:tc>
          <w:tcPr>
            <w:tcW w:w="1559" w:type="dxa"/>
          </w:tcPr>
          <w:p w14:paraId="5CCE3ED5" w14:textId="18F4A44F" w:rsidR="008464A7" w:rsidRDefault="00592734" w:rsidP="008464A7">
            <w:r>
              <w:t>0.02</w:t>
            </w:r>
          </w:p>
        </w:tc>
        <w:tc>
          <w:tcPr>
            <w:tcW w:w="1280" w:type="dxa"/>
          </w:tcPr>
          <w:p w14:paraId="6F4D497E" w14:textId="7C5020DE" w:rsidR="008464A7" w:rsidRDefault="00592734" w:rsidP="008464A7">
            <w:r>
              <w:t>0.02</w:t>
            </w:r>
          </w:p>
        </w:tc>
        <w:tc>
          <w:tcPr>
            <w:tcW w:w="1134" w:type="dxa"/>
            <w:gridSpan w:val="2"/>
          </w:tcPr>
          <w:p w14:paraId="030957FE" w14:textId="2909F15E" w:rsidR="008464A7" w:rsidRDefault="00592734" w:rsidP="008464A7">
            <w:r>
              <w:t>0.02</w:t>
            </w:r>
          </w:p>
        </w:tc>
        <w:tc>
          <w:tcPr>
            <w:tcW w:w="1418" w:type="dxa"/>
          </w:tcPr>
          <w:p w14:paraId="1881706F" w14:textId="7D7D5B6B" w:rsidR="008464A7" w:rsidRDefault="00592734" w:rsidP="008464A7">
            <w:r>
              <w:t>0.01</w:t>
            </w:r>
          </w:p>
        </w:tc>
        <w:tc>
          <w:tcPr>
            <w:tcW w:w="1134" w:type="dxa"/>
          </w:tcPr>
          <w:p w14:paraId="38C31EE7" w14:textId="4D290185" w:rsidR="008464A7" w:rsidRDefault="00592734" w:rsidP="008464A7">
            <w:r>
              <w:t>0.01</w:t>
            </w:r>
          </w:p>
        </w:tc>
        <w:tc>
          <w:tcPr>
            <w:tcW w:w="1417" w:type="dxa"/>
          </w:tcPr>
          <w:p w14:paraId="308566D3" w14:textId="392C29A7" w:rsidR="008464A7" w:rsidRDefault="00592734" w:rsidP="008464A7">
            <w:r>
              <w:t>0.01</w:t>
            </w:r>
          </w:p>
        </w:tc>
        <w:tc>
          <w:tcPr>
            <w:tcW w:w="1276" w:type="dxa"/>
            <w:gridSpan w:val="2"/>
          </w:tcPr>
          <w:p w14:paraId="08C67D81" w14:textId="6E46B971" w:rsidR="008464A7" w:rsidRDefault="00592734" w:rsidP="008464A7">
            <w:r>
              <w:t>0.01</w:t>
            </w:r>
          </w:p>
        </w:tc>
      </w:tr>
      <w:tr w:rsidR="001C614D" w14:paraId="01BA0485" w14:textId="77777777" w:rsidTr="00A07F8F">
        <w:trPr>
          <w:cnfStyle w:val="000000010000" w:firstRow="0" w:lastRow="0" w:firstColumn="0" w:lastColumn="0" w:oddVBand="0" w:evenVBand="0" w:oddHBand="0" w:evenHBand="1" w:firstRowFirstColumn="0" w:firstRowLastColumn="0" w:lastRowFirstColumn="0" w:lastRowLastColumn="0"/>
        </w:trPr>
        <w:tc>
          <w:tcPr>
            <w:tcW w:w="1271" w:type="dxa"/>
            <w:gridSpan w:val="2"/>
          </w:tcPr>
          <w:p w14:paraId="67FF88EC" w14:textId="1795486C" w:rsidR="008464A7" w:rsidRDefault="00592734" w:rsidP="008464A7">
            <w:r>
              <w:t>laTgM2w.50</w:t>
            </w:r>
          </w:p>
        </w:tc>
        <w:tc>
          <w:tcPr>
            <w:tcW w:w="1559" w:type="dxa"/>
          </w:tcPr>
          <w:p w14:paraId="5134B3BA" w14:textId="25FC7949" w:rsidR="008464A7" w:rsidRDefault="00592734" w:rsidP="008464A7">
            <w:r>
              <w:t>Flowlag2w.max</w:t>
            </w:r>
          </w:p>
        </w:tc>
        <w:tc>
          <w:tcPr>
            <w:tcW w:w="1280" w:type="dxa"/>
          </w:tcPr>
          <w:p w14:paraId="6DDFD948" w14:textId="61C5B5B1" w:rsidR="008464A7" w:rsidRDefault="00592734" w:rsidP="008464A7">
            <w:r>
              <w:t>PSIIlag3m.50</w:t>
            </w:r>
          </w:p>
        </w:tc>
        <w:tc>
          <w:tcPr>
            <w:tcW w:w="1134" w:type="dxa"/>
            <w:gridSpan w:val="2"/>
          </w:tcPr>
          <w:p w14:paraId="3F9FA2E1" w14:textId="78D82EC6" w:rsidR="008464A7" w:rsidRDefault="00592734" w:rsidP="008464A7">
            <w:r>
              <w:t>lagTA2w.50</w:t>
            </w:r>
          </w:p>
        </w:tc>
        <w:tc>
          <w:tcPr>
            <w:tcW w:w="1418" w:type="dxa"/>
          </w:tcPr>
          <w:p w14:paraId="6A38782A" w14:textId="18875C37" w:rsidR="008464A7" w:rsidRDefault="00592734" w:rsidP="008464A7">
            <w:r>
              <w:t>lagTA2w.75</w:t>
            </w:r>
          </w:p>
        </w:tc>
        <w:tc>
          <w:tcPr>
            <w:tcW w:w="1134" w:type="dxa"/>
          </w:tcPr>
          <w:p w14:paraId="1366C8B7" w14:textId="1BE96E3E" w:rsidR="008464A7" w:rsidRDefault="00592734" w:rsidP="008464A7">
            <w:r>
              <w:t>lagTA2w.90</w:t>
            </w:r>
          </w:p>
        </w:tc>
        <w:tc>
          <w:tcPr>
            <w:tcW w:w="1417" w:type="dxa"/>
          </w:tcPr>
          <w:p w14:paraId="692EC5B5" w14:textId="65370634" w:rsidR="008464A7" w:rsidRDefault="00592734" w:rsidP="008464A7">
            <w:r>
              <w:t>PSIIlag3m.max</w:t>
            </w:r>
          </w:p>
        </w:tc>
        <w:tc>
          <w:tcPr>
            <w:tcW w:w="1276" w:type="dxa"/>
            <w:gridSpan w:val="2"/>
          </w:tcPr>
          <w:p w14:paraId="4263978E" w14:textId="5BFD405F" w:rsidR="008464A7" w:rsidRDefault="008464A7" w:rsidP="008464A7"/>
        </w:tc>
      </w:tr>
      <w:tr w:rsidR="008464A7" w14:paraId="66414391" w14:textId="77777777" w:rsidTr="00A07F8F">
        <w:tc>
          <w:tcPr>
            <w:tcW w:w="1271" w:type="dxa"/>
            <w:gridSpan w:val="2"/>
          </w:tcPr>
          <w:p w14:paraId="584C254D" w14:textId="55081AF8" w:rsidR="008464A7" w:rsidRDefault="00592734" w:rsidP="008464A7">
            <w:r>
              <w:t>0.01</w:t>
            </w:r>
          </w:p>
        </w:tc>
        <w:tc>
          <w:tcPr>
            <w:tcW w:w="1559" w:type="dxa"/>
          </w:tcPr>
          <w:p w14:paraId="7C3FE3A5" w14:textId="32FF7DBA" w:rsidR="008464A7" w:rsidRDefault="00592734" w:rsidP="008464A7">
            <w:r>
              <w:t>0.01</w:t>
            </w:r>
          </w:p>
        </w:tc>
        <w:tc>
          <w:tcPr>
            <w:tcW w:w="1280" w:type="dxa"/>
          </w:tcPr>
          <w:p w14:paraId="3A0D3EA2" w14:textId="0E87160D" w:rsidR="008464A7" w:rsidRDefault="00592734" w:rsidP="008464A7">
            <w:r>
              <w:t>0.01</w:t>
            </w:r>
          </w:p>
        </w:tc>
        <w:tc>
          <w:tcPr>
            <w:tcW w:w="1134" w:type="dxa"/>
            <w:gridSpan w:val="2"/>
          </w:tcPr>
          <w:p w14:paraId="292892E9" w14:textId="6F659D27" w:rsidR="008464A7" w:rsidRDefault="00592734" w:rsidP="008464A7">
            <w:r>
              <w:t>0.01</w:t>
            </w:r>
          </w:p>
        </w:tc>
        <w:tc>
          <w:tcPr>
            <w:tcW w:w="1418" w:type="dxa"/>
          </w:tcPr>
          <w:p w14:paraId="1498C81E" w14:textId="284AD65C" w:rsidR="008464A7" w:rsidRDefault="00592734" w:rsidP="008464A7">
            <w:r>
              <w:t>0.01</w:t>
            </w:r>
          </w:p>
        </w:tc>
        <w:tc>
          <w:tcPr>
            <w:tcW w:w="1134" w:type="dxa"/>
          </w:tcPr>
          <w:p w14:paraId="4441E7B6" w14:textId="5A0E3E31" w:rsidR="008464A7" w:rsidRDefault="00592734" w:rsidP="008464A7">
            <w:r>
              <w:t>0.01</w:t>
            </w:r>
          </w:p>
        </w:tc>
        <w:tc>
          <w:tcPr>
            <w:tcW w:w="1417" w:type="dxa"/>
          </w:tcPr>
          <w:p w14:paraId="2F630F87" w14:textId="6F74D589" w:rsidR="008464A7" w:rsidRDefault="00592734" w:rsidP="008464A7">
            <w:r>
              <w:t>0.01</w:t>
            </w:r>
          </w:p>
        </w:tc>
        <w:tc>
          <w:tcPr>
            <w:tcW w:w="1276" w:type="dxa"/>
            <w:gridSpan w:val="2"/>
          </w:tcPr>
          <w:p w14:paraId="065782CA" w14:textId="61816BDE" w:rsidR="008464A7" w:rsidRDefault="008464A7" w:rsidP="008464A7"/>
        </w:tc>
      </w:tr>
      <w:tr w:rsidR="008E4BAD" w14:paraId="321EA060" w14:textId="77777777" w:rsidTr="000A0AF3">
        <w:tblPrEx>
          <w:jc w:val="center"/>
        </w:tblPrEx>
        <w:trPr>
          <w:gridBefore w:val="1"/>
          <w:gridAfter w:val="1"/>
          <w:cnfStyle w:val="000000010000" w:firstRow="0" w:lastRow="0" w:firstColumn="0" w:lastColumn="0" w:oddVBand="0" w:evenVBand="0" w:oddHBand="0" w:evenHBand="1" w:firstRowFirstColumn="0" w:firstRowLastColumn="0" w:lastRowFirstColumn="0" w:lastRowLastColumn="0"/>
          <w:wBefore w:w="400" w:type="dxa"/>
          <w:wAfter w:w="1063" w:type="dxa"/>
          <w:jc w:val="center"/>
        </w:trPr>
        <w:tc>
          <w:tcPr>
            <w:tcW w:w="4513" w:type="dxa"/>
            <w:gridSpan w:val="4"/>
            <w:shd w:val="clear" w:color="auto" w:fill="auto"/>
          </w:tcPr>
          <w:p w14:paraId="62A861E8" w14:textId="77777777" w:rsidR="008E4BAD" w:rsidRDefault="008E4BAD" w:rsidP="00A07F8F">
            <w:pPr>
              <w:rPr>
                <w:noProof/>
              </w:rPr>
            </w:pPr>
          </w:p>
        </w:tc>
        <w:tc>
          <w:tcPr>
            <w:tcW w:w="4513" w:type="dxa"/>
            <w:gridSpan w:val="5"/>
            <w:shd w:val="clear" w:color="auto" w:fill="auto"/>
          </w:tcPr>
          <w:p w14:paraId="70C0DE57" w14:textId="77777777" w:rsidR="008E4BAD" w:rsidRDefault="008E4BAD" w:rsidP="008464A7">
            <w:pPr>
              <w:jc w:val="center"/>
              <w:rPr>
                <w:noProof/>
              </w:rPr>
            </w:pPr>
          </w:p>
        </w:tc>
      </w:tr>
      <w:tr w:rsidR="008464A7" w14:paraId="7974C01E" w14:textId="77777777" w:rsidTr="000A0AF3">
        <w:tblPrEx>
          <w:jc w:val="center"/>
        </w:tblPrEx>
        <w:trPr>
          <w:gridBefore w:val="1"/>
          <w:gridAfter w:val="1"/>
          <w:wBefore w:w="400" w:type="dxa"/>
          <w:wAfter w:w="1063" w:type="dxa"/>
          <w:jc w:val="center"/>
        </w:trPr>
        <w:tc>
          <w:tcPr>
            <w:tcW w:w="4513" w:type="dxa"/>
            <w:gridSpan w:val="4"/>
            <w:tcBorders>
              <w:top w:val="nil"/>
              <w:left w:val="nil"/>
              <w:bottom w:val="nil"/>
              <w:right w:val="nil"/>
            </w:tcBorders>
            <w:shd w:val="clear" w:color="auto" w:fill="auto"/>
          </w:tcPr>
          <w:p w14:paraId="59C71A5A" w14:textId="15CA7FA9" w:rsidR="008464A7" w:rsidRDefault="004960D1" w:rsidP="008464A7">
            <w:pPr>
              <w:jc w:val="center"/>
            </w:pPr>
            <w:r>
              <w:rPr>
                <w:noProof/>
              </w:rPr>
              <w:drawing>
                <wp:inline distT="0" distB="0" distL="0" distR="0" wp14:anchorId="14902095" wp14:editId="315F0112">
                  <wp:extent cx="2903807" cy="2880000"/>
                  <wp:effectExtent l="0" t="0" r="0" b="0"/>
                  <wp:docPr id="262" name="Picture 262" descr="Results from the generalised additive model that show the yearly non-linear trend term  that highlights changes in the probability of presence of seagrass from the reef intertidal habitat." title="Non-linear trend term (Reef intertidal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903807" cy="2880000"/>
                          </a:xfrm>
                          <a:prstGeom prst="rect">
                            <a:avLst/>
                          </a:prstGeom>
                        </pic:spPr>
                      </pic:pic>
                    </a:graphicData>
                  </a:graphic>
                </wp:inline>
              </w:drawing>
            </w:r>
          </w:p>
          <w:p w14:paraId="464ACF21" w14:textId="77777777" w:rsidR="008464A7" w:rsidRDefault="008464A7" w:rsidP="008464A7">
            <w:pPr>
              <w:jc w:val="center"/>
            </w:pPr>
            <w:r>
              <w:t>(a)</w:t>
            </w:r>
          </w:p>
        </w:tc>
        <w:tc>
          <w:tcPr>
            <w:tcW w:w="4513" w:type="dxa"/>
            <w:gridSpan w:val="5"/>
            <w:tcBorders>
              <w:top w:val="nil"/>
              <w:left w:val="nil"/>
              <w:bottom w:val="nil"/>
              <w:right w:val="nil"/>
            </w:tcBorders>
            <w:shd w:val="clear" w:color="auto" w:fill="auto"/>
          </w:tcPr>
          <w:p w14:paraId="3EF8F610" w14:textId="57B51773" w:rsidR="008464A7" w:rsidRDefault="004960D1" w:rsidP="008464A7">
            <w:pPr>
              <w:jc w:val="center"/>
            </w:pPr>
            <w:r>
              <w:rPr>
                <w:noProof/>
              </w:rPr>
              <w:drawing>
                <wp:inline distT="0" distB="0" distL="0" distR="0" wp14:anchorId="59516ED1" wp14:editId="2090C817">
                  <wp:extent cx="2903807" cy="2880000"/>
                  <wp:effectExtent l="0" t="0" r="0" b="0"/>
                  <wp:docPr id="263" name="Picture 263" descr="Results from the generalised additive model that show the seasonal pattern that highlights changes in the probability of presence of seagrass from the reef intertidal habitat." title="Seasonal Pattern (Reef Intertidal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903807" cy="2880000"/>
                          </a:xfrm>
                          <a:prstGeom prst="rect">
                            <a:avLst/>
                          </a:prstGeom>
                        </pic:spPr>
                      </pic:pic>
                    </a:graphicData>
                  </a:graphic>
                </wp:inline>
              </w:drawing>
            </w:r>
          </w:p>
          <w:p w14:paraId="70048BD1" w14:textId="77777777" w:rsidR="008464A7" w:rsidRDefault="008464A7" w:rsidP="008464A7">
            <w:pPr>
              <w:keepNext/>
              <w:jc w:val="center"/>
            </w:pPr>
            <w:r>
              <w:t>(b)</w:t>
            </w:r>
          </w:p>
        </w:tc>
      </w:tr>
    </w:tbl>
    <w:p w14:paraId="0EFB2E05" w14:textId="42A8FA31" w:rsidR="008464A7" w:rsidRDefault="008464A7" w:rsidP="008464A7">
      <w:pPr>
        <w:pStyle w:val="Caption"/>
      </w:pPr>
      <w:bookmarkStart w:id="180" w:name="_Ref402871487"/>
      <w:bookmarkStart w:id="181" w:name="_Toc410312910"/>
      <w:r>
        <w:t xml:space="preserve">Figure </w:t>
      </w:r>
      <w:r w:rsidR="002119BB">
        <w:fldChar w:fldCharType="begin"/>
      </w:r>
      <w:r w:rsidR="002119BB">
        <w:instrText xml:space="preserve"> SEQ Figure \* ARABIC </w:instrText>
      </w:r>
      <w:r w:rsidR="002119BB">
        <w:fldChar w:fldCharType="separate"/>
      </w:r>
      <w:r w:rsidR="00076ED9">
        <w:rPr>
          <w:noProof/>
        </w:rPr>
        <w:t>34</w:t>
      </w:r>
      <w:r w:rsidR="002119BB">
        <w:rPr>
          <w:noProof/>
        </w:rPr>
        <w:fldChar w:fldCharType="end"/>
      </w:r>
      <w:bookmarkEnd w:id="180"/>
      <w:r>
        <w:t xml:space="preserve">: Results from the generalised additive model that show (a) the yearly non-linear trend term and (b) the seasonal pattern that highlights changes in the probability of presence of seagrass from the </w:t>
      </w:r>
      <w:r w:rsidR="007C5A25">
        <w:t>reef</w:t>
      </w:r>
      <w:r>
        <w:t xml:space="preserve"> intertidal habitat.</w:t>
      </w:r>
      <w:bookmarkEnd w:id="181"/>
    </w:p>
    <w:p w14:paraId="10F6C5A2" w14:textId="1C447FC5" w:rsidR="007C5A25" w:rsidRDefault="007C5A25" w:rsidP="007C5A25">
      <w:r>
        <w:t>A classification tree was fit to the reef intertidal data using all of the data (</w:t>
      </w:r>
      <w:r w:rsidR="007637A6">
        <w:fldChar w:fldCharType="begin"/>
      </w:r>
      <w:r w:rsidR="007637A6">
        <w:instrText xml:space="preserve"> REF _Ref384680790 \h </w:instrText>
      </w:r>
      <w:r w:rsidR="007637A6">
        <w:fldChar w:fldCharType="separate"/>
      </w:r>
      <w:r w:rsidR="00076ED9">
        <w:t xml:space="preserve">Figure </w:t>
      </w:r>
      <w:r w:rsidR="00076ED9">
        <w:rPr>
          <w:noProof/>
        </w:rPr>
        <w:t>35</w:t>
      </w:r>
      <w:r w:rsidR="007637A6">
        <w:fldChar w:fldCharType="end"/>
      </w:r>
      <w:r>
        <w:t>) and focussing on the late dry samples</w:t>
      </w:r>
      <w:r w:rsidR="007637A6">
        <w:t xml:space="preserve"> (</w:t>
      </w:r>
      <w:r w:rsidR="007637A6">
        <w:fldChar w:fldCharType="begin"/>
      </w:r>
      <w:r w:rsidR="007637A6">
        <w:instrText xml:space="preserve"> REF _Ref384680809 \h </w:instrText>
      </w:r>
      <w:r w:rsidR="007637A6">
        <w:fldChar w:fldCharType="separate"/>
      </w:r>
      <w:r w:rsidR="00076ED9">
        <w:t xml:space="preserve">Figure </w:t>
      </w:r>
      <w:r w:rsidR="00076ED9">
        <w:rPr>
          <w:noProof/>
        </w:rPr>
        <w:t>36</w:t>
      </w:r>
      <w:r w:rsidR="007637A6">
        <w:fldChar w:fldCharType="end"/>
      </w:r>
      <w:r w:rsidR="007637A6">
        <w:t>)</w:t>
      </w:r>
      <w:r>
        <w:t xml:space="preserve">. </w:t>
      </w:r>
      <w:r>
        <w:fldChar w:fldCharType="begin"/>
      </w:r>
      <w:r>
        <w:instrText xml:space="preserve"> REF _Ref384680790 \h </w:instrText>
      </w:r>
      <w:r>
        <w:fldChar w:fldCharType="separate"/>
      </w:r>
      <w:r w:rsidR="00076ED9">
        <w:t xml:space="preserve">Figure </w:t>
      </w:r>
      <w:r w:rsidR="00076ED9">
        <w:rPr>
          <w:noProof/>
        </w:rPr>
        <w:t>35</w:t>
      </w:r>
      <w:r>
        <w:fldChar w:fldCharType="end"/>
      </w:r>
      <w:r>
        <w:t xml:space="preserve"> shows a large decision tree containing 24 splits created on spatial variables (NRM region, latitude and longitude), epiphytes, maximum and average temperatures and their respective lags, sediment, season and PSII herbicides. The cross-validated error rate for this model is </w:t>
      </w:r>
      <w:r w:rsidR="000A0AF3" w:rsidRPr="00B14A7E">
        <w:rPr>
          <w:position w:val="-6"/>
        </w:rPr>
        <w:object w:dxaOrig="1300" w:dyaOrig="240" w14:anchorId="6EE637C7">
          <v:shape id="_x0000_i1050" type="#_x0000_t75" alt="0.5014 +/-0.0085" style="width:64.5pt;height:14.25pt" o:ole="">
            <v:imagedata r:id="rId149" o:title=""/>
          </v:shape>
          <o:OLEObject Type="Embed" ProgID="Equation.DSMT4" ShapeID="_x0000_i1050" DrawAspect="Content" ObjectID="_1484380513" r:id="rId150"/>
        </w:object>
      </w:r>
      <w:r>
        <w:t xml:space="preserve"> The variable importance ranking is summarised in </w:t>
      </w:r>
      <w:r>
        <w:fldChar w:fldCharType="begin"/>
      </w:r>
      <w:r>
        <w:instrText xml:space="preserve"> REF _Ref384680870 \h </w:instrText>
      </w:r>
      <w:r>
        <w:fldChar w:fldCharType="separate"/>
      </w:r>
      <w:r w:rsidR="00076ED9">
        <w:t xml:space="preserve">Table </w:t>
      </w:r>
      <w:r w:rsidR="00076ED9">
        <w:rPr>
          <w:noProof/>
        </w:rPr>
        <w:t>27</w:t>
      </w:r>
      <w:r>
        <w:fldChar w:fldCharType="end"/>
      </w:r>
      <w:r w:rsidR="00340449">
        <w:t xml:space="preserve"> and highlights spatial variables as being most important. Sediment and epiphytes appear the most important of the environmental variables considered.</w:t>
      </w:r>
    </w:p>
    <w:p w14:paraId="1E590E02" w14:textId="2BAA2E4E" w:rsidR="0068045C" w:rsidRDefault="0068045C" w:rsidP="007C5A25">
      <w:pPr>
        <w:pStyle w:val="Caption"/>
        <w:jc w:val="center"/>
      </w:pPr>
      <w:bookmarkStart w:id="182" w:name="_Ref384680870"/>
      <w:bookmarkStart w:id="183" w:name="_Ref384680851"/>
      <w:bookmarkStart w:id="184" w:name="_Toc385539674"/>
      <w:bookmarkStart w:id="185" w:name="_Toc410312967"/>
      <w:r>
        <w:t xml:space="preserve">Table </w:t>
      </w:r>
      <w:r w:rsidR="002119BB">
        <w:fldChar w:fldCharType="begin"/>
      </w:r>
      <w:r w:rsidR="002119BB">
        <w:instrText xml:space="preserve"> SEQ Table \* ARABIC </w:instrText>
      </w:r>
      <w:r w:rsidR="002119BB">
        <w:fldChar w:fldCharType="separate"/>
      </w:r>
      <w:r w:rsidR="00076ED9">
        <w:rPr>
          <w:noProof/>
        </w:rPr>
        <w:t>27</w:t>
      </w:r>
      <w:r w:rsidR="002119BB">
        <w:rPr>
          <w:noProof/>
        </w:rPr>
        <w:fldChar w:fldCharType="end"/>
      </w:r>
      <w:bookmarkEnd w:id="182"/>
      <w:r>
        <w:t>: Variable importance ranking for the reef intertidal model.</w:t>
      </w:r>
      <w:bookmarkEnd w:id="183"/>
      <w:bookmarkEnd w:id="184"/>
      <w:bookmarkEnd w:id="185"/>
      <w:r>
        <w:t xml:space="preserve"> </w:t>
      </w:r>
    </w:p>
    <w:tbl>
      <w:tblPr>
        <w:tblStyle w:val="TableGrid"/>
        <w:tblW w:w="0" w:type="auto"/>
        <w:tblLook w:val="04A0" w:firstRow="1" w:lastRow="0" w:firstColumn="1" w:lastColumn="0" w:noHBand="0" w:noVBand="1"/>
        <w:tblCaption w:val="Table 27"/>
        <w:tblDescription w:val="Variable importance ranking for the reef intertidal model. "/>
      </w:tblPr>
      <w:tblGrid>
        <w:gridCol w:w="1540"/>
        <w:gridCol w:w="1540"/>
        <w:gridCol w:w="1540"/>
        <w:gridCol w:w="1540"/>
        <w:gridCol w:w="1541"/>
        <w:gridCol w:w="1541"/>
      </w:tblGrid>
      <w:tr w:rsidR="0068045C" w14:paraId="07BAE674" w14:textId="77777777" w:rsidTr="003D7031">
        <w:tc>
          <w:tcPr>
            <w:tcW w:w="1540" w:type="dxa"/>
            <w:shd w:val="pct10" w:color="auto" w:fill="auto"/>
          </w:tcPr>
          <w:p w14:paraId="597B2F01" w14:textId="77777777" w:rsidR="0068045C" w:rsidRDefault="0068045C" w:rsidP="003D7031">
            <w:r>
              <w:t>Latitude</w:t>
            </w:r>
          </w:p>
        </w:tc>
        <w:tc>
          <w:tcPr>
            <w:tcW w:w="1540" w:type="dxa"/>
            <w:shd w:val="pct10" w:color="auto" w:fill="auto"/>
          </w:tcPr>
          <w:p w14:paraId="65C70FC1" w14:textId="77777777" w:rsidR="0068045C" w:rsidRDefault="0068045C" w:rsidP="003D7031">
            <w:r>
              <w:t>Longitude</w:t>
            </w:r>
          </w:p>
        </w:tc>
        <w:tc>
          <w:tcPr>
            <w:tcW w:w="1540" w:type="dxa"/>
            <w:shd w:val="pct10" w:color="auto" w:fill="auto"/>
          </w:tcPr>
          <w:p w14:paraId="20B44984" w14:textId="77777777" w:rsidR="0068045C" w:rsidRDefault="0068045C" w:rsidP="003D7031">
            <w:r>
              <w:t>NMR Region</w:t>
            </w:r>
          </w:p>
        </w:tc>
        <w:tc>
          <w:tcPr>
            <w:tcW w:w="1540" w:type="dxa"/>
            <w:shd w:val="pct10" w:color="auto" w:fill="auto"/>
          </w:tcPr>
          <w:p w14:paraId="3F74FDBB" w14:textId="77777777" w:rsidR="0068045C" w:rsidRDefault="0068045C" w:rsidP="003D7031">
            <w:r>
              <w:t>Sediment</w:t>
            </w:r>
          </w:p>
        </w:tc>
        <w:tc>
          <w:tcPr>
            <w:tcW w:w="1541" w:type="dxa"/>
            <w:shd w:val="pct10" w:color="auto" w:fill="auto"/>
          </w:tcPr>
          <w:p w14:paraId="0636D24B" w14:textId="77777777" w:rsidR="0068045C" w:rsidRDefault="0068045C" w:rsidP="003D7031">
            <w:r>
              <w:t>Epiphytes</w:t>
            </w:r>
          </w:p>
        </w:tc>
        <w:tc>
          <w:tcPr>
            <w:tcW w:w="1541" w:type="dxa"/>
            <w:shd w:val="pct10" w:color="auto" w:fill="auto"/>
          </w:tcPr>
          <w:p w14:paraId="002E352E" w14:textId="77777777" w:rsidR="0068045C" w:rsidRDefault="0068045C" w:rsidP="003D7031">
            <w:r>
              <w:t>lagTA3m.max</w:t>
            </w:r>
          </w:p>
        </w:tc>
      </w:tr>
      <w:tr w:rsidR="0068045C" w14:paraId="5B0C5696" w14:textId="77777777" w:rsidTr="003D7031">
        <w:tc>
          <w:tcPr>
            <w:tcW w:w="1540" w:type="dxa"/>
            <w:tcBorders>
              <w:bottom w:val="single" w:sz="4" w:space="0" w:color="auto"/>
            </w:tcBorders>
          </w:tcPr>
          <w:p w14:paraId="2827A139" w14:textId="77777777" w:rsidR="0068045C" w:rsidRDefault="0068045C" w:rsidP="003D7031">
            <w:r>
              <w:t>1.000</w:t>
            </w:r>
          </w:p>
        </w:tc>
        <w:tc>
          <w:tcPr>
            <w:tcW w:w="1540" w:type="dxa"/>
            <w:tcBorders>
              <w:bottom w:val="single" w:sz="4" w:space="0" w:color="auto"/>
            </w:tcBorders>
          </w:tcPr>
          <w:p w14:paraId="1360C897" w14:textId="77777777" w:rsidR="0068045C" w:rsidRDefault="0068045C" w:rsidP="003D7031">
            <w:r>
              <w:t>1.000</w:t>
            </w:r>
          </w:p>
        </w:tc>
        <w:tc>
          <w:tcPr>
            <w:tcW w:w="1540" w:type="dxa"/>
            <w:tcBorders>
              <w:bottom w:val="single" w:sz="4" w:space="0" w:color="auto"/>
            </w:tcBorders>
          </w:tcPr>
          <w:p w14:paraId="02FBF8A0" w14:textId="77777777" w:rsidR="0068045C" w:rsidRDefault="0068045C" w:rsidP="003D7031">
            <w:r>
              <w:t>0.8351</w:t>
            </w:r>
          </w:p>
        </w:tc>
        <w:tc>
          <w:tcPr>
            <w:tcW w:w="1540" w:type="dxa"/>
            <w:tcBorders>
              <w:bottom w:val="single" w:sz="4" w:space="0" w:color="auto"/>
            </w:tcBorders>
          </w:tcPr>
          <w:p w14:paraId="177DD0F5" w14:textId="77777777" w:rsidR="0068045C" w:rsidRDefault="0068045C" w:rsidP="003D7031">
            <w:r>
              <w:t>0.1964</w:t>
            </w:r>
          </w:p>
        </w:tc>
        <w:tc>
          <w:tcPr>
            <w:tcW w:w="1541" w:type="dxa"/>
            <w:tcBorders>
              <w:bottom w:val="single" w:sz="4" w:space="0" w:color="auto"/>
            </w:tcBorders>
          </w:tcPr>
          <w:p w14:paraId="50C5F307" w14:textId="77777777" w:rsidR="0068045C" w:rsidRDefault="0068045C" w:rsidP="003D7031">
            <w:r>
              <w:t>0.1629</w:t>
            </w:r>
          </w:p>
        </w:tc>
        <w:tc>
          <w:tcPr>
            <w:tcW w:w="1541" w:type="dxa"/>
            <w:tcBorders>
              <w:bottom w:val="single" w:sz="4" w:space="0" w:color="auto"/>
            </w:tcBorders>
          </w:tcPr>
          <w:p w14:paraId="5509263A" w14:textId="77777777" w:rsidR="0068045C" w:rsidRDefault="0068045C" w:rsidP="003D7031">
            <w:r>
              <w:t>0.0473</w:t>
            </w:r>
          </w:p>
        </w:tc>
      </w:tr>
      <w:tr w:rsidR="0068045C" w14:paraId="5349BF1B" w14:textId="77777777" w:rsidTr="003D7031">
        <w:trPr>
          <w:trHeight w:val="143"/>
        </w:trPr>
        <w:tc>
          <w:tcPr>
            <w:tcW w:w="1540" w:type="dxa"/>
            <w:shd w:val="pct10" w:color="auto" w:fill="auto"/>
          </w:tcPr>
          <w:p w14:paraId="03629854" w14:textId="77777777" w:rsidR="0068045C" w:rsidRDefault="0068045C" w:rsidP="003D7031">
            <w:r>
              <w:t>lagTA4w.90</w:t>
            </w:r>
          </w:p>
        </w:tc>
        <w:tc>
          <w:tcPr>
            <w:tcW w:w="1540" w:type="dxa"/>
            <w:shd w:val="pct10" w:color="auto" w:fill="auto"/>
          </w:tcPr>
          <w:p w14:paraId="787A8E34" w14:textId="77777777" w:rsidR="0068045C" w:rsidRDefault="0068045C" w:rsidP="003D7031">
            <w:r>
              <w:t>lagTM4w.75</w:t>
            </w:r>
          </w:p>
        </w:tc>
        <w:tc>
          <w:tcPr>
            <w:tcW w:w="1540" w:type="dxa"/>
            <w:shd w:val="pct10" w:color="auto" w:fill="auto"/>
          </w:tcPr>
          <w:p w14:paraId="10AE49DE" w14:textId="77777777" w:rsidR="0068045C" w:rsidRDefault="0068045C" w:rsidP="003D7031">
            <w:r>
              <w:t>lagTM4w.50</w:t>
            </w:r>
          </w:p>
        </w:tc>
        <w:tc>
          <w:tcPr>
            <w:tcW w:w="1540" w:type="dxa"/>
            <w:shd w:val="pct10" w:color="auto" w:fill="auto"/>
          </w:tcPr>
          <w:p w14:paraId="09548F8F" w14:textId="77777777" w:rsidR="0068045C" w:rsidRDefault="0068045C" w:rsidP="003D7031">
            <w:r>
              <w:t>Algae Cover</w:t>
            </w:r>
          </w:p>
        </w:tc>
        <w:tc>
          <w:tcPr>
            <w:tcW w:w="1541" w:type="dxa"/>
            <w:shd w:val="pct10" w:color="auto" w:fill="auto"/>
          </w:tcPr>
          <w:p w14:paraId="0C14267C" w14:textId="77777777" w:rsidR="0068045C" w:rsidRDefault="0068045C" w:rsidP="003D7031">
            <w:r>
              <w:t>lagTM6w.50</w:t>
            </w:r>
          </w:p>
        </w:tc>
        <w:tc>
          <w:tcPr>
            <w:tcW w:w="1541" w:type="dxa"/>
            <w:shd w:val="pct10" w:color="auto" w:fill="auto"/>
          </w:tcPr>
          <w:p w14:paraId="7C152C19" w14:textId="77777777" w:rsidR="0068045C" w:rsidRDefault="0068045C" w:rsidP="003D7031">
            <w:r>
              <w:t>lagTM3m.max</w:t>
            </w:r>
          </w:p>
        </w:tc>
      </w:tr>
      <w:tr w:rsidR="0068045C" w14:paraId="2F9104EF" w14:textId="77777777" w:rsidTr="003D7031">
        <w:tc>
          <w:tcPr>
            <w:tcW w:w="1540" w:type="dxa"/>
            <w:tcBorders>
              <w:bottom w:val="single" w:sz="4" w:space="0" w:color="auto"/>
            </w:tcBorders>
          </w:tcPr>
          <w:p w14:paraId="4F354ABF" w14:textId="77777777" w:rsidR="0068045C" w:rsidRDefault="0068045C" w:rsidP="003D7031">
            <w:r>
              <w:t>0.0372</w:t>
            </w:r>
          </w:p>
        </w:tc>
        <w:tc>
          <w:tcPr>
            <w:tcW w:w="1540" w:type="dxa"/>
            <w:tcBorders>
              <w:bottom w:val="single" w:sz="4" w:space="0" w:color="auto"/>
            </w:tcBorders>
          </w:tcPr>
          <w:p w14:paraId="4A81565B" w14:textId="77777777" w:rsidR="0068045C" w:rsidRDefault="0068045C" w:rsidP="003D7031">
            <w:r>
              <w:t>0.0321</w:t>
            </w:r>
          </w:p>
        </w:tc>
        <w:tc>
          <w:tcPr>
            <w:tcW w:w="1540" w:type="dxa"/>
            <w:tcBorders>
              <w:bottom w:val="single" w:sz="4" w:space="0" w:color="auto"/>
            </w:tcBorders>
          </w:tcPr>
          <w:p w14:paraId="5EDABA26" w14:textId="77777777" w:rsidR="0068045C" w:rsidRDefault="0068045C" w:rsidP="003D7031">
            <w:r>
              <w:t>0.0258</w:t>
            </w:r>
          </w:p>
        </w:tc>
        <w:tc>
          <w:tcPr>
            <w:tcW w:w="1540" w:type="dxa"/>
            <w:tcBorders>
              <w:bottom w:val="single" w:sz="4" w:space="0" w:color="auto"/>
            </w:tcBorders>
          </w:tcPr>
          <w:p w14:paraId="08241C86" w14:textId="77777777" w:rsidR="0068045C" w:rsidRDefault="0068045C" w:rsidP="003D7031">
            <w:r>
              <w:t>0.0256</w:t>
            </w:r>
          </w:p>
        </w:tc>
        <w:tc>
          <w:tcPr>
            <w:tcW w:w="1541" w:type="dxa"/>
            <w:tcBorders>
              <w:bottom w:val="single" w:sz="4" w:space="0" w:color="auto"/>
            </w:tcBorders>
          </w:tcPr>
          <w:p w14:paraId="6C66F68D" w14:textId="77777777" w:rsidR="0068045C" w:rsidRDefault="0068045C" w:rsidP="003D7031">
            <w:r>
              <w:t>0.0253</w:t>
            </w:r>
          </w:p>
        </w:tc>
        <w:tc>
          <w:tcPr>
            <w:tcW w:w="1541" w:type="dxa"/>
            <w:tcBorders>
              <w:bottom w:val="single" w:sz="4" w:space="0" w:color="auto"/>
            </w:tcBorders>
          </w:tcPr>
          <w:p w14:paraId="450D7011" w14:textId="77777777" w:rsidR="0068045C" w:rsidRDefault="0068045C" w:rsidP="003D7031">
            <w:r>
              <w:t>0.0172</w:t>
            </w:r>
          </w:p>
        </w:tc>
      </w:tr>
      <w:tr w:rsidR="0068045C" w14:paraId="561EAD90" w14:textId="77777777" w:rsidTr="003D7031">
        <w:tc>
          <w:tcPr>
            <w:tcW w:w="1540" w:type="dxa"/>
            <w:shd w:val="pct10" w:color="auto" w:fill="auto"/>
          </w:tcPr>
          <w:p w14:paraId="6977069C" w14:textId="77777777" w:rsidR="0068045C" w:rsidRDefault="0068045C" w:rsidP="003D7031">
            <w:r>
              <w:t>lagTM3m.75</w:t>
            </w:r>
          </w:p>
        </w:tc>
        <w:tc>
          <w:tcPr>
            <w:tcW w:w="1540" w:type="dxa"/>
            <w:shd w:val="pct10" w:color="auto" w:fill="auto"/>
          </w:tcPr>
          <w:p w14:paraId="16457AF2" w14:textId="77777777" w:rsidR="0068045C" w:rsidRDefault="0068045C" w:rsidP="003D7031">
            <w:r>
              <w:t>lagTA2w.75</w:t>
            </w:r>
          </w:p>
        </w:tc>
        <w:tc>
          <w:tcPr>
            <w:tcW w:w="1540" w:type="dxa"/>
            <w:shd w:val="pct10" w:color="auto" w:fill="auto"/>
          </w:tcPr>
          <w:p w14:paraId="028A5B74" w14:textId="77777777" w:rsidR="0068045C" w:rsidRDefault="0068045C" w:rsidP="003D7031">
            <w:r>
              <w:t>lagTA6w.90</w:t>
            </w:r>
          </w:p>
        </w:tc>
        <w:tc>
          <w:tcPr>
            <w:tcW w:w="1540" w:type="dxa"/>
            <w:shd w:val="pct10" w:color="auto" w:fill="auto"/>
          </w:tcPr>
          <w:p w14:paraId="10E313D6" w14:textId="77777777" w:rsidR="0068045C" w:rsidRDefault="0068045C" w:rsidP="003D7031">
            <w:r>
              <w:t>lagTA2w.90</w:t>
            </w:r>
          </w:p>
        </w:tc>
        <w:tc>
          <w:tcPr>
            <w:tcW w:w="1541" w:type="dxa"/>
            <w:shd w:val="pct10" w:color="auto" w:fill="auto"/>
          </w:tcPr>
          <w:p w14:paraId="727CB00A" w14:textId="77777777" w:rsidR="0068045C" w:rsidRDefault="0068045C" w:rsidP="003D7031">
            <w:r>
              <w:t>Light</w:t>
            </w:r>
          </w:p>
        </w:tc>
        <w:tc>
          <w:tcPr>
            <w:tcW w:w="1541" w:type="dxa"/>
            <w:shd w:val="pct10" w:color="auto" w:fill="auto"/>
          </w:tcPr>
          <w:p w14:paraId="347A626D" w14:textId="77777777" w:rsidR="0068045C" w:rsidRDefault="0068045C" w:rsidP="003D7031">
            <w:r>
              <w:t>lagTA6w.max</w:t>
            </w:r>
          </w:p>
        </w:tc>
      </w:tr>
      <w:tr w:rsidR="0068045C" w14:paraId="09C623C6" w14:textId="77777777" w:rsidTr="003D7031">
        <w:tc>
          <w:tcPr>
            <w:tcW w:w="1540" w:type="dxa"/>
            <w:tcBorders>
              <w:bottom w:val="single" w:sz="4" w:space="0" w:color="auto"/>
            </w:tcBorders>
          </w:tcPr>
          <w:p w14:paraId="71F54F77" w14:textId="77777777" w:rsidR="0068045C" w:rsidRDefault="0068045C" w:rsidP="003D7031">
            <w:r>
              <w:t>0.0162</w:t>
            </w:r>
          </w:p>
        </w:tc>
        <w:tc>
          <w:tcPr>
            <w:tcW w:w="1540" w:type="dxa"/>
            <w:tcBorders>
              <w:bottom w:val="single" w:sz="4" w:space="0" w:color="auto"/>
            </w:tcBorders>
          </w:tcPr>
          <w:p w14:paraId="6AF6867B" w14:textId="77777777" w:rsidR="0068045C" w:rsidRDefault="0068045C" w:rsidP="003D7031">
            <w:r>
              <w:t>0.0155</w:t>
            </w:r>
          </w:p>
        </w:tc>
        <w:tc>
          <w:tcPr>
            <w:tcW w:w="1540" w:type="dxa"/>
            <w:tcBorders>
              <w:bottom w:val="single" w:sz="4" w:space="0" w:color="auto"/>
            </w:tcBorders>
          </w:tcPr>
          <w:p w14:paraId="0E921F70" w14:textId="77777777" w:rsidR="0068045C" w:rsidRDefault="0068045C" w:rsidP="003D7031">
            <w:r>
              <w:t>0.0155</w:t>
            </w:r>
          </w:p>
        </w:tc>
        <w:tc>
          <w:tcPr>
            <w:tcW w:w="1540" w:type="dxa"/>
            <w:tcBorders>
              <w:bottom w:val="single" w:sz="4" w:space="0" w:color="auto"/>
            </w:tcBorders>
          </w:tcPr>
          <w:p w14:paraId="16CCBDD1" w14:textId="77777777" w:rsidR="0068045C" w:rsidRDefault="0068045C" w:rsidP="003D7031">
            <w:r>
              <w:t>0.0155</w:t>
            </w:r>
          </w:p>
        </w:tc>
        <w:tc>
          <w:tcPr>
            <w:tcW w:w="1541" w:type="dxa"/>
            <w:tcBorders>
              <w:bottom w:val="single" w:sz="4" w:space="0" w:color="auto"/>
            </w:tcBorders>
          </w:tcPr>
          <w:p w14:paraId="479AC242" w14:textId="77777777" w:rsidR="0068045C" w:rsidRDefault="0068045C" w:rsidP="003D7031">
            <w:r>
              <w:t>0.0155</w:t>
            </w:r>
          </w:p>
        </w:tc>
        <w:tc>
          <w:tcPr>
            <w:tcW w:w="1541" w:type="dxa"/>
            <w:tcBorders>
              <w:bottom w:val="single" w:sz="4" w:space="0" w:color="auto"/>
            </w:tcBorders>
          </w:tcPr>
          <w:p w14:paraId="171B34D2" w14:textId="77777777" w:rsidR="0068045C" w:rsidRDefault="0068045C" w:rsidP="003D7031">
            <w:r>
              <w:t>0.0132</w:t>
            </w:r>
          </w:p>
        </w:tc>
      </w:tr>
      <w:tr w:rsidR="0068045C" w14:paraId="55692ED2" w14:textId="77777777" w:rsidTr="003D7031">
        <w:tc>
          <w:tcPr>
            <w:tcW w:w="1540" w:type="dxa"/>
            <w:shd w:val="pct10" w:color="auto" w:fill="auto"/>
          </w:tcPr>
          <w:p w14:paraId="11572159" w14:textId="77777777" w:rsidR="0068045C" w:rsidRDefault="0068045C" w:rsidP="003D7031">
            <w:r>
              <w:t>lagTA3m.90</w:t>
            </w:r>
          </w:p>
        </w:tc>
        <w:tc>
          <w:tcPr>
            <w:tcW w:w="1540" w:type="dxa"/>
            <w:shd w:val="pct10" w:color="auto" w:fill="auto"/>
          </w:tcPr>
          <w:p w14:paraId="56A71292" w14:textId="77777777" w:rsidR="0068045C" w:rsidRDefault="0068045C" w:rsidP="003D7031">
            <w:r>
              <w:t>Avg Temp</w:t>
            </w:r>
          </w:p>
        </w:tc>
        <w:tc>
          <w:tcPr>
            <w:tcW w:w="1540" w:type="dxa"/>
            <w:shd w:val="pct10" w:color="auto" w:fill="auto"/>
          </w:tcPr>
          <w:p w14:paraId="62805091" w14:textId="77777777" w:rsidR="0068045C" w:rsidRDefault="0068045C" w:rsidP="003D7031">
            <w:r>
              <w:t>Season</w:t>
            </w:r>
          </w:p>
        </w:tc>
        <w:tc>
          <w:tcPr>
            <w:tcW w:w="1540" w:type="dxa"/>
            <w:shd w:val="pct10" w:color="auto" w:fill="auto"/>
          </w:tcPr>
          <w:p w14:paraId="6F9FA93C" w14:textId="77777777" w:rsidR="0068045C" w:rsidRDefault="0068045C" w:rsidP="003D7031">
            <w:r>
              <w:t>PSIIlag3m.max</w:t>
            </w:r>
          </w:p>
        </w:tc>
        <w:tc>
          <w:tcPr>
            <w:tcW w:w="1541" w:type="dxa"/>
            <w:shd w:val="pct10" w:color="auto" w:fill="auto"/>
          </w:tcPr>
          <w:p w14:paraId="5B2C457A" w14:textId="77777777" w:rsidR="0068045C" w:rsidRDefault="0068045C" w:rsidP="003D7031">
            <w:r>
              <w:t>lagTA4w.max</w:t>
            </w:r>
          </w:p>
        </w:tc>
        <w:tc>
          <w:tcPr>
            <w:tcW w:w="1541" w:type="dxa"/>
            <w:shd w:val="pct10" w:color="auto" w:fill="auto"/>
          </w:tcPr>
          <w:p w14:paraId="4C723BB3" w14:textId="77777777" w:rsidR="0068045C" w:rsidRDefault="0068045C" w:rsidP="003D7031">
            <w:r>
              <w:t>Max Temp</w:t>
            </w:r>
          </w:p>
        </w:tc>
      </w:tr>
      <w:tr w:rsidR="0068045C" w14:paraId="76A9BE1B" w14:textId="77777777" w:rsidTr="003D7031">
        <w:tc>
          <w:tcPr>
            <w:tcW w:w="1540" w:type="dxa"/>
            <w:tcBorders>
              <w:bottom w:val="single" w:sz="4" w:space="0" w:color="auto"/>
            </w:tcBorders>
          </w:tcPr>
          <w:p w14:paraId="3F36249A" w14:textId="77777777" w:rsidR="0068045C" w:rsidRDefault="0068045C" w:rsidP="003D7031">
            <w:r>
              <w:t>0.0112</w:t>
            </w:r>
          </w:p>
        </w:tc>
        <w:tc>
          <w:tcPr>
            <w:tcW w:w="1540" w:type="dxa"/>
            <w:tcBorders>
              <w:bottom w:val="single" w:sz="4" w:space="0" w:color="auto"/>
            </w:tcBorders>
          </w:tcPr>
          <w:p w14:paraId="1B26FA85" w14:textId="77777777" w:rsidR="0068045C" w:rsidRDefault="0068045C" w:rsidP="003D7031">
            <w:r>
              <w:t>0.0101</w:t>
            </w:r>
          </w:p>
        </w:tc>
        <w:tc>
          <w:tcPr>
            <w:tcW w:w="1540" w:type="dxa"/>
            <w:tcBorders>
              <w:bottom w:val="single" w:sz="4" w:space="0" w:color="auto"/>
            </w:tcBorders>
          </w:tcPr>
          <w:p w14:paraId="41657A3C" w14:textId="77777777" w:rsidR="0068045C" w:rsidRDefault="0068045C" w:rsidP="003D7031">
            <w:r>
              <w:t>0.0089</w:t>
            </w:r>
          </w:p>
        </w:tc>
        <w:tc>
          <w:tcPr>
            <w:tcW w:w="1540" w:type="dxa"/>
            <w:tcBorders>
              <w:bottom w:val="single" w:sz="4" w:space="0" w:color="auto"/>
            </w:tcBorders>
          </w:tcPr>
          <w:p w14:paraId="6D0F394B" w14:textId="77777777" w:rsidR="0068045C" w:rsidRDefault="0068045C" w:rsidP="003D7031">
            <w:r>
              <w:t>0.008</w:t>
            </w:r>
          </w:p>
        </w:tc>
        <w:tc>
          <w:tcPr>
            <w:tcW w:w="1541" w:type="dxa"/>
            <w:tcBorders>
              <w:bottom w:val="single" w:sz="4" w:space="0" w:color="auto"/>
            </w:tcBorders>
          </w:tcPr>
          <w:p w14:paraId="7C15E8DB" w14:textId="77777777" w:rsidR="0068045C" w:rsidRDefault="0068045C" w:rsidP="003D7031">
            <w:r>
              <w:t>0.008</w:t>
            </w:r>
          </w:p>
        </w:tc>
        <w:tc>
          <w:tcPr>
            <w:tcW w:w="1541" w:type="dxa"/>
            <w:tcBorders>
              <w:bottom w:val="single" w:sz="4" w:space="0" w:color="auto"/>
            </w:tcBorders>
          </w:tcPr>
          <w:p w14:paraId="6F930813" w14:textId="77777777" w:rsidR="0068045C" w:rsidRDefault="0068045C" w:rsidP="003D7031">
            <w:r>
              <w:t>0.008</w:t>
            </w:r>
          </w:p>
        </w:tc>
      </w:tr>
      <w:tr w:rsidR="0068045C" w14:paraId="61FC57C1" w14:textId="77777777" w:rsidTr="003D7031">
        <w:tc>
          <w:tcPr>
            <w:tcW w:w="1540" w:type="dxa"/>
            <w:shd w:val="pct10" w:color="auto" w:fill="auto"/>
          </w:tcPr>
          <w:p w14:paraId="68EEFFBA" w14:textId="77777777" w:rsidR="0068045C" w:rsidRDefault="0068045C" w:rsidP="003D7031">
            <w:r>
              <w:t>lagTM6w.max</w:t>
            </w:r>
          </w:p>
        </w:tc>
        <w:tc>
          <w:tcPr>
            <w:tcW w:w="1540" w:type="dxa"/>
            <w:shd w:val="pct10" w:color="auto" w:fill="auto"/>
          </w:tcPr>
          <w:p w14:paraId="33D56E65" w14:textId="77777777" w:rsidR="0068045C" w:rsidRDefault="0068045C" w:rsidP="003D7031">
            <w:r>
              <w:t>lagTA6w.75</w:t>
            </w:r>
          </w:p>
        </w:tc>
        <w:tc>
          <w:tcPr>
            <w:tcW w:w="1540" w:type="dxa"/>
            <w:shd w:val="pct10" w:color="auto" w:fill="auto"/>
          </w:tcPr>
          <w:p w14:paraId="1DF8DAC8" w14:textId="77777777" w:rsidR="0068045C" w:rsidRDefault="0068045C" w:rsidP="003D7031">
            <w:r>
              <w:t>PSIIlag6w.max</w:t>
            </w:r>
          </w:p>
        </w:tc>
        <w:tc>
          <w:tcPr>
            <w:tcW w:w="1540" w:type="dxa"/>
            <w:shd w:val="pct10" w:color="auto" w:fill="auto"/>
          </w:tcPr>
          <w:p w14:paraId="6EEDE612" w14:textId="77777777" w:rsidR="0068045C" w:rsidRDefault="0068045C" w:rsidP="003D7031">
            <w:r>
              <w:t>PSIIlag6w.50</w:t>
            </w:r>
          </w:p>
        </w:tc>
        <w:tc>
          <w:tcPr>
            <w:tcW w:w="1541" w:type="dxa"/>
            <w:shd w:val="pct10" w:color="auto" w:fill="auto"/>
          </w:tcPr>
          <w:p w14:paraId="37A04251" w14:textId="77777777" w:rsidR="0068045C" w:rsidRDefault="0068045C" w:rsidP="003D7031">
            <w:r>
              <w:t>lagTA3m.75</w:t>
            </w:r>
          </w:p>
        </w:tc>
        <w:tc>
          <w:tcPr>
            <w:tcW w:w="1541" w:type="dxa"/>
            <w:shd w:val="pct10" w:color="auto" w:fill="auto"/>
          </w:tcPr>
          <w:p w14:paraId="1A1CE7FB" w14:textId="77777777" w:rsidR="0068045C" w:rsidRDefault="0068045C" w:rsidP="003D7031">
            <w:r>
              <w:t>Flowlag2w.tot</w:t>
            </w:r>
          </w:p>
        </w:tc>
      </w:tr>
      <w:tr w:rsidR="0068045C" w14:paraId="1383674E" w14:textId="77777777" w:rsidTr="003D7031">
        <w:tc>
          <w:tcPr>
            <w:tcW w:w="1540" w:type="dxa"/>
            <w:tcBorders>
              <w:bottom w:val="single" w:sz="4" w:space="0" w:color="auto"/>
            </w:tcBorders>
          </w:tcPr>
          <w:p w14:paraId="28BF8392" w14:textId="77777777" w:rsidR="0068045C" w:rsidRDefault="0068045C" w:rsidP="003D7031">
            <w:r>
              <w:t>0.008</w:t>
            </w:r>
          </w:p>
        </w:tc>
        <w:tc>
          <w:tcPr>
            <w:tcW w:w="1540" w:type="dxa"/>
            <w:tcBorders>
              <w:bottom w:val="single" w:sz="4" w:space="0" w:color="auto"/>
            </w:tcBorders>
          </w:tcPr>
          <w:p w14:paraId="56274690" w14:textId="77777777" w:rsidR="0068045C" w:rsidRDefault="0068045C" w:rsidP="003D7031">
            <w:r>
              <w:t>0.005</w:t>
            </w:r>
          </w:p>
        </w:tc>
        <w:tc>
          <w:tcPr>
            <w:tcW w:w="1540" w:type="dxa"/>
            <w:tcBorders>
              <w:bottom w:val="single" w:sz="4" w:space="0" w:color="auto"/>
            </w:tcBorders>
          </w:tcPr>
          <w:p w14:paraId="3BCAE9F0" w14:textId="77777777" w:rsidR="0068045C" w:rsidRDefault="0068045C" w:rsidP="003D7031">
            <w:r>
              <w:t>0.003</w:t>
            </w:r>
          </w:p>
        </w:tc>
        <w:tc>
          <w:tcPr>
            <w:tcW w:w="1540" w:type="dxa"/>
            <w:tcBorders>
              <w:bottom w:val="single" w:sz="4" w:space="0" w:color="auto"/>
            </w:tcBorders>
          </w:tcPr>
          <w:p w14:paraId="727D7E0B" w14:textId="77777777" w:rsidR="0068045C" w:rsidRDefault="0068045C" w:rsidP="003D7031">
            <w:r>
              <w:t>0.003</w:t>
            </w:r>
          </w:p>
        </w:tc>
        <w:tc>
          <w:tcPr>
            <w:tcW w:w="1541" w:type="dxa"/>
          </w:tcPr>
          <w:p w14:paraId="53594E60" w14:textId="77777777" w:rsidR="0068045C" w:rsidRDefault="0068045C" w:rsidP="003D7031">
            <w:r>
              <w:t>0.003</w:t>
            </w:r>
          </w:p>
        </w:tc>
        <w:tc>
          <w:tcPr>
            <w:tcW w:w="1541" w:type="dxa"/>
          </w:tcPr>
          <w:p w14:paraId="2420A5BF" w14:textId="77777777" w:rsidR="0068045C" w:rsidRDefault="0068045C" w:rsidP="003D7031">
            <w:r>
              <w:t>0.0027</w:t>
            </w:r>
          </w:p>
        </w:tc>
      </w:tr>
      <w:tr w:rsidR="0068045C" w14:paraId="791C7229" w14:textId="77777777" w:rsidTr="003D7031">
        <w:tc>
          <w:tcPr>
            <w:tcW w:w="1540" w:type="dxa"/>
            <w:shd w:val="pct10" w:color="auto" w:fill="auto"/>
          </w:tcPr>
          <w:p w14:paraId="331EE9C9" w14:textId="77777777" w:rsidR="0068045C" w:rsidRDefault="0068045C" w:rsidP="003D7031">
            <w:r>
              <w:t>Flowlag2w.50</w:t>
            </w:r>
          </w:p>
        </w:tc>
        <w:tc>
          <w:tcPr>
            <w:tcW w:w="1540" w:type="dxa"/>
            <w:shd w:val="pct10" w:color="auto" w:fill="auto"/>
          </w:tcPr>
          <w:p w14:paraId="43FBA4AD" w14:textId="77777777" w:rsidR="0068045C" w:rsidRDefault="0068045C" w:rsidP="003D7031">
            <w:r>
              <w:t>lagTA6w.50</w:t>
            </w:r>
          </w:p>
        </w:tc>
        <w:tc>
          <w:tcPr>
            <w:tcW w:w="1540" w:type="dxa"/>
            <w:shd w:val="pct10" w:color="auto" w:fill="auto"/>
          </w:tcPr>
          <w:p w14:paraId="27E966D4" w14:textId="77777777" w:rsidR="0068045C" w:rsidRDefault="0068045C" w:rsidP="003D7031">
            <w:r>
              <w:t>lagTM6w.90</w:t>
            </w:r>
          </w:p>
        </w:tc>
        <w:tc>
          <w:tcPr>
            <w:tcW w:w="1540" w:type="dxa"/>
            <w:shd w:val="pct10" w:color="auto" w:fill="auto"/>
          </w:tcPr>
          <w:p w14:paraId="401A8EA9" w14:textId="77777777" w:rsidR="0068045C" w:rsidRDefault="0068045C" w:rsidP="003D7031">
            <w:r>
              <w:t>lagTM4w.90</w:t>
            </w:r>
          </w:p>
        </w:tc>
        <w:tc>
          <w:tcPr>
            <w:tcW w:w="1541" w:type="dxa"/>
          </w:tcPr>
          <w:p w14:paraId="55DFB359" w14:textId="77777777" w:rsidR="0068045C" w:rsidRDefault="0068045C" w:rsidP="003D7031"/>
        </w:tc>
        <w:tc>
          <w:tcPr>
            <w:tcW w:w="1541" w:type="dxa"/>
          </w:tcPr>
          <w:p w14:paraId="01F041E4" w14:textId="77777777" w:rsidR="0068045C" w:rsidRDefault="0068045C" w:rsidP="003D7031"/>
        </w:tc>
      </w:tr>
      <w:tr w:rsidR="0068045C" w14:paraId="147C13DA" w14:textId="77777777" w:rsidTr="003D7031">
        <w:tc>
          <w:tcPr>
            <w:tcW w:w="1540" w:type="dxa"/>
          </w:tcPr>
          <w:p w14:paraId="535480C9" w14:textId="77777777" w:rsidR="0068045C" w:rsidRDefault="0068045C" w:rsidP="003D7031">
            <w:r>
              <w:t>0.0027</w:t>
            </w:r>
          </w:p>
        </w:tc>
        <w:tc>
          <w:tcPr>
            <w:tcW w:w="1540" w:type="dxa"/>
          </w:tcPr>
          <w:p w14:paraId="6BDD9388" w14:textId="77777777" w:rsidR="0068045C" w:rsidRDefault="0068045C" w:rsidP="003D7031">
            <w:r>
              <w:t>0.0019</w:t>
            </w:r>
          </w:p>
        </w:tc>
        <w:tc>
          <w:tcPr>
            <w:tcW w:w="1540" w:type="dxa"/>
          </w:tcPr>
          <w:p w14:paraId="2E71B38E" w14:textId="77777777" w:rsidR="0068045C" w:rsidRDefault="0068045C" w:rsidP="003D7031">
            <w:r>
              <w:t>0.0011</w:t>
            </w:r>
          </w:p>
        </w:tc>
        <w:tc>
          <w:tcPr>
            <w:tcW w:w="1540" w:type="dxa"/>
          </w:tcPr>
          <w:p w14:paraId="5B021ED5" w14:textId="77777777" w:rsidR="0068045C" w:rsidRDefault="0068045C" w:rsidP="003D7031">
            <w:r>
              <w:t>0.0011</w:t>
            </w:r>
          </w:p>
        </w:tc>
        <w:tc>
          <w:tcPr>
            <w:tcW w:w="1541" w:type="dxa"/>
          </w:tcPr>
          <w:p w14:paraId="7B65BFD2" w14:textId="77777777" w:rsidR="0068045C" w:rsidRDefault="0068045C" w:rsidP="003D7031"/>
        </w:tc>
        <w:tc>
          <w:tcPr>
            <w:tcW w:w="1541" w:type="dxa"/>
          </w:tcPr>
          <w:p w14:paraId="097CD174" w14:textId="77777777" w:rsidR="0068045C" w:rsidRDefault="0068045C" w:rsidP="003D7031"/>
        </w:tc>
      </w:tr>
    </w:tbl>
    <w:p w14:paraId="77125B53" w14:textId="77777777" w:rsidR="0068045C" w:rsidRDefault="0068045C" w:rsidP="0068045C">
      <w:pPr>
        <w:rPr>
          <w:i/>
        </w:rPr>
      </w:pPr>
    </w:p>
    <w:p w14:paraId="4F39F2D3" w14:textId="77777777" w:rsidR="007637A6" w:rsidRDefault="007637A6" w:rsidP="00340449">
      <w:pPr>
        <w:jc w:val="center"/>
      </w:pPr>
      <w:r>
        <w:rPr>
          <w:noProof/>
        </w:rPr>
        <w:drawing>
          <wp:inline distT="0" distB="0" distL="0" distR="0" wp14:anchorId="1E9F292E" wp14:editId="3A4D8C79">
            <wp:extent cx="4778734" cy="3584315"/>
            <wp:effectExtent l="0" t="0" r="3175" b="0"/>
            <wp:docPr id="233" name="Picture 47" descr="Pruned classification tree on reef intertidal sites (all data). Boxed splits showcase the surrogate splits used in the model. " title="Pruned Classification Tree (Reef Intertidal - Al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1.jpg"/>
                    <pic:cNvPicPr/>
                  </pic:nvPicPr>
                  <pic:blipFill>
                    <a:blip r:embed="rId151" cstate="print"/>
                    <a:stretch>
                      <a:fillRect/>
                    </a:stretch>
                  </pic:blipFill>
                  <pic:spPr>
                    <a:xfrm>
                      <a:off x="0" y="0"/>
                      <a:ext cx="4788805" cy="3591869"/>
                    </a:xfrm>
                    <a:prstGeom prst="rect">
                      <a:avLst/>
                    </a:prstGeom>
                  </pic:spPr>
                </pic:pic>
              </a:graphicData>
            </a:graphic>
          </wp:inline>
        </w:drawing>
      </w:r>
    </w:p>
    <w:p w14:paraId="7D2564F6" w14:textId="54E1CF7A" w:rsidR="007637A6" w:rsidRDefault="007637A6" w:rsidP="00340449">
      <w:pPr>
        <w:pStyle w:val="Caption"/>
      </w:pPr>
      <w:bookmarkStart w:id="186" w:name="_Ref384680790"/>
      <w:bookmarkStart w:id="187" w:name="_Toc385539627"/>
      <w:bookmarkStart w:id="188" w:name="_Toc410312911"/>
      <w:r>
        <w:t xml:space="preserve">Figure </w:t>
      </w:r>
      <w:r w:rsidR="002119BB">
        <w:fldChar w:fldCharType="begin"/>
      </w:r>
      <w:r w:rsidR="002119BB">
        <w:instrText xml:space="preserve"> SEQ Figure \* ARABIC </w:instrText>
      </w:r>
      <w:r w:rsidR="002119BB">
        <w:fldChar w:fldCharType="separate"/>
      </w:r>
      <w:r w:rsidR="00076ED9">
        <w:rPr>
          <w:noProof/>
        </w:rPr>
        <w:t>35</w:t>
      </w:r>
      <w:r w:rsidR="002119BB">
        <w:rPr>
          <w:noProof/>
        </w:rPr>
        <w:fldChar w:fldCharType="end"/>
      </w:r>
      <w:bookmarkEnd w:id="186"/>
      <w:r>
        <w:t>: Pruned classification tree on reef intertidal sites (all data).</w:t>
      </w:r>
      <w:bookmarkEnd w:id="187"/>
      <w:r w:rsidR="00340449">
        <w:t xml:space="preserve"> Boxed splits showcase the surrogate splits used in the model.</w:t>
      </w:r>
      <w:bookmarkEnd w:id="188"/>
      <w:r w:rsidR="00340449">
        <w:t xml:space="preserve"> </w:t>
      </w:r>
    </w:p>
    <w:p w14:paraId="3D1A63DA" w14:textId="77777777" w:rsidR="007637A6" w:rsidRDefault="007637A6" w:rsidP="0068045C"/>
    <w:p w14:paraId="0EF04DC3" w14:textId="77777777" w:rsidR="007637A6" w:rsidRDefault="007637A6" w:rsidP="007637A6">
      <w:pPr>
        <w:jc w:val="center"/>
      </w:pPr>
      <w:r>
        <w:rPr>
          <w:noProof/>
        </w:rPr>
        <w:drawing>
          <wp:inline distT="0" distB="0" distL="0" distR="0" wp14:anchorId="4AF4EE2C" wp14:editId="31DC361C">
            <wp:extent cx="4126727" cy="3095275"/>
            <wp:effectExtent l="0" t="0" r="7620" b="0"/>
            <wp:docPr id="232" name="Picture 48" descr="Pruned classification tree for reef intertidal sites during the late dry period. Boxed splits showcase the surrogate splits used in the model. " title="Pruned Classification Tree (Reef Intertidal - Late D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tnertidal2.jpg"/>
                    <pic:cNvPicPr/>
                  </pic:nvPicPr>
                  <pic:blipFill>
                    <a:blip r:embed="rId152" cstate="print"/>
                    <a:stretch>
                      <a:fillRect/>
                    </a:stretch>
                  </pic:blipFill>
                  <pic:spPr>
                    <a:xfrm>
                      <a:off x="0" y="0"/>
                      <a:ext cx="4152334" cy="3114482"/>
                    </a:xfrm>
                    <a:prstGeom prst="rect">
                      <a:avLst/>
                    </a:prstGeom>
                  </pic:spPr>
                </pic:pic>
              </a:graphicData>
            </a:graphic>
          </wp:inline>
        </w:drawing>
      </w:r>
    </w:p>
    <w:p w14:paraId="618F8BED" w14:textId="5AF7E939" w:rsidR="00340449" w:rsidRDefault="007637A6" w:rsidP="00340449">
      <w:pPr>
        <w:pStyle w:val="Caption"/>
      </w:pPr>
      <w:bookmarkStart w:id="189" w:name="_Ref384680809"/>
      <w:bookmarkStart w:id="190" w:name="_Toc385539626"/>
      <w:bookmarkStart w:id="191" w:name="_Toc410312912"/>
      <w:r>
        <w:t xml:space="preserve">Figure </w:t>
      </w:r>
      <w:r w:rsidR="002119BB">
        <w:fldChar w:fldCharType="begin"/>
      </w:r>
      <w:r w:rsidR="002119BB">
        <w:instrText xml:space="preserve"> SEQ Figure \* ARABIC </w:instrText>
      </w:r>
      <w:r w:rsidR="002119BB">
        <w:fldChar w:fldCharType="separate"/>
      </w:r>
      <w:r w:rsidR="00076ED9">
        <w:rPr>
          <w:noProof/>
        </w:rPr>
        <w:t>36</w:t>
      </w:r>
      <w:r w:rsidR="002119BB">
        <w:rPr>
          <w:noProof/>
        </w:rPr>
        <w:fldChar w:fldCharType="end"/>
      </w:r>
      <w:bookmarkEnd w:id="189"/>
      <w:r>
        <w:t>: Pruned classification tree for reef intertidal sites during the late dry period.</w:t>
      </w:r>
      <w:bookmarkEnd w:id="190"/>
      <w:r w:rsidR="00340449" w:rsidRPr="00340449">
        <w:t xml:space="preserve"> </w:t>
      </w:r>
      <w:r w:rsidR="00340449">
        <w:t>Boxed splits showcase the surrogate splits used in the model.</w:t>
      </w:r>
      <w:bookmarkEnd w:id="191"/>
      <w:r w:rsidR="00340449">
        <w:t xml:space="preserve"> </w:t>
      </w:r>
    </w:p>
    <w:p w14:paraId="33E3F32E" w14:textId="1D94E1A8" w:rsidR="007637A6" w:rsidRDefault="007637A6" w:rsidP="007637A6">
      <w:pPr>
        <w:pStyle w:val="Caption"/>
        <w:jc w:val="center"/>
      </w:pPr>
    </w:p>
    <w:p w14:paraId="3875815B" w14:textId="77777777" w:rsidR="007637A6" w:rsidRDefault="007637A6" w:rsidP="0068045C"/>
    <w:p w14:paraId="1E7F8EFF" w14:textId="0393B85B" w:rsidR="00340449" w:rsidRDefault="00D47A74" w:rsidP="0068045C">
      <w:r>
        <w:t xml:space="preserve">A summary of terminal nodes and partial dependence plots are shown in </w:t>
      </w:r>
      <w:r w:rsidR="00940DE2">
        <w:t>Appendix B (Figures B-9 to B-18)</w:t>
      </w:r>
      <w:r>
        <w:t>. Of the terminal nodes in the tree</w:t>
      </w:r>
      <w:r w:rsidR="00940DE2">
        <w:t xml:space="preserve"> shown in </w:t>
      </w:r>
      <w:r w:rsidR="00940DE2">
        <w:fldChar w:fldCharType="begin"/>
      </w:r>
      <w:r w:rsidR="00940DE2">
        <w:instrText xml:space="preserve"> REF _Ref384680790 \h </w:instrText>
      </w:r>
      <w:r w:rsidR="00940DE2">
        <w:fldChar w:fldCharType="separate"/>
      </w:r>
      <w:r w:rsidR="00076ED9">
        <w:t xml:space="preserve">Figure </w:t>
      </w:r>
      <w:r w:rsidR="00076ED9">
        <w:rPr>
          <w:noProof/>
        </w:rPr>
        <w:t>35</w:t>
      </w:r>
      <w:r w:rsidR="00940DE2">
        <w:fldChar w:fldCharType="end"/>
      </w:r>
      <w:r>
        <w:t xml:space="preserve">, </w:t>
      </w:r>
      <w:r w:rsidRPr="00552513">
        <w:rPr>
          <w:i/>
        </w:rPr>
        <w:t>C.rotunda</w:t>
      </w:r>
      <w:r>
        <w:t xml:space="preserve"> dominates node 16, while </w:t>
      </w:r>
      <w:r w:rsidRPr="00552513">
        <w:rPr>
          <w:i/>
        </w:rPr>
        <w:t>C.serrulata</w:t>
      </w:r>
      <w:r>
        <w:t xml:space="preserve"> clearly dominates</w:t>
      </w:r>
      <w:r w:rsidR="00340449">
        <w:t xml:space="preserve"> a series of nodes</w:t>
      </w:r>
      <w:r>
        <w:t xml:space="preserve"> (192, 776, 778 and 50). </w:t>
      </w:r>
      <w:r w:rsidRPr="00552513">
        <w:rPr>
          <w:i/>
        </w:rPr>
        <w:t>H.univervis</w:t>
      </w:r>
      <w:r>
        <w:t xml:space="preserve">, dominates nodes 27 and 15. </w:t>
      </w:r>
      <w:r w:rsidR="00340449">
        <w:t xml:space="preserve"> This can also be visualised in the summaries provided in </w:t>
      </w:r>
      <w:r w:rsidR="00340449">
        <w:fldChar w:fldCharType="begin"/>
      </w:r>
      <w:r w:rsidR="00340449">
        <w:instrText xml:space="preserve"> REF _Ref402876322 \h </w:instrText>
      </w:r>
      <w:r w:rsidR="00340449">
        <w:fldChar w:fldCharType="separate"/>
      </w:r>
      <w:r w:rsidR="00076ED9">
        <w:t xml:space="preserve">Figure </w:t>
      </w:r>
      <w:r w:rsidR="00076ED9">
        <w:rPr>
          <w:noProof/>
        </w:rPr>
        <w:t>37</w:t>
      </w:r>
      <w:r w:rsidR="00340449">
        <w:fldChar w:fldCharType="end"/>
      </w:r>
      <w:r w:rsidR="00340449">
        <w:t>a that highlights the seagrass species and their proportions (graduation of colour from white to red) for each node of the tree</w:t>
      </w:r>
      <w:r w:rsidR="002C68D3">
        <w:t xml:space="preserve"> when all the data was utilised</w:t>
      </w:r>
      <w:r w:rsidR="00340449">
        <w:t>.</w:t>
      </w:r>
      <w:r w:rsidR="002C68D3">
        <w:t xml:space="preserve">  </w:t>
      </w:r>
      <w:r w:rsidR="00340449">
        <w:t xml:space="preserve"> </w:t>
      </w:r>
    </w:p>
    <w:p w14:paraId="164663C9" w14:textId="4297054B" w:rsidR="0068045C" w:rsidRDefault="00D47A74" w:rsidP="0068045C">
      <w:r w:rsidRPr="00845A78">
        <w:t>Partial dependence plots for the model where all data are utili</w:t>
      </w:r>
      <w:r w:rsidR="00940DE2" w:rsidRPr="00845A78">
        <w:t>sed are displayed in Figures B-14 and B-15</w:t>
      </w:r>
      <w:r w:rsidRPr="00845A78">
        <w:t xml:space="preserve"> of Appendix</w:t>
      </w:r>
      <w:r>
        <w:t xml:space="preserve"> B for a subset of the predictor variables and seagrass species. We observe from these plots that </w:t>
      </w:r>
      <w:r w:rsidR="0068045C" w:rsidRPr="005C4681">
        <w:rPr>
          <w:i/>
        </w:rPr>
        <w:t>C.serrulata</w:t>
      </w:r>
      <w:r w:rsidR="0068045C">
        <w:t xml:space="preserve"> tends to increase with increasing percentages of Epiphytes, while </w:t>
      </w:r>
      <w:r w:rsidR="0068045C" w:rsidRPr="005C4681">
        <w:rPr>
          <w:i/>
        </w:rPr>
        <w:t>C.rotundata</w:t>
      </w:r>
      <w:r w:rsidR="0068045C">
        <w:t xml:space="preserve"> has a tendancy to decrease. However the error is quite large indicating some uncertainty in the assessment. The majority of the temperature predictor variables show fluctuations in proportions of seagrass depending on species and lagged temperature. Increases in the proportion of </w:t>
      </w:r>
      <w:r w:rsidR="0068045C" w:rsidRPr="00246A7D">
        <w:rPr>
          <w:i/>
        </w:rPr>
        <w:t>T.hemprichii</w:t>
      </w:r>
      <w:r w:rsidR="0068045C">
        <w:t xml:space="preserve"> are noted for increasing average temperature for 2 week, 4 week and 6 week lags. Response to light is evident for some species, particularly </w:t>
      </w:r>
      <w:r w:rsidR="0068045C" w:rsidRPr="00246A7D">
        <w:rPr>
          <w:i/>
        </w:rPr>
        <w:t>C.rotundata</w:t>
      </w:r>
      <w:r w:rsidR="0068045C">
        <w:t xml:space="preserve">, </w:t>
      </w:r>
      <w:r w:rsidR="0068045C" w:rsidRPr="00246A7D">
        <w:rPr>
          <w:i/>
        </w:rPr>
        <w:t>H.univervis</w:t>
      </w:r>
      <w:r w:rsidR="0068045C">
        <w:t xml:space="preserve"> and </w:t>
      </w:r>
      <w:r w:rsidR="0068045C" w:rsidRPr="00246A7D">
        <w:rPr>
          <w:i/>
        </w:rPr>
        <w:t>H.ovalis</w:t>
      </w:r>
      <w:r w:rsidR="0068045C">
        <w:t xml:space="preserve">. We see that decreases in </w:t>
      </w:r>
      <w:r w:rsidR="0068045C" w:rsidRPr="00246A7D">
        <w:rPr>
          <w:i/>
        </w:rPr>
        <w:t>C.rotundata</w:t>
      </w:r>
      <w:r w:rsidR="0068045C">
        <w:t xml:space="preserve"> and </w:t>
      </w:r>
      <w:r w:rsidR="0068045C" w:rsidRPr="00246A7D">
        <w:rPr>
          <w:i/>
        </w:rPr>
        <w:t>T.hemprichii</w:t>
      </w:r>
      <w:r w:rsidR="0068045C">
        <w:t xml:space="preserve"> and </w:t>
      </w:r>
      <w:r w:rsidR="0068045C" w:rsidRPr="00246A7D">
        <w:rPr>
          <w:i/>
        </w:rPr>
        <w:t>H.univervis</w:t>
      </w:r>
      <w:r w:rsidR="0068045C">
        <w:t xml:space="preserve"> are noted as light becomes higher while </w:t>
      </w:r>
      <w:r w:rsidR="0068045C" w:rsidRPr="00246A7D">
        <w:rPr>
          <w:i/>
        </w:rPr>
        <w:t>H.ovalis</w:t>
      </w:r>
      <w:r w:rsidR="0068045C">
        <w:t xml:space="preserve"> tends to increase quite quickly as light levels become high. Changes in proportions of seagrass species are evident across regions, with little differences between seasons, apart from noting changes in variability. Differences in proportions are noted for different sediment compositions as can be seen in </w:t>
      </w:r>
      <w:r w:rsidR="0068045C" w:rsidRPr="000617A4">
        <w:t>Figure B</w:t>
      </w:r>
      <w:r w:rsidR="00D82B48" w:rsidRPr="000617A4">
        <w:t>-15</w:t>
      </w:r>
      <w:r w:rsidR="0068045C" w:rsidRPr="000617A4">
        <w:t>(e) of</w:t>
      </w:r>
      <w:r w:rsidR="0068045C">
        <w:t xml:space="preserve"> Appendix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37"/>
      </w:tblPr>
      <w:tblGrid>
        <w:gridCol w:w="4621"/>
        <w:gridCol w:w="4621"/>
      </w:tblGrid>
      <w:tr w:rsidR="0068045C" w14:paraId="60A15A0C" w14:textId="77777777" w:rsidTr="003D7031">
        <w:tc>
          <w:tcPr>
            <w:tcW w:w="4621" w:type="dxa"/>
          </w:tcPr>
          <w:p w14:paraId="256EC766" w14:textId="77777777" w:rsidR="0068045C" w:rsidRDefault="0068045C" w:rsidP="003D7031">
            <w:pPr>
              <w:keepNext/>
              <w:jc w:val="center"/>
            </w:pPr>
            <w:r>
              <w:rPr>
                <w:noProof/>
              </w:rPr>
              <w:drawing>
                <wp:inline distT="0" distB="0" distL="0" distR="0" wp14:anchorId="29FCAEB8" wp14:editId="468B6A96">
                  <wp:extent cx="2735004" cy="2340000"/>
                  <wp:effectExtent l="0" t="0" r="8255" b="3175"/>
                  <wp:docPr id="116" name="Picture 115" descr="Summary of nodes from the reef intertidal classification tree produced for all of the data." title="Summary of Nodes (Al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summary.jpg"/>
                          <pic:cNvPicPr/>
                        </pic:nvPicPr>
                        <pic:blipFill>
                          <a:blip r:embed="rId153" cstate="print"/>
                          <a:stretch>
                            <a:fillRect/>
                          </a:stretch>
                        </pic:blipFill>
                        <pic:spPr>
                          <a:xfrm>
                            <a:off x="0" y="0"/>
                            <a:ext cx="2735004" cy="2340000"/>
                          </a:xfrm>
                          <a:prstGeom prst="rect">
                            <a:avLst/>
                          </a:prstGeom>
                        </pic:spPr>
                      </pic:pic>
                    </a:graphicData>
                  </a:graphic>
                </wp:inline>
              </w:drawing>
            </w:r>
          </w:p>
          <w:p w14:paraId="25E4626E" w14:textId="77777777" w:rsidR="0068045C" w:rsidRDefault="0068045C" w:rsidP="003D7031">
            <w:pPr>
              <w:keepNext/>
              <w:jc w:val="center"/>
            </w:pPr>
            <w:r>
              <w:t>(a)</w:t>
            </w:r>
          </w:p>
        </w:tc>
        <w:tc>
          <w:tcPr>
            <w:tcW w:w="4621" w:type="dxa"/>
          </w:tcPr>
          <w:p w14:paraId="45A0EFA6" w14:textId="77777777" w:rsidR="0068045C" w:rsidRDefault="0068045C" w:rsidP="003D7031">
            <w:pPr>
              <w:keepNext/>
              <w:jc w:val="center"/>
            </w:pPr>
            <w:r>
              <w:rPr>
                <w:noProof/>
              </w:rPr>
              <w:drawing>
                <wp:inline distT="0" distB="0" distL="0" distR="0" wp14:anchorId="4C2F4279" wp14:editId="440330FB">
                  <wp:extent cx="2729706" cy="2340000"/>
                  <wp:effectExtent l="0" t="0" r="0" b="3175"/>
                  <wp:docPr id="117" name="Picture 116" descr="Summary of nodes from the reef intertidal classification tree produced for the late dry period." title="Summary of Nodes (Late D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summary.jpg"/>
                          <pic:cNvPicPr/>
                        </pic:nvPicPr>
                        <pic:blipFill>
                          <a:blip r:embed="rId154" cstate="print"/>
                          <a:stretch>
                            <a:fillRect/>
                          </a:stretch>
                        </pic:blipFill>
                        <pic:spPr>
                          <a:xfrm>
                            <a:off x="0" y="0"/>
                            <a:ext cx="2729706" cy="2340000"/>
                          </a:xfrm>
                          <a:prstGeom prst="rect">
                            <a:avLst/>
                          </a:prstGeom>
                        </pic:spPr>
                      </pic:pic>
                    </a:graphicData>
                  </a:graphic>
                </wp:inline>
              </w:drawing>
            </w:r>
          </w:p>
          <w:p w14:paraId="4A169D67" w14:textId="77777777" w:rsidR="0068045C" w:rsidRDefault="0068045C" w:rsidP="003D7031">
            <w:pPr>
              <w:keepNext/>
              <w:jc w:val="center"/>
            </w:pPr>
            <w:r>
              <w:t>(b)</w:t>
            </w:r>
          </w:p>
        </w:tc>
      </w:tr>
    </w:tbl>
    <w:p w14:paraId="29087233" w14:textId="77777777" w:rsidR="0068045C" w:rsidRPr="00CA7F06" w:rsidRDefault="0068045C" w:rsidP="0068045C">
      <w:pPr>
        <w:pStyle w:val="Caption"/>
      </w:pPr>
      <w:bookmarkStart w:id="192" w:name="_Ref402876322"/>
      <w:bookmarkStart w:id="193" w:name="_Toc385539625"/>
      <w:bookmarkStart w:id="194" w:name="_Toc410312913"/>
      <w:r>
        <w:t xml:space="preserve">Figure </w:t>
      </w:r>
      <w:r w:rsidR="002119BB">
        <w:fldChar w:fldCharType="begin"/>
      </w:r>
      <w:r w:rsidR="002119BB">
        <w:instrText xml:space="preserve"> SEQ Figure \* ARABIC </w:instrText>
      </w:r>
      <w:r w:rsidR="002119BB">
        <w:fldChar w:fldCharType="separate"/>
      </w:r>
      <w:r w:rsidR="00076ED9">
        <w:rPr>
          <w:noProof/>
        </w:rPr>
        <w:t>37</w:t>
      </w:r>
      <w:r w:rsidR="002119BB">
        <w:rPr>
          <w:noProof/>
        </w:rPr>
        <w:fldChar w:fldCharType="end"/>
      </w:r>
      <w:bookmarkEnd w:id="192"/>
      <w:r>
        <w:t>: Summary of nodes from the reef intertidal classification tree produced (a) for all of the data and (b) the late dry period.</w:t>
      </w:r>
      <w:bookmarkEnd w:id="193"/>
      <w:bookmarkEnd w:id="194"/>
    </w:p>
    <w:p w14:paraId="2F32F4B7" w14:textId="77777777" w:rsidR="0068045C" w:rsidRDefault="0068045C" w:rsidP="0068045C"/>
    <w:p w14:paraId="0F8948CB" w14:textId="77777777" w:rsidR="00340449" w:rsidRDefault="00340449" w:rsidP="00340449">
      <w:r>
        <w:t xml:space="preserve">The classification tree produced for the late dry period is a subtree of the tree produced for all the data and consists of 7 splits. </w:t>
      </w:r>
      <w:r>
        <w:fldChar w:fldCharType="begin"/>
      </w:r>
      <w:r>
        <w:instrText xml:space="preserve"> REF _Ref402876322 \h </w:instrText>
      </w:r>
      <w:r>
        <w:fldChar w:fldCharType="separate"/>
      </w:r>
      <w:r w:rsidR="00076ED9">
        <w:t xml:space="preserve">Figure </w:t>
      </w:r>
      <w:r w:rsidR="00076ED9">
        <w:rPr>
          <w:noProof/>
        </w:rPr>
        <w:t>37</w:t>
      </w:r>
      <w:r>
        <w:fldChar w:fldCharType="end"/>
      </w:r>
      <w:r>
        <w:t xml:space="preserve">b shows the corresponding image plot, highlighting the seagrass species dominating each node of the tree and their respective proportions. The pattern (although broader due to the fewer nodes represented by the tree) is similar to </w:t>
      </w:r>
      <w:r>
        <w:fldChar w:fldCharType="begin"/>
      </w:r>
      <w:r>
        <w:instrText xml:space="preserve"> REF _Ref402876322 \h </w:instrText>
      </w:r>
      <w:r>
        <w:fldChar w:fldCharType="separate"/>
      </w:r>
      <w:r w:rsidR="00076ED9">
        <w:t xml:space="preserve">Figure </w:t>
      </w:r>
      <w:r w:rsidR="00076ED9">
        <w:rPr>
          <w:noProof/>
        </w:rPr>
        <w:t>37</w:t>
      </w:r>
      <w:r>
        <w:fldChar w:fldCharType="end"/>
      </w:r>
      <w:r>
        <w:t xml:space="preserve">a.  </w:t>
      </w:r>
    </w:p>
    <w:p w14:paraId="50E2DB1C" w14:textId="6018943B" w:rsidR="0068045C" w:rsidRDefault="0068045C" w:rsidP="0068045C">
      <w:r>
        <w:t>Partial dependence plots are also produced for the tree grown for the late dry period. Thes</w:t>
      </w:r>
      <w:r w:rsidR="003F2EC9">
        <w:t>e</w:t>
      </w:r>
      <w:r>
        <w:t xml:space="preserve"> are shown in Figure </w:t>
      </w:r>
      <w:r w:rsidR="000D7561">
        <w:t>B-18</w:t>
      </w:r>
      <w:r>
        <w:t xml:space="preserve"> in Appendix B and show strong relationships between </w:t>
      </w:r>
      <w:r w:rsidRPr="000B1D13">
        <w:rPr>
          <w:i/>
        </w:rPr>
        <w:t>H.ovalis</w:t>
      </w:r>
      <w:r>
        <w:t xml:space="preserve"> and average and maximum temperature taken at 2 week and 3 month lags, respectively. Increases in the average and the maximum temperatures over these lags show a decrease in the proportion of </w:t>
      </w:r>
      <w:r w:rsidRPr="000B1D13">
        <w:rPr>
          <w:i/>
        </w:rPr>
        <w:t>H.ovalis</w:t>
      </w:r>
      <w:r>
        <w:t xml:space="preserve">, while increases in </w:t>
      </w:r>
      <w:r w:rsidRPr="000B1D13">
        <w:rPr>
          <w:i/>
        </w:rPr>
        <w:t>C.serrulata</w:t>
      </w:r>
      <w:r>
        <w:t xml:space="preserve"> are noted for increasing lagged 3 monthly maximum temperatures. Differences in proportions are also noted at the regional level for some of the seagrass species investigated.</w:t>
      </w:r>
    </w:p>
    <w:p w14:paraId="57FA93F9" w14:textId="77777777" w:rsidR="002C4747" w:rsidRDefault="002C4747" w:rsidP="002C4747">
      <w:pPr>
        <w:pStyle w:val="Heading4"/>
      </w:pPr>
      <w:r>
        <w:t>Reef Subtidal</w:t>
      </w:r>
    </w:p>
    <w:p w14:paraId="7E2E3F93" w14:textId="77777777" w:rsidR="00AD6265" w:rsidRDefault="00AD6265" w:rsidP="00AD6265">
      <w:bookmarkStart w:id="195" w:name="_Ref402876691"/>
      <w:r>
        <w:t xml:space="preserve">Data extracted for the reef subtidal sites consist of 2,353 records and consists of seagrass species </w:t>
      </w:r>
      <w:r w:rsidRPr="005C4681">
        <w:rPr>
          <w:i/>
        </w:rPr>
        <w:t>C.rotundata</w:t>
      </w:r>
      <w:r>
        <w:t xml:space="preserve">, </w:t>
      </w:r>
      <w:r w:rsidRPr="005C4681">
        <w:rPr>
          <w:i/>
        </w:rPr>
        <w:t>C.serrulata</w:t>
      </w:r>
      <w:r>
        <w:t xml:space="preserve">, </w:t>
      </w:r>
      <w:r w:rsidRPr="005C4681">
        <w:rPr>
          <w:i/>
        </w:rPr>
        <w:t>S. isoetifolium</w:t>
      </w:r>
      <w:r>
        <w:t xml:space="preserve">, </w:t>
      </w:r>
      <w:r w:rsidRPr="005C4681">
        <w:rPr>
          <w:i/>
        </w:rPr>
        <w:t>H.decipiens</w:t>
      </w:r>
      <w:r>
        <w:t xml:space="preserve">, </w:t>
      </w:r>
      <w:r w:rsidRPr="005C4681">
        <w:rPr>
          <w:i/>
        </w:rPr>
        <w:t>H.ovalis</w:t>
      </w:r>
      <w:r>
        <w:t xml:space="preserve">, </w:t>
      </w:r>
      <w:r w:rsidRPr="005C4681">
        <w:rPr>
          <w:i/>
        </w:rPr>
        <w:t>H. spinulosa</w:t>
      </w:r>
      <w:r>
        <w:t xml:space="preserve"> and </w:t>
      </w:r>
      <w:r w:rsidRPr="005C4681">
        <w:rPr>
          <w:i/>
        </w:rPr>
        <w:t>H.univervis</w:t>
      </w:r>
      <w:r>
        <w:t>. Of these surveys, 931 did not observe seagrass. Locations surveyed in reef subtidal areas consisted of Dunk Island, Green Island, Low Isles and Picnic Bay.</w:t>
      </w:r>
    </w:p>
    <w:p w14:paraId="4F49DC25" w14:textId="77777777" w:rsidR="00AD6265" w:rsidRPr="00AD6E73" w:rsidRDefault="00AD6265" w:rsidP="00AD6265">
      <w:r w:rsidRPr="00AD6E73">
        <w:t xml:space="preserve">A two component model was fit to the reef </w:t>
      </w:r>
      <w:r>
        <w:t>subtidal</w:t>
      </w:r>
      <w:r w:rsidRPr="00AD6E73">
        <w:t xml:space="preserve"> data where a generalised additive model was fit to the presence or absence of seagrass within this habitat</w:t>
      </w:r>
      <w:r>
        <w:t>. A</w:t>
      </w:r>
      <w:r w:rsidRPr="00AD6E73">
        <w:t xml:space="preserve"> classification tree was </w:t>
      </w:r>
      <w:r>
        <w:t xml:space="preserve">also </w:t>
      </w:r>
      <w:r w:rsidRPr="00AD6E73">
        <w:t>fit to the seagrass composition, conditional on seagrass being present</w:t>
      </w:r>
      <w:r>
        <w:t>, although we do not show the results</w:t>
      </w:r>
      <w:r w:rsidRPr="00AD6E73">
        <w:t>.</w:t>
      </w:r>
      <w:r>
        <w:t xml:space="preserve"> The tree was only used to examine important variables that we may want to include in the logistic regression.</w:t>
      </w:r>
    </w:p>
    <w:p w14:paraId="1D20709E" w14:textId="5B390C10" w:rsidR="008E4BAD" w:rsidRPr="008E4BAD" w:rsidRDefault="00AD6265" w:rsidP="002C4747">
      <w:pPr>
        <w:pStyle w:val="Caption"/>
        <w:rPr>
          <w:b w:val="0"/>
          <w:color w:val="auto"/>
        </w:rPr>
      </w:pPr>
      <w:r w:rsidRPr="008E4BAD">
        <w:rPr>
          <w:b w:val="0"/>
          <w:bCs w:val="0"/>
          <w:color w:val="000000"/>
          <w:sz w:val="22"/>
          <w:szCs w:val="22"/>
        </w:rPr>
        <w:t>The presence/absence model considered a fixed linear trend to accommodate changes across years in addition to a smooth seasonal term to account for variation within a year.  In this model we did not fit a location effect as this was not significant at the 5% level of significance. In fact, based on the results from fitting a classification tree to the presence/absence of seagrass at reef sub-tidal sites, there were a number of environmental variables that dominated the variable importance ranking. In</w:t>
      </w:r>
      <w:r>
        <w:t xml:space="preserve"> </w:t>
      </w:r>
      <w:r w:rsidR="008E4BAD" w:rsidRPr="008E4BAD">
        <w:rPr>
          <w:b w:val="0"/>
          <w:color w:val="auto"/>
        </w:rPr>
        <w:fldChar w:fldCharType="begin"/>
      </w:r>
      <w:r w:rsidR="008E4BAD" w:rsidRPr="008E4BAD">
        <w:rPr>
          <w:b w:val="0"/>
          <w:color w:val="auto"/>
        </w:rPr>
        <w:instrText xml:space="preserve"> REF _Ref403688058 \h </w:instrText>
      </w:r>
      <w:r w:rsidR="008E4BAD">
        <w:rPr>
          <w:b w:val="0"/>
          <w:color w:val="auto"/>
        </w:rPr>
        <w:instrText xml:space="preserve"> \* MERGEFORMAT </w:instrText>
      </w:r>
      <w:r w:rsidR="008E4BAD" w:rsidRPr="008E4BAD">
        <w:rPr>
          <w:b w:val="0"/>
          <w:color w:val="auto"/>
        </w:rPr>
      </w:r>
      <w:r w:rsidR="008E4BAD" w:rsidRPr="008E4BAD">
        <w:rPr>
          <w:b w:val="0"/>
          <w:color w:val="auto"/>
        </w:rPr>
        <w:fldChar w:fldCharType="separate"/>
      </w:r>
      <w:r w:rsidR="00076ED9" w:rsidRPr="00076ED9">
        <w:rPr>
          <w:b w:val="0"/>
          <w:color w:val="auto"/>
        </w:rPr>
        <w:t xml:space="preserve">Table </w:t>
      </w:r>
      <w:r w:rsidR="00076ED9" w:rsidRPr="00076ED9">
        <w:rPr>
          <w:b w:val="0"/>
          <w:noProof/>
          <w:color w:val="auto"/>
        </w:rPr>
        <w:t>29</w:t>
      </w:r>
      <w:r w:rsidR="008E4BAD" w:rsidRPr="008E4BAD">
        <w:rPr>
          <w:b w:val="0"/>
          <w:color w:val="auto"/>
        </w:rPr>
        <w:fldChar w:fldCharType="end"/>
      </w:r>
      <w:r w:rsidR="008E4BAD" w:rsidRPr="008E4BAD">
        <w:rPr>
          <w:b w:val="0"/>
          <w:color w:val="auto"/>
        </w:rPr>
        <w:t xml:space="preserve"> , we see that lagged flow and flow itself were important in predicting the presence/absence of seagrass. Furthermore, lagged temperature variables, light and year were also highlighted as being important.  As such, we investigated fitting a model with smooth representation of these terms (where possible). The result is the GAM presented in </w:t>
      </w:r>
      <w:r w:rsidR="008E4BAD" w:rsidRPr="008E4BAD">
        <w:rPr>
          <w:b w:val="0"/>
          <w:color w:val="auto"/>
        </w:rPr>
        <w:fldChar w:fldCharType="begin"/>
      </w:r>
      <w:r w:rsidR="008E4BAD" w:rsidRPr="008E4BAD">
        <w:rPr>
          <w:b w:val="0"/>
          <w:color w:val="auto"/>
        </w:rPr>
        <w:instrText xml:space="preserve"> REF _Ref403642992 \h  \* MERGEFORMAT </w:instrText>
      </w:r>
      <w:r w:rsidR="008E4BAD" w:rsidRPr="008E4BAD">
        <w:rPr>
          <w:b w:val="0"/>
          <w:color w:val="auto"/>
        </w:rPr>
      </w:r>
      <w:r w:rsidR="008E4BAD" w:rsidRPr="008E4BAD">
        <w:rPr>
          <w:b w:val="0"/>
          <w:color w:val="auto"/>
        </w:rPr>
        <w:fldChar w:fldCharType="separate"/>
      </w:r>
      <w:r w:rsidR="00076ED9" w:rsidRPr="00076ED9">
        <w:rPr>
          <w:b w:val="0"/>
          <w:color w:val="auto"/>
        </w:rPr>
        <w:t xml:space="preserve">Table </w:t>
      </w:r>
      <w:r w:rsidR="00076ED9" w:rsidRPr="00076ED9">
        <w:rPr>
          <w:b w:val="0"/>
          <w:noProof/>
          <w:color w:val="auto"/>
        </w:rPr>
        <w:t>28</w:t>
      </w:r>
      <w:r w:rsidR="008E4BAD" w:rsidRPr="008E4BAD">
        <w:rPr>
          <w:b w:val="0"/>
          <w:color w:val="auto"/>
        </w:rPr>
        <w:fldChar w:fldCharType="end"/>
      </w:r>
      <w:r w:rsidR="008E4BAD" w:rsidRPr="008E4BAD">
        <w:rPr>
          <w:b w:val="0"/>
          <w:color w:val="auto"/>
        </w:rPr>
        <w:t>, which explains 44.1% of the variation in the data. Smooth terms that are represented in the model are presented with their effective degrees of freedom (edf) and the corresponding p-value.</w:t>
      </w:r>
    </w:p>
    <w:p w14:paraId="6D6E7BEF" w14:textId="77777777" w:rsidR="00076ED9" w:rsidRDefault="00AD6265" w:rsidP="002C4747">
      <w:pPr>
        <w:pStyle w:val="Caption"/>
      </w:pPr>
      <w:r>
        <w:fldChar w:fldCharType="begin"/>
      </w:r>
      <w:r>
        <w:instrText xml:space="preserve"> REF _Ref402876941 \h </w:instrText>
      </w:r>
      <w:r>
        <w:fldChar w:fldCharType="separate"/>
      </w:r>
    </w:p>
    <w:p w14:paraId="42956B0C" w14:textId="77777777" w:rsidR="00076ED9" w:rsidRDefault="00076ED9" w:rsidP="002C4747">
      <w:pPr>
        <w:pStyle w:val="Caption"/>
      </w:pPr>
    </w:p>
    <w:p w14:paraId="16A71A6B" w14:textId="43B627E0" w:rsidR="00AD6265" w:rsidRDefault="00AD6265" w:rsidP="00AD6265">
      <w:pPr>
        <w:pStyle w:val="Caption"/>
      </w:pPr>
      <w:r>
        <w:fldChar w:fldCharType="end"/>
      </w:r>
      <w:r w:rsidRPr="00AD6E73">
        <w:t xml:space="preserve"> </w:t>
      </w:r>
      <w:bookmarkStart w:id="196" w:name="_Ref403642992"/>
      <w:bookmarkStart w:id="197" w:name="_Toc410312968"/>
      <w:r>
        <w:t xml:space="preserve">Table </w:t>
      </w:r>
      <w:r w:rsidR="002119BB">
        <w:fldChar w:fldCharType="begin"/>
      </w:r>
      <w:r w:rsidR="002119BB">
        <w:instrText xml:space="preserve"> SEQ Table \* ARABIC </w:instrText>
      </w:r>
      <w:r w:rsidR="002119BB">
        <w:fldChar w:fldCharType="separate"/>
      </w:r>
      <w:r w:rsidR="00076ED9">
        <w:rPr>
          <w:noProof/>
        </w:rPr>
        <w:t>28</w:t>
      </w:r>
      <w:r w:rsidR="002119BB">
        <w:rPr>
          <w:noProof/>
        </w:rPr>
        <w:fldChar w:fldCharType="end"/>
      </w:r>
      <w:bookmarkEnd w:id="196"/>
      <w:r>
        <w:t>: Summary of parameter estimates from the generalised additive model that includes a spatial term (Location) and two temporal terms (year and month) to investigate the probability of presence of seagrass for reef sub-tidal sites.  This model explains 44.1% of the variation in the data.</w:t>
      </w:r>
      <w:bookmarkEnd w:id="197"/>
    </w:p>
    <w:tbl>
      <w:tblPr>
        <w:tblStyle w:val="TableSimple2"/>
        <w:tblW w:w="0" w:type="auto"/>
        <w:jc w:val="center"/>
        <w:tblLook w:val="04A0" w:firstRow="1" w:lastRow="0" w:firstColumn="1" w:lastColumn="0" w:noHBand="0" w:noVBand="1"/>
        <w:tblCaption w:val="Table 28"/>
        <w:tblDescription w:val="Summary of parameter estimates from the generalised additive model that includes a spatial term (Location) and two temporal terms (year and month) to investigate the probability of presence of seagrass for reef sub-tidal sites.  This model explains 44.1% of the variation in the data."/>
      </w:tblPr>
      <w:tblGrid>
        <w:gridCol w:w="3261"/>
        <w:gridCol w:w="1270"/>
        <w:gridCol w:w="1418"/>
        <w:gridCol w:w="1134"/>
      </w:tblGrid>
      <w:tr w:rsidR="00AD6265" w14:paraId="2A3E6346" w14:textId="77777777" w:rsidTr="00AD62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61" w:type="dxa"/>
          </w:tcPr>
          <w:p w14:paraId="23AD4547" w14:textId="77777777" w:rsidR="00AD6265" w:rsidRDefault="00AD6265" w:rsidP="00AD6265">
            <w:r>
              <w:t>Coefficients</w:t>
            </w:r>
          </w:p>
        </w:tc>
        <w:tc>
          <w:tcPr>
            <w:tcW w:w="1270" w:type="dxa"/>
          </w:tcPr>
          <w:p w14:paraId="4947766E" w14:textId="77777777" w:rsidR="00AD6265" w:rsidRDefault="00AD6265" w:rsidP="00AD6265">
            <w:pPr>
              <w:cnfStyle w:val="100000000000" w:firstRow="1" w:lastRow="0" w:firstColumn="0" w:lastColumn="0" w:oddVBand="0" w:evenVBand="0" w:oddHBand="0" w:evenHBand="0" w:firstRowFirstColumn="0" w:firstRowLastColumn="0" w:lastRowFirstColumn="0" w:lastRowLastColumn="0"/>
            </w:pPr>
            <w:r>
              <w:t>Estimate/edf</w:t>
            </w:r>
          </w:p>
        </w:tc>
        <w:tc>
          <w:tcPr>
            <w:tcW w:w="1418" w:type="dxa"/>
          </w:tcPr>
          <w:p w14:paraId="5597384B" w14:textId="77777777" w:rsidR="00AD6265" w:rsidRDefault="00AD6265" w:rsidP="00AD6265">
            <w:pPr>
              <w:cnfStyle w:val="100000000000" w:firstRow="1" w:lastRow="0" w:firstColumn="0" w:lastColumn="0" w:oddVBand="0" w:evenVBand="0" w:oddHBand="0" w:evenHBand="0" w:firstRowFirstColumn="0" w:firstRowLastColumn="0" w:lastRowFirstColumn="0" w:lastRowLastColumn="0"/>
            </w:pPr>
            <w:r>
              <w:t>SE</w:t>
            </w:r>
          </w:p>
        </w:tc>
        <w:tc>
          <w:tcPr>
            <w:tcW w:w="1134" w:type="dxa"/>
          </w:tcPr>
          <w:p w14:paraId="25578963" w14:textId="77777777" w:rsidR="00AD6265" w:rsidRDefault="00AD6265" w:rsidP="00AD6265">
            <w:pPr>
              <w:cnfStyle w:val="100000000000" w:firstRow="1" w:lastRow="0" w:firstColumn="0" w:lastColumn="0" w:oddVBand="0" w:evenVBand="0" w:oddHBand="0" w:evenHBand="0" w:firstRowFirstColumn="0" w:firstRowLastColumn="0" w:lastRowFirstColumn="0" w:lastRowLastColumn="0"/>
            </w:pPr>
            <w:r>
              <w:t>p-value</w:t>
            </w:r>
          </w:p>
        </w:tc>
      </w:tr>
      <w:tr w:rsidR="00AD6265" w14:paraId="5B85F759" w14:textId="77777777" w:rsidTr="00AD6265">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367332C5" w14:textId="77777777" w:rsidR="00AD6265" w:rsidRDefault="00AD6265" w:rsidP="00AD6265">
            <w:r>
              <w:t>Intercept</w:t>
            </w:r>
          </w:p>
        </w:tc>
        <w:tc>
          <w:tcPr>
            <w:tcW w:w="1270" w:type="dxa"/>
          </w:tcPr>
          <w:p w14:paraId="7C6F8E33" w14:textId="77777777" w:rsidR="00AD6265" w:rsidRDefault="00AD6265" w:rsidP="00AD6265">
            <w:pPr>
              <w:jc w:val="right"/>
              <w:cnfStyle w:val="000000000000" w:firstRow="0" w:lastRow="0" w:firstColumn="0" w:lastColumn="0" w:oddVBand="0" w:evenVBand="0" w:oddHBand="0" w:evenHBand="0" w:firstRowFirstColumn="0" w:firstRowLastColumn="0" w:lastRowFirstColumn="0" w:lastRowLastColumn="0"/>
            </w:pPr>
            <w:r>
              <w:t>6.132</w:t>
            </w:r>
          </w:p>
        </w:tc>
        <w:tc>
          <w:tcPr>
            <w:tcW w:w="1418" w:type="dxa"/>
          </w:tcPr>
          <w:p w14:paraId="5EAF242D"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r>
              <w:t>0.903</w:t>
            </w:r>
          </w:p>
        </w:tc>
        <w:tc>
          <w:tcPr>
            <w:tcW w:w="1134" w:type="dxa"/>
          </w:tcPr>
          <w:p w14:paraId="000BB0B0"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r>
              <w:t>&lt;0.001</w:t>
            </w:r>
          </w:p>
        </w:tc>
      </w:tr>
      <w:tr w:rsidR="00AD6265" w14:paraId="0EEBE71B" w14:textId="77777777" w:rsidTr="00AD6265">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3D6F0001" w14:textId="77777777" w:rsidR="00AD6265" w:rsidRDefault="00AD6265" w:rsidP="00AD6265">
            <w:r>
              <w:t>Year</w:t>
            </w:r>
          </w:p>
        </w:tc>
        <w:tc>
          <w:tcPr>
            <w:tcW w:w="1270" w:type="dxa"/>
          </w:tcPr>
          <w:p w14:paraId="665FF257" w14:textId="77777777" w:rsidR="00AD6265" w:rsidRDefault="00AD6265" w:rsidP="00AD6265">
            <w:pPr>
              <w:jc w:val="right"/>
              <w:cnfStyle w:val="000000000000" w:firstRow="0" w:lastRow="0" w:firstColumn="0" w:lastColumn="0" w:oddVBand="0" w:evenVBand="0" w:oddHBand="0" w:evenHBand="0" w:firstRowFirstColumn="0" w:firstRowLastColumn="0" w:lastRowFirstColumn="0" w:lastRowLastColumn="0"/>
            </w:pPr>
            <w:r>
              <w:t>-1.467</w:t>
            </w:r>
          </w:p>
        </w:tc>
        <w:tc>
          <w:tcPr>
            <w:tcW w:w="1418" w:type="dxa"/>
          </w:tcPr>
          <w:p w14:paraId="09E0D47E"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r>
              <w:t>0.240</w:t>
            </w:r>
          </w:p>
        </w:tc>
        <w:tc>
          <w:tcPr>
            <w:tcW w:w="1134" w:type="dxa"/>
          </w:tcPr>
          <w:p w14:paraId="114493EF"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r>
              <w:t>&lt;0.001</w:t>
            </w:r>
          </w:p>
        </w:tc>
      </w:tr>
      <w:tr w:rsidR="00AD6265" w14:paraId="1388B488" w14:textId="77777777" w:rsidTr="00AD6265">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0B0DC1E4" w14:textId="77777777" w:rsidR="00AD6265" w:rsidRDefault="00AD6265" w:rsidP="00AD6265">
            <w:r>
              <w:t>Smooth Terms</w:t>
            </w:r>
          </w:p>
        </w:tc>
        <w:tc>
          <w:tcPr>
            <w:tcW w:w="1270" w:type="dxa"/>
          </w:tcPr>
          <w:p w14:paraId="29D3FB75" w14:textId="77777777" w:rsidR="00AD6265" w:rsidRDefault="00AD6265" w:rsidP="00AD6265">
            <w:pPr>
              <w:jc w:val="right"/>
              <w:cnfStyle w:val="000000000000" w:firstRow="0" w:lastRow="0" w:firstColumn="0" w:lastColumn="0" w:oddVBand="0" w:evenVBand="0" w:oddHBand="0" w:evenHBand="0" w:firstRowFirstColumn="0" w:firstRowLastColumn="0" w:lastRowFirstColumn="0" w:lastRowLastColumn="0"/>
            </w:pPr>
          </w:p>
        </w:tc>
        <w:tc>
          <w:tcPr>
            <w:tcW w:w="1418" w:type="dxa"/>
          </w:tcPr>
          <w:p w14:paraId="446270C0"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p>
        </w:tc>
        <w:tc>
          <w:tcPr>
            <w:tcW w:w="1134" w:type="dxa"/>
          </w:tcPr>
          <w:p w14:paraId="0F8C46E7"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p>
        </w:tc>
      </w:tr>
      <w:tr w:rsidR="00AD6265" w14:paraId="19404BF3" w14:textId="77777777" w:rsidTr="00AD6265">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7E828A1D" w14:textId="77777777" w:rsidR="00AD6265" w:rsidRDefault="00AD6265" w:rsidP="00AD6265">
            <w:pPr>
              <w:jc w:val="right"/>
            </w:pPr>
            <w:r>
              <w:t>s(month)</w:t>
            </w:r>
          </w:p>
        </w:tc>
        <w:tc>
          <w:tcPr>
            <w:tcW w:w="1270" w:type="dxa"/>
          </w:tcPr>
          <w:p w14:paraId="70F96A07" w14:textId="77777777" w:rsidR="00AD6265" w:rsidRDefault="00AD6265" w:rsidP="00AD6265">
            <w:pPr>
              <w:jc w:val="right"/>
              <w:cnfStyle w:val="000000000000" w:firstRow="0" w:lastRow="0" w:firstColumn="0" w:lastColumn="0" w:oddVBand="0" w:evenVBand="0" w:oddHBand="0" w:evenHBand="0" w:firstRowFirstColumn="0" w:firstRowLastColumn="0" w:lastRowFirstColumn="0" w:lastRowLastColumn="0"/>
            </w:pPr>
            <w:r>
              <w:t>6.327</w:t>
            </w:r>
          </w:p>
        </w:tc>
        <w:tc>
          <w:tcPr>
            <w:tcW w:w="1418" w:type="dxa"/>
          </w:tcPr>
          <w:p w14:paraId="2B65732C"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p>
        </w:tc>
        <w:tc>
          <w:tcPr>
            <w:tcW w:w="1134" w:type="dxa"/>
          </w:tcPr>
          <w:p w14:paraId="6E0036B9"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r>
              <w:t>&lt;0.001</w:t>
            </w:r>
          </w:p>
        </w:tc>
      </w:tr>
      <w:tr w:rsidR="00AD6265" w14:paraId="589FAF43" w14:textId="77777777" w:rsidTr="00AD6265">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52AE5CC1" w14:textId="77777777" w:rsidR="00AD6265" w:rsidRDefault="00AD6265" w:rsidP="00AD6265">
            <w:pPr>
              <w:jc w:val="right"/>
            </w:pPr>
            <w:r>
              <w:t>s(log(Flowlag2w.50)</w:t>
            </w:r>
          </w:p>
        </w:tc>
        <w:tc>
          <w:tcPr>
            <w:tcW w:w="1270" w:type="dxa"/>
          </w:tcPr>
          <w:p w14:paraId="062929CA" w14:textId="77777777" w:rsidR="00AD6265" w:rsidRDefault="00AD6265" w:rsidP="00AD6265">
            <w:pPr>
              <w:jc w:val="right"/>
              <w:cnfStyle w:val="000000000000" w:firstRow="0" w:lastRow="0" w:firstColumn="0" w:lastColumn="0" w:oddVBand="0" w:evenVBand="0" w:oddHBand="0" w:evenHBand="0" w:firstRowFirstColumn="0" w:firstRowLastColumn="0" w:lastRowFirstColumn="0" w:lastRowLastColumn="0"/>
            </w:pPr>
            <w:r>
              <w:t>8.999</w:t>
            </w:r>
          </w:p>
        </w:tc>
        <w:tc>
          <w:tcPr>
            <w:tcW w:w="1418" w:type="dxa"/>
          </w:tcPr>
          <w:p w14:paraId="7434DD68"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p>
        </w:tc>
        <w:tc>
          <w:tcPr>
            <w:tcW w:w="1134" w:type="dxa"/>
          </w:tcPr>
          <w:p w14:paraId="2B1ED35F"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r>
              <w:t>&lt;0.001</w:t>
            </w:r>
          </w:p>
        </w:tc>
      </w:tr>
      <w:tr w:rsidR="00AD6265" w14:paraId="1C170321" w14:textId="77777777" w:rsidTr="00AD6265">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01138FAF" w14:textId="77777777" w:rsidR="00AD6265" w:rsidRDefault="00AD6265" w:rsidP="00AD6265">
            <w:pPr>
              <w:jc w:val="right"/>
            </w:pPr>
            <w:r>
              <w:t>s(lagTM6w.50)</w:t>
            </w:r>
          </w:p>
        </w:tc>
        <w:tc>
          <w:tcPr>
            <w:tcW w:w="1270" w:type="dxa"/>
          </w:tcPr>
          <w:p w14:paraId="667BE717" w14:textId="77777777" w:rsidR="00AD6265" w:rsidRDefault="00AD6265" w:rsidP="00AD6265">
            <w:pPr>
              <w:jc w:val="right"/>
              <w:cnfStyle w:val="000000000000" w:firstRow="0" w:lastRow="0" w:firstColumn="0" w:lastColumn="0" w:oddVBand="0" w:evenVBand="0" w:oddHBand="0" w:evenHBand="0" w:firstRowFirstColumn="0" w:firstRowLastColumn="0" w:lastRowFirstColumn="0" w:lastRowLastColumn="0"/>
            </w:pPr>
            <w:r>
              <w:t>8.989</w:t>
            </w:r>
          </w:p>
        </w:tc>
        <w:tc>
          <w:tcPr>
            <w:tcW w:w="1418" w:type="dxa"/>
          </w:tcPr>
          <w:p w14:paraId="3A5D583D"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p>
        </w:tc>
        <w:tc>
          <w:tcPr>
            <w:tcW w:w="1134" w:type="dxa"/>
          </w:tcPr>
          <w:p w14:paraId="2A0EFD45"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r>
              <w:t>&lt;0.001</w:t>
            </w:r>
          </w:p>
        </w:tc>
      </w:tr>
      <w:tr w:rsidR="00AD6265" w14:paraId="6005DD3A" w14:textId="77777777" w:rsidTr="00AD6265">
        <w:trPr>
          <w:jc w:val="center"/>
        </w:trPr>
        <w:tc>
          <w:tcPr>
            <w:cnfStyle w:val="001000000000" w:firstRow="0" w:lastRow="0" w:firstColumn="1" w:lastColumn="0" w:oddVBand="0" w:evenVBand="0" w:oddHBand="0" w:evenHBand="0" w:firstRowFirstColumn="0" w:firstRowLastColumn="0" w:lastRowFirstColumn="0" w:lastRowLastColumn="0"/>
            <w:tcW w:w="3261" w:type="dxa"/>
          </w:tcPr>
          <w:p w14:paraId="39DFD245" w14:textId="77777777" w:rsidR="00AD6265" w:rsidRDefault="00AD6265" w:rsidP="00AD6265">
            <w:pPr>
              <w:jc w:val="right"/>
            </w:pPr>
            <w:r>
              <w:t>s(Light)</w:t>
            </w:r>
          </w:p>
        </w:tc>
        <w:tc>
          <w:tcPr>
            <w:tcW w:w="1270" w:type="dxa"/>
          </w:tcPr>
          <w:p w14:paraId="5A926D44" w14:textId="77777777" w:rsidR="00AD6265" w:rsidRDefault="00AD6265" w:rsidP="00AD6265">
            <w:pPr>
              <w:jc w:val="right"/>
              <w:cnfStyle w:val="000000000000" w:firstRow="0" w:lastRow="0" w:firstColumn="0" w:lastColumn="0" w:oddVBand="0" w:evenVBand="0" w:oddHBand="0" w:evenHBand="0" w:firstRowFirstColumn="0" w:firstRowLastColumn="0" w:lastRowFirstColumn="0" w:lastRowLastColumn="0"/>
            </w:pPr>
            <w:r>
              <w:t>9.000</w:t>
            </w:r>
          </w:p>
        </w:tc>
        <w:tc>
          <w:tcPr>
            <w:tcW w:w="1418" w:type="dxa"/>
          </w:tcPr>
          <w:p w14:paraId="3E76BF7E"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p>
        </w:tc>
        <w:tc>
          <w:tcPr>
            <w:tcW w:w="1134" w:type="dxa"/>
          </w:tcPr>
          <w:p w14:paraId="6C9D0CED" w14:textId="77777777" w:rsidR="00AD6265" w:rsidRDefault="00AD6265" w:rsidP="00AD6265">
            <w:pPr>
              <w:cnfStyle w:val="000000000000" w:firstRow="0" w:lastRow="0" w:firstColumn="0" w:lastColumn="0" w:oddVBand="0" w:evenVBand="0" w:oddHBand="0" w:evenHBand="0" w:firstRowFirstColumn="0" w:firstRowLastColumn="0" w:lastRowFirstColumn="0" w:lastRowLastColumn="0"/>
            </w:pPr>
            <w:r>
              <w:t>&lt;0.001</w:t>
            </w:r>
          </w:p>
        </w:tc>
      </w:tr>
    </w:tbl>
    <w:p w14:paraId="5C04E118" w14:textId="77777777" w:rsidR="00AD6265" w:rsidRPr="00AD6E73" w:rsidRDefault="00AD6265" w:rsidP="00AD6265"/>
    <w:p w14:paraId="423C4C8E" w14:textId="542F46C0" w:rsidR="00AD6265" w:rsidRDefault="00AD6265" w:rsidP="00AD6265">
      <w:pPr>
        <w:pStyle w:val="Caption"/>
        <w:rPr>
          <w:b w:val="0"/>
          <w:bCs w:val="0"/>
          <w:color w:val="000000"/>
          <w:sz w:val="22"/>
          <w:szCs w:val="22"/>
        </w:rPr>
      </w:pPr>
      <w:r w:rsidRPr="003F5018">
        <w:rPr>
          <w:b w:val="0"/>
          <w:bCs w:val="0"/>
          <w:color w:val="000000"/>
          <w:sz w:val="22"/>
          <w:szCs w:val="22"/>
        </w:rPr>
        <w:t>The</w:t>
      </w:r>
      <w:r>
        <w:rPr>
          <w:b w:val="0"/>
          <w:bCs w:val="0"/>
          <w:color w:val="000000"/>
          <w:sz w:val="22"/>
          <w:szCs w:val="22"/>
        </w:rPr>
        <w:t xml:space="preserve"> smooth terms from the model are shown in </w:t>
      </w:r>
      <w:r>
        <w:rPr>
          <w:b w:val="0"/>
          <w:bCs w:val="0"/>
          <w:color w:val="000000"/>
          <w:sz w:val="22"/>
          <w:szCs w:val="22"/>
        </w:rPr>
        <w:fldChar w:fldCharType="begin"/>
      </w:r>
      <w:r>
        <w:rPr>
          <w:b w:val="0"/>
          <w:bCs w:val="0"/>
          <w:color w:val="000000"/>
          <w:sz w:val="22"/>
          <w:szCs w:val="22"/>
        </w:rPr>
        <w:instrText xml:space="preserve"> REF _Ref403643204 \h  \* MERGEFORMAT </w:instrText>
      </w:r>
      <w:r>
        <w:rPr>
          <w:b w:val="0"/>
          <w:bCs w:val="0"/>
          <w:color w:val="000000"/>
          <w:sz w:val="22"/>
          <w:szCs w:val="22"/>
        </w:rPr>
      </w:r>
      <w:r>
        <w:rPr>
          <w:b w:val="0"/>
          <w:bCs w:val="0"/>
          <w:color w:val="000000"/>
          <w:sz w:val="22"/>
          <w:szCs w:val="22"/>
        </w:rPr>
        <w:fldChar w:fldCharType="separate"/>
      </w:r>
      <w:r w:rsidR="00076ED9" w:rsidRPr="00076ED9">
        <w:rPr>
          <w:b w:val="0"/>
          <w:bCs w:val="0"/>
          <w:color w:val="000000"/>
          <w:sz w:val="22"/>
          <w:szCs w:val="22"/>
        </w:rPr>
        <w:t>Figure 38</w:t>
      </w:r>
      <w:r>
        <w:rPr>
          <w:b w:val="0"/>
          <w:bCs w:val="0"/>
          <w:color w:val="000000"/>
          <w:sz w:val="22"/>
          <w:szCs w:val="22"/>
        </w:rPr>
        <w:fldChar w:fldCharType="end"/>
      </w:r>
      <w:r>
        <w:rPr>
          <w:b w:val="0"/>
          <w:bCs w:val="0"/>
          <w:color w:val="000000"/>
          <w:sz w:val="22"/>
          <w:szCs w:val="22"/>
        </w:rPr>
        <w:t xml:space="preserve">. From this figure, both the smoothed light term and lagged flow term appear to be very important terms in the model as the scale of the y-axis yield a much broader range than the other terms investigated.  </w:t>
      </w:r>
      <w:r>
        <w:rPr>
          <w:b w:val="0"/>
          <w:bCs w:val="0"/>
          <w:color w:val="000000"/>
          <w:sz w:val="22"/>
          <w:szCs w:val="22"/>
        </w:rPr>
        <w:fldChar w:fldCharType="begin"/>
      </w:r>
      <w:r>
        <w:rPr>
          <w:b w:val="0"/>
          <w:bCs w:val="0"/>
          <w:color w:val="000000"/>
          <w:sz w:val="22"/>
          <w:szCs w:val="22"/>
        </w:rPr>
        <w:instrText xml:space="preserve"> REF _Ref403643204 \h  \* MERGEFORMAT </w:instrText>
      </w:r>
      <w:r>
        <w:rPr>
          <w:b w:val="0"/>
          <w:bCs w:val="0"/>
          <w:color w:val="000000"/>
          <w:sz w:val="22"/>
          <w:szCs w:val="22"/>
        </w:rPr>
      </w:r>
      <w:r>
        <w:rPr>
          <w:b w:val="0"/>
          <w:bCs w:val="0"/>
          <w:color w:val="000000"/>
          <w:sz w:val="22"/>
          <w:szCs w:val="22"/>
        </w:rPr>
        <w:fldChar w:fldCharType="separate"/>
      </w:r>
      <w:r w:rsidR="00076ED9" w:rsidRPr="00076ED9">
        <w:rPr>
          <w:b w:val="0"/>
          <w:bCs w:val="0"/>
          <w:color w:val="000000"/>
          <w:sz w:val="22"/>
          <w:szCs w:val="22"/>
        </w:rPr>
        <w:t>Figure 38</w:t>
      </w:r>
      <w:r>
        <w:rPr>
          <w:b w:val="0"/>
          <w:bCs w:val="0"/>
          <w:color w:val="000000"/>
          <w:sz w:val="22"/>
          <w:szCs w:val="22"/>
        </w:rPr>
        <w:fldChar w:fldCharType="end"/>
      </w:r>
      <w:r>
        <w:rPr>
          <w:b w:val="0"/>
          <w:bCs w:val="0"/>
          <w:color w:val="000000"/>
          <w:sz w:val="22"/>
          <w:szCs w:val="22"/>
        </w:rPr>
        <w:t xml:space="preserve">a indicate changes in seagrass presence/absence depending on the median lagged flow. Lower proportions of seagrass are noted at either end of the lagged flow spectrum suggesting that there may be tipping points at past low and high flow events. The lagged temperature signal shown in </w:t>
      </w:r>
      <w:r>
        <w:rPr>
          <w:b w:val="0"/>
          <w:bCs w:val="0"/>
          <w:color w:val="000000"/>
          <w:sz w:val="22"/>
          <w:szCs w:val="22"/>
        </w:rPr>
        <w:fldChar w:fldCharType="begin"/>
      </w:r>
      <w:r>
        <w:rPr>
          <w:b w:val="0"/>
          <w:bCs w:val="0"/>
          <w:color w:val="000000"/>
          <w:sz w:val="22"/>
          <w:szCs w:val="22"/>
        </w:rPr>
        <w:instrText xml:space="preserve"> REF _Ref403643204 \h  \* MERGEFORMAT </w:instrText>
      </w:r>
      <w:r>
        <w:rPr>
          <w:b w:val="0"/>
          <w:bCs w:val="0"/>
          <w:color w:val="000000"/>
          <w:sz w:val="22"/>
          <w:szCs w:val="22"/>
        </w:rPr>
      </w:r>
      <w:r>
        <w:rPr>
          <w:b w:val="0"/>
          <w:bCs w:val="0"/>
          <w:color w:val="000000"/>
          <w:sz w:val="22"/>
          <w:szCs w:val="22"/>
        </w:rPr>
        <w:fldChar w:fldCharType="separate"/>
      </w:r>
      <w:r w:rsidR="00076ED9" w:rsidRPr="00076ED9">
        <w:rPr>
          <w:b w:val="0"/>
          <w:bCs w:val="0"/>
          <w:color w:val="000000"/>
          <w:sz w:val="22"/>
          <w:szCs w:val="22"/>
        </w:rPr>
        <w:t>Figure 38</w:t>
      </w:r>
      <w:r>
        <w:rPr>
          <w:b w:val="0"/>
          <w:bCs w:val="0"/>
          <w:color w:val="000000"/>
          <w:sz w:val="22"/>
          <w:szCs w:val="22"/>
        </w:rPr>
        <w:fldChar w:fldCharType="end"/>
      </w:r>
      <w:r>
        <w:rPr>
          <w:b w:val="0"/>
          <w:bCs w:val="0"/>
          <w:color w:val="000000"/>
          <w:sz w:val="22"/>
          <w:szCs w:val="22"/>
        </w:rPr>
        <w:t xml:space="preserve">b indicates a cyclical pattern that increases as the lagged (6 week) median temperature increases, suggesting that the probability of seagrass is higher as median temperature over the last 6 weeks increases. The relationship with light patterns is shown in </w:t>
      </w:r>
      <w:r>
        <w:rPr>
          <w:b w:val="0"/>
          <w:bCs w:val="0"/>
          <w:color w:val="000000"/>
          <w:sz w:val="22"/>
          <w:szCs w:val="22"/>
        </w:rPr>
        <w:fldChar w:fldCharType="begin"/>
      </w:r>
      <w:r>
        <w:rPr>
          <w:b w:val="0"/>
          <w:bCs w:val="0"/>
          <w:color w:val="000000"/>
          <w:sz w:val="22"/>
          <w:szCs w:val="22"/>
        </w:rPr>
        <w:instrText xml:space="preserve"> REF _Ref403643204 \h  \* MERGEFORMAT </w:instrText>
      </w:r>
      <w:r>
        <w:rPr>
          <w:b w:val="0"/>
          <w:bCs w:val="0"/>
          <w:color w:val="000000"/>
          <w:sz w:val="22"/>
          <w:szCs w:val="22"/>
        </w:rPr>
      </w:r>
      <w:r>
        <w:rPr>
          <w:b w:val="0"/>
          <w:bCs w:val="0"/>
          <w:color w:val="000000"/>
          <w:sz w:val="22"/>
          <w:szCs w:val="22"/>
        </w:rPr>
        <w:fldChar w:fldCharType="separate"/>
      </w:r>
      <w:r w:rsidR="00076ED9" w:rsidRPr="00076ED9">
        <w:rPr>
          <w:b w:val="0"/>
          <w:bCs w:val="0"/>
          <w:color w:val="000000"/>
          <w:sz w:val="22"/>
          <w:szCs w:val="22"/>
        </w:rPr>
        <w:t>Figure 38</w:t>
      </w:r>
      <w:r>
        <w:rPr>
          <w:b w:val="0"/>
          <w:bCs w:val="0"/>
          <w:color w:val="000000"/>
          <w:sz w:val="22"/>
          <w:szCs w:val="22"/>
        </w:rPr>
        <w:fldChar w:fldCharType="end"/>
      </w:r>
      <w:r>
        <w:rPr>
          <w:b w:val="0"/>
          <w:bCs w:val="0"/>
          <w:color w:val="000000"/>
          <w:sz w:val="22"/>
          <w:szCs w:val="22"/>
        </w:rPr>
        <w:t xml:space="preserve">c and indicates that as light levels increase, particularly from 0 to approximately 5, we see a decrease in the probability of presence of seagrass. Depending on the level of light patterns, this probability fluctuates until the relationship remains constant (but with wider confidence intervals) and suggests lower probabilities of seagrass are likely. </w:t>
      </w:r>
    </w:p>
    <w:p w14:paraId="1E51C093" w14:textId="77777777" w:rsidR="00AD6265" w:rsidRDefault="00AD6265" w:rsidP="00AD6265">
      <w:pPr>
        <w:pStyle w:val="Caption"/>
      </w:pPr>
      <w:bookmarkStart w:id="198" w:name="_Ref403688058"/>
      <w:bookmarkStart w:id="199" w:name="_Toc410312969"/>
      <w:r>
        <w:t xml:space="preserve">Table </w:t>
      </w:r>
      <w:r w:rsidR="002119BB">
        <w:fldChar w:fldCharType="begin"/>
      </w:r>
      <w:r w:rsidR="002119BB">
        <w:instrText xml:space="preserve"> SEQ Table \* ARA</w:instrText>
      </w:r>
      <w:r w:rsidR="002119BB">
        <w:instrText xml:space="preserve">BIC </w:instrText>
      </w:r>
      <w:r w:rsidR="002119BB">
        <w:fldChar w:fldCharType="separate"/>
      </w:r>
      <w:r w:rsidR="00076ED9">
        <w:rPr>
          <w:noProof/>
        </w:rPr>
        <w:t>29</w:t>
      </w:r>
      <w:r w:rsidR="002119BB">
        <w:rPr>
          <w:noProof/>
        </w:rPr>
        <w:fldChar w:fldCharType="end"/>
      </w:r>
      <w:bookmarkEnd w:id="198"/>
      <w:r>
        <w:t>: Variable importance summary produced from a classification tree fit to the reef sub-tidal presence/absence data.  Importance values are scaled to the maximum, where a value of 1.0 indicates the variable with the highest importance.  Only variables with importance values greater than 0 are shown in this table.  All other variables are assumed to have no importance.</w:t>
      </w:r>
      <w:bookmarkEnd w:id="199"/>
    </w:p>
    <w:tbl>
      <w:tblPr>
        <w:tblStyle w:val="TableCSIRO"/>
        <w:tblW w:w="1060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29"/>
        <w:tblDescription w:val="Variable importance summary produced from a classification tree fit to the reef sub-tidal presence/absence data.  Importance values are scaled to the maximum, where a value of 1.0 indicates the variable with the highest importance.  Only variables with importance values greater than 0 are shown in this table.  All other variables are assumed to have no importance."/>
      </w:tblPr>
      <w:tblGrid>
        <w:gridCol w:w="1393"/>
        <w:gridCol w:w="1417"/>
        <w:gridCol w:w="1134"/>
        <w:gridCol w:w="1276"/>
        <w:gridCol w:w="1276"/>
        <w:gridCol w:w="1417"/>
        <w:gridCol w:w="1418"/>
        <w:gridCol w:w="1275"/>
      </w:tblGrid>
      <w:tr w:rsidR="00AD6265" w14:paraId="60FF2DDC" w14:textId="77777777" w:rsidTr="000D7561">
        <w:trPr>
          <w:cnfStyle w:val="100000000000" w:firstRow="1" w:lastRow="0" w:firstColumn="0" w:lastColumn="0" w:oddVBand="0" w:evenVBand="0" w:oddHBand="0" w:evenHBand="0" w:firstRowFirstColumn="0" w:firstRowLastColumn="0" w:lastRowFirstColumn="0" w:lastRowLastColumn="0"/>
          <w:jc w:val="center"/>
        </w:trPr>
        <w:tc>
          <w:tcPr>
            <w:tcW w:w="1393" w:type="dxa"/>
            <w:shd w:val="clear" w:color="auto" w:fill="EAEAEA"/>
          </w:tcPr>
          <w:p w14:paraId="41558AD7" w14:textId="77777777" w:rsidR="00AD6265" w:rsidRDefault="00AD6265" w:rsidP="00AD6265">
            <w:r>
              <w:t>Flowlag2w.50</w:t>
            </w:r>
          </w:p>
        </w:tc>
        <w:tc>
          <w:tcPr>
            <w:tcW w:w="1417" w:type="dxa"/>
            <w:shd w:val="clear" w:color="auto" w:fill="EAEAEA"/>
          </w:tcPr>
          <w:p w14:paraId="09BC1FDE" w14:textId="77777777" w:rsidR="00AD6265" w:rsidRDefault="00AD6265" w:rsidP="00AD6265">
            <w:r>
              <w:t>Flowlag2w.tot</w:t>
            </w:r>
          </w:p>
        </w:tc>
        <w:tc>
          <w:tcPr>
            <w:tcW w:w="1134" w:type="dxa"/>
            <w:shd w:val="clear" w:color="auto" w:fill="EAEAEA"/>
          </w:tcPr>
          <w:p w14:paraId="111F3F40" w14:textId="77777777" w:rsidR="00AD6265" w:rsidRDefault="00AD6265" w:rsidP="00AD6265">
            <w:r>
              <w:t>Location</w:t>
            </w:r>
          </w:p>
        </w:tc>
        <w:tc>
          <w:tcPr>
            <w:tcW w:w="1276" w:type="dxa"/>
            <w:shd w:val="clear" w:color="auto" w:fill="EAEAEA"/>
          </w:tcPr>
          <w:p w14:paraId="76CA252E" w14:textId="77777777" w:rsidR="00AD6265" w:rsidRDefault="00AD6265" w:rsidP="00AD6265">
            <w:r>
              <w:t>Flow</w:t>
            </w:r>
          </w:p>
        </w:tc>
        <w:tc>
          <w:tcPr>
            <w:tcW w:w="1276" w:type="dxa"/>
            <w:shd w:val="clear" w:color="auto" w:fill="EAEAEA"/>
          </w:tcPr>
          <w:p w14:paraId="440158FC" w14:textId="77777777" w:rsidR="00AD6265" w:rsidRDefault="00AD6265" w:rsidP="00AD6265">
            <w:r>
              <w:t>lagTM3m.50</w:t>
            </w:r>
          </w:p>
        </w:tc>
        <w:tc>
          <w:tcPr>
            <w:tcW w:w="1417" w:type="dxa"/>
            <w:shd w:val="clear" w:color="auto" w:fill="EAEAEA"/>
          </w:tcPr>
          <w:p w14:paraId="02BF9E62" w14:textId="77777777" w:rsidR="00AD6265" w:rsidRDefault="00AD6265" w:rsidP="00AD6265">
            <w:r>
              <w:t>lagTM6w.50</w:t>
            </w:r>
          </w:p>
        </w:tc>
        <w:tc>
          <w:tcPr>
            <w:tcW w:w="1418" w:type="dxa"/>
            <w:shd w:val="clear" w:color="auto" w:fill="EAEAEA"/>
          </w:tcPr>
          <w:p w14:paraId="0C2BB91F" w14:textId="77777777" w:rsidR="00AD6265" w:rsidRDefault="00AD6265" w:rsidP="00AD6265">
            <w:r>
              <w:t>Light</w:t>
            </w:r>
          </w:p>
        </w:tc>
        <w:tc>
          <w:tcPr>
            <w:tcW w:w="1275" w:type="dxa"/>
            <w:shd w:val="clear" w:color="auto" w:fill="EAEAEA"/>
          </w:tcPr>
          <w:p w14:paraId="0469917D" w14:textId="77777777" w:rsidR="00AD6265" w:rsidRDefault="00AD6265" w:rsidP="00AD6265">
            <w:r>
              <w:t>Year</w:t>
            </w:r>
          </w:p>
        </w:tc>
      </w:tr>
      <w:tr w:rsidR="00AD6265" w14:paraId="5B769768" w14:textId="77777777" w:rsidTr="000D7561">
        <w:trPr>
          <w:jc w:val="center"/>
        </w:trPr>
        <w:tc>
          <w:tcPr>
            <w:tcW w:w="1393" w:type="dxa"/>
          </w:tcPr>
          <w:p w14:paraId="388F2A1E" w14:textId="77777777" w:rsidR="00AD6265" w:rsidRDefault="00AD6265" w:rsidP="00AD6265">
            <w:r>
              <w:t>1.00</w:t>
            </w:r>
          </w:p>
        </w:tc>
        <w:tc>
          <w:tcPr>
            <w:tcW w:w="1417" w:type="dxa"/>
          </w:tcPr>
          <w:p w14:paraId="674F81A2" w14:textId="77777777" w:rsidR="00AD6265" w:rsidRDefault="00AD6265" w:rsidP="00AD6265">
            <w:r>
              <w:t>0.85</w:t>
            </w:r>
          </w:p>
        </w:tc>
        <w:tc>
          <w:tcPr>
            <w:tcW w:w="1134" w:type="dxa"/>
          </w:tcPr>
          <w:p w14:paraId="702D21A7" w14:textId="77777777" w:rsidR="00AD6265" w:rsidRDefault="00AD6265" w:rsidP="00AD6265">
            <w:r>
              <w:t>0.74</w:t>
            </w:r>
          </w:p>
        </w:tc>
        <w:tc>
          <w:tcPr>
            <w:tcW w:w="1276" w:type="dxa"/>
          </w:tcPr>
          <w:p w14:paraId="0E7102E6" w14:textId="77777777" w:rsidR="00AD6265" w:rsidRDefault="00AD6265" w:rsidP="00AD6265">
            <w:r>
              <w:t>0.69</w:t>
            </w:r>
          </w:p>
        </w:tc>
        <w:tc>
          <w:tcPr>
            <w:tcW w:w="1276" w:type="dxa"/>
          </w:tcPr>
          <w:p w14:paraId="2088F584" w14:textId="77777777" w:rsidR="00AD6265" w:rsidRDefault="00AD6265" w:rsidP="00AD6265">
            <w:r>
              <w:t>0.59</w:t>
            </w:r>
          </w:p>
        </w:tc>
        <w:tc>
          <w:tcPr>
            <w:tcW w:w="1417" w:type="dxa"/>
          </w:tcPr>
          <w:p w14:paraId="413F9920" w14:textId="77777777" w:rsidR="00AD6265" w:rsidRDefault="00AD6265" w:rsidP="00AD6265">
            <w:r>
              <w:t>0.42</w:t>
            </w:r>
          </w:p>
        </w:tc>
        <w:tc>
          <w:tcPr>
            <w:tcW w:w="1418" w:type="dxa"/>
          </w:tcPr>
          <w:p w14:paraId="3FE2481A" w14:textId="77777777" w:rsidR="00AD6265" w:rsidRDefault="00AD6265" w:rsidP="00AD6265">
            <w:r>
              <w:t>0.30</w:t>
            </w:r>
          </w:p>
        </w:tc>
        <w:tc>
          <w:tcPr>
            <w:tcW w:w="1275" w:type="dxa"/>
          </w:tcPr>
          <w:p w14:paraId="66F4E15D" w14:textId="77777777" w:rsidR="00AD6265" w:rsidRDefault="00AD6265" w:rsidP="00AD6265">
            <w:r>
              <w:t>0.27</w:t>
            </w:r>
          </w:p>
        </w:tc>
      </w:tr>
      <w:tr w:rsidR="001C614D" w14:paraId="64C7758A" w14:textId="77777777" w:rsidTr="000D7561">
        <w:trPr>
          <w:cnfStyle w:val="000000010000" w:firstRow="0" w:lastRow="0" w:firstColumn="0" w:lastColumn="0" w:oddVBand="0" w:evenVBand="0" w:oddHBand="0" w:evenHBand="1" w:firstRowFirstColumn="0" w:firstRowLastColumn="0" w:lastRowFirstColumn="0" w:lastRowLastColumn="0"/>
          <w:jc w:val="center"/>
        </w:trPr>
        <w:tc>
          <w:tcPr>
            <w:tcW w:w="1393" w:type="dxa"/>
          </w:tcPr>
          <w:p w14:paraId="6F9B5CD3" w14:textId="77777777" w:rsidR="00AD6265" w:rsidRDefault="00AD6265" w:rsidP="00AD6265">
            <w:r>
              <w:t>Algae.Cover</w:t>
            </w:r>
          </w:p>
        </w:tc>
        <w:tc>
          <w:tcPr>
            <w:tcW w:w="1417" w:type="dxa"/>
          </w:tcPr>
          <w:p w14:paraId="36450802" w14:textId="77777777" w:rsidR="00AD6265" w:rsidRDefault="00AD6265" w:rsidP="00AD6265">
            <w:r>
              <w:t>lagTM4w.90</w:t>
            </w:r>
          </w:p>
        </w:tc>
        <w:tc>
          <w:tcPr>
            <w:tcW w:w="1134" w:type="dxa"/>
          </w:tcPr>
          <w:p w14:paraId="11510A39" w14:textId="77777777" w:rsidR="00AD6265" w:rsidRDefault="00AD6265" w:rsidP="00AD6265">
            <w:r>
              <w:t>Latitude</w:t>
            </w:r>
          </w:p>
        </w:tc>
        <w:tc>
          <w:tcPr>
            <w:tcW w:w="1276" w:type="dxa"/>
          </w:tcPr>
          <w:p w14:paraId="6D01E9D9" w14:textId="77777777" w:rsidR="00AD6265" w:rsidRDefault="00AD6265" w:rsidP="00AD6265">
            <w:r>
              <w:t>Longitude</w:t>
            </w:r>
          </w:p>
        </w:tc>
        <w:tc>
          <w:tcPr>
            <w:tcW w:w="1276" w:type="dxa"/>
          </w:tcPr>
          <w:p w14:paraId="7D750C0F" w14:textId="77777777" w:rsidR="00AD6265" w:rsidRDefault="00AD6265" w:rsidP="00AD6265">
            <w:r>
              <w:t>month</w:t>
            </w:r>
          </w:p>
        </w:tc>
        <w:tc>
          <w:tcPr>
            <w:tcW w:w="1417" w:type="dxa"/>
          </w:tcPr>
          <w:p w14:paraId="0E5CA0C0" w14:textId="77777777" w:rsidR="00AD6265" w:rsidRDefault="00AD6265" w:rsidP="00AD6265">
            <w:r>
              <w:t>lagTM4w.max</w:t>
            </w:r>
          </w:p>
        </w:tc>
        <w:tc>
          <w:tcPr>
            <w:tcW w:w="1418" w:type="dxa"/>
          </w:tcPr>
          <w:p w14:paraId="128F9EA0" w14:textId="77777777" w:rsidR="00AD6265" w:rsidRDefault="00AD6265" w:rsidP="00AD6265">
            <w:r>
              <w:t>lagTM6w.max</w:t>
            </w:r>
          </w:p>
        </w:tc>
        <w:tc>
          <w:tcPr>
            <w:tcW w:w="1275" w:type="dxa"/>
          </w:tcPr>
          <w:p w14:paraId="2AC50E6F" w14:textId="77777777" w:rsidR="00AD6265" w:rsidRDefault="00AD6265" w:rsidP="00AD6265">
            <w:r>
              <w:t>lagTM6w.90</w:t>
            </w:r>
          </w:p>
        </w:tc>
      </w:tr>
      <w:tr w:rsidR="00AD6265" w14:paraId="21AC8595" w14:textId="77777777" w:rsidTr="000D7561">
        <w:trPr>
          <w:jc w:val="center"/>
        </w:trPr>
        <w:tc>
          <w:tcPr>
            <w:tcW w:w="1393" w:type="dxa"/>
          </w:tcPr>
          <w:p w14:paraId="52F51855" w14:textId="77777777" w:rsidR="00AD6265" w:rsidRDefault="00AD6265" w:rsidP="00AD6265">
            <w:r>
              <w:t>0.14</w:t>
            </w:r>
          </w:p>
        </w:tc>
        <w:tc>
          <w:tcPr>
            <w:tcW w:w="1417" w:type="dxa"/>
          </w:tcPr>
          <w:p w14:paraId="1FB34F9F" w14:textId="77777777" w:rsidR="00AD6265" w:rsidRDefault="00AD6265" w:rsidP="00AD6265">
            <w:r>
              <w:t>0.13</w:t>
            </w:r>
          </w:p>
        </w:tc>
        <w:tc>
          <w:tcPr>
            <w:tcW w:w="1134" w:type="dxa"/>
          </w:tcPr>
          <w:p w14:paraId="3D0238F7" w14:textId="77777777" w:rsidR="00AD6265" w:rsidRDefault="00AD6265" w:rsidP="00AD6265">
            <w:r>
              <w:t>0.11</w:t>
            </w:r>
          </w:p>
        </w:tc>
        <w:tc>
          <w:tcPr>
            <w:tcW w:w="1276" w:type="dxa"/>
          </w:tcPr>
          <w:p w14:paraId="19502A09" w14:textId="77777777" w:rsidR="00AD6265" w:rsidRDefault="00AD6265" w:rsidP="00AD6265">
            <w:r>
              <w:t>0.11</w:t>
            </w:r>
          </w:p>
        </w:tc>
        <w:tc>
          <w:tcPr>
            <w:tcW w:w="1276" w:type="dxa"/>
          </w:tcPr>
          <w:p w14:paraId="336947A1" w14:textId="77777777" w:rsidR="00AD6265" w:rsidRDefault="00AD6265" w:rsidP="00AD6265">
            <w:r>
              <w:t>0.10</w:t>
            </w:r>
          </w:p>
        </w:tc>
        <w:tc>
          <w:tcPr>
            <w:tcW w:w="1417" w:type="dxa"/>
          </w:tcPr>
          <w:p w14:paraId="68EDB358" w14:textId="77777777" w:rsidR="00AD6265" w:rsidRDefault="00AD6265" w:rsidP="00AD6265">
            <w:r>
              <w:t>0.08</w:t>
            </w:r>
          </w:p>
        </w:tc>
        <w:tc>
          <w:tcPr>
            <w:tcW w:w="1418" w:type="dxa"/>
          </w:tcPr>
          <w:p w14:paraId="0206183B" w14:textId="77777777" w:rsidR="00AD6265" w:rsidRDefault="00AD6265" w:rsidP="00AD6265">
            <w:r>
              <w:t>0.08</w:t>
            </w:r>
          </w:p>
        </w:tc>
        <w:tc>
          <w:tcPr>
            <w:tcW w:w="1275" w:type="dxa"/>
          </w:tcPr>
          <w:p w14:paraId="3EDC3A11" w14:textId="77777777" w:rsidR="00AD6265" w:rsidRDefault="00AD6265" w:rsidP="00AD6265">
            <w:r>
              <w:t>0.05</w:t>
            </w:r>
          </w:p>
        </w:tc>
      </w:tr>
      <w:tr w:rsidR="001C614D" w14:paraId="22AA14A4" w14:textId="77777777" w:rsidTr="000D7561">
        <w:trPr>
          <w:cnfStyle w:val="000000010000" w:firstRow="0" w:lastRow="0" w:firstColumn="0" w:lastColumn="0" w:oddVBand="0" w:evenVBand="0" w:oddHBand="0" w:evenHBand="1" w:firstRowFirstColumn="0" w:firstRowLastColumn="0" w:lastRowFirstColumn="0" w:lastRowLastColumn="0"/>
          <w:jc w:val="center"/>
        </w:trPr>
        <w:tc>
          <w:tcPr>
            <w:tcW w:w="1393" w:type="dxa"/>
          </w:tcPr>
          <w:p w14:paraId="728D62B8" w14:textId="77777777" w:rsidR="00AD6265" w:rsidRDefault="00AD6265" w:rsidP="00AD6265">
            <w:r>
              <w:t>lagTM3m.75</w:t>
            </w:r>
          </w:p>
        </w:tc>
        <w:tc>
          <w:tcPr>
            <w:tcW w:w="1417" w:type="dxa"/>
          </w:tcPr>
          <w:p w14:paraId="35111286" w14:textId="77777777" w:rsidR="00AD6265" w:rsidRDefault="00AD6265" w:rsidP="00AD6265">
            <w:r>
              <w:t>lagTM2w.75</w:t>
            </w:r>
          </w:p>
        </w:tc>
        <w:tc>
          <w:tcPr>
            <w:tcW w:w="1134" w:type="dxa"/>
          </w:tcPr>
          <w:p w14:paraId="6B0064E3" w14:textId="77777777" w:rsidR="00AD6265" w:rsidRDefault="00AD6265" w:rsidP="00AD6265">
            <w:r>
              <w:t>lagTA2w.50</w:t>
            </w:r>
          </w:p>
        </w:tc>
        <w:tc>
          <w:tcPr>
            <w:tcW w:w="1276" w:type="dxa"/>
          </w:tcPr>
          <w:p w14:paraId="092B39E0" w14:textId="77777777" w:rsidR="00AD6265" w:rsidRDefault="00AD6265" w:rsidP="00AD6265">
            <w:r>
              <w:t>lagTM2w.90</w:t>
            </w:r>
          </w:p>
        </w:tc>
        <w:tc>
          <w:tcPr>
            <w:tcW w:w="1276" w:type="dxa"/>
          </w:tcPr>
          <w:p w14:paraId="5A57FEF2" w14:textId="77777777" w:rsidR="00AD6265" w:rsidRDefault="00AD6265" w:rsidP="00AD6265"/>
        </w:tc>
        <w:tc>
          <w:tcPr>
            <w:tcW w:w="1417" w:type="dxa"/>
          </w:tcPr>
          <w:p w14:paraId="7CDC6912" w14:textId="77777777" w:rsidR="00AD6265" w:rsidRDefault="00AD6265" w:rsidP="00AD6265"/>
        </w:tc>
        <w:tc>
          <w:tcPr>
            <w:tcW w:w="1418" w:type="dxa"/>
          </w:tcPr>
          <w:p w14:paraId="2EB7CB9B" w14:textId="77777777" w:rsidR="00AD6265" w:rsidRDefault="00AD6265" w:rsidP="00AD6265"/>
        </w:tc>
        <w:tc>
          <w:tcPr>
            <w:tcW w:w="1275" w:type="dxa"/>
          </w:tcPr>
          <w:p w14:paraId="5C0ABAB8" w14:textId="77777777" w:rsidR="00AD6265" w:rsidRDefault="00AD6265" w:rsidP="00AD6265"/>
        </w:tc>
      </w:tr>
      <w:tr w:rsidR="00AD6265" w14:paraId="7A237001" w14:textId="77777777" w:rsidTr="000D7561">
        <w:trPr>
          <w:jc w:val="center"/>
        </w:trPr>
        <w:tc>
          <w:tcPr>
            <w:tcW w:w="1393" w:type="dxa"/>
          </w:tcPr>
          <w:p w14:paraId="71E68B5A" w14:textId="77777777" w:rsidR="00AD6265" w:rsidRDefault="00AD6265" w:rsidP="00AD6265">
            <w:r>
              <w:t>0.05</w:t>
            </w:r>
          </w:p>
        </w:tc>
        <w:tc>
          <w:tcPr>
            <w:tcW w:w="1417" w:type="dxa"/>
          </w:tcPr>
          <w:p w14:paraId="347CE93E" w14:textId="77777777" w:rsidR="00AD6265" w:rsidRDefault="00AD6265" w:rsidP="00AD6265">
            <w:r>
              <w:t>0.02</w:t>
            </w:r>
          </w:p>
        </w:tc>
        <w:tc>
          <w:tcPr>
            <w:tcW w:w="1134" w:type="dxa"/>
          </w:tcPr>
          <w:p w14:paraId="370CB894" w14:textId="77777777" w:rsidR="00AD6265" w:rsidRDefault="00AD6265" w:rsidP="00AD6265">
            <w:r>
              <w:t>0.02</w:t>
            </w:r>
          </w:p>
        </w:tc>
        <w:tc>
          <w:tcPr>
            <w:tcW w:w="1276" w:type="dxa"/>
          </w:tcPr>
          <w:p w14:paraId="7E11E36C" w14:textId="77777777" w:rsidR="00AD6265" w:rsidRDefault="00AD6265" w:rsidP="00AD6265">
            <w:r>
              <w:t>0.02</w:t>
            </w:r>
          </w:p>
        </w:tc>
        <w:tc>
          <w:tcPr>
            <w:tcW w:w="1276" w:type="dxa"/>
          </w:tcPr>
          <w:p w14:paraId="0F4EA863" w14:textId="77777777" w:rsidR="00AD6265" w:rsidRDefault="00AD6265" w:rsidP="00AD6265"/>
        </w:tc>
        <w:tc>
          <w:tcPr>
            <w:tcW w:w="1417" w:type="dxa"/>
          </w:tcPr>
          <w:p w14:paraId="579EA512" w14:textId="77777777" w:rsidR="00AD6265" w:rsidRDefault="00AD6265" w:rsidP="00AD6265"/>
        </w:tc>
        <w:tc>
          <w:tcPr>
            <w:tcW w:w="1418" w:type="dxa"/>
          </w:tcPr>
          <w:p w14:paraId="7C2F8BD6" w14:textId="77777777" w:rsidR="00AD6265" w:rsidRDefault="00AD6265" w:rsidP="00AD6265"/>
        </w:tc>
        <w:tc>
          <w:tcPr>
            <w:tcW w:w="1275" w:type="dxa"/>
          </w:tcPr>
          <w:p w14:paraId="47148AF3" w14:textId="77777777" w:rsidR="00AD6265" w:rsidRDefault="00AD6265" w:rsidP="00AD6265"/>
        </w:tc>
      </w:tr>
    </w:tbl>
    <w:p w14:paraId="3C8CCD80" w14:textId="65B5E978" w:rsidR="00AD6265" w:rsidRPr="003F5018" w:rsidRDefault="00AD6265" w:rsidP="00AD6265">
      <w:pPr>
        <w:pStyle w:val="Caption"/>
        <w:rPr>
          <w:b w:val="0"/>
          <w:bCs w:val="0"/>
          <w:color w:val="000000"/>
          <w:sz w:val="22"/>
          <w:szCs w:val="22"/>
        </w:rPr>
      </w:pPr>
      <w:r>
        <w:rPr>
          <w:b w:val="0"/>
          <w:bCs w:val="0"/>
          <w:color w:val="000000"/>
          <w:sz w:val="22"/>
          <w:szCs w:val="22"/>
        </w:rPr>
        <w:t xml:space="preserve">Finally, the seasonal pattern which is shown in </w:t>
      </w:r>
      <w:r>
        <w:rPr>
          <w:b w:val="0"/>
          <w:bCs w:val="0"/>
          <w:color w:val="000000"/>
          <w:sz w:val="22"/>
          <w:szCs w:val="22"/>
        </w:rPr>
        <w:fldChar w:fldCharType="begin"/>
      </w:r>
      <w:r>
        <w:rPr>
          <w:b w:val="0"/>
          <w:bCs w:val="0"/>
          <w:color w:val="000000"/>
          <w:sz w:val="22"/>
          <w:szCs w:val="22"/>
        </w:rPr>
        <w:instrText xml:space="preserve"> REF _Ref403643204 \h  \* MERGEFORMAT </w:instrText>
      </w:r>
      <w:r>
        <w:rPr>
          <w:b w:val="0"/>
          <w:bCs w:val="0"/>
          <w:color w:val="000000"/>
          <w:sz w:val="22"/>
          <w:szCs w:val="22"/>
        </w:rPr>
      </w:r>
      <w:r>
        <w:rPr>
          <w:b w:val="0"/>
          <w:bCs w:val="0"/>
          <w:color w:val="000000"/>
          <w:sz w:val="22"/>
          <w:szCs w:val="22"/>
        </w:rPr>
        <w:fldChar w:fldCharType="separate"/>
      </w:r>
      <w:r w:rsidR="00076ED9" w:rsidRPr="00076ED9">
        <w:rPr>
          <w:b w:val="0"/>
          <w:bCs w:val="0"/>
          <w:color w:val="000000"/>
          <w:sz w:val="22"/>
          <w:szCs w:val="22"/>
        </w:rPr>
        <w:t>Figure 38</w:t>
      </w:r>
      <w:r>
        <w:rPr>
          <w:b w:val="0"/>
          <w:bCs w:val="0"/>
          <w:color w:val="000000"/>
          <w:sz w:val="22"/>
          <w:szCs w:val="22"/>
        </w:rPr>
        <w:fldChar w:fldCharType="end"/>
      </w:r>
      <w:r>
        <w:rPr>
          <w:b w:val="0"/>
          <w:bCs w:val="0"/>
          <w:color w:val="000000"/>
          <w:sz w:val="22"/>
          <w:szCs w:val="22"/>
        </w:rPr>
        <w:t>d, indicates changes in seagrass presence/absence throughout the year, with decreases noted between April to June and September through to November and increases at other times.  This is most likely related to temperature and light availability during changes to season.  Interactions between these variables should be considered in subsequent iterations of these models if the MMP providers find these patterns interesting and wish to explore further.</w:t>
      </w:r>
    </w:p>
    <w:p w14:paraId="00B47A26" w14:textId="56A316AB" w:rsidR="00AD6265" w:rsidRDefault="00AD6265" w:rsidP="00AD6265">
      <w:r>
        <w:t xml:space="preserve">A classification tree for the reef subtidal sites is presented in </w:t>
      </w:r>
      <w:r>
        <w:fldChar w:fldCharType="begin"/>
      </w:r>
      <w:r>
        <w:instrText xml:space="preserve"> REF _Ref384681428 \h </w:instrText>
      </w:r>
      <w:r>
        <w:fldChar w:fldCharType="separate"/>
      </w:r>
      <w:r w:rsidR="00076ED9">
        <w:t xml:space="preserve">Figure </w:t>
      </w:r>
      <w:r w:rsidR="00076ED9">
        <w:rPr>
          <w:noProof/>
        </w:rPr>
        <w:t>39</w:t>
      </w:r>
      <w:r>
        <w:fldChar w:fldCharType="end"/>
      </w:r>
      <w:r>
        <w:t xml:space="preserve">, showing splits on latitude, NRM region, maximum temperature at lags of 4 weeks and 3 months and PSII herbicides. The cross-validated error rate is </w:t>
      </w:r>
      <w:r w:rsidR="000A0AF3" w:rsidRPr="00B14A7E">
        <w:rPr>
          <w:position w:val="-6"/>
        </w:rPr>
        <w:object w:dxaOrig="1160" w:dyaOrig="240" w14:anchorId="5C247876">
          <v:shape id="_x0000_i1051" type="#_x0000_t75" alt="0.719 +/- 0.02" style="width:57.75pt;height:14.25pt" o:ole="">
            <v:imagedata r:id="rId155" o:title=""/>
          </v:shape>
          <o:OLEObject Type="Embed" ProgID="Equation.DSMT4" ShapeID="_x0000_i1051" DrawAspect="Content" ObjectID="_1484380514" r:id="rId156"/>
        </w:object>
      </w:r>
      <w:r>
        <w:t xml:space="preserve">. </w:t>
      </w:r>
      <w:r>
        <w:fldChar w:fldCharType="begin"/>
      </w:r>
      <w:r>
        <w:instrText xml:space="preserve"> REF _Ref384740576 \h </w:instrText>
      </w:r>
      <w:r>
        <w:fldChar w:fldCharType="separate"/>
      </w:r>
      <w:r w:rsidR="00076ED9">
        <w:t xml:space="preserve">Figure </w:t>
      </w:r>
      <w:r w:rsidR="00076ED9">
        <w:rPr>
          <w:noProof/>
        </w:rPr>
        <w:t>40</w:t>
      </w:r>
      <w:r>
        <w:fldChar w:fldCharType="end"/>
      </w:r>
      <w:r>
        <w:t xml:space="preserve"> shows a summary of the compositions predicted across the nodes of the tree, where colours represent the probability of presence (white to red) of the seagrass species predicted. This figure highlights that </w:t>
      </w:r>
      <w:r w:rsidRPr="002F7AC3">
        <w:rPr>
          <w:i/>
        </w:rPr>
        <w:t>C.serrulata</w:t>
      </w:r>
      <w:r>
        <w:rPr>
          <w:i/>
        </w:rPr>
        <w:t xml:space="preserve"> (CS)</w:t>
      </w:r>
      <w:r>
        <w:t xml:space="preserve">, </w:t>
      </w:r>
      <w:r w:rsidRPr="002F7AC3">
        <w:rPr>
          <w:i/>
        </w:rPr>
        <w:t>H.univervis</w:t>
      </w:r>
      <w:r>
        <w:rPr>
          <w:i/>
        </w:rPr>
        <w:t xml:space="preserve"> (HU)</w:t>
      </w:r>
      <w:r>
        <w:t xml:space="preserve"> and </w:t>
      </w:r>
      <w:r w:rsidRPr="002F7AC3">
        <w:rPr>
          <w:i/>
        </w:rPr>
        <w:t>H.decipiens</w:t>
      </w:r>
      <w:r>
        <w:rPr>
          <w:i/>
        </w:rPr>
        <w:t xml:space="preserve"> (HD) dominate the predictions.</w:t>
      </w:r>
    </w:p>
    <w:p w14:paraId="26BEC4B2" w14:textId="77777777" w:rsidR="00AD6265" w:rsidRDefault="00AD6265" w:rsidP="00AD6265">
      <w:r>
        <w:t xml:space="preserve">The variable importance ranking for the model is shown in </w:t>
      </w:r>
      <w:r>
        <w:fldChar w:fldCharType="begin"/>
      </w:r>
      <w:r>
        <w:instrText xml:space="preserve"> REF _Ref384681482 \h </w:instrText>
      </w:r>
      <w:r>
        <w:fldChar w:fldCharType="separate"/>
      </w:r>
      <w:r w:rsidR="00076ED9">
        <w:t xml:space="preserve">Table </w:t>
      </w:r>
      <w:r w:rsidR="00076ED9">
        <w:rPr>
          <w:noProof/>
        </w:rPr>
        <w:t>30</w:t>
      </w:r>
      <w:r>
        <w:fldChar w:fldCharType="end"/>
      </w:r>
      <w:r>
        <w:t xml:space="preserve"> and highlights spatial variables (latitude, longitude and NRM Region) being important, followed by temperature and PSII. A summary of compositions at terminal nodes of the tree is presented in Appendix B.  </w:t>
      </w:r>
    </w:p>
    <w:p w14:paraId="76C623CB" w14:textId="560B5194" w:rsidR="00AD6265" w:rsidRDefault="00AD6265" w:rsidP="00AD6265">
      <w:pPr>
        <w:pStyle w:val="Caption"/>
      </w:pPr>
      <w:bookmarkStart w:id="200" w:name="_Ref384681482"/>
      <w:bookmarkStart w:id="201" w:name="_Ref384681475"/>
      <w:bookmarkStart w:id="202" w:name="_Toc385539675"/>
      <w:bookmarkStart w:id="203" w:name="_Toc410312970"/>
      <w:r>
        <w:t xml:space="preserve">Table </w:t>
      </w:r>
      <w:r w:rsidR="002119BB">
        <w:fldChar w:fldCharType="begin"/>
      </w:r>
      <w:r w:rsidR="002119BB">
        <w:instrText xml:space="preserve"> SEQ Table \* ARABIC </w:instrText>
      </w:r>
      <w:r w:rsidR="002119BB">
        <w:fldChar w:fldCharType="separate"/>
      </w:r>
      <w:r w:rsidR="00076ED9">
        <w:rPr>
          <w:noProof/>
        </w:rPr>
        <w:t>30</w:t>
      </w:r>
      <w:r w:rsidR="002119BB">
        <w:rPr>
          <w:noProof/>
        </w:rPr>
        <w:fldChar w:fldCharType="end"/>
      </w:r>
      <w:bookmarkEnd w:id="200"/>
      <w:r>
        <w:t xml:space="preserve">: Variable importance ranking for the reef </w:t>
      </w:r>
      <w:r w:rsidR="009E348B">
        <w:t>sub</w:t>
      </w:r>
      <w:r>
        <w:t>tidal model.</w:t>
      </w:r>
      <w:bookmarkEnd w:id="201"/>
      <w:bookmarkEnd w:id="202"/>
      <w:r w:rsidR="000D7561">
        <w:t xml:space="preserve"> Only variables with importance values greater than 0 are shown in this table.  All other variables are assumed to have no importance.</w:t>
      </w:r>
      <w:bookmarkEnd w:id="203"/>
    </w:p>
    <w:tbl>
      <w:tblPr>
        <w:tblStyle w:val="TableGrid"/>
        <w:tblW w:w="0" w:type="auto"/>
        <w:tblLook w:val="04A0" w:firstRow="1" w:lastRow="0" w:firstColumn="1" w:lastColumn="0" w:noHBand="0" w:noVBand="1"/>
        <w:tblCaption w:val="Table 30"/>
        <w:tblDescription w:val="Variable importance ranking for the reef subtidal model. Only variables with importance values greater than 0 are shown in this table.  All other variables are assumed to have no importance."/>
      </w:tblPr>
      <w:tblGrid>
        <w:gridCol w:w="1540"/>
        <w:gridCol w:w="1540"/>
        <w:gridCol w:w="1540"/>
        <w:gridCol w:w="1540"/>
        <w:gridCol w:w="1541"/>
        <w:gridCol w:w="1541"/>
      </w:tblGrid>
      <w:tr w:rsidR="00AD6265" w14:paraId="4ED65B7E" w14:textId="77777777" w:rsidTr="00AD6265">
        <w:tc>
          <w:tcPr>
            <w:tcW w:w="1540" w:type="dxa"/>
            <w:shd w:val="pct10" w:color="auto" w:fill="auto"/>
          </w:tcPr>
          <w:p w14:paraId="2A580A13" w14:textId="77777777" w:rsidR="00AD6265" w:rsidRDefault="00AD6265" w:rsidP="00AD6265">
            <w:r>
              <w:t>Latitude</w:t>
            </w:r>
          </w:p>
        </w:tc>
        <w:tc>
          <w:tcPr>
            <w:tcW w:w="1540" w:type="dxa"/>
            <w:shd w:val="pct10" w:color="auto" w:fill="auto"/>
          </w:tcPr>
          <w:p w14:paraId="0E8740F7" w14:textId="77777777" w:rsidR="00AD6265" w:rsidRDefault="00AD6265" w:rsidP="00AD6265">
            <w:r>
              <w:t>Longitude</w:t>
            </w:r>
          </w:p>
        </w:tc>
        <w:tc>
          <w:tcPr>
            <w:tcW w:w="1540" w:type="dxa"/>
            <w:shd w:val="pct10" w:color="auto" w:fill="auto"/>
          </w:tcPr>
          <w:p w14:paraId="75D3F0D6" w14:textId="77777777" w:rsidR="00AD6265" w:rsidRDefault="00AD6265" w:rsidP="00AD6265">
            <w:r>
              <w:t>NMR Region</w:t>
            </w:r>
          </w:p>
        </w:tc>
        <w:tc>
          <w:tcPr>
            <w:tcW w:w="1540" w:type="dxa"/>
            <w:shd w:val="pct10" w:color="auto" w:fill="auto"/>
          </w:tcPr>
          <w:p w14:paraId="5ECB28EB" w14:textId="77777777" w:rsidR="00AD6265" w:rsidRDefault="00AD6265" w:rsidP="00AD6265">
            <w:r>
              <w:t>lagTM3m.max</w:t>
            </w:r>
          </w:p>
        </w:tc>
        <w:tc>
          <w:tcPr>
            <w:tcW w:w="1541" w:type="dxa"/>
            <w:shd w:val="pct10" w:color="auto" w:fill="auto"/>
          </w:tcPr>
          <w:p w14:paraId="32ED9DDB" w14:textId="77777777" w:rsidR="00AD6265" w:rsidRDefault="00AD6265" w:rsidP="00AD6265">
            <w:r>
              <w:t>lagTA4w.50</w:t>
            </w:r>
          </w:p>
        </w:tc>
        <w:tc>
          <w:tcPr>
            <w:tcW w:w="1541" w:type="dxa"/>
            <w:shd w:val="pct10" w:color="auto" w:fill="auto"/>
          </w:tcPr>
          <w:p w14:paraId="60CDB645" w14:textId="77777777" w:rsidR="00AD6265" w:rsidRDefault="00AD6265" w:rsidP="00AD6265">
            <w:r>
              <w:t>lagTM3m.90</w:t>
            </w:r>
          </w:p>
        </w:tc>
      </w:tr>
      <w:tr w:rsidR="00AD6265" w14:paraId="5227B985" w14:textId="77777777" w:rsidTr="00AD6265">
        <w:tc>
          <w:tcPr>
            <w:tcW w:w="1540" w:type="dxa"/>
            <w:tcBorders>
              <w:bottom w:val="single" w:sz="4" w:space="0" w:color="auto"/>
            </w:tcBorders>
          </w:tcPr>
          <w:p w14:paraId="1080D63B" w14:textId="77777777" w:rsidR="00AD6265" w:rsidRDefault="00AD6265" w:rsidP="00AD6265">
            <w:r>
              <w:t>1.000</w:t>
            </w:r>
          </w:p>
        </w:tc>
        <w:tc>
          <w:tcPr>
            <w:tcW w:w="1540" w:type="dxa"/>
            <w:tcBorders>
              <w:bottom w:val="single" w:sz="4" w:space="0" w:color="auto"/>
            </w:tcBorders>
          </w:tcPr>
          <w:p w14:paraId="39A746AA" w14:textId="77777777" w:rsidR="00AD6265" w:rsidRDefault="00AD6265" w:rsidP="00AD6265">
            <w:r>
              <w:t>1.000</w:t>
            </w:r>
          </w:p>
        </w:tc>
        <w:tc>
          <w:tcPr>
            <w:tcW w:w="1540" w:type="dxa"/>
            <w:tcBorders>
              <w:bottom w:val="single" w:sz="4" w:space="0" w:color="auto"/>
            </w:tcBorders>
          </w:tcPr>
          <w:p w14:paraId="614EA832" w14:textId="77777777" w:rsidR="00AD6265" w:rsidRDefault="00AD6265" w:rsidP="00AD6265">
            <w:r>
              <w:t>0.2609</w:t>
            </w:r>
          </w:p>
        </w:tc>
        <w:tc>
          <w:tcPr>
            <w:tcW w:w="1540" w:type="dxa"/>
            <w:tcBorders>
              <w:bottom w:val="single" w:sz="4" w:space="0" w:color="auto"/>
            </w:tcBorders>
          </w:tcPr>
          <w:p w14:paraId="21976819" w14:textId="77777777" w:rsidR="00AD6265" w:rsidRDefault="00AD6265" w:rsidP="00AD6265">
            <w:r>
              <w:t>0.1942</w:t>
            </w:r>
          </w:p>
        </w:tc>
        <w:tc>
          <w:tcPr>
            <w:tcW w:w="1541" w:type="dxa"/>
            <w:tcBorders>
              <w:bottom w:val="single" w:sz="4" w:space="0" w:color="auto"/>
            </w:tcBorders>
          </w:tcPr>
          <w:p w14:paraId="48814A11" w14:textId="77777777" w:rsidR="00AD6265" w:rsidRDefault="00AD6265" w:rsidP="00AD6265">
            <w:r>
              <w:t>0.1516</w:t>
            </w:r>
          </w:p>
        </w:tc>
        <w:tc>
          <w:tcPr>
            <w:tcW w:w="1541" w:type="dxa"/>
            <w:tcBorders>
              <w:bottom w:val="single" w:sz="4" w:space="0" w:color="auto"/>
            </w:tcBorders>
          </w:tcPr>
          <w:p w14:paraId="230356DA" w14:textId="77777777" w:rsidR="00AD6265" w:rsidRDefault="00AD6265" w:rsidP="00AD6265">
            <w:r>
              <w:t>0.1178</w:t>
            </w:r>
          </w:p>
        </w:tc>
      </w:tr>
      <w:tr w:rsidR="00AD6265" w14:paraId="151C2AEA" w14:textId="77777777" w:rsidTr="00AD6265">
        <w:trPr>
          <w:trHeight w:val="143"/>
        </w:trPr>
        <w:tc>
          <w:tcPr>
            <w:tcW w:w="1540" w:type="dxa"/>
            <w:shd w:val="pct10" w:color="auto" w:fill="auto"/>
          </w:tcPr>
          <w:p w14:paraId="5904F25D" w14:textId="77777777" w:rsidR="00AD6265" w:rsidRDefault="00AD6265" w:rsidP="00AD6265">
            <w:r>
              <w:t>lagTM4w.50</w:t>
            </w:r>
          </w:p>
        </w:tc>
        <w:tc>
          <w:tcPr>
            <w:tcW w:w="1540" w:type="dxa"/>
            <w:shd w:val="pct10" w:color="auto" w:fill="auto"/>
          </w:tcPr>
          <w:p w14:paraId="2DD2CBD4" w14:textId="77777777" w:rsidR="00AD6265" w:rsidRDefault="00AD6265" w:rsidP="00AD6265">
            <w:r>
              <w:t>PSII</w:t>
            </w:r>
          </w:p>
        </w:tc>
        <w:tc>
          <w:tcPr>
            <w:tcW w:w="1540" w:type="dxa"/>
            <w:shd w:val="pct10" w:color="auto" w:fill="auto"/>
          </w:tcPr>
          <w:p w14:paraId="0AE24907" w14:textId="77777777" w:rsidR="00AD6265" w:rsidRDefault="00AD6265" w:rsidP="00AD6265">
            <w:r>
              <w:t>lagTA2w.75</w:t>
            </w:r>
          </w:p>
        </w:tc>
        <w:tc>
          <w:tcPr>
            <w:tcW w:w="1540" w:type="dxa"/>
            <w:shd w:val="pct10" w:color="auto" w:fill="auto"/>
          </w:tcPr>
          <w:p w14:paraId="2618502F" w14:textId="77777777" w:rsidR="00AD6265" w:rsidRDefault="00AD6265" w:rsidP="00AD6265">
            <w:r>
              <w:t>lagTA2w.90</w:t>
            </w:r>
          </w:p>
        </w:tc>
        <w:tc>
          <w:tcPr>
            <w:tcW w:w="1541" w:type="dxa"/>
            <w:shd w:val="pct10" w:color="auto" w:fill="auto"/>
          </w:tcPr>
          <w:p w14:paraId="0DC8EF39" w14:textId="77777777" w:rsidR="00AD6265" w:rsidRDefault="00AD6265" w:rsidP="00AD6265">
            <w:r>
              <w:t>lagTA2w.50</w:t>
            </w:r>
          </w:p>
        </w:tc>
        <w:tc>
          <w:tcPr>
            <w:tcW w:w="1541" w:type="dxa"/>
            <w:shd w:val="pct10" w:color="auto" w:fill="auto"/>
          </w:tcPr>
          <w:p w14:paraId="708E1081" w14:textId="77777777" w:rsidR="00AD6265" w:rsidRDefault="00AD6265" w:rsidP="00AD6265">
            <w:r>
              <w:t>lagTM2w.75</w:t>
            </w:r>
          </w:p>
        </w:tc>
      </w:tr>
      <w:tr w:rsidR="00AD6265" w14:paraId="600DC6D3" w14:textId="77777777" w:rsidTr="00AD6265">
        <w:tc>
          <w:tcPr>
            <w:tcW w:w="1540" w:type="dxa"/>
            <w:tcBorders>
              <w:bottom w:val="single" w:sz="4" w:space="0" w:color="auto"/>
            </w:tcBorders>
          </w:tcPr>
          <w:p w14:paraId="74A704D5" w14:textId="77777777" w:rsidR="00AD6265" w:rsidRDefault="00AD6265" w:rsidP="00AD6265">
            <w:r>
              <w:t>0.1138</w:t>
            </w:r>
          </w:p>
        </w:tc>
        <w:tc>
          <w:tcPr>
            <w:tcW w:w="1540" w:type="dxa"/>
            <w:tcBorders>
              <w:bottom w:val="single" w:sz="4" w:space="0" w:color="auto"/>
            </w:tcBorders>
          </w:tcPr>
          <w:p w14:paraId="46715790" w14:textId="77777777" w:rsidR="00AD6265" w:rsidRDefault="00AD6265" w:rsidP="00AD6265">
            <w:r>
              <w:t>0.0595</w:t>
            </w:r>
          </w:p>
        </w:tc>
        <w:tc>
          <w:tcPr>
            <w:tcW w:w="1540" w:type="dxa"/>
            <w:tcBorders>
              <w:bottom w:val="single" w:sz="4" w:space="0" w:color="auto"/>
            </w:tcBorders>
          </w:tcPr>
          <w:p w14:paraId="053916A4" w14:textId="77777777" w:rsidR="00AD6265" w:rsidRDefault="00AD6265" w:rsidP="00AD6265">
            <w:r>
              <w:t>0.0595</w:t>
            </w:r>
          </w:p>
        </w:tc>
        <w:tc>
          <w:tcPr>
            <w:tcW w:w="1540" w:type="dxa"/>
            <w:tcBorders>
              <w:bottom w:val="single" w:sz="4" w:space="0" w:color="auto"/>
            </w:tcBorders>
          </w:tcPr>
          <w:p w14:paraId="7A26578F" w14:textId="77777777" w:rsidR="00AD6265" w:rsidRDefault="00AD6265" w:rsidP="00AD6265">
            <w:r>
              <w:t>0.0595</w:t>
            </w:r>
          </w:p>
        </w:tc>
        <w:tc>
          <w:tcPr>
            <w:tcW w:w="1541" w:type="dxa"/>
            <w:tcBorders>
              <w:bottom w:val="single" w:sz="4" w:space="0" w:color="auto"/>
            </w:tcBorders>
          </w:tcPr>
          <w:p w14:paraId="2BF9FBD1" w14:textId="77777777" w:rsidR="00AD6265" w:rsidRDefault="00AD6265" w:rsidP="00AD6265">
            <w:r>
              <w:t>0.0552</w:t>
            </w:r>
          </w:p>
        </w:tc>
        <w:tc>
          <w:tcPr>
            <w:tcW w:w="1541" w:type="dxa"/>
            <w:tcBorders>
              <w:bottom w:val="single" w:sz="4" w:space="0" w:color="auto"/>
            </w:tcBorders>
          </w:tcPr>
          <w:p w14:paraId="303E45F0" w14:textId="77777777" w:rsidR="00AD6265" w:rsidRDefault="00AD6265" w:rsidP="00AD6265">
            <w:r>
              <w:t>0.0524</w:t>
            </w:r>
          </w:p>
        </w:tc>
      </w:tr>
      <w:tr w:rsidR="00AD6265" w14:paraId="38D2EA01" w14:textId="77777777" w:rsidTr="00AD6265">
        <w:tc>
          <w:tcPr>
            <w:tcW w:w="1540" w:type="dxa"/>
            <w:shd w:val="pct10" w:color="auto" w:fill="auto"/>
          </w:tcPr>
          <w:p w14:paraId="0B91872A" w14:textId="77777777" w:rsidR="00AD6265" w:rsidRDefault="00AD6265" w:rsidP="00AD6265">
            <w:r>
              <w:t>lagTM4w.90</w:t>
            </w:r>
          </w:p>
        </w:tc>
        <w:tc>
          <w:tcPr>
            <w:tcW w:w="1540" w:type="dxa"/>
            <w:shd w:val="pct10" w:color="auto" w:fill="auto"/>
          </w:tcPr>
          <w:p w14:paraId="68FB090F" w14:textId="77777777" w:rsidR="00AD6265" w:rsidRDefault="00AD6265" w:rsidP="00AD6265">
            <w:r>
              <w:t>lagTM2w.max</w:t>
            </w:r>
          </w:p>
        </w:tc>
        <w:tc>
          <w:tcPr>
            <w:tcW w:w="1540" w:type="dxa"/>
            <w:shd w:val="pct10" w:color="auto" w:fill="auto"/>
          </w:tcPr>
          <w:p w14:paraId="01976423" w14:textId="77777777" w:rsidR="00AD6265" w:rsidRDefault="00AD6265" w:rsidP="00AD6265">
            <w:r>
              <w:t>lagTM6w.max</w:t>
            </w:r>
          </w:p>
        </w:tc>
        <w:tc>
          <w:tcPr>
            <w:tcW w:w="1540" w:type="dxa"/>
            <w:shd w:val="pct10" w:color="auto" w:fill="auto"/>
          </w:tcPr>
          <w:p w14:paraId="27E94478" w14:textId="77777777" w:rsidR="00AD6265" w:rsidRDefault="00AD6265" w:rsidP="00AD6265">
            <w:r>
              <w:t>Flowlag2w.tot</w:t>
            </w:r>
          </w:p>
        </w:tc>
        <w:tc>
          <w:tcPr>
            <w:tcW w:w="1541" w:type="dxa"/>
            <w:shd w:val="pct10" w:color="auto" w:fill="auto"/>
          </w:tcPr>
          <w:p w14:paraId="3AF47A73" w14:textId="77777777" w:rsidR="00AD6265" w:rsidRDefault="00AD6265" w:rsidP="00AD6265"/>
        </w:tc>
        <w:tc>
          <w:tcPr>
            <w:tcW w:w="1541" w:type="dxa"/>
            <w:shd w:val="pct10" w:color="auto" w:fill="auto"/>
          </w:tcPr>
          <w:p w14:paraId="500A5E5D" w14:textId="77777777" w:rsidR="00AD6265" w:rsidRDefault="00AD6265" w:rsidP="00AD6265"/>
        </w:tc>
      </w:tr>
      <w:tr w:rsidR="00AD6265" w14:paraId="0D988C4D" w14:textId="77777777" w:rsidTr="00AD6265">
        <w:tc>
          <w:tcPr>
            <w:tcW w:w="1540" w:type="dxa"/>
            <w:tcBorders>
              <w:bottom w:val="single" w:sz="4" w:space="0" w:color="auto"/>
            </w:tcBorders>
          </w:tcPr>
          <w:p w14:paraId="0E680880" w14:textId="77777777" w:rsidR="00AD6265" w:rsidRDefault="00AD6265" w:rsidP="00AD6265">
            <w:r>
              <w:t>0.0524</w:t>
            </w:r>
          </w:p>
        </w:tc>
        <w:tc>
          <w:tcPr>
            <w:tcW w:w="1540" w:type="dxa"/>
            <w:tcBorders>
              <w:bottom w:val="single" w:sz="4" w:space="0" w:color="auto"/>
            </w:tcBorders>
          </w:tcPr>
          <w:p w14:paraId="481ACBB3" w14:textId="77777777" w:rsidR="00AD6265" w:rsidRDefault="00AD6265" w:rsidP="00AD6265">
            <w:r>
              <w:t>0.0524</w:t>
            </w:r>
          </w:p>
        </w:tc>
        <w:tc>
          <w:tcPr>
            <w:tcW w:w="1540" w:type="dxa"/>
            <w:tcBorders>
              <w:bottom w:val="single" w:sz="4" w:space="0" w:color="auto"/>
            </w:tcBorders>
          </w:tcPr>
          <w:p w14:paraId="47056A84" w14:textId="77777777" w:rsidR="00AD6265" w:rsidRDefault="00AD6265" w:rsidP="00AD6265">
            <w:r>
              <w:t>0.0524</w:t>
            </w:r>
          </w:p>
        </w:tc>
        <w:tc>
          <w:tcPr>
            <w:tcW w:w="1540" w:type="dxa"/>
            <w:tcBorders>
              <w:bottom w:val="single" w:sz="4" w:space="0" w:color="auto"/>
            </w:tcBorders>
          </w:tcPr>
          <w:p w14:paraId="35D437A6" w14:textId="77777777" w:rsidR="00AD6265" w:rsidRDefault="00AD6265" w:rsidP="00AD6265">
            <w:r>
              <w:t>0.0481</w:t>
            </w:r>
          </w:p>
        </w:tc>
        <w:tc>
          <w:tcPr>
            <w:tcW w:w="1541" w:type="dxa"/>
            <w:tcBorders>
              <w:bottom w:val="single" w:sz="4" w:space="0" w:color="auto"/>
            </w:tcBorders>
          </w:tcPr>
          <w:p w14:paraId="2967B226" w14:textId="77777777" w:rsidR="00AD6265" w:rsidRDefault="00AD6265" w:rsidP="00AD6265"/>
        </w:tc>
        <w:tc>
          <w:tcPr>
            <w:tcW w:w="1541" w:type="dxa"/>
            <w:tcBorders>
              <w:bottom w:val="single" w:sz="4" w:space="0" w:color="auto"/>
            </w:tcBorders>
          </w:tcPr>
          <w:p w14:paraId="0A2A234A" w14:textId="77777777" w:rsidR="00AD6265" w:rsidRDefault="00AD6265" w:rsidP="00AD6265"/>
        </w:tc>
      </w:tr>
    </w:tbl>
    <w:p w14:paraId="304B2537" w14:textId="77777777" w:rsidR="00AD6265" w:rsidRDefault="00AD6265" w:rsidP="00AD6265"/>
    <w:tbl>
      <w:tblPr>
        <w:tblStyle w:val="TableCSIRO"/>
        <w:tblW w:w="0" w:type="auto"/>
        <w:tblInd w:w="0" w:type="dxa"/>
        <w:tblBorders>
          <w:bottom w:val="none" w:sz="0" w:space="0" w:color="auto"/>
        </w:tblBorders>
        <w:tblLook w:val="04A0" w:firstRow="1" w:lastRow="0" w:firstColumn="1" w:lastColumn="0" w:noHBand="0" w:noVBand="1"/>
        <w:tblCaption w:val="Figure 38"/>
      </w:tblPr>
      <w:tblGrid>
        <w:gridCol w:w="4598"/>
        <w:gridCol w:w="4598"/>
      </w:tblGrid>
      <w:tr w:rsidR="00AD6265" w14:paraId="3C8D8486" w14:textId="77777777" w:rsidTr="00AD6265">
        <w:trPr>
          <w:cnfStyle w:val="100000000000" w:firstRow="1" w:lastRow="0" w:firstColumn="0" w:lastColumn="0" w:oddVBand="0" w:evenVBand="0" w:oddHBand="0" w:evenHBand="0" w:firstRowFirstColumn="0" w:firstRowLastColumn="0" w:lastRowFirstColumn="0" w:lastRowLastColumn="0"/>
        </w:trPr>
        <w:tc>
          <w:tcPr>
            <w:tcW w:w="4508" w:type="dxa"/>
            <w:shd w:val="clear" w:color="auto" w:fill="auto"/>
          </w:tcPr>
          <w:p w14:paraId="08C0092D" w14:textId="77777777" w:rsidR="00AD6265" w:rsidRDefault="00AD6265" w:rsidP="00AD6265">
            <w:pPr>
              <w:jc w:val="center"/>
            </w:pPr>
            <w:r>
              <w:rPr>
                <w:noProof/>
              </w:rPr>
              <w:drawing>
                <wp:inline distT="0" distB="0" distL="0" distR="0" wp14:anchorId="38B75BB8" wp14:editId="05DEC1FE">
                  <wp:extent cx="2903807" cy="2880000"/>
                  <wp:effectExtent l="0" t="0" r="0" b="0"/>
                  <wp:docPr id="204" name="Picture 204" descr="Results from the generalised additive model that show the smooth term for the 2 week lagged flow that highlights changes in the probability of presence of seagrass from the reef subtidal habitat." title="Smooth term for Flowlag2w.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903807" cy="2880000"/>
                          </a:xfrm>
                          <a:prstGeom prst="rect">
                            <a:avLst/>
                          </a:prstGeom>
                        </pic:spPr>
                      </pic:pic>
                    </a:graphicData>
                  </a:graphic>
                </wp:inline>
              </w:drawing>
            </w:r>
          </w:p>
          <w:p w14:paraId="4A2CBC4B" w14:textId="77777777" w:rsidR="00AD6265" w:rsidRDefault="00AD6265" w:rsidP="00AD6265">
            <w:pPr>
              <w:jc w:val="center"/>
            </w:pPr>
            <w:r>
              <w:t>(a)</w:t>
            </w:r>
          </w:p>
        </w:tc>
        <w:tc>
          <w:tcPr>
            <w:tcW w:w="4508" w:type="dxa"/>
            <w:shd w:val="clear" w:color="auto" w:fill="auto"/>
          </w:tcPr>
          <w:p w14:paraId="314064E2" w14:textId="77777777" w:rsidR="00AD6265" w:rsidRDefault="00AD6265" w:rsidP="00AD6265">
            <w:pPr>
              <w:jc w:val="center"/>
            </w:pPr>
            <w:r>
              <w:rPr>
                <w:noProof/>
              </w:rPr>
              <w:drawing>
                <wp:inline distT="0" distB="0" distL="0" distR="0" wp14:anchorId="43A4DE84" wp14:editId="00C1E0C0">
                  <wp:extent cx="2903807" cy="2880000"/>
                  <wp:effectExtent l="0" t="0" r="0" b="0"/>
                  <wp:docPr id="205" name="Picture 205" descr="Results from the generalised additive model that show  the  6 week lagged temperature, that highlights changes in the probability of presence of seagrass from the reef subtidal habitat." title="Smooth term for lagTM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903807" cy="2880000"/>
                          </a:xfrm>
                          <a:prstGeom prst="rect">
                            <a:avLst/>
                          </a:prstGeom>
                        </pic:spPr>
                      </pic:pic>
                    </a:graphicData>
                  </a:graphic>
                </wp:inline>
              </w:drawing>
            </w:r>
          </w:p>
          <w:p w14:paraId="0E6B1190" w14:textId="77777777" w:rsidR="00AD6265" w:rsidRDefault="00AD6265" w:rsidP="00AD6265">
            <w:pPr>
              <w:jc w:val="center"/>
            </w:pPr>
            <w:r>
              <w:t>(b)</w:t>
            </w:r>
          </w:p>
        </w:tc>
      </w:tr>
      <w:tr w:rsidR="00AD6265" w14:paraId="5D444E70" w14:textId="77777777" w:rsidTr="00AD6265">
        <w:tc>
          <w:tcPr>
            <w:tcW w:w="4508" w:type="dxa"/>
            <w:shd w:val="clear" w:color="auto" w:fill="auto"/>
          </w:tcPr>
          <w:p w14:paraId="1C21DFE6" w14:textId="77777777" w:rsidR="00AD6265" w:rsidRDefault="00AD6265" w:rsidP="00AD6265">
            <w:pPr>
              <w:jc w:val="center"/>
            </w:pPr>
            <w:r>
              <w:rPr>
                <w:noProof/>
              </w:rPr>
              <w:drawing>
                <wp:inline distT="0" distB="0" distL="0" distR="0" wp14:anchorId="4197E733" wp14:editId="5E940929">
                  <wp:extent cx="2903807" cy="2880000"/>
                  <wp:effectExtent l="0" t="0" r="0" b="0"/>
                  <wp:docPr id="206" name="Picture 206" descr="Results from the generalised additive model that show light that highlights changes in the probability of presence of seagrass from the reef subtidal habitat." title="Smooth term for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903807" cy="2880000"/>
                          </a:xfrm>
                          <a:prstGeom prst="rect">
                            <a:avLst/>
                          </a:prstGeom>
                        </pic:spPr>
                      </pic:pic>
                    </a:graphicData>
                  </a:graphic>
                </wp:inline>
              </w:drawing>
            </w:r>
          </w:p>
          <w:p w14:paraId="5A973E83" w14:textId="77777777" w:rsidR="00AD6265" w:rsidRDefault="00AD6265" w:rsidP="00AD6265">
            <w:pPr>
              <w:jc w:val="center"/>
            </w:pPr>
            <w:r>
              <w:t>(c)</w:t>
            </w:r>
          </w:p>
        </w:tc>
        <w:tc>
          <w:tcPr>
            <w:tcW w:w="4508" w:type="dxa"/>
            <w:shd w:val="clear" w:color="auto" w:fill="auto"/>
          </w:tcPr>
          <w:p w14:paraId="77461E20" w14:textId="77777777" w:rsidR="00AD6265" w:rsidRDefault="00AD6265" w:rsidP="00AD6265">
            <w:pPr>
              <w:jc w:val="center"/>
            </w:pPr>
            <w:r>
              <w:rPr>
                <w:noProof/>
              </w:rPr>
              <w:drawing>
                <wp:inline distT="0" distB="0" distL="0" distR="0" wp14:anchorId="7880AA4E" wp14:editId="6EDC09B0">
                  <wp:extent cx="2903807" cy="2880000"/>
                  <wp:effectExtent l="0" t="0" r="0" b="0"/>
                  <wp:docPr id="207" name="Picture 207" descr="Results from the generalised additive model that show  the seasonal pattern that highlights changes in the probability of presence of seagrass from the reef subtidal habitat." title="Smooth term for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903807" cy="2880000"/>
                          </a:xfrm>
                          <a:prstGeom prst="rect">
                            <a:avLst/>
                          </a:prstGeom>
                        </pic:spPr>
                      </pic:pic>
                    </a:graphicData>
                  </a:graphic>
                </wp:inline>
              </w:drawing>
            </w:r>
          </w:p>
          <w:p w14:paraId="57FE991A" w14:textId="77777777" w:rsidR="00AD6265" w:rsidRDefault="00AD6265" w:rsidP="00AD6265">
            <w:pPr>
              <w:jc w:val="center"/>
            </w:pPr>
            <w:r>
              <w:t>(d)</w:t>
            </w:r>
          </w:p>
        </w:tc>
      </w:tr>
    </w:tbl>
    <w:p w14:paraId="20821048" w14:textId="06A33BDB" w:rsidR="00AD6265" w:rsidRDefault="00AD6265" w:rsidP="00AD6265">
      <w:pPr>
        <w:pStyle w:val="Caption"/>
      </w:pPr>
      <w:bookmarkStart w:id="204" w:name="_Ref403643204"/>
      <w:bookmarkStart w:id="205" w:name="_Toc402265833"/>
      <w:bookmarkStart w:id="206" w:name="_Toc410312914"/>
      <w:r>
        <w:t xml:space="preserve">Figure </w:t>
      </w:r>
      <w:r w:rsidR="002119BB">
        <w:fldChar w:fldCharType="begin"/>
      </w:r>
      <w:r w:rsidR="002119BB">
        <w:instrText xml:space="preserve"> SEQ Figure \* ARABIC </w:instrText>
      </w:r>
      <w:r w:rsidR="002119BB">
        <w:fldChar w:fldCharType="separate"/>
      </w:r>
      <w:r w:rsidR="00076ED9">
        <w:rPr>
          <w:noProof/>
        </w:rPr>
        <w:t>38</w:t>
      </w:r>
      <w:r w:rsidR="002119BB">
        <w:rPr>
          <w:noProof/>
        </w:rPr>
        <w:fldChar w:fldCharType="end"/>
      </w:r>
      <w:bookmarkEnd w:id="204"/>
      <w:r>
        <w:t>: Results from the general</w:t>
      </w:r>
      <w:r w:rsidR="00364371">
        <w:t>ised additive model that show (a</w:t>
      </w:r>
      <w:r>
        <w:t xml:space="preserve">) the </w:t>
      </w:r>
      <w:r w:rsidR="00364371">
        <w:t>smooth term for the 2 week lagged flow, (b) the  6 week lagged temperature, (c) light and (d</w:t>
      </w:r>
      <w:r>
        <w:t xml:space="preserve">) the seasonal pattern that highlights changes in the probability of presence of seagrass from the </w:t>
      </w:r>
      <w:r w:rsidR="009E348B">
        <w:t xml:space="preserve">reef subtidal </w:t>
      </w:r>
      <w:r>
        <w:t>habitat.</w:t>
      </w:r>
      <w:bookmarkEnd w:id="205"/>
      <w:bookmarkEnd w:id="206"/>
    </w:p>
    <w:p w14:paraId="7F8C9FAD" w14:textId="0069DD47" w:rsidR="00AD6265" w:rsidRDefault="00AD6265" w:rsidP="00AD6265">
      <w:r>
        <w:t xml:space="preserve">Appendix B presents the partial dependence plots for a subset of predictor variables from this model </w:t>
      </w:r>
      <w:r w:rsidRPr="000D7561">
        <w:t>(Figures B-</w:t>
      </w:r>
      <w:r w:rsidR="000D7561" w:rsidRPr="000D7561">
        <w:t>21</w:t>
      </w:r>
      <w:r w:rsidRPr="000D7561">
        <w:t>) for 4 seagrass species. Results show that there is quite a bit of variability in</w:t>
      </w:r>
      <w:r>
        <w:t xml:space="preserve"> proportions as lagged temperature increases for </w:t>
      </w:r>
      <w:r w:rsidRPr="002F7AC3">
        <w:rPr>
          <w:i/>
        </w:rPr>
        <w:t>C.serrulata</w:t>
      </w:r>
      <w:r>
        <w:t xml:space="preserve">, </w:t>
      </w:r>
      <w:r w:rsidRPr="002F7AC3">
        <w:rPr>
          <w:i/>
        </w:rPr>
        <w:t>H.univervis</w:t>
      </w:r>
      <w:r>
        <w:t xml:space="preserve"> and </w:t>
      </w:r>
      <w:r w:rsidRPr="002F7AC3">
        <w:rPr>
          <w:i/>
        </w:rPr>
        <w:t>H.decipiens</w:t>
      </w:r>
      <w:r>
        <w:t xml:space="preserve">. Little variability is noted for </w:t>
      </w:r>
      <w:r w:rsidRPr="002F7AC3">
        <w:rPr>
          <w:i/>
        </w:rPr>
        <w:t>H.ovalis</w:t>
      </w:r>
      <w:r>
        <w:t xml:space="preserve">. Declines in H.univervis is noted for the lagged maximum 3 monthly temperature. Some differences in proportions are noted for the Burdekin catchment sites compared to the Wet Tropics sites. </w:t>
      </w:r>
    </w:p>
    <w:p w14:paraId="5598C4EF" w14:textId="77777777" w:rsidR="002C4747" w:rsidRDefault="002C4747" w:rsidP="002C4747">
      <w:pPr>
        <w:pStyle w:val="Caption"/>
      </w:pPr>
      <w:bookmarkStart w:id="207" w:name="_Ref402876941"/>
      <w:bookmarkEnd w:id="195"/>
    </w:p>
    <w:p w14:paraId="60C7F810" w14:textId="77777777" w:rsidR="002C4747" w:rsidRDefault="002C4747" w:rsidP="002C4747">
      <w:pPr>
        <w:pStyle w:val="Caption"/>
      </w:pPr>
    </w:p>
    <w:bookmarkEnd w:id="207"/>
    <w:p w14:paraId="72846596" w14:textId="77777777" w:rsidR="002C4747" w:rsidRDefault="002C4747" w:rsidP="002C4747"/>
    <w:p w14:paraId="0D61B8AC" w14:textId="77777777" w:rsidR="0068045C" w:rsidRDefault="0068045C" w:rsidP="0068045C">
      <w:pPr>
        <w:keepNext/>
      </w:pPr>
      <w:r>
        <w:rPr>
          <w:noProof/>
        </w:rPr>
        <w:drawing>
          <wp:inline distT="0" distB="0" distL="0" distR="0" wp14:anchorId="03171A59" wp14:editId="1FC55CBD">
            <wp:extent cx="5731510" cy="4298950"/>
            <wp:effectExtent l="0" t="0" r="2540" b="6350"/>
            <wp:docPr id="235" name="Picture 49" descr="Classification tree produced for the reef subtidal habitat. Boxed splits indicate surrogate splits used to partition observations when missing values are encountered." title="Pruned Classification Tree (Reef Subti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1.jpg"/>
                    <pic:cNvPicPr/>
                  </pic:nvPicPr>
                  <pic:blipFill>
                    <a:blip r:embed="rId161" cstate="print"/>
                    <a:stretch>
                      <a:fillRect/>
                    </a:stretch>
                  </pic:blipFill>
                  <pic:spPr>
                    <a:xfrm>
                      <a:off x="0" y="0"/>
                      <a:ext cx="5731510" cy="4298950"/>
                    </a:xfrm>
                    <a:prstGeom prst="rect">
                      <a:avLst/>
                    </a:prstGeom>
                  </pic:spPr>
                </pic:pic>
              </a:graphicData>
            </a:graphic>
          </wp:inline>
        </w:drawing>
      </w:r>
    </w:p>
    <w:p w14:paraId="78F65FE5" w14:textId="7BECE1A7" w:rsidR="0068045C" w:rsidRDefault="0068045C" w:rsidP="0068045C">
      <w:pPr>
        <w:pStyle w:val="Caption"/>
      </w:pPr>
      <w:bookmarkStart w:id="208" w:name="_Ref384681428"/>
      <w:bookmarkStart w:id="209" w:name="_Ref384681422"/>
      <w:bookmarkStart w:id="210" w:name="_Toc385539628"/>
      <w:bookmarkStart w:id="211" w:name="_Toc410312915"/>
      <w:r>
        <w:t xml:space="preserve">Figure </w:t>
      </w:r>
      <w:r w:rsidR="002119BB">
        <w:fldChar w:fldCharType="begin"/>
      </w:r>
      <w:r w:rsidR="002119BB">
        <w:instrText xml:space="preserve"> SEQ Figure \* ARABIC </w:instrText>
      </w:r>
      <w:r w:rsidR="002119BB">
        <w:fldChar w:fldCharType="separate"/>
      </w:r>
      <w:r w:rsidR="00076ED9">
        <w:rPr>
          <w:noProof/>
        </w:rPr>
        <w:t>39</w:t>
      </w:r>
      <w:r w:rsidR="002119BB">
        <w:rPr>
          <w:noProof/>
        </w:rPr>
        <w:fldChar w:fldCharType="end"/>
      </w:r>
      <w:bookmarkEnd w:id="208"/>
      <w:r>
        <w:t>: Classification tree produced for the reef subtidal habitat.</w:t>
      </w:r>
      <w:bookmarkEnd w:id="209"/>
      <w:bookmarkEnd w:id="210"/>
      <w:r w:rsidR="007957A6">
        <w:t xml:space="preserve"> Boxed splits indicate surrogate splits used to partition observations when missing values are encountered.</w:t>
      </w:r>
      <w:bookmarkEnd w:id="211"/>
    </w:p>
    <w:p w14:paraId="1EC9C3FD" w14:textId="77777777" w:rsidR="0068045C" w:rsidRDefault="0068045C" w:rsidP="0068045C"/>
    <w:p w14:paraId="3D7074B0" w14:textId="77777777" w:rsidR="0068045C" w:rsidRDefault="0068045C" w:rsidP="0068045C">
      <w:pPr>
        <w:keepNext/>
        <w:jc w:val="center"/>
      </w:pPr>
      <w:r>
        <w:rPr>
          <w:noProof/>
        </w:rPr>
        <w:drawing>
          <wp:inline distT="0" distB="0" distL="0" distR="0" wp14:anchorId="33D37449" wp14:editId="3F2C9C63">
            <wp:extent cx="2877945" cy="2880000"/>
            <wp:effectExtent l="0" t="0" r="0" b="0"/>
            <wp:docPr id="221" name="Picture 220" descr="Summary of nodes of classification tree for reef subtidal sites." title="Summary of Nodes (Reef Sub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summary.jpg"/>
                    <pic:cNvPicPr/>
                  </pic:nvPicPr>
                  <pic:blipFill>
                    <a:blip r:embed="rId162" cstate="print"/>
                    <a:stretch>
                      <a:fillRect/>
                    </a:stretch>
                  </pic:blipFill>
                  <pic:spPr>
                    <a:xfrm>
                      <a:off x="0" y="0"/>
                      <a:ext cx="2877945" cy="2880000"/>
                    </a:xfrm>
                    <a:prstGeom prst="rect">
                      <a:avLst/>
                    </a:prstGeom>
                  </pic:spPr>
                </pic:pic>
              </a:graphicData>
            </a:graphic>
          </wp:inline>
        </w:drawing>
      </w:r>
    </w:p>
    <w:p w14:paraId="1E394B1F" w14:textId="77777777" w:rsidR="0068045C" w:rsidRDefault="0068045C" w:rsidP="001B5C54">
      <w:pPr>
        <w:pStyle w:val="Caption"/>
        <w:jc w:val="center"/>
      </w:pPr>
      <w:bookmarkStart w:id="212" w:name="_Ref384740576"/>
      <w:bookmarkStart w:id="213" w:name="_Toc385539629"/>
      <w:bookmarkStart w:id="214" w:name="_Toc410312916"/>
      <w:r>
        <w:t xml:space="preserve">Figure </w:t>
      </w:r>
      <w:r w:rsidR="002119BB">
        <w:fldChar w:fldCharType="begin"/>
      </w:r>
      <w:r w:rsidR="002119BB">
        <w:instrText xml:space="preserve"> SEQ Figure \* ARABIC </w:instrText>
      </w:r>
      <w:r w:rsidR="002119BB">
        <w:fldChar w:fldCharType="separate"/>
      </w:r>
      <w:r w:rsidR="00076ED9">
        <w:rPr>
          <w:noProof/>
        </w:rPr>
        <w:t>40</w:t>
      </w:r>
      <w:r w:rsidR="002119BB">
        <w:rPr>
          <w:noProof/>
        </w:rPr>
        <w:fldChar w:fldCharType="end"/>
      </w:r>
      <w:bookmarkEnd w:id="212"/>
      <w:r>
        <w:t>: Summary of nodes of classification tree for reef subtidal sites.</w:t>
      </w:r>
      <w:bookmarkEnd w:id="213"/>
      <w:bookmarkEnd w:id="214"/>
    </w:p>
    <w:p w14:paraId="1703AD2B" w14:textId="77777777" w:rsidR="0068045C" w:rsidRPr="00644F0C" w:rsidRDefault="0068045C" w:rsidP="0068045C"/>
    <w:p w14:paraId="2A84FA97" w14:textId="77777777" w:rsidR="00AA78A6" w:rsidRDefault="00AA78A6" w:rsidP="00AA78A6">
      <w:pPr>
        <w:pStyle w:val="Heading2"/>
      </w:pPr>
      <w:bookmarkStart w:id="215" w:name="_Toc410312842"/>
      <w:r>
        <w:t>Pesticide Marine Monitoring Program</w:t>
      </w:r>
      <w:bookmarkEnd w:id="215"/>
    </w:p>
    <w:p w14:paraId="6A81404A" w14:textId="07C6D0D3" w:rsidR="003D7031" w:rsidRDefault="003D7031" w:rsidP="003D7031">
      <w:r>
        <w:t xml:space="preserve">Our assessment and review is focussed on what pesticides are </w:t>
      </w:r>
      <w:r w:rsidR="0087581B">
        <w:t xml:space="preserve">routinely </w:t>
      </w:r>
      <w:r>
        <w:t xml:space="preserve">monitored, where and when they are monitored, and the ability to detect potential changes or confirm relationships with key drivers from that monitoring data.   </w:t>
      </w:r>
      <w:r w:rsidR="0087581B">
        <w:t>For an overview of the sample design</w:t>
      </w:r>
      <w:r w:rsidR="00E955D1">
        <w:t xml:space="preserve"> for this program, see Section 8, Part III of this report</w:t>
      </w:r>
      <w:r w:rsidR="0087581B">
        <w:t>.</w:t>
      </w:r>
    </w:p>
    <w:p w14:paraId="7B8C3D9B" w14:textId="1424917C" w:rsidR="003D7031" w:rsidRDefault="003D7031" w:rsidP="003D7031">
      <w:r>
        <w:t xml:space="preserve">Pesticides, herbicides and fungicides offer the distinct advantage </w:t>
      </w:r>
      <w:r w:rsidR="0087581B">
        <w:t>that they</w:t>
      </w:r>
      <w:r>
        <w:t xml:space="preserve"> detect change in land management practice </w:t>
      </w:r>
      <w:r w:rsidR="0087581B">
        <w:t>when compared</w:t>
      </w:r>
      <w:r>
        <w:t xml:space="preserve"> to substances that are naturally occurring, such as chlorophyll or TSS, where there is a need to isolate the anthropogenic contribution from the naturally occurring contribution. The use of specific pesticides may also change quickly, perhaps through cessation or substitution with alternative pesticides, and this change may be apparent in the water quality data. This offers the potential to link catchment management with reef water quality, though the lack of information on application rates limits our understanding of catchment management in practice. </w:t>
      </w:r>
    </w:p>
    <w:p w14:paraId="11C8F029" w14:textId="77777777" w:rsidR="00AC0F17" w:rsidRDefault="00AC0F17" w:rsidP="00AC0F17">
      <w:r w:rsidRPr="00002D4A">
        <w:t>Pesticides should be the first to show any effect of changes in land management practice</w:t>
      </w:r>
      <w:r>
        <w:t xml:space="preserve">. Unlike chlorophyll and turbidity, which can be present in waterways as low levels naturally, herbicides represent a direct indictor of human influence. As such, Photosystem II (PSII) herbicides have been priority chemicals monitored in the GBR. These herbicides are outlined in </w:t>
      </w:r>
      <w:r>
        <w:fldChar w:fldCharType="begin"/>
      </w:r>
      <w:r>
        <w:instrText xml:space="preserve"> REF _Ref385333558 \h </w:instrText>
      </w:r>
      <w:r>
        <w:fldChar w:fldCharType="separate"/>
      </w:r>
      <w:r w:rsidR="00076ED9" w:rsidRPr="00CE26DF">
        <w:rPr>
          <w:szCs w:val="20"/>
        </w:rPr>
        <w:t xml:space="preserve">Table </w:t>
      </w:r>
      <w:r w:rsidR="00076ED9">
        <w:rPr>
          <w:noProof/>
          <w:szCs w:val="20"/>
        </w:rPr>
        <w:t>31</w:t>
      </w:r>
      <w:r>
        <w:fldChar w:fldCharType="end"/>
      </w:r>
      <w:r>
        <w:t xml:space="preserve"> and consist of Bromacil, Tebuthiuron, Terbutryn, Flumeturon, Ametryn, Prometryn, Atrazine, Propazine, Simazine, Hexazinone, Desethylatrazine, Desisopropylatrazine and Diuron.</w:t>
      </w:r>
    </w:p>
    <w:p w14:paraId="64B20838" w14:textId="77777777" w:rsidR="00AC0F17" w:rsidRDefault="00AC0F17" w:rsidP="00AC0F17">
      <w:r>
        <w:t>The PSII herbicide concentrations (</w:t>
      </w:r>
      <w:r>
        <w:rPr>
          <w:rFonts w:ascii="Symbol" w:hAnsi="Symbol"/>
        </w:rPr>
        <w:sym w:font="Symbol" w:char="F068"/>
      </w:r>
      <w:r>
        <w:t>g/L), expressed as PSII herbicide equivalent concentrations (PSII-HEq) (</w:t>
      </w:r>
      <w:r>
        <w:rPr>
          <w:rFonts w:ascii="Symbol" w:hAnsi="Symbol"/>
        </w:rPr>
        <w:sym w:font="Symbol" w:char="F068"/>
      </w:r>
      <w:r>
        <w:t>g/L), are calculated using the following formula</w:t>
      </w:r>
    </w:p>
    <w:p w14:paraId="1CF23672" w14:textId="166D1D29" w:rsidR="00AC0F17" w:rsidRDefault="00AC0F17" w:rsidP="00AC0F17">
      <w:pPr>
        <w:pStyle w:val="MTDisplayEquation"/>
      </w:pPr>
      <w:r>
        <w:tab/>
      </w:r>
      <w:r w:rsidR="000A0AF3" w:rsidRPr="00183310">
        <w:rPr>
          <w:position w:val="-14"/>
        </w:rPr>
        <w:object w:dxaOrig="2460" w:dyaOrig="400" w14:anchorId="50FE3234">
          <v:shape id="_x0000_i1052" type="#_x0000_t75" alt="MathType Equation 1.3 for PSII.HEq" style="width:122.25pt;height:21.75pt" o:ole="">
            <v:imagedata r:id="rId163" o:title=""/>
          </v:shape>
          <o:OLEObject Type="Embed" ProgID="Equation.DSMT4" ShapeID="_x0000_i1052" DrawAspect="Content" ObjectID="_1484380515" r:id="rId16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2119BB">
        <w:fldChar w:fldCharType="begin"/>
      </w:r>
      <w:r w:rsidR="002119BB">
        <w:instrText xml:space="preserve"> SEQ MTSec \c \* Arabic \* MERGEFORMAT </w:instrText>
      </w:r>
      <w:r w:rsidR="002119BB">
        <w:fldChar w:fldCharType="separate"/>
      </w:r>
      <w:r w:rsidR="00076ED9">
        <w:rPr>
          <w:noProof/>
        </w:rPr>
        <w:instrText>1</w:instrText>
      </w:r>
      <w:r w:rsidR="002119BB">
        <w:rPr>
          <w:noProof/>
        </w:rPr>
        <w:fldChar w:fldCharType="end"/>
      </w:r>
      <w:r>
        <w:instrText>.</w:instrText>
      </w:r>
      <w:r w:rsidR="002119BB">
        <w:fldChar w:fldCharType="begin"/>
      </w:r>
      <w:r w:rsidR="002119BB">
        <w:instrText xml:space="preserve"> SEQ MTEqn \c \* Arabic \* MERGEFORMAT </w:instrText>
      </w:r>
      <w:r w:rsidR="002119BB">
        <w:fldChar w:fldCharType="separate"/>
      </w:r>
      <w:r w:rsidR="00076ED9">
        <w:rPr>
          <w:noProof/>
        </w:rPr>
        <w:instrText>3</w:instrText>
      </w:r>
      <w:r w:rsidR="002119BB">
        <w:rPr>
          <w:noProof/>
        </w:rPr>
        <w:fldChar w:fldCharType="end"/>
      </w:r>
      <w:r>
        <w:instrText>)</w:instrText>
      </w:r>
      <w:r>
        <w:fldChar w:fldCharType="end"/>
      </w:r>
    </w:p>
    <w:p w14:paraId="4E2464A2" w14:textId="37B74154" w:rsidR="003D7031" w:rsidRDefault="00AC0F17" w:rsidP="003D7031">
      <w:r>
        <w:t xml:space="preserve">where </w:t>
      </w:r>
      <w:r w:rsidR="000A0AF3" w:rsidRPr="00183310">
        <w:rPr>
          <w:position w:val="-12"/>
        </w:rPr>
        <w:object w:dxaOrig="520" w:dyaOrig="360" w14:anchorId="42D8D8B2">
          <v:shape id="_x0000_i1053" type="#_x0000_t75" alt="REP_i" style="width:28.5pt;height:21.75pt" o:ole="">
            <v:imagedata r:id="rId165" o:title=""/>
          </v:shape>
          <o:OLEObject Type="Embed" ProgID="Equation.DSMT4" ShapeID="_x0000_i1053" DrawAspect="Content" ObjectID="_1484380516" r:id="rId166"/>
        </w:object>
      </w:r>
      <w:r>
        <w:t xml:space="preserve"> is the relative potency factor (REP</w:t>
      </w:r>
      <w:r w:rsidR="00205802">
        <w:t>) for</w:t>
      </w:r>
      <w:r>
        <w:t xml:space="preserve"> PSII herbicide, </w:t>
      </w:r>
      <w:r w:rsidR="000A0AF3" w:rsidRPr="005C7245">
        <w:rPr>
          <w:position w:val="-6"/>
        </w:rPr>
        <w:object w:dxaOrig="139" w:dyaOrig="260" w14:anchorId="13FDFC68">
          <v:shape id="_x0000_i1054" type="#_x0000_t75" alt="i" style="width:7.5pt;height:14.25pt" o:ole="">
            <v:imagedata r:id="rId167" o:title=""/>
          </v:shape>
          <o:OLEObject Type="Embed" ProgID="Equation.DSMT4" ShapeID="_x0000_i1054" DrawAspect="Content" ObjectID="_1484380517" r:id="rId168"/>
        </w:object>
      </w:r>
      <w:r>
        <w:t xml:space="preserve">  with respect to the PSII herbicide diuron (the reference PSII herbicide).  A REP of 1 infers that the PSII herbicide is equally as potent as diuron, whereas a REP of greater than 1 (or less than 1) indicates that it is greater (or smaller) than diuron.  Therefore, the PSII-</w:t>
      </w:r>
      <w:r w:rsidR="009D1724">
        <w:t>HEQ</w:t>
      </w:r>
      <w:r w:rsidRPr="004032C5">
        <w:t xml:space="preserve"> concentration of a given grab or passive sample</w:t>
      </w:r>
      <w:r>
        <w:t xml:space="preserve"> </w:t>
      </w:r>
      <w:r w:rsidRPr="004032C5">
        <w:t>is the sum of the individual REP-corrected concentrations of each individual</w:t>
      </w:r>
      <w:r>
        <w:t xml:space="preserve"> PSII herbicide (</w:t>
      </w:r>
      <m:oMath>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i</m:t>
            </m:r>
          </m:sub>
        </m:sSub>
      </m:oMath>
      <w:r>
        <w:t xml:space="preserve">, </w:t>
      </w:r>
      <w:r>
        <w:rPr>
          <w:rFonts w:ascii="Symbol" w:hAnsi="Symbol"/>
        </w:rPr>
        <w:sym w:font="Symbol" w:char="F068"/>
      </w:r>
      <w:r>
        <w:t>g/L</w:t>
      </w:r>
      <w:r w:rsidRPr="004032C5">
        <w:t>) detected in each sample</w:t>
      </w:r>
      <w:r>
        <w:t>.</w:t>
      </w:r>
      <w:r w:rsidR="00097043">
        <w:t xml:space="preserve"> </w:t>
      </w:r>
      <w:r w:rsidR="003D7031">
        <w:t xml:space="preserve">The primary focus on PSII pesticides under the MMP makes strong sense given their predominant use in agriculture. The PSII-HEQ is a valuable summary measure because it provides a natural way to consider the aggregate effect on a common basis. The relative potency of individual pesticides used in the creation of the original index has remained consistent since the baseline year 2008-09. Bentley et al. </w:t>
      </w:r>
      <w:r w:rsidR="003D7031">
        <w:fldChar w:fldCharType="begin"/>
      </w:r>
      <w:r w:rsidR="009E6BEB">
        <w:instrText xml:space="preserve"> ADDIN EN.CITE &lt;EndNote&gt;&lt;Cite ExcludeAuth="1"&gt;&lt;Author&gt;Bentley&lt;/Author&gt;&lt;Year&gt;2012&lt;/Year&gt;&lt;RecNum&gt;35&lt;/RecNum&gt;&lt;DisplayText&gt;(2012)&lt;/DisplayText&gt;&lt;record&gt;&lt;rec-number&gt;35&lt;/rec-number&gt;&lt;foreign-keys&gt;&lt;key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rsidR="003D7031">
        <w:fldChar w:fldCharType="separate"/>
      </w:r>
      <w:r w:rsidR="003D7031">
        <w:rPr>
          <w:noProof/>
        </w:rPr>
        <w:t>(</w:t>
      </w:r>
      <w:hyperlink w:anchor="_ENREF_2" w:tooltip="Bentley, 2012 #35" w:history="1">
        <w:r w:rsidR="009E6BEB">
          <w:rPr>
            <w:noProof/>
          </w:rPr>
          <w:t>2012</w:t>
        </w:r>
      </w:hyperlink>
      <w:r w:rsidR="003D7031">
        <w:rPr>
          <w:noProof/>
        </w:rPr>
        <w:t>)</w:t>
      </w:r>
      <w:r w:rsidR="003D7031">
        <w:fldChar w:fldCharType="end"/>
      </w:r>
      <w:r w:rsidR="003D7031">
        <w:t xml:space="preserve"> note the potential benefit from reviewing and updating the potency database by including new data and introducing additional PSII herbicides now in use. We are supportive of the periodic review of this database, and acknowledge that may require the recalculation of PSII-HEQ index values in order to manage the transition between scoring systems. </w:t>
      </w:r>
    </w:p>
    <w:p w14:paraId="65358878" w14:textId="3B8D911A" w:rsidR="003D7031" w:rsidRDefault="003D7031" w:rsidP="003D7031">
      <w:r>
        <w:t xml:space="preserve">While the PSII-HEQ is the headline pesticide index, the concentrations of individual pesticides, herbicides and fungicides are important because they provide the ability to detect the change in some land management practices and contrast different application rates and usage between different catchments. </w:t>
      </w:r>
      <w:r w:rsidR="00633C87">
        <w:t>As such, we focus on the analysis of the PSII-HEQ index.</w:t>
      </w:r>
    </w:p>
    <w:p w14:paraId="4A8E340B" w14:textId="77777777" w:rsidR="00AA78A6" w:rsidRDefault="00AA78A6" w:rsidP="009328FC"/>
    <w:p w14:paraId="20C0432D" w14:textId="77777777" w:rsidR="0068045C" w:rsidRDefault="0068045C" w:rsidP="0068045C">
      <w:pPr>
        <w:pStyle w:val="Heading3"/>
      </w:pPr>
      <w:r>
        <w:t>Summary and Preparation of Available Data</w:t>
      </w:r>
    </w:p>
    <w:p w14:paraId="2EE284AB" w14:textId="4D80065B" w:rsidR="0009656F" w:rsidRDefault="0009656F" w:rsidP="003D7031">
      <w:r>
        <w:t>Data provided to us for review consisted of monthly pesticide samples taken from</w:t>
      </w:r>
      <w:r w:rsidR="00E73337">
        <w:t xml:space="preserve"> 12 sites from</w:t>
      </w:r>
      <w:r>
        <w:t xml:space="preserve"> June 2005 through to December 2012 for the insecticides, herbicides and fungicides </w:t>
      </w:r>
      <w:r w:rsidR="003D7031">
        <w:t xml:space="preserve">specified under the MMP </w:t>
      </w:r>
      <w:r>
        <w:t xml:space="preserve">and </w:t>
      </w:r>
      <w:r w:rsidR="003D7031">
        <w:t xml:space="preserve">outlined in Table 2 of Bentley et al. </w:t>
      </w:r>
      <w:r w:rsidR="003D7031">
        <w:fldChar w:fldCharType="begin"/>
      </w:r>
      <w:r w:rsidR="009E6BEB">
        <w:instrText xml:space="preserve"> ADDIN EN.CITE &lt;EndNote&gt;&lt;Cite ExcludeAuth="1"&gt;&lt;Author&gt;Bentley&lt;/Author&gt;&lt;Year&gt;2012&lt;/Year&gt;&lt;RecNum&gt;35&lt;/RecNum&gt;&lt;DisplayText&gt;(2012)&lt;/DisplayText&gt;&lt;record&gt;&lt;rec-number&gt;35&lt;/rec-number&gt;&lt;foreign-keys&gt;&lt;key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rsidR="003D7031">
        <w:fldChar w:fldCharType="separate"/>
      </w:r>
      <w:r w:rsidR="003D7031">
        <w:rPr>
          <w:noProof/>
        </w:rPr>
        <w:t>(</w:t>
      </w:r>
      <w:hyperlink w:anchor="_ENREF_2" w:tooltip="Bentley, 2012 #35" w:history="1">
        <w:r w:rsidR="009E6BEB">
          <w:rPr>
            <w:noProof/>
          </w:rPr>
          <w:t>2012</w:t>
        </w:r>
      </w:hyperlink>
      <w:r w:rsidR="003D7031">
        <w:rPr>
          <w:noProof/>
        </w:rPr>
        <w:t>)</w:t>
      </w:r>
      <w:r w:rsidR="003D7031">
        <w:fldChar w:fldCharType="end"/>
      </w:r>
      <w:r w:rsidR="003D7031">
        <w:t xml:space="preserve">. We provide a summarised version of that table here which lists each pesticide along with a description in </w:t>
      </w:r>
      <w:r w:rsidR="003D7031">
        <w:fldChar w:fldCharType="begin"/>
      </w:r>
      <w:r w:rsidR="003D7031">
        <w:instrText xml:space="preserve"> REF _Ref385333558 \h </w:instrText>
      </w:r>
      <w:r w:rsidR="003D7031">
        <w:fldChar w:fldCharType="separate"/>
      </w:r>
      <w:r w:rsidR="00076ED9" w:rsidRPr="00CE26DF">
        <w:rPr>
          <w:szCs w:val="20"/>
        </w:rPr>
        <w:t xml:space="preserve">Table </w:t>
      </w:r>
      <w:r w:rsidR="00076ED9">
        <w:rPr>
          <w:noProof/>
          <w:szCs w:val="20"/>
        </w:rPr>
        <w:t>31</w:t>
      </w:r>
      <w:r w:rsidR="003D7031">
        <w:fldChar w:fldCharType="end"/>
      </w:r>
      <w:r w:rsidR="003D7031">
        <w:t xml:space="preserve">. The choice of pesticides was based on past literature, pesticides that were recognised as being a potential risk, the affordability and capability of analytical methods and whether pesticides were likely to be accumulated within one of the passive sampling techniques </w:t>
      </w:r>
      <w:r w:rsidR="003D7031">
        <w:fldChar w:fldCharType="begin"/>
      </w:r>
      <w:r w:rsidR="009E6BEB">
        <w:instrText xml:space="preserve"> ADDIN EN.CITE &lt;EndNote&gt;&lt;Cite&gt;&lt;Author&gt;Bentley&lt;/Author&gt;&lt;Year&gt;2012&lt;/Year&gt;&lt;RecNum&gt;35&lt;/RecNum&gt;&lt;DisplayText&gt;(Bentley et al., 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rsidR="003D7031">
        <w:fldChar w:fldCharType="separate"/>
      </w:r>
      <w:r w:rsidR="003D7031">
        <w:rPr>
          <w:noProof/>
        </w:rPr>
        <w:t>(</w:t>
      </w:r>
      <w:hyperlink w:anchor="_ENREF_2" w:tooltip="Bentley, 2012 #35" w:history="1">
        <w:r w:rsidR="009E6BEB">
          <w:rPr>
            <w:noProof/>
          </w:rPr>
          <w:t>Bentley et al., 2012</w:t>
        </w:r>
      </w:hyperlink>
      <w:r w:rsidR="003D7031">
        <w:rPr>
          <w:noProof/>
        </w:rPr>
        <w:t>)</w:t>
      </w:r>
      <w:r w:rsidR="003D7031">
        <w:fldChar w:fldCharType="end"/>
      </w:r>
      <w:r w:rsidR="003D7031">
        <w:t xml:space="preserve">. The final list of pesticides were chosen in consultation with GBRMPA. </w:t>
      </w:r>
      <w:r>
        <w:t xml:space="preserve"> Pesticide data was provided for 12 sites identified in the design</w:t>
      </w:r>
      <w:r w:rsidR="00E955D1">
        <w:t xml:space="preserve"> phase of the MMP (See Section 8, Part III</w:t>
      </w:r>
      <w:r>
        <w:t xml:space="preserve"> of this report for a summary of the sample design). These consisted of Sarina Inlet, Pioneer Bay, Orpheus Island, North Keppell, Normanby, Magnetic Island, Low Island, Inner Whitsundays and Hamilton Islands, Green Island, Fitzroy, Dunk Island and an AIMS site. Accompanying the pesticide data was flow data from a relevant river that was deemed to intersect with the pesticide sites monitored. River flows investigated corresponded to the Russell-Mulgrave Rivers (Fitzroy and Normanby sites), Barron River (Fitzroy and Green Island sites), Haughton River (Cape Cleveland site), Tully River (Dunk Island site), Mossman River (Low Isle site), Burdekin River (Magnetic Island site), Fitzroy River (North Keppel site), </w:t>
      </w:r>
      <w:r w:rsidR="006219CF">
        <w:t>Herbert River</w:t>
      </w:r>
      <w:r w:rsidR="00B836E8">
        <w:t xml:space="preserve"> (Orpheus Island site), O’Connell and Pioneer Rivers (Outer Whitsundays site),  Proserpine River (Pioneer Bay site) and </w:t>
      </w:r>
      <w:r w:rsidR="00B836E8" w:rsidRPr="00B4597A">
        <w:t xml:space="preserve">Sandy Creek (Sarina Inlet site). </w:t>
      </w:r>
      <w:r w:rsidRPr="00B4597A">
        <w:t>Flow was recorded  in mega-litres (ML) per day.</w:t>
      </w:r>
      <w:r w:rsidR="00A31D1B" w:rsidRPr="00B4597A">
        <w:t xml:space="preserve"> S</w:t>
      </w:r>
      <w:r w:rsidR="00B4597A" w:rsidRPr="00B4597A">
        <w:t xml:space="preserve">ee </w:t>
      </w:r>
      <w:r w:rsidR="00B4597A" w:rsidRPr="00B4597A">
        <w:fldChar w:fldCharType="begin"/>
      </w:r>
      <w:r w:rsidR="00B4597A" w:rsidRPr="00B4597A">
        <w:instrText xml:space="preserve"> REF _Ref403680026 \h </w:instrText>
      </w:r>
      <w:r w:rsidR="00B4597A">
        <w:instrText xml:space="preserve"> \* MERGEFORMAT </w:instrText>
      </w:r>
      <w:r w:rsidR="00B4597A" w:rsidRPr="00B4597A">
        <w:fldChar w:fldCharType="separate"/>
      </w:r>
      <w:r w:rsidR="00076ED9">
        <w:t xml:space="preserve">Table </w:t>
      </w:r>
      <w:r w:rsidR="00076ED9">
        <w:rPr>
          <w:noProof/>
        </w:rPr>
        <w:t>42</w:t>
      </w:r>
      <w:r w:rsidR="00B4597A" w:rsidRPr="00B4597A">
        <w:fldChar w:fldCharType="end"/>
      </w:r>
      <w:r w:rsidR="00B4597A" w:rsidRPr="00B4597A">
        <w:t xml:space="preserve"> in Section 8</w:t>
      </w:r>
      <w:r w:rsidR="00A31D1B" w:rsidRPr="00B4597A">
        <w:t xml:space="preserve"> for a summary of the 12 sites sampled and their abbreviations that will be used in subsequent tables and figures.</w:t>
      </w:r>
    </w:p>
    <w:p w14:paraId="0A8E94BE" w14:textId="77777777" w:rsidR="00AC0F17" w:rsidRDefault="00AC0F17" w:rsidP="003D7031"/>
    <w:p w14:paraId="29D98220" w14:textId="77777777" w:rsidR="00B4597A" w:rsidRDefault="00B4597A" w:rsidP="003D7031"/>
    <w:p w14:paraId="1861DCC5" w14:textId="77777777" w:rsidR="00B4597A" w:rsidRDefault="00B4597A" w:rsidP="003D7031"/>
    <w:p w14:paraId="7D5F2E8E" w14:textId="77777777" w:rsidR="00B4597A" w:rsidRDefault="00B4597A" w:rsidP="003D7031"/>
    <w:p w14:paraId="4789F83E" w14:textId="77777777" w:rsidR="00B4597A" w:rsidRDefault="00B4597A" w:rsidP="003D7031"/>
    <w:p w14:paraId="130549B4" w14:textId="77777777" w:rsidR="00B4597A" w:rsidRDefault="00B4597A" w:rsidP="003D7031"/>
    <w:p w14:paraId="1739E79B" w14:textId="4AAFE8C5" w:rsidR="003D7031" w:rsidRPr="00CE26DF" w:rsidRDefault="003D7031" w:rsidP="003D7031">
      <w:pPr>
        <w:pStyle w:val="Caption"/>
        <w:jc w:val="center"/>
        <w:rPr>
          <w:szCs w:val="20"/>
        </w:rPr>
      </w:pPr>
      <w:bookmarkStart w:id="216" w:name="_Ref385333558"/>
      <w:bookmarkStart w:id="217" w:name="_Toc385539677"/>
      <w:bookmarkStart w:id="218" w:name="_Toc410312971"/>
      <w:r w:rsidRPr="00CE26DF">
        <w:rPr>
          <w:szCs w:val="20"/>
        </w:rPr>
        <w:t xml:space="preserve">Table </w:t>
      </w:r>
      <w:r w:rsidRPr="00CE26DF">
        <w:rPr>
          <w:szCs w:val="20"/>
        </w:rPr>
        <w:fldChar w:fldCharType="begin"/>
      </w:r>
      <w:r w:rsidRPr="00CE26DF">
        <w:rPr>
          <w:szCs w:val="20"/>
        </w:rPr>
        <w:instrText xml:space="preserve"> SEQ Table \* ARABIC </w:instrText>
      </w:r>
      <w:r w:rsidRPr="00CE26DF">
        <w:rPr>
          <w:szCs w:val="20"/>
        </w:rPr>
        <w:fldChar w:fldCharType="separate"/>
      </w:r>
      <w:r w:rsidR="00076ED9">
        <w:rPr>
          <w:noProof/>
          <w:szCs w:val="20"/>
        </w:rPr>
        <w:t>31</w:t>
      </w:r>
      <w:r w:rsidRPr="00CE26DF">
        <w:rPr>
          <w:szCs w:val="20"/>
        </w:rPr>
        <w:fldChar w:fldCharType="end"/>
      </w:r>
      <w:bookmarkEnd w:id="216"/>
      <w:r w:rsidRPr="00CE26DF">
        <w:rPr>
          <w:szCs w:val="20"/>
        </w:rPr>
        <w:t xml:space="preserve">. </w:t>
      </w:r>
      <w:r w:rsidRPr="00CE26DF">
        <w:rPr>
          <w:bCs w:val="0"/>
          <w:szCs w:val="20"/>
        </w:rPr>
        <w:t>Pesticides specified under the MMP for analysis (Bentley et al. (2012))</w:t>
      </w:r>
      <w:bookmarkEnd w:id="217"/>
      <w:bookmarkEnd w:id="218"/>
    </w:p>
    <w:tbl>
      <w:tblPr>
        <w:tblStyle w:val="MediumList1-Accent11"/>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Table 31"/>
        <w:tblDescription w:val="Pesticides specified under the MMP for analysis (Bentley et al. (2012))"/>
      </w:tblPr>
      <w:tblGrid>
        <w:gridCol w:w="1755"/>
        <w:gridCol w:w="3506"/>
        <w:gridCol w:w="1670"/>
        <w:gridCol w:w="2311"/>
      </w:tblGrid>
      <w:tr w:rsidR="003D7031" w:rsidRPr="00EE672B" w14:paraId="19C31E92" w14:textId="77777777" w:rsidTr="003D7031">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shd w:val="pct10" w:color="auto" w:fill="auto"/>
            <w:hideMark/>
          </w:tcPr>
          <w:p w14:paraId="2376EB38" w14:textId="77777777" w:rsidR="003D7031" w:rsidRPr="00EE672B" w:rsidRDefault="003D7031" w:rsidP="003D7031">
            <w:pPr>
              <w:pStyle w:val="NoSpacing"/>
              <w:rPr>
                <w:sz w:val="18"/>
                <w:szCs w:val="18"/>
              </w:rPr>
            </w:pPr>
            <w:r w:rsidRPr="00EE672B">
              <w:rPr>
                <w:sz w:val="18"/>
                <w:szCs w:val="18"/>
              </w:rPr>
              <w:t>Pesticide</w:t>
            </w:r>
          </w:p>
        </w:tc>
        <w:tc>
          <w:tcPr>
            <w:tcW w:w="0" w:type="auto"/>
            <w:tcBorders>
              <w:top w:val="none" w:sz="0" w:space="0" w:color="auto"/>
              <w:bottom w:val="none" w:sz="0" w:space="0" w:color="auto"/>
            </w:tcBorders>
            <w:shd w:val="pct10" w:color="auto" w:fill="auto"/>
            <w:hideMark/>
          </w:tcPr>
          <w:p w14:paraId="242A88E1" w14:textId="77777777" w:rsidR="003D7031" w:rsidRPr="00EE672B" w:rsidRDefault="003D7031" w:rsidP="003D7031">
            <w:pPr>
              <w:pStyle w:val="NoSpacing"/>
              <w:cnfStyle w:val="100000000000" w:firstRow="1" w:lastRow="0" w:firstColumn="0" w:lastColumn="0" w:oddVBand="0" w:evenVBand="0" w:oddHBand="0" w:evenHBand="0" w:firstRowFirstColumn="0" w:firstRowLastColumn="0" w:lastRowFirstColumn="0" w:lastRowLastColumn="0"/>
              <w:rPr>
                <w:b/>
                <w:sz w:val="18"/>
                <w:szCs w:val="18"/>
              </w:rPr>
            </w:pPr>
            <w:r w:rsidRPr="00EE672B">
              <w:rPr>
                <w:b/>
                <w:sz w:val="18"/>
                <w:szCs w:val="18"/>
              </w:rPr>
              <w:t>Decription</w:t>
            </w:r>
          </w:p>
        </w:tc>
        <w:tc>
          <w:tcPr>
            <w:tcW w:w="0" w:type="auto"/>
            <w:tcBorders>
              <w:top w:val="none" w:sz="0" w:space="0" w:color="auto"/>
              <w:bottom w:val="none" w:sz="0" w:space="0" w:color="auto"/>
            </w:tcBorders>
            <w:shd w:val="pct10" w:color="auto" w:fill="auto"/>
          </w:tcPr>
          <w:p w14:paraId="0ED1E8CC" w14:textId="77777777" w:rsidR="003D7031" w:rsidRPr="00EE672B" w:rsidRDefault="003D7031" w:rsidP="003D7031">
            <w:pPr>
              <w:pStyle w:val="NoSpacing"/>
              <w:cnfStyle w:val="100000000000" w:firstRow="1" w:lastRow="0" w:firstColumn="0" w:lastColumn="0" w:oddVBand="0" w:evenVBand="0" w:oddHBand="0" w:evenHBand="0" w:firstRowFirstColumn="0" w:firstRowLastColumn="0" w:lastRowFirstColumn="0" w:lastRowLastColumn="0"/>
              <w:rPr>
                <w:b/>
                <w:sz w:val="18"/>
                <w:szCs w:val="18"/>
              </w:rPr>
            </w:pPr>
            <w:r w:rsidRPr="00EE672B">
              <w:rPr>
                <w:b/>
                <w:sz w:val="18"/>
                <w:szCs w:val="18"/>
              </w:rPr>
              <w:t>Pesticide</w:t>
            </w:r>
          </w:p>
        </w:tc>
        <w:tc>
          <w:tcPr>
            <w:tcW w:w="0" w:type="auto"/>
            <w:tcBorders>
              <w:top w:val="none" w:sz="0" w:space="0" w:color="auto"/>
              <w:bottom w:val="none" w:sz="0" w:space="0" w:color="auto"/>
            </w:tcBorders>
            <w:shd w:val="pct10" w:color="auto" w:fill="auto"/>
          </w:tcPr>
          <w:p w14:paraId="25DC9169" w14:textId="77777777" w:rsidR="003D7031" w:rsidRPr="00EE672B" w:rsidRDefault="003D7031" w:rsidP="003D7031">
            <w:pPr>
              <w:pStyle w:val="NoSpacing"/>
              <w:cnfStyle w:val="100000000000" w:firstRow="1" w:lastRow="0" w:firstColumn="0" w:lastColumn="0" w:oddVBand="0" w:evenVBand="0" w:oddHBand="0" w:evenHBand="0" w:firstRowFirstColumn="0" w:firstRowLastColumn="0" w:lastRowFirstColumn="0" w:lastRowLastColumn="0"/>
              <w:rPr>
                <w:b/>
                <w:sz w:val="18"/>
                <w:szCs w:val="18"/>
              </w:rPr>
            </w:pPr>
            <w:r w:rsidRPr="00EE672B">
              <w:rPr>
                <w:b/>
                <w:sz w:val="18"/>
                <w:szCs w:val="18"/>
              </w:rPr>
              <w:t>Decription</w:t>
            </w:r>
          </w:p>
        </w:tc>
      </w:tr>
      <w:tr w:rsidR="003D7031" w:rsidRPr="00EE672B" w14:paraId="1BBD6DAA"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6D788E12" w14:textId="77777777" w:rsidR="003D7031" w:rsidRPr="00EE672B" w:rsidRDefault="003D7031" w:rsidP="003D7031">
            <w:pPr>
              <w:pStyle w:val="NoSpacing"/>
              <w:rPr>
                <w:b w:val="0"/>
                <w:sz w:val="18"/>
                <w:szCs w:val="18"/>
              </w:rPr>
            </w:pPr>
            <w:r w:rsidRPr="00EE672B">
              <w:rPr>
                <w:b w:val="0"/>
                <w:sz w:val="18"/>
                <w:szCs w:val="18"/>
              </w:rPr>
              <w:t xml:space="preserve">Bifenthrin </w:t>
            </w:r>
          </w:p>
        </w:tc>
        <w:tc>
          <w:tcPr>
            <w:tcW w:w="0" w:type="auto"/>
            <w:shd w:val="clear" w:color="auto" w:fill="auto"/>
            <w:hideMark/>
          </w:tcPr>
          <w:p w14:paraId="44EF29DF"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Pyrethroid insecticide </w:t>
            </w:r>
          </w:p>
        </w:tc>
        <w:tc>
          <w:tcPr>
            <w:tcW w:w="0" w:type="auto"/>
            <w:shd w:val="clear" w:color="auto" w:fill="auto"/>
          </w:tcPr>
          <w:p w14:paraId="2626280E"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Diazinon </w:t>
            </w:r>
          </w:p>
        </w:tc>
        <w:tc>
          <w:tcPr>
            <w:tcW w:w="0" w:type="auto"/>
            <w:shd w:val="clear" w:color="auto" w:fill="auto"/>
          </w:tcPr>
          <w:p w14:paraId="20DB64F9"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Organophosphate insecticide </w:t>
            </w:r>
          </w:p>
        </w:tc>
      </w:tr>
      <w:tr w:rsidR="003D7031" w:rsidRPr="00EE672B" w14:paraId="0F83AC23"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D24D7FE" w14:textId="77777777" w:rsidR="003D7031" w:rsidRPr="00EE672B" w:rsidRDefault="003D7031" w:rsidP="003D7031">
            <w:pPr>
              <w:pStyle w:val="NoSpacing"/>
              <w:rPr>
                <w:b w:val="0"/>
                <w:sz w:val="18"/>
                <w:szCs w:val="18"/>
              </w:rPr>
            </w:pPr>
            <w:r w:rsidRPr="00EE672B">
              <w:rPr>
                <w:b w:val="0"/>
                <w:sz w:val="18"/>
                <w:szCs w:val="18"/>
              </w:rPr>
              <w:t xml:space="preserve">Fenvalerate </w:t>
            </w:r>
          </w:p>
        </w:tc>
        <w:tc>
          <w:tcPr>
            <w:tcW w:w="0" w:type="auto"/>
            <w:shd w:val="clear" w:color="auto" w:fill="auto"/>
            <w:hideMark/>
          </w:tcPr>
          <w:p w14:paraId="197EFED2"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Pyrethroid insecticide </w:t>
            </w:r>
          </w:p>
        </w:tc>
        <w:tc>
          <w:tcPr>
            <w:tcW w:w="0" w:type="auto"/>
            <w:shd w:val="clear" w:color="auto" w:fill="auto"/>
          </w:tcPr>
          <w:p w14:paraId="38028612"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Fenamiphos </w:t>
            </w:r>
          </w:p>
        </w:tc>
        <w:tc>
          <w:tcPr>
            <w:tcW w:w="0" w:type="auto"/>
            <w:shd w:val="clear" w:color="auto" w:fill="auto"/>
          </w:tcPr>
          <w:p w14:paraId="53DE3AD4"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Organophosphate insecticide </w:t>
            </w:r>
          </w:p>
        </w:tc>
      </w:tr>
      <w:tr w:rsidR="003D7031" w:rsidRPr="00EE672B" w14:paraId="6ED70CA4"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96F7B61" w14:textId="77777777" w:rsidR="003D7031" w:rsidRPr="00EE672B" w:rsidRDefault="003D7031" w:rsidP="003D7031">
            <w:pPr>
              <w:pStyle w:val="NoSpacing"/>
              <w:rPr>
                <w:b w:val="0"/>
                <w:sz w:val="18"/>
                <w:szCs w:val="18"/>
              </w:rPr>
            </w:pPr>
            <w:r w:rsidRPr="00EE672B">
              <w:rPr>
                <w:b w:val="0"/>
                <w:sz w:val="18"/>
                <w:szCs w:val="18"/>
              </w:rPr>
              <w:t xml:space="preserve">Bromacil </w:t>
            </w:r>
          </w:p>
        </w:tc>
        <w:tc>
          <w:tcPr>
            <w:tcW w:w="0" w:type="auto"/>
            <w:shd w:val="clear" w:color="auto" w:fill="auto"/>
            <w:hideMark/>
          </w:tcPr>
          <w:p w14:paraId="54DD08B6"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herbicide-uracil </w:t>
            </w:r>
          </w:p>
        </w:tc>
        <w:tc>
          <w:tcPr>
            <w:tcW w:w="0" w:type="auto"/>
            <w:shd w:val="clear" w:color="auto" w:fill="auto"/>
          </w:tcPr>
          <w:p w14:paraId="3EA40B1B"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Prothiophos </w:t>
            </w:r>
          </w:p>
        </w:tc>
        <w:tc>
          <w:tcPr>
            <w:tcW w:w="0" w:type="auto"/>
            <w:shd w:val="clear" w:color="auto" w:fill="auto"/>
          </w:tcPr>
          <w:p w14:paraId="364ACE3F"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Organophosphate insecticide </w:t>
            </w:r>
          </w:p>
        </w:tc>
      </w:tr>
      <w:tr w:rsidR="003D7031" w:rsidRPr="00EE672B" w14:paraId="2A846EAE"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B0CF3E7" w14:textId="77777777" w:rsidR="003D7031" w:rsidRPr="00EE672B" w:rsidRDefault="003D7031" w:rsidP="003D7031">
            <w:pPr>
              <w:pStyle w:val="NoSpacing"/>
              <w:rPr>
                <w:b w:val="0"/>
                <w:sz w:val="18"/>
                <w:szCs w:val="18"/>
              </w:rPr>
            </w:pPr>
            <w:r w:rsidRPr="00EE672B">
              <w:rPr>
                <w:b w:val="0"/>
                <w:sz w:val="18"/>
                <w:szCs w:val="18"/>
              </w:rPr>
              <w:t xml:space="preserve">Tebuthiuron </w:t>
            </w:r>
          </w:p>
        </w:tc>
        <w:tc>
          <w:tcPr>
            <w:tcW w:w="0" w:type="auto"/>
            <w:shd w:val="clear" w:color="auto" w:fill="auto"/>
            <w:hideMark/>
          </w:tcPr>
          <w:p w14:paraId="4AF5B65D"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herbicide-thiadazolurea </w:t>
            </w:r>
          </w:p>
        </w:tc>
        <w:tc>
          <w:tcPr>
            <w:tcW w:w="0" w:type="auto"/>
            <w:shd w:val="clear" w:color="auto" w:fill="auto"/>
          </w:tcPr>
          <w:p w14:paraId="4F61F8A2"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Chlordane </w:t>
            </w:r>
          </w:p>
        </w:tc>
        <w:tc>
          <w:tcPr>
            <w:tcW w:w="0" w:type="auto"/>
            <w:shd w:val="clear" w:color="auto" w:fill="auto"/>
          </w:tcPr>
          <w:p w14:paraId="7C8C3970"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Organochlorine insecticide </w:t>
            </w:r>
          </w:p>
        </w:tc>
      </w:tr>
      <w:tr w:rsidR="003D7031" w:rsidRPr="00EE672B" w14:paraId="125BC2F4"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3596DFC1" w14:textId="77777777" w:rsidR="003D7031" w:rsidRPr="00EE672B" w:rsidRDefault="003D7031" w:rsidP="003D7031">
            <w:pPr>
              <w:pStyle w:val="NoSpacing"/>
              <w:rPr>
                <w:b w:val="0"/>
                <w:sz w:val="18"/>
                <w:szCs w:val="18"/>
              </w:rPr>
            </w:pPr>
            <w:r w:rsidRPr="00EE672B">
              <w:rPr>
                <w:b w:val="0"/>
                <w:sz w:val="18"/>
                <w:szCs w:val="18"/>
              </w:rPr>
              <w:t xml:space="preserve">Terbutryn </w:t>
            </w:r>
          </w:p>
        </w:tc>
        <w:tc>
          <w:tcPr>
            <w:tcW w:w="0" w:type="auto"/>
            <w:shd w:val="clear" w:color="auto" w:fill="auto"/>
            <w:hideMark/>
          </w:tcPr>
          <w:p w14:paraId="7812C115"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herbicides-methylthiotriazine </w:t>
            </w:r>
          </w:p>
        </w:tc>
        <w:tc>
          <w:tcPr>
            <w:tcW w:w="0" w:type="auto"/>
            <w:shd w:val="clear" w:color="auto" w:fill="auto"/>
          </w:tcPr>
          <w:p w14:paraId="028637E5"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DDT </w:t>
            </w:r>
          </w:p>
        </w:tc>
        <w:tc>
          <w:tcPr>
            <w:tcW w:w="0" w:type="auto"/>
            <w:shd w:val="clear" w:color="auto" w:fill="auto"/>
          </w:tcPr>
          <w:p w14:paraId="721B0A01"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Organochlorine insecticide </w:t>
            </w:r>
          </w:p>
        </w:tc>
      </w:tr>
      <w:tr w:rsidR="003D7031" w:rsidRPr="00EE672B" w14:paraId="2ABAA2EA"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6552B51F" w14:textId="77777777" w:rsidR="003D7031" w:rsidRPr="00EE672B" w:rsidRDefault="003D7031" w:rsidP="003D7031">
            <w:pPr>
              <w:pStyle w:val="NoSpacing"/>
              <w:rPr>
                <w:b w:val="0"/>
                <w:sz w:val="18"/>
                <w:szCs w:val="18"/>
              </w:rPr>
            </w:pPr>
            <w:r w:rsidRPr="00EE672B">
              <w:rPr>
                <w:b w:val="0"/>
                <w:sz w:val="18"/>
                <w:szCs w:val="18"/>
              </w:rPr>
              <w:t xml:space="preserve">Flumeturon </w:t>
            </w:r>
          </w:p>
        </w:tc>
        <w:tc>
          <w:tcPr>
            <w:tcW w:w="0" w:type="auto"/>
            <w:shd w:val="clear" w:color="auto" w:fill="auto"/>
            <w:hideMark/>
          </w:tcPr>
          <w:p w14:paraId="30FB6617"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herbicide-phenylurea </w:t>
            </w:r>
          </w:p>
        </w:tc>
        <w:tc>
          <w:tcPr>
            <w:tcW w:w="0" w:type="auto"/>
            <w:shd w:val="clear" w:color="auto" w:fill="auto"/>
          </w:tcPr>
          <w:p w14:paraId="3788558D"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Dieldrin </w:t>
            </w:r>
          </w:p>
        </w:tc>
        <w:tc>
          <w:tcPr>
            <w:tcW w:w="0" w:type="auto"/>
            <w:shd w:val="clear" w:color="auto" w:fill="auto"/>
          </w:tcPr>
          <w:p w14:paraId="0446C9DC"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Organochlorine insecticide </w:t>
            </w:r>
          </w:p>
        </w:tc>
      </w:tr>
      <w:tr w:rsidR="003D7031" w:rsidRPr="00EE672B" w14:paraId="69292046"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5508A201" w14:textId="77777777" w:rsidR="003D7031" w:rsidRPr="00EE672B" w:rsidRDefault="003D7031" w:rsidP="003D7031">
            <w:pPr>
              <w:pStyle w:val="NoSpacing"/>
              <w:rPr>
                <w:b w:val="0"/>
                <w:sz w:val="18"/>
                <w:szCs w:val="18"/>
              </w:rPr>
            </w:pPr>
            <w:r w:rsidRPr="00EE672B">
              <w:rPr>
                <w:b w:val="0"/>
                <w:sz w:val="18"/>
                <w:szCs w:val="18"/>
              </w:rPr>
              <w:t xml:space="preserve">Ametryn </w:t>
            </w:r>
          </w:p>
        </w:tc>
        <w:tc>
          <w:tcPr>
            <w:tcW w:w="0" w:type="auto"/>
            <w:shd w:val="clear" w:color="auto" w:fill="auto"/>
            <w:hideMark/>
          </w:tcPr>
          <w:p w14:paraId="473BE6A4"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herbicide-methylthiotriazine </w:t>
            </w:r>
          </w:p>
        </w:tc>
        <w:tc>
          <w:tcPr>
            <w:tcW w:w="0" w:type="auto"/>
            <w:shd w:val="clear" w:color="auto" w:fill="auto"/>
          </w:tcPr>
          <w:p w14:paraId="600BF918"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Endosulphan </w:t>
            </w:r>
          </w:p>
        </w:tc>
        <w:tc>
          <w:tcPr>
            <w:tcW w:w="0" w:type="auto"/>
            <w:shd w:val="clear" w:color="auto" w:fill="auto"/>
          </w:tcPr>
          <w:p w14:paraId="465FED8D"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Organochlorine insecticide </w:t>
            </w:r>
          </w:p>
        </w:tc>
      </w:tr>
      <w:tr w:rsidR="003D7031" w:rsidRPr="00EE672B" w14:paraId="2F1BE191"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69C80667" w14:textId="77777777" w:rsidR="003D7031" w:rsidRPr="00EE672B" w:rsidRDefault="003D7031" w:rsidP="003D7031">
            <w:pPr>
              <w:pStyle w:val="NoSpacing"/>
              <w:rPr>
                <w:b w:val="0"/>
                <w:sz w:val="18"/>
                <w:szCs w:val="18"/>
              </w:rPr>
            </w:pPr>
            <w:r w:rsidRPr="00EE672B">
              <w:rPr>
                <w:b w:val="0"/>
                <w:sz w:val="18"/>
                <w:szCs w:val="18"/>
              </w:rPr>
              <w:t xml:space="preserve">Prometryn </w:t>
            </w:r>
          </w:p>
        </w:tc>
        <w:tc>
          <w:tcPr>
            <w:tcW w:w="0" w:type="auto"/>
            <w:shd w:val="clear" w:color="auto" w:fill="auto"/>
            <w:hideMark/>
          </w:tcPr>
          <w:p w14:paraId="39AA899D"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herbicide-methylthiotriazine </w:t>
            </w:r>
          </w:p>
        </w:tc>
        <w:tc>
          <w:tcPr>
            <w:tcW w:w="0" w:type="auto"/>
            <w:shd w:val="clear" w:color="auto" w:fill="auto"/>
          </w:tcPr>
          <w:p w14:paraId="5E6E30F6"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Heptachlor </w:t>
            </w:r>
          </w:p>
        </w:tc>
        <w:tc>
          <w:tcPr>
            <w:tcW w:w="0" w:type="auto"/>
            <w:shd w:val="clear" w:color="auto" w:fill="auto"/>
          </w:tcPr>
          <w:p w14:paraId="445940E8"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Organochlorine insecticide </w:t>
            </w:r>
          </w:p>
        </w:tc>
      </w:tr>
      <w:tr w:rsidR="003D7031" w:rsidRPr="00EE672B" w14:paraId="4BB96166"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5BA956FC" w14:textId="77777777" w:rsidR="003D7031" w:rsidRPr="00EE672B" w:rsidRDefault="003D7031" w:rsidP="003D7031">
            <w:pPr>
              <w:pStyle w:val="NoSpacing"/>
              <w:rPr>
                <w:b w:val="0"/>
                <w:sz w:val="18"/>
                <w:szCs w:val="18"/>
              </w:rPr>
            </w:pPr>
            <w:r w:rsidRPr="00EE672B">
              <w:rPr>
                <w:b w:val="0"/>
                <w:sz w:val="18"/>
                <w:szCs w:val="18"/>
              </w:rPr>
              <w:t xml:space="preserve">Atrazine </w:t>
            </w:r>
          </w:p>
        </w:tc>
        <w:tc>
          <w:tcPr>
            <w:tcW w:w="0" w:type="auto"/>
            <w:shd w:val="clear" w:color="auto" w:fill="auto"/>
            <w:hideMark/>
          </w:tcPr>
          <w:p w14:paraId="0A7ADD30"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herbicide-chlorotriazine </w:t>
            </w:r>
          </w:p>
        </w:tc>
        <w:tc>
          <w:tcPr>
            <w:tcW w:w="0" w:type="auto"/>
            <w:shd w:val="clear" w:color="auto" w:fill="auto"/>
          </w:tcPr>
          <w:p w14:paraId="26843389"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Lindane </w:t>
            </w:r>
          </w:p>
        </w:tc>
        <w:tc>
          <w:tcPr>
            <w:tcW w:w="0" w:type="auto"/>
            <w:shd w:val="clear" w:color="auto" w:fill="auto"/>
          </w:tcPr>
          <w:p w14:paraId="38B9D1FB"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Organochlorine insecticide </w:t>
            </w:r>
          </w:p>
        </w:tc>
      </w:tr>
      <w:tr w:rsidR="003D7031" w:rsidRPr="00EE672B" w14:paraId="398AD0D6"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21DA7061" w14:textId="77777777" w:rsidR="003D7031" w:rsidRPr="00EE672B" w:rsidRDefault="003D7031" w:rsidP="003D7031">
            <w:pPr>
              <w:pStyle w:val="NoSpacing"/>
              <w:rPr>
                <w:b w:val="0"/>
                <w:sz w:val="18"/>
                <w:szCs w:val="18"/>
              </w:rPr>
            </w:pPr>
            <w:r w:rsidRPr="00EE672B">
              <w:rPr>
                <w:b w:val="0"/>
                <w:sz w:val="18"/>
                <w:szCs w:val="18"/>
              </w:rPr>
              <w:t xml:space="preserve">Propazine </w:t>
            </w:r>
          </w:p>
        </w:tc>
        <w:tc>
          <w:tcPr>
            <w:tcW w:w="0" w:type="auto"/>
            <w:shd w:val="clear" w:color="auto" w:fill="auto"/>
            <w:hideMark/>
          </w:tcPr>
          <w:p w14:paraId="54160969"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herbicide-chlorotriazine </w:t>
            </w:r>
          </w:p>
        </w:tc>
        <w:tc>
          <w:tcPr>
            <w:tcW w:w="0" w:type="auto"/>
            <w:shd w:val="clear" w:color="auto" w:fill="auto"/>
          </w:tcPr>
          <w:p w14:paraId="6C73E89E"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Hexachlorobenzene </w:t>
            </w:r>
          </w:p>
        </w:tc>
        <w:tc>
          <w:tcPr>
            <w:tcW w:w="0" w:type="auto"/>
            <w:shd w:val="clear" w:color="auto" w:fill="auto"/>
          </w:tcPr>
          <w:p w14:paraId="35AFEFAF"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Organochlorine fungicide </w:t>
            </w:r>
          </w:p>
        </w:tc>
      </w:tr>
      <w:tr w:rsidR="003D7031" w:rsidRPr="00EE672B" w14:paraId="3729D815"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1D7A676E" w14:textId="77777777" w:rsidR="003D7031" w:rsidRPr="00EE672B" w:rsidRDefault="003D7031" w:rsidP="003D7031">
            <w:pPr>
              <w:pStyle w:val="NoSpacing"/>
              <w:rPr>
                <w:b w:val="0"/>
                <w:sz w:val="18"/>
                <w:szCs w:val="18"/>
              </w:rPr>
            </w:pPr>
            <w:r w:rsidRPr="00EE672B">
              <w:rPr>
                <w:b w:val="0"/>
                <w:sz w:val="18"/>
                <w:szCs w:val="18"/>
              </w:rPr>
              <w:t xml:space="preserve">Simazine </w:t>
            </w:r>
          </w:p>
        </w:tc>
        <w:tc>
          <w:tcPr>
            <w:tcW w:w="0" w:type="auto"/>
            <w:shd w:val="clear" w:color="auto" w:fill="auto"/>
            <w:hideMark/>
          </w:tcPr>
          <w:p w14:paraId="7BDE9796"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herbicide-chlorotriazine </w:t>
            </w:r>
          </w:p>
        </w:tc>
        <w:tc>
          <w:tcPr>
            <w:tcW w:w="0" w:type="auto"/>
            <w:shd w:val="clear" w:color="auto" w:fill="auto"/>
          </w:tcPr>
          <w:p w14:paraId="256A5147"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Imidacloprid </w:t>
            </w:r>
          </w:p>
        </w:tc>
        <w:tc>
          <w:tcPr>
            <w:tcW w:w="0" w:type="auto"/>
            <w:shd w:val="clear" w:color="auto" w:fill="auto"/>
          </w:tcPr>
          <w:p w14:paraId="7ABCC6F6"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Nicotinoid insecticide </w:t>
            </w:r>
          </w:p>
        </w:tc>
      </w:tr>
      <w:tr w:rsidR="003D7031" w:rsidRPr="00EE672B" w14:paraId="57BFF748"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5B537C43" w14:textId="77777777" w:rsidR="003D7031" w:rsidRPr="00EE672B" w:rsidRDefault="003D7031" w:rsidP="003D7031">
            <w:pPr>
              <w:pStyle w:val="NoSpacing"/>
              <w:rPr>
                <w:b w:val="0"/>
                <w:sz w:val="18"/>
                <w:szCs w:val="18"/>
              </w:rPr>
            </w:pPr>
            <w:r w:rsidRPr="00EE672B">
              <w:rPr>
                <w:b w:val="0"/>
                <w:sz w:val="18"/>
                <w:szCs w:val="18"/>
              </w:rPr>
              <w:t xml:space="preserve">Hexazinone </w:t>
            </w:r>
          </w:p>
        </w:tc>
        <w:tc>
          <w:tcPr>
            <w:tcW w:w="0" w:type="auto"/>
            <w:shd w:val="clear" w:color="auto" w:fill="auto"/>
            <w:hideMark/>
          </w:tcPr>
          <w:p w14:paraId="2CD2FFFD"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 triazinone </w:t>
            </w:r>
          </w:p>
        </w:tc>
        <w:tc>
          <w:tcPr>
            <w:tcW w:w="0" w:type="auto"/>
            <w:shd w:val="clear" w:color="auto" w:fill="auto"/>
          </w:tcPr>
          <w:p w14:paraId="35B36B19"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Trifluralin </w:t>
            </w:r>
          </w:p>
        </w:tc>
        <w:tc>
          <w:tcPr>
            <w:tcW w:w="0" w:type="auto"/>
            <w:shd w:val="clear" w:color="auto" w:fill="auto"/>
          </w:tcPr>
          <w:p w14:paraId="3F205DEC"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Dintiroaniline </w:t>
            </w:r>
          </w:p>
        </w:tc>
      </w:tr>
      <w:tr w:rsidR="003D7031" w:rsidRPr="00EE672B" w14:paraId="2E307297"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7A7E691B" w14:textId="77777777" w:rsidR="003D7031" w:rsidRPr="00EE672B" w:rsidRDefault="003D7031" w:rsidP="003D7031">
            <w:pPr>
              <w:pStyle w:val="NoSpacing"/>
              <w:rPr>
                <w:b w:val="0"/>
                <w:sz w:val="18"/>
                <w:szCs w:val="18"/>
              </w:rPr>
            </w:pPr>
            <w:r w:rsidRPr="00EE672B">
              <w:rPr>
                <w:b w:val="0"/>
                <w:sz w:val="18"/>
                <w:szCs w:val="18"/>
              </w:rPr>
              <w:t xml:space="preserve">Desethylatrazine </w:t>
            </w:r>
          </w:p>
        </w:tc>
        <w:tc>
          <w:tcPr>
            <w:tcW w:w="0" w:type="auto"/>
            <w:shd w:val="clear" w:color="auto" w:fill="auto"/>
            <w:hideMark/>
          </w:tcPr>
          <w:p w14:paraId="5E933CD9"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 breakdown product (also active) </w:t>
            </w:r>
          </w:p>
        </w:tc>
        <w:tc>
          <w:tcPr>
            <w:tcW w:w="0" w:type="auto"/>
            <w:shd w:val="clear" w:color="auto" w:fill="auto"/>
          </w:tcPr>
          <w:p w14:paraId="51923D67"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Pendimethalin </w:t>
            </w:r>
          </w:p>
        </w:tc>
        <w:tc>
          <w:tcPr>
            <w:tcW w:w="0" w:type="auto"/>
            <w:shd w:val="clear" w:color="auto" w:fill="auto"/>
          </w:tcPr>
          <w:p w14:paraId="724A79D2"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Dinitroaniline herbicide </w:t>
            </w:r>
          </w:p>
        </w:tc>
      </w:tr>
      <w:tr w:rsidR="003D7031" w:rsidRPr="00EE672B" w14:paraId="5C0877A9"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13A8C3BB" w14:textId="77777777" w:rsidR="003D7031" w:rsidRPr="00EE672B" w:rsidRDefault="003D7031" w:rsidP="003D7031">
            <w:pPr>
              <w:pStyle w:val="NoSpacing"/>
              <w:rPr>
                <w:b w:val="0"/>
                <w:sz w:val="18"/>
                <w:szCs w:val="18"/>
              </w:rPr>
            </w:pPr>
            <w:r w:rsidRPr="00EE672B">
              <w:rPr>
                <w:b w:val="0"/>
                <w:sz w:val="18"/>
                <w:szCs w:val="18"/>
              </w:rPr>
              <w:t xml:space="preserve">Desisopropylatrazine </w:t>
            </w:r>
          </w:p>
        </w:tc>
        <w:tc>
          <w:tcPr>
            <w:tcW w:w="0" w:type="auto"/>
            <w:shd w:val="clear" w:color="auto" w:fill="auto"/>
            <w:hideMark/>
          </w:tcPr>
          <w:p w14:paraId="4C698B3D"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 breakdown product (also active) </w:t>
            </w:r>
          </w:p>
        </w:tc>
        <w:tc>
          <w:tcPr>
            <w:tcW w:w="0" w:type="auto"/>
            <w:shd w:val="clear" w:color="auto" w:fill="auto"/>
          </w:tcPr>
          <w:p w14:paraId="080F86BE"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Propiconazole </w:t>
            </w:r>
          </w:p>
        </w:tc>
        <w:tc>
          <w:tcPr>
            <w:tcW w:w="0" w:type="auto"/>
            <w:shd w:val="clear" w:color="auto" w:fill="auto"/>
          </w:tcPr>
          <w:p w14:paraId="56B0E9DC"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Conazole fungicide </w:t>
            </w:r>
          </w:p>
        </w:tc>
      </w:tr>
      <w:tr w:rsidR="003D7031" w:rsidRPr="00EE672B" w14:paraId="68BE3E7B"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BE366F6" w14:textId="77777777" w:rsidR="003D7031" w:rsidRPr="00EE672B" w:rsidRDefault="003D7031" w:rsidP="003D7031">
            <w:pPr>
              <w:pStyle w:val="NoSpacing"/>
              <w:rPr>
                <w:b w:val="0"/>
                <w:sz w:val="18"/>
                <w:szCs w:val="18"/>
              </w:rPr>
            </w:pPr>
            <w:r w:rsidRPr="00EE672B">
              <w:rPr>
                <w:b w:val="0"/>
                <w:sz w:val="18"/>
                <w:szCs w:val="18"/>
              </w:rPr>
              <w:t xml:space="preserve">Diuron </w:t>
            </w:r>
          </w:p>
        </w:tc>
        <w:tc>
          <w:tcPr>
            <w:tcW w:w="0" w:type="auto"/>
            <w:shd w:val="clear" w:color="auto" w:fill="auto"/>
            <w:hideMark/>
          </w:tcPr>
          <w:p w14:paraId="6DF1B9AA"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 - pheynylurea </w:t>
            </w:r>
          </w:p>
        </w:tc>
        <w:tc>
          <w:tcPr>
            <w:tcW w:w="0" w:type="auto"/>
            <w:shd w:val="clear" w:color="auto" w:fill="auto"/>
          </w:tcPr>
          <w:p w14:paraId="6D6CA7D7"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Tebuconazole </w:t>
            </w:r>
          </w:p>
        </w:tc>
        <w:tc>
          <w:tcPr>
            <w:tcW w:w="0" w:type="auto"/>
            <w:shd w:val="clear" w:color="auto" w:fill="auto"/>
          </w:tcPr>
          <w:p w14:paraId="7C6FD152"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Conazole fungicide </w:t>
            </w:r>
          </w:p>
        </w:tc>
      </w:tr>
      <w:tr w:rsidR="003D7031" w:rsidRPr="00EE672B" w14:paraId="330E602B"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656FF316" w14:textId="77777777" w:rsidR="003D7031" w:rsidRPr="00EE672B" w:rsidRDefault="003D7031" w:rsidP="003D7031">
            <w:pPr>
              <w:pStyle w:val="NoSpacing"/>
              <w:rPr>
                <w:b w:val="0"/>
                <w:sz w:val="18"/>
                <w:szCs w:val="18"/>
              </w:rPr>
            </w:pPr>
            <w:r w:rsidRPr="00EE672B">
              <w:rPr>
                <w:b w:val="0"/>
                <w:sz w:val="18"/>
                <w:szCs w:val="18"/>
              </w:rPr>
              <w:t xml:space="preserve">Oxadiazon </w:t>
            </w:r>
          </w:p>
        </w:tc>
        <w:tc>
          <w:tcPr>
            <w:tcW w:w="0" w:type="auto"/>
            <w:shd w:val="clear" w:color="auto" w:fill="auto"/>
            <w:hideMark/>
          </w:tcPr>
          <w:p w14:paraId="12CD7D3E"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Oxadiazolone herbicide </w:t>
            </w:r>
          </w:p>
        </w:tc>
        <w:tc>
          <w:tcPr>
            <w:tcW w:w="0" w:type="auto"/>
            <w:shd w:val="clear" w:color="auto" w:fill="auto"/>
          </w:tcPr>
          <w:p w14:paraId="704A7CBA"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Metolachlor </w:t>
            </w:r>
          </w:p>
        </w:tc>
        <w:tc>
          <w:tcPr>
            <w:tcW w:w="0" w:type="auto"/>
            <w:shd w:val="clear" w:color="auto" w:fill="auto"/>
          </w:tcPr>
          <w:p w14:paraId="749FD72A"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Chloracetanilide herbicide </w:t>
            </w:r>
          </w:p>
        </w:tc>
      </w:tr>
      <w:tr w:rsidR="003D7031" w:rsidRPr="00EE672B" w14:paraId="14365B7A" w14:textId="77777777" w:rsidTr="003D7031">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98C197A" w14:textId="77777777" w:rsidR="003D7031" w:rsidRPr="00EE672B" w:rsidRDefault="003D7031" w:rsidP="003D7031">
            <w:pPr>
              <w:pStyle w:val="NoSpacing"/>
              <w:rPr>
                <w:b w:val="0"/>
                <w:sz w:val="18"/>
                <w:szCs w:val="18"/>
              </w:rPr>
            </w:pPr>
            <w:r w:rsidRPr="00EE672B">
              <w:rPr>
                <w:b w:val="0"/>
                <w:sz w:val="18"/>
                <w:szCs w:val="18"/>
              </w:rPr>
              <w:t xml:space="preserve">Chlorfenvinphos </w:t>
            </w:r>
          </w:p>
        </w:tc>
        <w:tc>
          <w:tcPr>
            <w:tcW w:w="0" w:type="auto"/>
            <w:shd w:val="clear" w:color="auto" w:fill="auto"/>
            <w:hideMark/>
          </w:tcPr>
          <w:p w14:paraId="1EBA3E94"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Organophosphate insecticide </w:t>
            </w:r>
          </w:p>
        </w:tc>
        <w:tc>
          <w:tcPr>
            <w:tcW w:w="0" w:type="auto"/>
            <w:shd w:val="clear" w:color="auto" w:fill="auto"/>
          </w:tcPr>
          <w:p w14:paraId="69FF84C3"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Propoxur </w:t>
            </w:r>
          </w:p>
        </w:tc>
        <w:tc>
          <w:tcPr>
            <w:tcW w:w="0" w:type="auto"/>
            <w:shd w:val="clear" w:color="auto" w:fill="auto"/>
          </w:tcPr>
          <w:p w14:paraId="0A95143F" w14:textId="77777777" w:rsidR="003D7031" w:rsidRPr="00EE672B" w:rsidRDefault="003D7031" w:rsidP="003D7031">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Carbamate insecticide </w:t>
            </w:r>
          </w:p>
        </w:tc>
      </w:tr>
      <w:tr w:rsidR="003D7031" w:rsidRPr="00EE672B" w14:paraId="6FDFEB31" w14:textId="77777777" w:rsidTr="003D7031">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4601FB4" w14:textId="77777777" w:rsidR="003D7031" w:rsidRPr="00EE672B" w:rsidRDefault="003D7031" w:rsidP="003D7031">
            <w:pPr>
              <w:pStyle w:val="NoSpacing"/>
              <w:rPr>
                <w:b w:val="0"/>
                <w:sz w:val="18"/>
                <w:szCs w:val="18"/>
              </w:rPr>
            </w:pPr>
            <w:r w:rsidRPr="00EE672B">
              <w:rPr>
                <w:b w:val="0"/>
                <w:sz w:val="18"/>
                <w:szCs w:val="18"/>
              </w:rPr>
              <w:t xml:space="preserve">Chlorpyrifos </w:t>
            </w:r>
          </w:p>
        </w:tc>
        <w:tc>
          <w:tcPr>
            <w:tcW w:w="0" w:type="auto"/>
            <w:shd w:val="clear" w:color="auto" w:fill="auto"/>
            <w:hideMark/>
          </w:tcPr>
          <w:p w14:paraId="76AD01B2"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Organophosphate insecticide </w:t>
            </w:r>
          </w:p>
        </w:tc>
        <w:tc>
          <w:tcPr>
            <w:tcW w:w="0" w:type="auto"/>
            <w:shd w:val="clear" w:color="auto" w:fill="auto"/>
          </w:tcPr>
          <w:p w14:paraId="66270A8A"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shd w:val="clear" w:color="auto" w:fill="auto"/>
          </w:tcPr>
          <w:p w14:paraId="02CC3A29" w14:textId="77777777" w:rsidR="003D7031" w:rsidRPr="00EE672B" w:rsidRDefault="003D7031" w:rsidP="003D7031">
            <w:pPr>
              <w:pStyle w:val="NoSpacing"/>
              <w:cnfStyle w:val="000000000000" w:firstRow="0" w:lastRow="0" w:firstColumn="0" w:lastColumn="0" w:oddVBand="0" w:evenVBand="0" w:oddHBand="0" w:evenHBand="0" w:firstRowFirstColumn="0" w:firstRowLastColumn="0" w:lastRowFirstColumn="0" w:lastRowLastColumn="0"/>
              <w:rPr>
                <w:sz w:val="18"/>
                <w:szCs w:val="18"/>
              </w:rPr>
            </w:pPr>
          </w:p>
        </w:tc>
      </w:tr>
    </w:tbl>
    <w:p w14:paraId="7C4EAEC3" w14:textId="77777777" w:rsidR="003D7031" w:rsidRDefault="003D7031" w:rsidP="003D7031">
      <w:pPr>
        <w:tabs>
          <w:tab w:val="left" w:pos="7103"/>
        </w:tabs>
      </w:pPr>
      <w:r>
        <w:rPr>
          <w:color w:val="auto"/>
          <w:sz w:val="18"/>
          <w:szCs w:val="18"/>
        </w:rPr>
        <w:t xml:space="preserve">Note: Bromacil was included in the list of target analytes from 2009-2010; Imidacloprid and terbutryn were routinely analysed from 2011-2012 (Bentley et al. 2012). </w:t>
      </w:r>
    </w:p>
    <w:p w14:paraId="4C6F64E2" w14:textId="1F69E39F" w:rsidR="00AA78A6" w:rsidRDefault="003D7031" w:rsidP="003D7031">
      <w:pPr>
        <w:pStyle w:val="Heading3"/>
      </w:pPr>
      <w:r>
        <w:t>Space-Time Analysis</w:t>
      </w:r>
    </w:p>
    <w:p w14:paraId="00BC111E" w14:textId="1F9B27F0" w:rsidR="007B578D" w:rsidRDefault="007B578D" w:rsidP="007B578D">
      <w:pPr>
        <w:rPr>
          <w:rFonts w:asciiTheme="minorHAnsi" w:hAnsiTheme="minorHAnsi" w:cs="Arial"/>
          <w:shd w:val="clear" w:color="auto" w:fill="FFFFFF"/>
        </w:rPr>
      </w:pPr>
      <w:r>
        <w:rPr>
          <w:rFonts w:asciiTheme="minorHAnsi" w:hAnsiTheme="minorHAnsi" w:cs="Arial"/>
          <w:shd w:val="clear" w:color="auto" w:fill="FFFFFF"/>
        </w:rPr>
        <w:t xml:space="preserve">Sampling resources need to spread across space and time in a monitoring program. This is determined by where we monitor and when we monitor it. Knowledge of the “sources of variation” in pesticide concentrations allows us to identify the variable contributing </w:t>
      </w:r>
      <w:r w:rsidR="00301FC6">
        <w:rPr>
          <w:rFonts w:asciiTheme="minorHAnsi" w:hAnsiTheme="minorHAnsi" w:cs="Arial"/>
          <w:shd w:val="clear" w:color="auto" w:fill="FFFFFF"/>
        </w:rPr>
        <w:t xml:space="preserve">the most </w:t>
      </w:r>
      <w:r>
        <w:rPr>
          <w:rFonts w:asciiTheme="minorHAnsi" w:hAnsiTheme="minorHAnsi" w:cs="Arial"/>
          <w:shd w:val="clear" w:color="auto" w:fill="FFFFFF"/>
        </w:rPr>
        <w:t xml:space="preserve">and better </w:t>
      </w:r>
      <w:r w:rsidR="003831D5">
        <w:rPr>
          <w:rFonts w:asciiTheme="minorHAnsi" w:hAnsiTheme="minorHAnsi" w:cs="Arial"/>
          <w:shd w:val="clear" w:color="auto" w:fill="FFFFFF"/>
        </w:rPr>
        <w:t xml:space="preserve">methods for </w:t>
      </w:r>
      <w:r>
        <w:rPr>
          <w:rFonts w:asciiTheme="minorHAnsi" w:hAnsiTheme="minorHAnsi" w:cs="Arial"/>
          <w:shd w:val="clear" w:color="auto" w:fill="FFFFFF"/>
        </w:rPr>
        <w:t>characteris</w:t>
      </w:r>
      <w:r w:rsidR="003831D5">
        <w:rPr>
          <w:rFonts w:asciiTheme="minorHAnsi" w:hAnsiTheme="minorHAnsi" w:cs="Arial"/>
          <w:shd w:val="clear" w:color="auto" w:fill="FFFFFF"/>
        </w:rPr>
        <w:t>ing</w:t>
      </w:r>
      <w:r>
        <w:rPr>
          <w:rFonts w:asciiTheme="minorHAnsi" w:hAnsiTheme="minorHAnsi" w:cs="Arial"/>
          <w:shd w:val="clear" w:color="auto" w:fill="FFFFFF"/>
        </w:rPr>
        <w:t xml:space="preserve"> it. These sources of variation should drive how sampling resources are placed across space and time. This is ultimately a trade-off.  Where the spatial variation is large it makes sense to sample at more sites. Similarly, where the temporal variation </w:t>
      </w:r>
      <w:r w:rsidR="003831D5">
        <w:rPr>
          <w:rFonts w:asciiTheme="minorHAnsi" w:hAnsiTheme="minorHAnsi" w:cs="Arial"/>
          <w:shd w:val="clear" w:color="auto" w:fill="FFFFFF"/>
        </w:rPr>
        <w:t xml:space="preserve">is large, </w:t>
      </w:r>
      <w:r>
        <w:rPr>
          <w:rFonts w:asciiTheme="minorHAnsi" w:hAnsiTheme="minorHAnsi" w:cs="Arial"/>
          <w:shd w:val="clear" w:color="auto" w:fill="FFFFFF"/>
        </w:rPr>
        <w:t xml:space="preserve">it is important to sample more regularly over time in order to better characterise changes over time.  </w:t>
      </w:r>
    </w:p>
    <w:p w14:paraId="331F30EF" w14:textId="3CD2992D" w:rsidR="00097043" w:rsidRDefault="00097043" w:rsidP="00097043">
      <w:pPr>
        <w:pStyle w:val="Caption"/>
        <w:rPr>
          <w:rFonts w:asciiTheme="minorHAnsi" w:hAnsiTheme="minorHAnsi" w:cs="Arial"/>
          <w:b w:val="0"/>
          <w:bCs w:val="0"/>
          <w:color w:val="000000"/>
          <w:sz w:val="22"/>
          <w:szCs w:val="22"/>
          <w:shd w:val="clear" w:color="auto" w:fill="FFFFFF"/>
        </w:rPr>
      </w:pPr>
      <w:r w:rsidRPr="00D22EEC">
        <w:rPr>
          <w:rFonts w:asciiTheme="minorHAnsi" w:hAnsiTheme="minorHAnsi" w:cs="Arial"/>
          <w:b w:val="0"/>
          <w:bCs w:val="0"/>
          <w:color w:val="000000"/>
          <w:sz w:val="22"/>
          <w:szCs w:val="22"/>
          <w:shd w:val="clear" w:color="auto" w:fill="FFFFFF"/>
        </w:rPr>
        <w:t>The pesticide data collected allow</w:t>
      </w:r>
      <w:r>
        <w:rPr>
          <w:rFonts w:asciiTheme="minorHAnsi" w:hAnsiTheme="minorHAnsi" w:cs="Arial"/>
          <w:b w:val="0"/>
          <w:bCs w:val="0"/>
          <w:color w:val="000000"/>
          <w:sz w:val="22"/>
          <w:szCs w:val="22"/>
          <w:shd w:val="clear" w:color="auto" w:fill="FFFFFF"/>
        </w:rPr>
        <w:t>s</w:t>
      </w:r>
      <w:r w:rsidRPr="00D22EEC">
        <w:rPr>
          <w:rFonts w:asciiTheme="minorHAnsi" w:hAnsiTheme="minorHAnsi" w:cs="Arial"/>
          <w:b w:val="0"/>
          <w:bCs w:val="0"/>
          <w:color w:val="000000"/>
          <w:sz w:val="22"/>
          <w:szCs w:val="22"/>
          <w:shd w:val="clear" w:color="auto" w:fill="FFFFFF"/>
        </w:rPr>
        <w:t xml:space="preserve"> us</w:t>
      </w:r>
      <w:r>
        <w:rPr>
          <w:rFonts w:asciiTheme="minorHAnsi" w:hAnsiTheme="minorHAnsi" w:cs="Arial"/>
          <w:b w:val="0"/>
          <w:bCs w:val="0"/>
          <w:color w:val="000000"/>
          <w:sz w:val="22"/>
          <w:szCs w:val="22"/>
          <w:shd w:val="clear" w:color="auto" w:fill="FFFFFF"/>
        </w:rPr>
        <w:t xml:space="preserve"> to</w:t>
      </w:r>
      <w:r w:rsidRPr="00D22EEC">
        <w:rPr>
          <w:rFonts w:asciiTheme="minorHAnsi" w:hAnsiTheme="minorHAnsi" w:cs="Arial"/>
          <w:b w:val="0"/>
          <w:bCs w:val="0"/>
          <w:color w:val="000000"/>
          <w:sz w:val="22"/>
          <w:szCs w:val="22"/>
          <w:shd w:val="clear" w:color="auto" w:fill="FFFFFF"/>
        </w:rPr>
        <w:t xml:space="preserve"> consider the space-time contributions and trade</w:t>
      </w:r>
      <w:r>
        <w:rPr>
          <w:rFonts w:asciiTheme="minorHAnsi" w:hAnsiTheme="minorHAnsi" w:cs="Arial"/>
          <w:b w:val="0"/>
          <w:bCs w:val="0"/>
          <w:color w:val="000000"/>
          <w:sz w:val="22"/>
          <w:szCs w:val="22"/>
          <w:shd w:val="clear" w:color="auto" w:fill="FFFFFF"/>
        </w:rPr>
        <w:t>-</w:t>
      </w:r>
      <w:r w:rsidRPr="00D22EEC">
        <w:rPr>
          <w:rFonts w:asciiTheme="minorHAnsi" w:hAnsiTheme="minorHAnsi" w:cs="Arial"/>
          <w:b w:val="0"/>
          <w:bCs w:val="0"/>
          <w:color w:val="000000"/>
          <w:sz w:val="22"/>
          <w:szCs w:val="22"/>
          <w:shd w:val="clear" w:color="auto" w:fill="FFFFFF"/>
        </w:rPr>
        <w:t>off for the MMP. We focus only solely on the PSII</w:t>
      </w:r>
      <w:r w:rsidR="00301FC6">
        <w:rPr>
          <w:rFonts w:asciiTheme="minorHAnsi" w:hAnsiTheme="minorHAnsi" w:cs="Arial"/>
          <w:b w:val="0"/>
          <w:bCs w:val="0"/>
          <w:color w:val="000000"/>
          <w:sz w:val="22"/>
          <w:szCs w:val="22"/>
          <w:shd w:val="clear" w:color="auto" w:fill="FFFFFF"/>
        </w:rPr>
        <w:t>-HEQ</w:t>
      </w:r>
      <w:r w:rsidRPr="00D22EEC">
        <w:rPr>
          <w:rFonts w:asciiTheme="minorHAnsi" w:hAnsiTheme="minorHAnsi" w:cs="Arial"/>
          <w:b w:val="0"/>
          <w:bCs w:val="0"/>
          <w:color w:val="000000"/>
          <w:sz w:val="22"/>
          <w:szCs w:val="22"/>
          <w:shd w:val="clear" w:color="auto" w:fill="FFFFFF"/>
        </w:rPr>
        <w:t xml:space="preserve"> concentration given its aggregate</w:t>
      </w:r>
      <w:r w:rsidR="00301FC6">
        <w:rPr>
          <w:rFonts w:asciiTheme="minorHAnsi" w:hAnsiTheme="minorHAnsi" w:cs="Arial"/>
          <w:b w:val="0"/>
          <w:bCs w:val="0"/>
          <w:color w:val="000000"/>
          <w:sz w:val="22"/>
          <w:szCs w:val="22"/>
          <w:shd w:val="clear" w:color="auto" w:fill="FFFFFF"/>
        </w:rPr>
        <w:t>d</w:t>
      </w:r>
      <w:r w:rsidRPr="00D22EEC">
        <w:rPr>
          <w:rFonts w:asciiTheme="minorHAnsi" w:hAnsiTheme="minorHAnsi" w:cs="Arial"/>
          <w:b w:val="0"/>
          <w:bCs w:val="0"/>
          <w:color w:val="000000"/>
          <w:sz w:val="22"/>
          <w:szCs w:val="22"/>
          <w:shd w:val="clear" w:color="auto" w:fill="FFFFFF"/>
        </w:rPr>
        <w:t xml:space="preserve"> importance and use </w:t>
      </w:r>
      <w:r>
        <w:rPr>
          <w:rFonts w:asciiTheme="minorHAnsi" w:hAnsiTheme="minorHAnsi" w:cs="Arial"/>
          <w:b w:val="0"/>
          <w:bCs w:val="0"/>
          <w:color w:val="000000"/>
          <w:sz w:val="22"/>
          <w:szCs w:val="22"/>
          <w:shd w:val="clear" w:color="auto" w:fill="FFFFFF"/>
        </w:rPr>
        <w:t xml:space="preserve">statistical methods to </w:t>
      </w:r>
      <w:r w:rsidRPr="00D22EEC">
        <w:rPr>
          <w:rFonts w:asciiTheme="minorHAnsi" w:hAnsiTheme="minorHAnsi" w:cs="Arial"/>
          <w:b w:val="0"/>
          <w:bCs w:val="0"/>
          <w:color w:val="000000"/>
          <w:sz w:val="22"/>
          <w:szCs w:val="22"/>
          <w:shd w:val="clear" w:color="auto" w:fill="FFFFFF"/>
        </w:rPr>
        <w:t>decompose the log (PSII</w:t>
      </w:r>
      <w:r w:rsidR="00301FC6">
        <w:rPr>
          <w:rFonts w:asciiTheme="minorHAnsi" w:hAnsiTheme="minorHAnsi" w:cs="Arial"/>
          <w:b w:val="0"/>
          <w:bCs w:val="0"/>
          <w:color w:val="000000"/>
          <w:sz w:val="22"/>
          <w:szCs w:val="22"/>
          <w:shd w:val="clear" w:color="auto" w:fill="FFFFFF"/>
        </w:rPr>
        <w:t>-HEQ</w:t>
      </w:r>
      <w:r w:rsidRPr="00D22EEC">
        <w:rPr>
          <w:rFonts w:asciiTheme="minorHAnsi" w:hAnsiTheme="minorHAnsi" w:cs="Arial"/>
          <w:b w:val="0"/>
          <w:bCs w:val="0"/>
          <w:color w:val="000000"/>
          <w:sz w:val="22"/>
          <w:szCs w:val="22"/>
          <w:shd w:val="clear" w:color="auto" w:fill="FFFFFF"/>
        </w:rPr>
        <w:t xml:space="preserve">) concentration into contributions from (i) season, </w:t>
      </w:r>
      <w:r>
        <w:rPr>
          <w:rFonts w:asciiTheme="minorHAnsi" w:hAnsiTheme="minorHAnsi" w:cs="Arial"/>
          <w:b w:val="0"/>
          <w:bCs w:val="0"/>
          <w:color w:val="000000"/>
          <w:sz w:val="22"/>
          <w:szCs w:val="22"/>
          <w:shd w:val="clear" w:color="auto" w:fill="FFFFFF"/>
        </w:rPr>
        <w:t xml:space="preserve">year, </w:t>
      </w:r>
      <w:r w:rsidRPr="00D22EEC">
        <w:rPr>
          <w:rFonts w:asciiTheme="minorHAnsi" w:hAnsiTheme="minorHAnsi" w:cs="Arial"/>
          <w:b w:val="0"/>
          <w:bCs w:val="0"/>
          <w:color w:val="000000"/>
          <w:sz w:val="22"/>
          <w:szCs w:val="22"/>
          <w:shd w:val="clear" w:color="auto" w:fill="FFFFFF"/>
        </w:rPr>
        <w:t>month and (ii) site</w:t>
      </w:r>
      <w:r>
        <w:rPr>
          <w:rFonts w:asciiTheme="minorHAnsi" w:hAnsiTheme="minorHAnsi" w:cs="Arial"/>
          <w:b w:val="0"/>
          <w:bCs w:val="0"/>
          <w:color w:val="000000"/>
          <w:sz w:val="22"/>
          <w:szCs w:val="22"/>
          <w:shd w:val="clear" w:color="auto" w:fill="FFFFFF"/>
        </w:rPr>
        <w:t xml:space="preserve">. </w:t>
      </w:r>
      <w:r w:rsidR="00301FC6">
        <w:rPr>
          <w:rFonts w:asciiTheme="minorHAnsi" w:hAnsiTheme="minorHAnsi" w:cs="Arial"/>
          <w:b w:val="0"/>
          <w:bCs w:val="0"/>
          <w:color w:val="000000"/>
          <w:sz w:val="22"/>
          <w:szCs w:val="22"/>
          <w:shd w:val="clear" w:color="auto" w:fill="FFFFFF"/>
        </w:rPr>
        <w:t xml:space="preserve"> </w:t>
      </w:r>
    </w:p>
    <w:p w14:paraId="38070DC9" w14:textId="3C4C7E2B" w:rsidR="005D454F" w:rsidRDefault="00097043" w:rsidP="005D454F">
      <w:pPr>
        <w:rPr>
          <w:lang w:eastAsia="en-US"/>
        </w:rPr>
      </w:pPr>
      <w:r>
        <w:t xml:space="preserve">The significance of space and time variables and their interaction can be checked by an analysis of variance. </w:t>
      </w:r>
      <w:r w:rsidR="005D454F">
        <w:rPr>
          <w:lang w:eastAsia="en-US"/>
        </w:rPr>
        <w:t xml:space="preserve">Note that in all modelling undertaken for the PSII-HEQ index, we checked all model assumptions using standard diagnostics to determine if all spatial and temporal dependencies were captured in the model. </w:t>
      </w:r>
    </w:p>
    <w:p w14:paraId="07B3583B" w14:textId="77777777" w:rsidR="00097043" w:rsidRDefault="00097043" w:rsidP="00097043">
      <w:r>
        <w:t>The model may be represented as:</w:t>
      </w:r>
    </w:p>
    <w:p w14:paraId="4135CD1F" w14:textId="46736C1C" w:rsidR="00094780" w:rsidRDefault="00094780" w:rsidP="00094780">
      <w:pPr>
        <w:pStyle w:val="MTDisplayEquation"/>
      </w:pPr>
      <w:r>
        <w:tab/>
      </w:r>
      <w:r w:rsidR="000A0AF3" w:rsidRPr="00094780">
        <w:rPr>
          <w:position w:val="-14"/>
        </w:rPr>
        <w:object w:dxaOrig="7820" w:dyaOrig="400" w14:anchorId="2141844E">
          <v:shape id="_x0000_i1055" type="#_x0000_t75" alt="MathType Equation 1.4 " style="width:388.5pt;height:21.75pt" o:ole="">
            <v:imagedata r:id="rId169" o:title=""/>
          </v:shape>
          <o:OLEObject Type="Embed" ProgID="Equation.DSMT4" ShapeID="_x0000_i1055" DrawAspect="Content" ObjectID="_1484380518" r:id="rId17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2119BB">
        <w:fldChar w:fldCharType="begin"/>
      </w:r>
      <w:r w:rsidR="002119BB">
        <w:instrText xml:space="preserve"> SEQ MTSec \c \* Arabic \* MERGEFORMAT </w:instrText>
      </w:r>
      <w:r w:rsidR="002119BB">
        <w:fldChar w:fldCharType="separate"/>
      </w:r>
      <w:r w:rsidR="00076ED9">
        <w:rPr>
          <w:noProof/>
        </w:rPr>
        <w:instrText>1</w:instrText>
      </w:r>
      <w:r w:rsidR="002119BB">
        <w:rPr>
          <w:noProof/>
        </w:rPr>
        <w:fldChar w:fldCharType="end"/>
      </w:r>
      <w:r>
        <w:instrText>.</w:instrText>
      </w:r>
      <w:r w:rsidR="002119BB">
        <w:fldChar w:fldCharType="begin"/>
      </w:r>
      <w:r w:rsidR="002119BB">
        <w:instrText xml:space="preserve"> SEQ MTEqn \c \* Arabic \* MERGEFORMAT </w:instrText>
      </w:r>
      <w:r w:rsidR="002119BB">
        <w:fldChar w:fldCharType="separate"/>
      </w:r>
      <w:r w:rsidR="00076ED9">
        <w:rPr>
          <w:noProof/>
        </w:rPr>
        <w:instrText>4</w:instrText>
      </w:r>
      <w:r w:rsidR="002119BB">
        <w:rPr>
          <w:noProof/>
        </w:rPr>
        <w:fldChar w:fldCharType="end"/>
      </w:r>
      <w:r>
        <w:instrText>)</w:instrText>
      </w:r>
      <w:r>
        <w:fldChar w:fldCharType="end"/>
      </w:r>
    </w:p>
    <w:p w14:paraId="42D658D5" w14:textId="3C0501C0" w:rsidR="00097043" w:rsidRDefault="009D1724" w:rsidP="00097043">
      <w:r>
        <w:t>W</w:t>
      </w:r>
      <w:r w:rsidR="00094780">
        <w:t>here</w:t>
      </w:r>
      <w:r>
        <w:t xml:space="preserve"> </w:t>
      </w:r>
      <w:r w:rsidR="000A0AF3" w:rsidRPr="009D1724">
        <w:rPr>
          <w:position w:val="-12"/>
        </w:rPr>
        <w:object w:dxaOrig="480" w:dyaOrig="360" w14:anchorId="449F50D7">
          <v:shape id="_x0000_i1056" type="#_x0000_t75" alt="Site_i" style="width:24pt;height:18.75pt" o:ole="">
            <v:imagedata r:id="rId171" o:title=""/>
          </v:shape>
          <o:OLEObject Type="Embed" ProgID="Equation.DSMT4" ShapeID="_x0000_i1056" DrawAspect="Content" ObjectID="_1484380519" r:id="rId172"/>
        </w:object>
      </w:r>
      <w:r>
        <w:t xml:space="preserve"> </w:t>
      </w:r>
      <w:r w:rsidR="00094780">
        <w:t>represents the location that PSII was sampled for record</w:t>
      </w:r>
      <w:r>
        <w:t xml:space="preserve"> </w:t>
      </w:r>
      <w:r w:rsidR="000A0AF3" w:rsidRPr="009D1724">
        <w:rPr>
          <w:position w:val="-6"/>
        </w:rPr>
        <w:object w:dxaOrig="139" w:dyaOrig="260" w14:anchorId="748605BC">
          <v:shape id="_x0000_i1057" type="#_x0000_t75" alt="i" style="width:6.75pt;height:12.75pt" o:ole="">
            <v:imagedata r:id="rId173" o:title=""/>
          </v:shape>
          <o:OLEObject Type="Embed" ProgID="Equation.DSMT4" ShapeID="_x0000_i1057" DrawAspect="Content" ObjectID="_1484380520" r:id="rId174"/>
        </w:object>
      </w:r>
      <w:r w:rsidR="00094780">
        <w:t>,</w:t>
      </w:r>
      <w:r>
        <w:t xml:space="preserve"> </w:t>
      </w:r>
      <w:r w:rsidR="000A0AF3" w:rsidRPr="009D1724">
        <w:rPr>
          <w:position w:val="-12"/>
        </w:rPr>
        <w:object w:dxaOrig="800" w:dyaOrig="360" w14:anchorId="0C421902">
          <v:shape id="_x0000_i1058" type="#_x0000_t75" alt="Season_i" style="width:40.5pt;height:18.75pt" o:ole="">
            <v:imagedata r:id="rId175" o:title=""/>
          </v:shape>
          <o:OLEObject Type="Embed" ProgID="Equation.DSMT4" ShapeID="_x0000_i1058" DrawAspect="Content" ObjectID="_1484380521" r:id="rId176"/>
        </w:object>
      </w:r>
      <w:r>
        <w:t xml:space="preserve"> </w:t>
      </w:r>
      <w:r w:rsidR="00094780">
        <w:t>represents the season the sample was taken and</w:t>
      </w:r>
      <w:r>
        <w:t xml:space="preserve"> </w:t>
      </w:r>
      <w:r w:rsidR="000A0AF3" w:rsidRPr="009D1724">
        <w:rPr>
          <w:position w:val="-12"/>
        </w:rPr>
        <w:object w:dxaOrig="460" w:dyaOrig="360" w14:anchorId="47458728">
          <v:shape id="_x0000_i1059" type="#_x0000_t75" alt="YM_i" style="width:22.5pt;height:18.75pt" o:ole="">
            <v:imagedata r:id="rId177" o:title=""/>
          </v:shape>
          <o:OLEObject Type="Embed" ProgID="Equation.DSMT4" ShapeID="_x0000_i1059" DrawAspect="Content" ObjectID="_1484380522" r:id="rId178"/>
        </w:object>
      </w:r>
      <w:r>
        <w:t xml:space="preserve"> </w:t>
      </w:r>
      <w:r w:rsidR="00094780">
        <w:t>represents the year-month</w:t>
      </w:r>
      <w:r w:rsidR="00BA61E2">
        <w:t xml:space="preserve"> factor. </w:t>
      </w:r>
      <w:r w:rsidR="00097043">
        <w:t>The result</w:t>
      </w:r>
      <w:r w:rsidR="00BA61E2">
        <w:t xml:space="preserve"> from the analysis</w:t>
      </w:r>
      <w:r w:rsidR="00097043">
        <w:t xml:space="preserve"> is summarised in</w:t>
      </w:r>
      <w:r w:rsidR="00F74F71">
        <w:t xml:space="preserve"> </w:t>
      </w:r>
      <w:r w:rsidR="00EB025C">
        <w:fldChar w:fldCharType="begin"/>
      </w:r>
      <w:r w:rsidR="00EB025C">
        <w:instrText xml:space="preserve"> REF _Ref402259686 \h </w:instrText>
      </w:r>
      <w:r w:rsidR="00EB025C">
        <w:fldChar w:fldCharType="separate"/>
      </w:r>
      <w:r w:rsidR="00076ED9">
        <w:t xml:space="preserve">Table </w:t>
      </w:r>
      <w:r w:rsidR="00076ED9">
        <w:rPr>
          <w:noProof/>
        </w:rPr>
        <w:t>32</w:t>
      </w:r>
      <w:r w:rsidR="00EB025C">
        <w:fldChar w:fldCharType="end"/>
      </w:r>
      <w:r w:rsidR="00097043">
        <w:t xml:space="preserve">.  </w:t>
      </w:r>
      <w:r w:rsidR="00BA61E2">
        <w:t>From this analysis, we can see that</w:t>
      </w:r>
      <w:r w:rsidR="00097043">
        <w:t xml:space="preserve"> the spatial </w:t>
      </w:r>
      <w:r w:rsidR="00BA61E2">
        <w:t>term (Site)</w:t>
      </w:r>
      <w:r w:rsidR="00097043">
        <w:t xml:space="preserve"> has </w:t>
      </w:r>
      <w:r w:rsidR="00BA61E2">
        <w:t>a</w:t>
      </w:r>
      <w:r w:rsidR="00097043">
        <w:t xml:space="preserve"> significant effect on PSII</w:t>
      </w:r>
      <w:r>
        <w:t>-HEQ</w:t>
      </w:r>
      <w:r w:rsidR="00097043">
        <w:t xml:space="preserve"> concentration. The</w:t>
      </w:r>
      <w:r w:rsidR="00BA61E2">
        <w:t xml:space="preserve"> significance of the</w:t>
      </w:r>
      <w:r w:rsidR="00097043">
        <w:t xml:space="preserve"> temporal component</w:t>
      </w:r>
      <w:r w:rsidR="00545915">
        <w:t xml:space="preserve"> stems predominantly from the seasonal term in the model, while t</w:t>
      </w:r>
      <w:r w:rsidR="00097043">
        <w:t xml:space="preserve">he long term </w:t>
      </w:r>
      <w:r w:rsidR="00BA61E2">
        <w:t>GBR wide effect</w:t>
      </w:r>
      <w:r w:rsidR="00097043">
        <w:t>, represented by the year-month factor, is minimal</w:t>
      </w:r>
      <w:r w:rsidR="00BA61E2">
        <w:t xml:space="preserve"> in comparison</w:t>
      </w:r>
      <w:r w:rsidR="00097043">
        <w:t xml:space="preserve">. The interaction terms show that the Seasonality effect varies </w:t>
      </w:r>
      <w:r w:rsidR="00545915">
        <w:t>across</w:t>
      </w:r>
      <w:r w:rsidR="00097043">
        <w:t xml:space="preserve"> sites, whereas the trend component, represented by the year-month factor is much less variable across space.</w:t>
      </w:r>
    </w:p>
    <w:p w14:paraId="6FD4D75C" w14:textId="4FF8D506" w:rsidR="00F74F71" w:rsidRDefault="00F74F71" w:rsidP="00F74F71">
      <w:pPr>
        <w:pStyle w:val="Caption"/>
        <w:jc w:val="center"/>
      </w:pPr>
      <w:bookmarkStart w:id="219" w:name="_Ref402259686"/>
      <w:bookmarkStart w:id="220" w:name="_Toc410312972"/>
      <w:r>
        <w:t xml:space="preserve">Table </w:t>
      </w:r>
      <w:r w:rsidR="002119BB">
        <w:fldChar w:fldCharType="begin"/>
      </w:r>
      <w:r w:rsidR="002119BB">
        <w:instrText xml:space="preserve"> SEQ Table \* ARABIC </w:instrText>
      </w:r>
      <w:r w:rsidR="002119BB">
        <w:fldChar w:fldCharType="separate"/>
      </w:r>
      <w:r w:rsidR="00076ED9">
        <w:rPr>
          <w:noProof/>
        </w:rPr>
        <w:t>32</w:t>
      </w:r>
      <w:r w:rsidR="002119BB">
        <w:rPr>
          <w:noProof/>
        </w:rPr>
        <w:fldChar w:fldCharType="end"/>
      </w:r>
      <w:bookmarkEnd w:id="219"/>
      <w:r>
        <w:t>: Analysis of variance of linear model for PSII Herbicide equivalent index.</w:t>
      </w:r>
      <w:bookmarkEnd w:id="220"/>
    </w:p>
    <w:tbl>
      <w:tblPr>
        <w:tblStyle w:val="TableGrid"/>
        <w:tblW w:w="0" w:type="auto"/>
        <w:jc w:val="center"/>
        <w:tblLook w:val="04A0" w:firstRow="1" w:lastRow="0" w:firstColumn="1" w:lastColumn="0" w:noHBand="0" w:noVBand="1"/>
        <w:tblCaption w:val="Table 32"/>
        <w:tblDescription w:val="Analysis of variance of linear model for PSII Herbicide equivalent index."/>
      </w:tblPr>
      <w:tblGrid>
        <w:gridCol w:w="2377"/>
        <w:gridCol w:w="907"/>
        <w:gridCol w:w="1077"/>
        <w:gridCol w:w="993"/>
        <w:gridCol w:w="1275"/>
        <w:gridCol w:w="1276"/>
      </w:tblGrid>
      <w:tr w:rsidR="00F74F71" w14:paraId="1F9F117F" w14:textId="77777777" w:rsidTr="009122FA">
        <w:trPr>
          <w:jc w:val="center"/>
        </w:trPr>
        <w:tc>
          <w:tcPr>
            <w:tcW w:w="2377" w:type="dxa"/>
            <w:shd w:val="pct10" w:color="auto" w:fill="auto"/>
          </w:tcPr>
          <w:p w14:paraId="5356DE2E" w14:textId="77777777" w:rsidR="00F74F71" w:rsidRPr="003F204B" w:rsidRDefault="00F74F71" w:rsidP="009122FA">
            <w:pPr>
              <w:pStyle w:val="ListParagraph"/>
              <w:ind w:left="0"/>
              <w:jc w:val="center"/>
              <w:rPr>
                <w:b/>
              </w:rPr>
            </w:pPr>
            <w:r w:rsidRPr="003F204B">
              <w:rPr>
                <w:b/>
              </w:rPr>
              <w:t>Variable</w:t>
            </w:r>
          </w:p>
        </w:tc>
        <w:tc>
          <w:tcPr>
            <w:tcW w:w="907" w:type="dxa"/>
            <w:shd w:val="pct10" w:color="auto" w:fill="auto"/>
          </w:tcPr>
          <w:p w14:paraId="46966AFE" w14:textId="77777777" w:rsidR="00F74F71" w:rsidRPr="003F204B" w:rsidRDefault="00F74F71" w:rsidP="009122FA">
            <w:pPr>
              <w:pStyle w:val="ListParagraph"/>
              <w:ind w:left="0"/>
              <w:jc w:val="center"/>
              <w:rPr>
                <w:b/>
              </w:rPr>
            </w:pPr>
            <w:r w:rsidRPr="003F204B">
              <w:rPr>
                <w:b/>
              </w:rPr>
              <w:t>Df</w:t>
            </w:r>
          </w:p>
        </w:tc>
        <w:tc>
          <w:tcPr>
            <w:tcW w:w="1077" w:type="dxa"/>
            <w:shd w:val="pct10" w:color="auto" w:fill="auto"/>
          </w:tcPr>
          <w:p w14:paraId="13937BC7" w14:textId="77777777" w:rsidR="00F74F71" w:rsidRPr="003F204B" w:rsidRDefault="00F74F71" w:rsidP="009122FA">
            <w:pPr>
              <w:pStyle w:val="ListParagraph"/>
              <w:ind w:left="0"/>
              <w:jc w:val="center"/>
              <w:rPr>
                <w:b/>
              </w:rPr>
            </w:pPr>
            <w:r w:rsidRPr="003F204B">
              <w:rPr>
                <w:b/>
              </w:rPr>
              <w:t>SS</w:t>
            </w:r>
          </w:p>
        </w:tc>
        <w:tc>
          <w:tcPr>
            <w:tcW w:w="993" w:type="dxa"/>
            <w:shd w:val="pct10" w:color="auto" w:fill="auto"/>
          </w:tcPr>
          <w:p w14:paraId="1C002B2E" w14:textId="77777777" w:rsidR="00F74F71" w:rsidRPr="003F204B" w:rsidRDefault="00F74F71" w:rsidP="009122FA">
            <w:pPr>
              <w:pStyle w:val="ListParagraph"/>
              <w:ind w:left="0"/>
              <w:jc w:val="center"/>
              <w:rPr>
                <w:b/>
              </w:rPr>
            </w:pPr>
            <w:r w:rsidRPr="003F204B">
              <w:rPr>
                <w:b/>
              </w:rPr>
              <w:t>MS</w:t>
            </w:r>
          </w:p>
        </w:tc>
        <w:tc>
          <w:tcPr>
            <w:tcW w:w="1275" w:type="dxa"/>
            <w:shd w:val="pct10" w:color="auto" w:fill="auto"/>
          </w:tcPr>
          <w:p w14:paraId="4D854BCB" w14:textId="77777777" w:rsidR="00F74F71" w:rsidRPr="003F204B" w:rsidRDefault="00F74F71" w:rsidP="009122FA">
            <w:pPr>
              <w:pStyle w:val="ListParagraph"/>
              <w:ind w:left="0"/>
              <w:jc w:val="center"/>
              <w:rPr>
                <w:b/>
              </w:rPr>
            </w:pPr>
            <w:r w:rsidRPr="003F204B">
              <w:rPr>
                <w:b/>
              </w:rPr>
              <w:t>F value</w:t>
            </w:r>
          </w:p>
        </w:tc>
        <w:tc>
          <w:tcPr>
            <w:tcW w:w="1276" w:type="dxa"/>
            <w:shd w:val="pct10" w:color="auto" w:fill="auto"/>
          </w:tcPr>
          <w:p w14:paraId="0DB97A8C" w14:textId="77777777" w:rsidR="00F74F71" w:rsidRPr="003F204B" w:rsidRDefault="00F74F71" w:rsidP="009122FA">
            <w:pPr>
              <w:pStyle w:val="ListParagraph"/>
              <w:ind w:left="0"/>
              <w:jc w:val="center"/>
              <w:rPr>
                <w:b/>
              </w:rPr>
            </w:pPr>
            <w:r w:rsidRPr="003F204B">
              <w:rPr>
                <w:b/>
              </w:rPr>
              <w:t>p-value</w:t>
            </w:r>
          </w:p>
        </w:tc>
      </w:tr>
      <w:tr w:rsidR="00F74F71" w14:paraId="191B6DDB" w14:textId="77777777" w:rsidTr="009122FA">
        <w:trPr>
          <w:jc w:val="center"/>
        </w:trPr>
        <w:tc>
          <w:tcPr>
            <w:tcW w:w="2377" w:type="dxa"/>
          </w:tcPr>
          <w:p w14:paraId="346EF74D" w14:textId="77777777" w:rsidR="00F74F71" w:rsidRPr="003F204B" w:rsidRDefault="00F74F71" w:rsidP="009122FA">
            <w:pPr>
              <w:pStyle w:val="ListParagraph"/>
              <w:ind w:left="0"/>
            </w:pPr>
            <w:r>
              <w:t>Year-Month</w:t>
            </w:r>
          </w:p>
        </w:tc>
        <w:tc>
          <w:tcPr>
            <w:tcW w:w="907" w:type="dxa"/>
          </w:tcPr>
          <w:p w14:paraId="2012075D" w14:textId="77777777" w:rsidR="00F74F71" w:rsidRPr="003F204B" w:rsidRDefault="00F74F71" w:rsidP="009122FA">
            <w:pPr>
              <w:pStyle w:val="ListParagraph"/>
              <w:ind w:left="0"/>
              <w:jc w:val="center"/>
            </w:pPr>
            <w:r>
              <w:t>1</w:t>
            </w:r>
          </w:p>
        </w:tc>
        <w:tc>
          <w:tcPr>
            <w:tcW w:w="1077" w:type="dxa"/>
          </w:tcPr>
          <w:p w14:paraId="6EB12BB6" w14:textId="77777777" w:rsidR="00F74F71" w:rsidRPr="003F204B" w:rsidRDefault="00F74F71" w:rsidP="009122FA">
            <w:pPr>
              <w:pStyle w:val="ListParagraph"/>
              <w:ind w:left="0"/>
              <w:jc w:val="center"/>
            </w:pPr>
            <w:r>
              <w:t>712</w:t>
            </w:r>
          </w:p>
        </w:tc>
        <w:tc>
          <w:tcPr>
            <w:tcW w:w="993" w:type="dxa"/>
          </w:tcPr>
          <w:p w14:paraId="1DE6D669" w14:textId="77777777" w:rsidR="00F74F71" w:rsidRPr="003F204B" w:rsidRDefault="00F74F71" w:rsidP="009122FA">
            <w:pPr>
              <w:pStyle w:val="ListParagraph"/>
              <w:ind w:left="0"/>
              <w:jc w:val="center"/>
            </w:pPr>
            <w:r>
              <w:t>712</w:t>
            </w:r>
          </w:p>
        </w:tc>
        <w:tc>
          <w:tcPr>
            <w:tcW w:w="1275" w:type="dxa"/>
          </w:tcPr>
          <w:p w14:paraId="3BBC4633" w14:textId="77777777" w:rsidR="00F74F71" w:rsidRPr="003F204B" w:rsidRDefault="00F74F71" w:rsidP="009122FA">
            <w:pPr>
              <w:pStyle w:val="ListParagraph"/>
              <w:ind w:left="0"/>
              <w:jc w:val="center"/>
            </w:pPr>
            <w:r>
              <w:t>1.23</w:t>
            </w:r>
          </w:p>
        </w:tc>
        <w:tc>
          <w:tcPr>
            <w:tcW w:w="1276" w:type="dxa"/>
          </w:tcPr>
          <w:p w14:paraId="40DDD404" w14:textId="77777777" w:rsidR="00F74F71" w:rsidRPr="003F204B" w:rsidRDefault="00F74F71" w:rsidP="009122FA">
            <w:pPr>
              <w:pStyle w:val="ListParagraph"/>
              <w:ind w:left="0"/>
              <w:jc w:val="center"/>
            </w:pPr>
            <w:r>
              <w:t>0.27</w:t>
            </w:r>
          </w:p>
        </w:tc>
      </w:tr>
      <w:tr w:rsidR="00F74F71" w14:paraId="1BF167F1" w14:textId="77777777" w:rsidTr="009122FA">
        <w:trPr>
          <w:jc w:val="center"/>
        </w:trPr>
        <w:tc>
          <w:tcPr>
            <w:tcW w:w="2377" w:type="dxa"/>
          </w:tcPr>
          <w:p w14:paraId="4C521A36" w14:textId="77777777" w:rsidR="00F74F71" w:rsidRPr="003F204B" w:rsidRDefault="00F74F71" w:rsidP="009122FA">
            <w:pPr>
              <w:pStyle w:val="ListParagraph"/>
              <w:ind w:left="0"/>
            </w:pPr>
            <w:r>
              <w:t>Site</w:t>
            </w:r>
          </w:p>
        </w:tc>
        <w:tc>
          <w:tcPr>
            <w:tcW w:w="907" w:type="dxa"/>
          </w:tcPr>
          <w:p w14:paraId="04C4778A" w14:textId="77777777" w:rsidR="00F74F71" w:rsidRPr="003F204B" w:rsidRDefault="00F74F71" w:rsidP="009122FA">
            <w:pPr>
              <w:pStyle w:val="ListParagraph"/>
              <w:ind w:left="0"/>
              <w:jc w:val="center"/>
            </w:pPr>
            <w:r>
              <w:t>11</w:t>
            </w:r>
          </w:p>
        </w:tc>
        <w:tc>
          <w:tcPr>
            <w:tcW w:w="1077" w:type="dxa"/>
          </w:tcPr>
          <w:p w14:paraId="002AAE85" w14:textId="77777777" w:rsidR="00F74F71" w:rsidRPr="003F204B" w:rsidRDefault="00F74F71" w:rsidP="009122FA">
            <w:pPr>
              <w:pStyle w:val="ListParagraph"/>
              <w:ind w:left="0"/>
              <w:jc w:val="center"/>
            </w:pPr>
            <w:r>
              <w:t>297433</w:t>
            </w:r>
          </w:p>
        </w:tc>
        <w:tc>
          <w:tcPr>
            <w:tcW w:w="993" w:type="dxa"/>
          </w:tcPr>
          <w:p w14:paraId="0075DF70" w14:textId="77777777" w:rsidR="00F74F71" w:rsidRPr="003F204B" w:rsidRDefault="00F74F71" w:rsidP="009122FA">
            <w:pPr>
              <w:pStyle w:val="ListParagraph"/>
              <w:ind w:left="0"/>
              <w:jc w:val="center"/>
            </w:pPr>
            <w:r>
              <w:t>27039</w:t>
            </w:r>
          </w:p>
        </w:tc>
        <w:tc>
          <w:tcPr>
            <w:tcW w:w="1275" w:type="dxa"/>
          </w:tcPr>
          <w:p w14:paraId="45098B3A" w14:textId="77777777" w:rsidR="00F74F71" w:rsidRPr="003F204B" w:rsidRDefault="00F74F71" w:rsidP="009122FA">
            <w:pPr>
              <w:pStyle w:val="ListParagraph"/>
              <w:ind w:left="0"/>
              <w:jc w:val="center"/>
            </w:pPr>
            <w:r>
              <w:t>46.61</w:t>
            </w:r>
          </w:p>
        </w:tc>
        <w:tc>
          <w:tcPr>
            <w:tcW w:w="1276" w:type="dxa"/>
          </w:tcPr>
          <w:p w14:paraId="1A2F197C" w14:textId="77777777" w:rsidR="00F74F71" w:rsidRPr="003F204B" w:rsidRDefault="00F74F71" w:rsidP="009122FA">
            <w:pPr>
              <w:pStyle w:val="ListParagraph"/>
              <w:ind w:left="0"/>
              <w:jc w:val="center"/>
            </w:pPr>
            <w:r>
              <w:t>&lt;0.001</w:t>
            </w:r>
          </w:p>
        </w:tc>
      </w:tr>
      <w:tr w:rsidR="00F74F71" w14:paraId="1B1C17B6" w14:textId="77777777" w:rsidTr="009122FA">
        <w:trPr>
          <w:jc w:val="center"/>
        </w:trPr>
        <w:tc>
          <w:tcPr>
            <w:tcW w:w="2377" w:type="dxa"/>
          </w:tcPr>
          <w:p w14:paraId="172D3D61" w14:textId="77777777" w:rsidR="00F74F71" w:rsidRPr="003F204B" w:rsidRDefault="00F74F71" w:rsidP="009122FA">
            <w:pPr>
              <w:pStyle w:val="ListParagraph"/>
              <w:ind w:left="0"/>
            </w:pPr>
            <w:r>
              <w:t>Season</w:t>
            </w:r>
          </w:p>
        </w:tc>
        <w:tc>
          <w:tcPr>
            <w:tcW w:w="907" w:type="dxa"/>
          </w:tcPr>
          <w:p w14:paraId="3D9867E3" w14:textId="77777777" w:rsidR="00F74F71" w:rsidRPr="003F204B" w:rsidRDefault="00F74F71" w:rsidP="009122FA">
            <w:pPr>
              <w:pStyle w:val="ListParagraph"/>
              <w:ind w:left="0"/>
              <w:jc w:val="center"/>
            </w:pPr>
            <w:r>
              <w:t>1</w:t>
            </w:r>
          </w:p>
        </w:tc>
        <w:tc>
          <w:tcPr>
            <w:tcW w:w="1077" w:type="dxa"/>
          </w:tcPr>
          <w:p w14:paraId="1AD64B68" w14:textId="77777777" w:rsidR="00F74F71" w:rsidRPr="003F204B" w:rsidRDefault="00F74F71" w:rsidP="009122FA">
            <w:pPr>
              <w:pStyle w:val="ListParagraph"/>
              <w:ind w:left="0"/>
              <w:jc w:val="center"/>
            </w:pPr>
            <w:r>
              <w:t>46295</w:t>
            </w:r>
          </w:p>
        </w:tc>
        <w:tc>
          <w:tcPr>
            <w:tcW w:w="993" w:type="dxa"/>
          </w:tcPr>
          <w:p w14:paraId="2A178363" w14:textId="77777777" w:rsidR="00F74F71" w:rsidRPr="003F204B" w:rsidRDefault="00F74F71" w:rsidP="009122FA">
            <w:pPr>
              <w:pStyle w:val="ListParagraph"/>
              <w:ind w:left="0"/>
              <w:jc w:val="center"/>
            </w:pPr>
            <w:r>
              <w:t>46295</w:t>
            </w:r>
          </w:p>
        </w:tc>
        <w:tc>
          <w:tcPr>
            <w:tcW w:w="1275" w:type="dxa"/>
          </w:tcPr>
          <w:p w14:paraId="6318460E" w14:textId="77777777" w:rsidR="00F74F71" w:rsidRPr="003F204B" w:rsidRDefault="00F74F71" w:rsidP="009122FA">
            <w:pPr>
              <w:pStyle w:val="ListParagraph"/>
              <w:ind w:left="0"/>
              <w:jc w:val="center"/>
            </w:pPr>
            <w:r>
              <w:t>79.8</w:t>
            </w:r>
          </w:p>
        </w:tc>
        <w:tc>
          <w:tcPr>
            <w:tcW w:w="1276" w:type="dxa"/>
          </w:tcPr>
          <w:p w14:paraId="35445FCD" w14:textId="77777777" w:rsidR="00F74F71" w:rsidRPr="003F204B" w:rsidRDefault="00F74F71" w:rsidP="009122FA">
            <w:pPr>
              <w:pStyle w:val="ListParagraph"/>
              <w:ind w:left="0"/>
              <w:jc w:val="center"/>
            </w:pPr>
            <w:r>
              <w:t>&lt;0.001</w:t>
            </w:r>
          </w:p>
        </w:tc>
      </w:tr>
      <w:tr w:rsidR="00F74F71" w14:paraId="17C73A96" w14:textId="77777777" w:rsidTr="009122FA">
        <w:trPr>
          <w:jc w:val="center"/>
        </w:trPr>
        <w:tc>
          <w:tcPr>
            <w:tcW w:w="2377" w:type="dxa"/>
          </w:tcPr>
          <w:p w14:paraId="1FC66B99" w14:textId="77777777" w:rsidR="00F74F71" w:rsidRDefault="00F74F71" w:rsidP="009122FA">
            <w:pPr>
              <w:pStyle w:val="ListParagraph"/>
              <w:ind w:left="0"/>
            </w:pPr>
            <w:r>
              <w:t>Site x Year-Month</w:t>
            </w:r>
          </w:p>
        </w:tc>
        <w:tc>
          <w:tcPr>
            <w:tcW w:w="907" w:type="dxa"/>
          </w:tcPr>
          <w:p w14:paraId="1A1A9531" w14:textId="77777777" w:rsidR="00F74F71" w:rsidRDefault="00F74F71" w:rsidP="009122FA">
            <w:pPr>
              <w:pStyle w:val="ListParagraph"/>
              <w:ind w:left="0"/>
              <w:jc w:val="center"/>
            </w:pPr>
            <w:r>
              <w:t>11</w:t>
            </w:r>
          </w:p>
        </w:tc>
        <w:tc>
          <w:tcPr>
            <w:tcW w:w="1077" w:type="dxa"/>
          </w:tcPr>
          <w:p w14:paraId="08DA2CA8" w14:textId="77777777" w:rsidR="00F74F71" w:rsidDel="0050287B" w:rsidRDefault="00F74F71" w:rsidP="009122FA">
            <w:pPr>
              <w:pStyle w:val="ListParagraph"/>
              <w:ind w:left="0"/>
              <w:jc w:val="center"/>
            </w:pPr>
            <w:r>
              <w:t>2391</w:t>
            </w:r>
          </w:p>
        </w:tc>
        <w:tc>
          <w:tcPr>
            <w:tcW w:w="993" w:type="dxa"/>
          </w:tcPr>
          <w:p w14:paraId="34EFD0D2" w14:textId="77777777" w:rsidR="00F74F71" w:rsidDel="0050287B" w:rsidRDefault="00F74F71" w:rsidP="009122FA">
            <w:pPr>
              <w:pStyle w:val="ListParagraph"/>
              <w:ind w:left="0"/>
              <w:jc w:val="center"/>
            </w:pPr>
            <w:r>
              <w:t>149</w:t>
            </w:r>
          </w:p>
        </w:tc>
        <w:tc>
          <w:tcPr>
            <w:tcW w:w="1275" w:type="dxa"/>
          </w:tcPr>
          <w:p w14:paraId="6F2ACD12" w14:textId="77777777" w:rsidR="00F74F71" w:rsidDel="0050287B" w:rsidRDefault="00F74F71" w:rsidP="009122FA">
            <w:pPr>
              <w:pStyle w:val="ListParagraph"/>
              <w:ind w:left="0"/>
              <w:jc w:val="center"/>
            </w:pPr>
            <w:r>
              <w:t>0.47</w:t>
            </w:r>
          </w:p>
        </w:tc>
        <w:tc>
          <w:tcPr>
            <w:tcW w:w="1276" w:type="dxa"/>
          </w:tcPr>
          <w:p w14:paraId="580A2200" w14:textId="77777777" w:rsidR="00F74F71" w:rsidRDefault="00F74F71" w:rsidP="009122FA">
            <w:pPr>
              <w:pStyle w:val="ListParagraph"/>
              <w:ind w:left="0"/>
              <w:jc w:val="center"/>
            </w:pPr>
            <w:r>
              <w:t>0.96</w:t>
            </w:r>
          </w:p>
        </w:tc>
      </w:tr>
      <w:tr w:rsidR="00F74F71" w14:paraId="04499233" w14:textId="77777777" w:rsidTr="009122FA">
        <w:trPr>
          <w:jc w:val="center"/>
        </w:trPr>
        <w:tc>
          <w:tcPr>
            <w:tcW w:w="2377" w:type="dxa"/>
          </w:tcPr>
          <w:p w14:paraId="511F4523" w14:textId="77777777" w:rsidR="00F74F71" w:rsidRPr="003F204B" w:rsidRDefault="00F74F71" w:rsidP="009122FA">
            <w:pPr>
              <w:pStyle w:val="ListParagraph"/>
              <w:ind w:left="0"/>
            </w:pPr>
            <w:r>
              <w:t>Site x Season</w:t>
            </w:r>
          </w:p>
        </w:tc>
        <w:tc>
          <w:tcPr>
            <w:tcW w:w="907" w:type="dxa"/>
          </w:tcPr>
          <w:p w14:paraId="37AC35D8" w14:textId="77777777" w:rsidR="00F74F71" w:rsidRDefault="00F74F71" w:rsidP="009122FA">
            <w:pPr>
              <w:pStyle w:val="ListParagraph"/>
              <w:ind w:left="0"/>
              <w:jc w:val="center"/>
            </w:pPr>
            <w:r>
              <w:t>11</w:t>
            </w:r>
          </w:p>
        </w:tc>
        <w:tc>
          <w:tcPr>
            <w:tcW w:w="1077" w:type="dxa"/>
          </w:tcPr>
          <w:p w14:paraId="649A690C" w14:textId="77777777" w:rsidR="00F74F71" w:rsidRPr="003F204B" w:rsidRDefault="00F74F71" w:rsidP="009122FA">
            <w:pPr>
              <w:pStyle w:val="ListParagraph"/>
              <w:ind w:left="0"/>
              <w:jc w:val="center"/>
            </w:pPr>
            <w:r>
              <w:t>248488</w:t>
            </w:r>
          </w:p>
        </w:tc>
        <w:tc>
          <w:tcPr>
            <w:tcW w:w="993" w:type="dxa"/>
          </w:tcPr>
          <w:p w14:paraId="12BCD970" w14:textId="77777777" w:rsidR="00F74F71" w:rsidRPr="003F204B" w:rsidRDefault="00F74F71" w:rsidP="009122FA">
            <w:pPr>
              <w:pStyle w:val="ListParagraph"/>
              <w:ind w:left="0"/>
              <w:jc w:val="center"/>
            </w:pPr>
            <w:r>
              <w:t>22590</w:t>
            </w:r>
          </w:p>
        </w:tc>
        <w:tc>
          <w:tcPr>
            <w:tcW w:w="1275" w:type="dxa"/>
          </w:tcPr>
          <w:p w14:paraId="71EE5CA0" w14:textId="77777777" w:rsidR="00F74F71" w:rsidRPr="003F204B" w:rsidRDefault="00F74F71" w:rsidP="009122FA">
            <w:pPr>
              <w:pStyle w:val="ListParagraph"/>
              <w:ind w:left="0"/>
              <w:jc w:val="center"/>
            </w:pPr>
            <w:r>
              <w:t>38.94</w:t>
            </w:r>
          </w:p>
        </w:tc>
        <w:tc>
          <w:tcPr>
            <w:tcW w:w="1276" w:type="dxa"/>
          </w:tcPr>
          <w:p w14:paraId="60645624" w14:textId="77777777" w:rsidR="00F74F71" w:rsidRPr="003F204B" w:rsidRDefault="00F74F71" w:rsidP="009122FA">
            <w:pPr>
              <w:pStyle w:val="ListParagraph"/>
              <w:ind w:left="0"/>
              <w:jc w:val="center"/>
            </w:pPr>
            <w:r>
              <w:t>&lt;0.001</w:t>
            </w:r>
          </w:p>
        </w:tc>
      </w:tr>
      <w:tr w:rsidR="00F74F71" w14:paraId="2DAE31BD" w14:textId="77777777" w:rsidTr="009122FA">
        <w:trPr>
          <w:jc w:val="center"/>
        </w:trPr>
        <w:tc>
          <w:tcPr>
            <w:tcW w:w="2377" w:type="dxa"/>
          </w:tcPr>
          <w:p w14:paraId="157A7051" w14:textId="77777777" w:rsidR="00F74F71" w:rsidRPr="003F204B" w:rsidRDefault="00F74F71" w:rsidP="009122FA">
            <w:pPr>
              <w:pStyle w:val="ListParagraph"/>
              <w:ind w:left="0"/>
            </w:pPr>
            <w:r>
              <w:t>Residuals</w:t>
            </w:r>
          </w:p>
        </w:tc>
        <w:tc>
          <w:tcPr>
            <w:tcW w:w="907" w:type="dxa"/>
          </w:tcPr>
          <w:p w14:paraId="15339956" w14:textId="77777777" w:rsidR="00F74F71" w:rsidRDefault="00F74F71" w:rsidP="009122FA">
            <w:pPr>
              <w:pStyle w:val="ListParagraph"/>
              <w:ind w:left="0"/>
              <w:jc w:val="center"/>
            </w:pPr>
            <w:r>
              <w:t>7605</w:t>
            </w:r>
          </w:p>
        </w:tc>
        <w:tc>
          <w:tcPr>
            <w:tcW w:w="1077" w:type="dxa"/>
          </w:tcPr>
          <w:p w14:paraId="778E3DC6" w14:textId="77777777" w:rsidR="00F74F71" w:rsidRPr="003F204B" w:rsidRDefault="00F74F71" w:rsidP="009122FA">
            <w:pPr>
              <w:pStyle w:val="ListParagraph"/>
              <w:ind w:left="0"/>
              <w:jc w:val="center"/>
            </w:pPr>
            <w:r>
              <w:t>4411873</w:t>
            </w:r>
          </w:p>
        </w:tc>
        <w:tc>
          <w:tcPr>
            <w:tcW w:w="993" w:type="dxa"/>
          </w:tcPr>
          <w:p w14:paraId="26E4C45A" w14:textId="77777777" w:rsidR="00F74F71" w:rsidRPr="003F204B" w:rsidRDefault="00F74F71" w:rsidP="009122FA">
            <w:pPr>
              <w:pStyle w:val="ListParagraph"/>
              <w:ind w:left="0"/>
              <w:jc w:val="center"/>
            </w:pPr>
            <w:r>
              <w:t>580</w:t>
            </w:r>
          </w:p>
        </w:tc>
        <w:tc>
          <w:tcPr>
            <w:tcW w:w="1275" w:type="dxa"/>
          </w:tcPr>
          <w:p w14:paraId="314D6812" w14:textId="77777777" w:rsidR="00F74F71" w:rsidRPr="003F204B" w:rsidRDefault="00F74F71" w:rsidP="009122FA">
            <w:pPr>
              <w:pStyle w:val="ListParagraph"/>
              <w:ind w:left="0"/>
              <w:jc w:val="center"/>
            </w:pPr>
          </w:p>
        </w:tc>
        <w:tc>
          <w:tcPr>
            <w:tcW w:w="1276" w:type="dxa"/>
          </w:tcPr>
          <w:p w14:paraId="019E36EF" w14:textId="77777777" w:rsidR="00F74F71" w:rsidRPr="003F204B" w:rsidRDefault="00F74F71" w:rsidP="009122FA">
            <w:pPr>
              <w:pStyle w:val="ListParagraph"/>
              <w:ind w:left="0"/>
              <w:jc w:val="center"/>
            </w:pPr>
          </w:p>
        </w:tc>
      </w:tr>
    </w:tbl>
    <w:p w14:paraId="0EB6DB02" w14:textId="77777777" w:rsidR="00F74F71" w:rsidRPr="00513D32" w:rsidRDefault="00F74F71" w:rsidP="00F74F71">
      <w:pPr>
        <w:pStyle w:val="HTMLPreformatted"/>
        <w:rPr>
          <w:rFonts w:ascii="Lucida Console" w:hAnsi="Lucida Console"/>
          <w:shd w:val="clear" w:color="auto" w:fill="E1E2E5"/>
        </w:rPr>
      </w:pPr>
    </w:p>
    <w:p w14:paraId="0B7E01F8" w14:textId="775E8CB0" w:rsidR="00E26426" w:rsidRPr="00180C7A" w:rsidRDefault="00EB025C" w:rsidP="00180C7A">
      <w:pPr>
        <w:pStyle w:val="Caption"/>
        <w:rPr>
          <w:b w:val="0"/>
          <w:color w:val="auto"/>
          <w:sz w:val="22"/>
          <w:szCs w:val="22"/>
        </w:rPr>
      </w:pPr>
      <w:r w:rsidRPr="00180C7A">
        <w:rPr>
          <w:rFonts w:asciiTheme="minorHAnsi" w:hAnsiTheme="minorHAnsi" w:cs="Arial"/>
          <w:b w:val="0"/>
          <w:color w:val="auto"/>
          <w:sz w:val="22"/>
          <w:szCs w:val="22"/>
          <w:shd w:val="clear" w:color="auto" w:fill="FFFFFF"/>
        </w:rPr>
        <w:t>Temporal factors, primarily season, ha</w:t>
      </w:r>
      <w:r w:rsidR="009D1724" w:rsidRPr="00180C7A">
        <w:rPr>
          <w:rFonts w:asciiTheme="minorHAnsi" w:hAnsiTheme="minorHAnsi" w:cs="Arial"/>
          <w:b w:val="0"/>
          <w:color w:val="auto"/>
          <w:sz w:val="22"/>
          <w:szCs w:val="22"/>
          <w:shd w:val="clear" w:color="auto" w:fill="FFFFFF"/>
        </w:rPr>
        <w:t>ve a significant effect on PSII-</w:t>
      </w:r>
      <w:r w:rsidRPr="00180C7A">
        <w:rPr>
          <w:rFonts w:asciiTheme="minorHAnsi" w:hAnsiTheme="minorHAnsi" w:cs="Arial"/>
          <w:b w:val="0"/>
          <w:color w:val="auto"/>
          <w:sz w:val="22"/>
          <w:szCs w:val="22"/>
          <w:shd w:val="clear" w:color="auto" w:fill="FFFFFF"/>
        </w:rPr>
        <w:t>HEQ concentration as illustrated by</w:t>
      </w:r>
      <w:r w:rsidR="009D1724" w:rsidRPr="00180C7A">
        <w:rPr>
          <w:rFonts w:asciiTheme="minorHAnsi" w:hAnsiTheme="minorHAnsi" w:cs="Arial"/>
          <w:b w:val="0"/>
          <w:color w:val="auto"/>
          <w:sz w:val="22"/>
          <w:szCs w:val="22"/>
          <w:shd w:val="clear" w:color="auto" w:fill="FFFFFF"/>
        </w:rPr>
        <w:t xml:space="preserve"> </w:t>
      </w:r>
      <w:r w:rsidR="009D1724" w:rsidRPr="00180C7A">
        <w:rPr>
          <w:rFonts w:asciiTheme="minorHAnsi" w:hAnsiTheme="minorHAnsi" w:cs="Arial"/>
          <w:b w:val="0"/>
          <w:color w:val="auto"/>
          <w:sz w:val="22"/>
          <w:szCs w:val="22"/>
          <w:shd w:val="clear" w:color="auto" w:fill="FFFFFF"/>
        </w:rPr>
        <w:fldChar w:fldCharType="begin"/>
      </w:r>
      <w:r w:rsidR="009D1724" w:rsidRPr="00180C7A">
        <w:rPr>
          <w:rFonts w:asciiTheme="minorHAnsi" w:hAnsiTheme="minorHAnsi" w:cs="Arial"/>
          <w:b w:val="0"/>
          <w:color w:val="auto"/>
          <w:sz w:val="22"/>
          <w:szCs w:val="22"/>
          <w:shd w:val="clear" w:color="auto" w:fill="FFFFFF"/>
        </w:rPr>
        <w:instrText xml:space="preserve"> REF _Ref402264919 \h </w:instrText>
      </w:r>
      <w:r w:rsidR="00180C7A" w:rsidRPr="00180C7A">
        <w:rPr>
          <w:rFonts w:asciiTheme="minorHAnsi" w:hAnsiTheme="minorHAnsi" w:cs="Arial"/>
          <w:b w:val="0"/>
          <w:color w:val="auto"/>
          <w:sz w:val="22"/>
          <w:szCs w:val="22"/>
          <w:shd w:val="clear" w:color="auto" w:fill="FFFFFF"/>
        </w:rPr>
        <w:instrText xml:space="preserve"> \* MERGEFORMAT </w:instrText>
      </w:r>
      <w:r w:rsidR="009D1724" w:rsidRPr="00180C7A">
        <w:rPr>
          <w:rFonts w:asciiTheme="minorHAnsi" w:hAnsiTheme="minorHAnsi" w:cs="Arial"/>
          <w:b w:val="0"/>
          <w:color w:val="auto"/>
          <w:sz w:val="22"/>
          <w:szCs w:val="22"/>
          <w:shd w:val="clear" w:color="auto" w:fill="FFFFFF"/>
        </w:rPr>
      </w:r>
      <w:r w:rsidR="009D1724" w:rsidRPr="00180C7A">
        <w:rPr>
          <w:rFonts w:asciiTheme="minorHAnsi" w:hAnsiTheme="minorHAnsi" w:cs="Arial"/>
          <w:b w:val="0"/>
          <w:color w:val="auto"/>
          <w:sz w:val="22"/>
          <w:szCs w:val="22"/>
          <w:shd w:val="clear" w:color="auto" w:fill="FFFFFF"/>
        </w:rPr>
        <w:fldChar w:fldCharType="separate"/>
      </w:r>
      <w:r w:rsidR="00076ED9" w:rsidRPr="00076ED9">
        <w:rPr>
          <w:b w:val="0"/>
          <w:color w:val="auto"/>
          <w:sz w:val="22"/>
          <w:szCs w:val="22"/>
        </w:rPr>
        <w:t xml:space="preserve">Figure </w:t>
      </w:r>
      <w:r w:rsidR="00076ED9" w:rsidRPr="00076ED9">
        <w:rPr>
          <w:b w:val="0"/>
          <w:noProof/>
          <w:color w:val="auto"/>
          <w:sz w:val="22"/>
          <w:szCs w:val="22"/>
        </w:rPr>
        <w:t>42</w:t>
      </w:r>
      <w:r w:rsidR="009D1724" w:rsidRPr="00180C7A">
        <w:rPr>
          <w:rFonts w:asciiTheme="minorHAnsi" w:hAnsiTheme="minorHAnsi" w:cs="Arial"/>
          <w:b w:val="0"/>
          <w:color w:val="auto"/>
          <w:sz w:val="22"/>
          <w:szCs w:val="22"/>
          <w:shd w:val="clear" w:color="auto" w:fill="FFFFFF"/>
        </w:rPr>
        <w:fldChar w:fldCharType="end"/>
      </w:r>
      <w:r w:rsidRPr="00180C7A">
        <w:rPr>
          <w:rFonts w:asciiTheme="minorHAnsi" w:hAnsiTheme="minorHAnsi" w:cs="Arial"/>
          <w:b w:val="0"/>
          <w:color w:val="auto"/>
          <w:sz w:val="22"/>
          <w:szCs w:val="22"/>
          <w:shd w:val="clear" w:color="auto" w:fill="FFFFFF"/>
        </w:rPr>
        <w:t xml:space="preserve">. Differences between sites are clear from the different vertical scales. Note, while we could have constrained the y-axis in producing this figure, the plots would be difficult to interpret, especially in terms of examining the variability with a site. </w:t>
      </w:r>
      <w:r w:rsidRPr="00180C7A">
        <w:rPr>
          <w:b w:val="0"/>
          <w:bCs w:val="0"/>
          <w:color w:val="auto"/>
          <w:sz w:val="22"/>
          <w:szCs w:val="22"/>
        </w:rPr>
        <w:t>We apply</w:t>
      </w:r>
      <w:r w:rsidR="009D1724" w:rsidRPr="00180C7A">
        <w:rPr>
          <w:b w:val="0"/>
          <w:bCs w:val="0"/>
          <w:color w:val="auto"/>
          <w:sz w:val="22"/>
          <w:szCs w:val="22"/>
        </w:rPr>
        <w:t xml:space="preserve"> the generalised additive modelling framework</w:t>
      </w:r>
      <w:r w:rsidRPr="00180C7A">
        <w:rPr>
          <w:b w:val="0"/>
          <w:bCs w:val="0"/>
          <w:color w:val="auto"/>
          <w:sz w:val="22"/>
          <w:szCs w:val="22"/>
        </w:rPr>
        <w:t xml:space="preserve"> (GAMs) to</w:t>
      </w:r>
      <w:r w:rsidR="009D1724" w:rsidRPr="00180C7A">
        <w:rPr>
          <w:b w:val="0"/>
          <w:color w:val="auto"/>
          <w:sz w:val="22"/>
          <w:szCs w:val="22"/>
        </w:rPr>
        <w:t xml:space="preserve"> the logged PSII-</w:t>
      </w:r>
      <w:r w:rsidRPr="00180C7A">
        <w:rPr>
          <w:b w:val="0"/>
          <w:color w:val="auto"/>
          <w:sz w:val="22"/>
          <w:szCs w:val="22"/>
        </w:rPr>
        <w:t>HEQ concentration</w:t>
      </w:r>
      <w:r w:rsidRPr="00180C7A">
        <w:rPr>
          <w:b w:val="0"/>
          <w:bCs w:val="0"/>
          <w:color w:val="auto"/>
          <w:sz w:val="22"/>
          <w:szCs w:val="22"/>
        </w:rPr>
        <w:t xml:space="preserve"> data. The model structure is the same as what we used for</w:t>
      </w:r>
      <w:r w:rsidRPr="00180C7A">
        <w:rPr>
          <w:b w:val="0"/>
          <w:color w:val="auto"/>
          <w:sz w:val="22"/>
          <w:szCs w:val="22"/>
        </w:rPr>
        <w:t xml:space="preserve"> the water quality</w:t>
      </w:r>
      <w:r w:rsidRPr="00180C7A">
        <w:rPr>
          <w:b w:val="0"/>
          <w:bCs w:val="0"/>
          <w:color w:val="auto"/>
          <w:sz w:val="22"/>
          <w:szCs w:val="22"/>
        </w:rPr>
        <w:t xml:space="preserve"> logger data analysis. </w:t>
      </w:r>
      <w:r w:rsidRPr="00180C7A">
        <w:rPr>
          <w:rFonts w:asciiTheme="minorHAnsi" w:hAnsiTheme="minorHAnsi" w:cs="Arial"/>
          <w:b w:val="0"/>
          <w:color w:val="auto"/>
          <w:sz w:val="22"/>
          <w:szCs w:val="22"/>
          <w:shd w:val="clear" w:color="auto" w:fill="FFFFFF"/>
        </w:rPr>
        <w:t xml:space="preserve">We also extract the linear component of the temporal trend and plotted these trends in </w:t>
      </w:r>
      <w:r w:rsidRPr="00180C7A">
        <w:rPr>
          <w:b w:val="0"/>
          <w:bCs w:val="0"/>
          <w:color w:val="auto"/>
          <w:sz w:val="22"/>
          <w:szCs w:val="22"/>
        </w:rPr>
        <w:fldChar w:fldCharType="begin"/>
      </w:r>
      <w:r w:rsidRPr="00180C7A">
        <w:rPr>
          <w:b w:val="0"/>
          <w:bCs w:val="0"/>
          <w:color w:val="auto"/>
          <w:sz w:val="22"/>
          <w:szCs w:val="22"/>
        </w:rPr>
        <w:instrText xml:space="preserve"> REF _Ref385343007 \h  \* MERGEFORMAT </w:instrText>
      </w:r>
      <w:r w:rsidRPr="00180C7A">
        <w:rPr>
          <w:b w:val="0"/>
          <w:bCs w:val="0"/>
          <w:color w:val="auto"/>
          <w:sz w:val="22"/>
          <w:szCs w:val="22"/>
        </w:rPr>
      </w:r>
      <w:r w:rsidRPr="00180C7A">
        <w:rPr>
          <w:b w:val="0"/>
          <w:bCs w:val="0"/>
          <w:color w:val="auto"/>
          <w:sz w:val="22"/>
          <w:szCs w:val="22"/>
        </w:rPr>
        <w:fldChar w:fldCharType="separate"/>
      </w:r>
      <w:r w:rsidR="00076ED9" w:rsidRPr="00076ED9">
        <w:rPr>
          <w:rFonts w:asciiTheme="minorHAnsi" w:hAnsiTheme="minorHAnsi" w:cs="Arial"/>
          <w:b w:val="0"/>
          <w:color w:val="auto"/>
          <w:sz w:val="22"/>
          <w:szCs w:val="22"/>
          <w:shd w:val="clear" w:color="auto" w:fill="FFFFFF"/>
        </w:rPr>
        <w:t>Figure 41</w:t>
      </w:r>
      <w:r w:rsidRPr="00180C7A">
        <w:rPr>
          <w:b w:val="0"/>
          <w:bCs w:val="0"/>
          <w:color w:val="auto"/>
          <w:sz w:val="22"/>
          <w:szCs w:val="22"/>
        </w:rPr>
        <w:fldChar w:fldCharType="end"/>
      </w:r>
      <w:r w:rsidRPr="00180C7A">
        <w:rPr>
          <w:rFonts w:asciiTheme="minorHAnsi" w:hAnsiTheme="minorHAnsi" w:cs="Arial"/>
          <w:b w:val="0"/>
          <w:color w:val="auto"/>
          <w:sz w:val="22"/>
          <w:szCs w:val="22"/>
          <w:shd w:val="clear" w:color="auto" w:fill="FFFFFF"/>
        </w:rPr>
        <w:t>, with their significance listed in</w:t>
      </w:r>
      <w:r w:rsidR="00180C7A">
        <w:rPr>
          <w:rFonts w:asciiTheme="minorHAnsi" w:hAnsiTheme="minorHAnsi" w:cs="Arial"/>
          <w:b w:val="0"/>
          <w:color w:val="auto"/>
          <w:sz w:val="22"/>
          <w:szCs w:val="22"/>
          <w:shd w:val="clear" w:color="auto" w:fill="FFFFFF"/>
        </w:rPr>
        <w:t xml:space="preserve"> </w:t>
      </w:r>
      <w:r w:rsidR="00180C7A" w:rsidRPr="00180C7A">
        <w:rPr>
          <w:rFonts w:asciiTheme="minorHAnsi" w:hAnsiTheme="minorHAnsi" w:cs="Arial"/>
          <w:b w:val="0"/>
          <w:color w:val="auto"/>
          <w:sz w:val="22"/>
          <w:szCs w:val="22"/>
          <w:shd w:val="clear" w:color="auto" w:fill="FFFFFF"/>
        </w:rPr>
        <w:fldChar w:fldCharType="begin"/>
      </w:r>
      <w:r w:rsidR="00180C7A" w:rsidRPr="00180C7A">
        <w:rPr>
          <w:rFonts w:asciiTheme="minorHAnsi" w:hAnsiTheme="minorHAnsi" w:cs="Arial"/>
          <w:b w:val="0"/>
          <w:color w:val="auto"/>
          <w:sz w:val="22"/>
          <w:szCs w:val="22"/>
          <w:shd w:val="clear" w:color="auto" w:fill="FFFFFF"/>
        </w:rPr>
        <w:instrText xml:space="preserve"> REF _Ref403689196 \h  \* MERGEFORMAT </w:instrText>
      </w:r>
      <w:r w:rsidR="00180C7A" w:rsidRPr="00180C7A">
        <w:rPr>
          <w:rFonts w:asciiTheme="minorHAnsi" w:hAnsiTheme="minorHAnsi" w:cs="Arial"/>
          <w:b w:val="0"/>
          <w:color w:val="auto"/>
          <w:sz w:val="22"/>
          <w:szCs w:val="22"/>
          <w:shd w:val="clear" w:color="auto" w:fill="FFFFFF"/>
        </w:rPr>
      </w:r>
      <w:r w:rsidR="00180C7A" w:rsidRPr="00180C7A">
        <w:rPr>
          <w:rFonts w:asciiTheme="minorHAnsi" w:hAnsiTheme="minorHAnsi" w:cs="Arial"/>
          <w:b w:val="0"/>
          <w:color w:val="auto"/>
          <w:sz w:val="22"/>
          <w:szCs w:val="22"/>
          <w:shd w:val="clear" w:color="auto" w:fill="FFFFFF"/>
        </w:rPr>
        <w:fldChar w:fldCharType="separate"/>
      </w:r>
      <w:r w:rsidR="00076ED9" w:rsidRPr="00076ED9">
        <w:rPr>
          <w:b w:val="0"/>
          <w:color w:val="auto"/>
          <w:sz w:val="22"/>
          <w:szCs w:val="22"/>
        </w:rPr>
        <w:t xml:space="preserve">Table </w:t>
      </w:r>
      <w:r w:rsidR="00076ED9" w:rsidRPr="00076ED9">
        <w:rPr>
          <w:b w:val="0"/>
          <w:noProof/>
          <w:color w:val="auto"/>
          <w:sz w:val="22"/>
          <w:szCs w:val="22"/>
        </w:rPr>
        <w:t>33</w:t>
      </w:r>
      <w:r w:rsidR="00180C7A" w:rsidRPr="00180C7A">
        <w:rPr>
          <w:rFonts w:asciiTheme="minorHAnsi" w:hAnsiTheme="minorHAnsi" w:cs="Arial"/>
          <w:b w:val="0"/>
          <w:color w:val="auto"/>
          <w:sz w:val="22"/>
          <w:szCs w:val="22"/>
          <w:shd w:val="clear" w:color="auto" w:fill="FFFFFF"/>
        </w:rPr>
        <w:fldChar w:fldCharType="end"/>
      </w:r>
      <w:r w:rsidRPr="00180C7A">
        <w:rPr>
          <w:b w:val="0"/>
          <w:color w:val="auto"/>
          <w:sz w:val="22"/>
          <w:szCs w:val="22"/>
        </w:rPr>
        <w:t>. We note some significant increases in pesticide concentrations</w:t>
      </w:r>
      <w:r w:rsidR="00E26426" w:rsidRPr="00180C7A">
        <w:rPr>
          <w:b w:val="0"/>
          <w:color w:val="auto"/>
          <w:sz w:val="22"/>
          <w:szCs w:val="22"/>
        </w:rPr>
        <w:t xml:space="preserve"> in these tables, which may prompt further investigation and potentially lead to closing these sites to further monitoring.</w:t>
      </w:r>
    </w:p>
    <w:p w14:paraId="3C524685" w14:textId="4CD74806" w:rsidR="00EB025C" w:rsidRPr="0024115D" w:rsidRDefault="00B324F0" w:rsidP="00EB025C">
      <w:pPr>
        <w:rPr>
          <w:color w:val="auto"/>
        </w:rPr>
      </w:pPr>
      <w:r w:rsidRPr="00180C7A">
        <w:rPr>
          <w:color w:val="auto"/>
        </w:rPr>
        <w:t>For exampl</w:t>
      </w:r>
      <w:r>
        <w:rPr>
          <w:color w:val="auto"/>
        </w:rPr>
        <w:t xml:space="preserve">e, </w:t>
      </w:r>
      <w:r w:rsidR="00E26426">
        <w:rPr>
          <w:color w:val="auto"/>
        </w:rPr>
        <w:t>7</w:t>
      </w:r>
      <w:r>
        <w:rPr>
          <w:color w:val="auto"/>
        </w:rPr>
        <w:t xml:space="preserve"> out of</w:t>
      </w:r>
      <w:r w:rsidR="00E26426">
        <w:rPr>
          <w:color w:val="auto"/>
        </w:rPr>
        <w:t xml:space="preserve"> 12</w:t>
      </w:r>
      <w:r w:rsidR="00E73337">
        <w:rPr>
          <w:color w:val="auto"/>
        </w:rPr>
        <w:t xml:space="preserve"> sites showed a significant positive increase when both the wet and dry season were combined. Only two sites</w:t>
      </w:r>
      <w:r w:rsidR="00E26426">
        <w:rPr>
          <w:color w:val="auto"/>
        </w:rPr>
        <w:t xml:space="preserve"> (Pioneer Bay and Outer Whitsunday)</w:t>
      </w:r>
      <w:r w:rsidR="00E73337">
        <w:rPr>
          <w:color w:val="auto"/>
        </w:rPr>
        <w:t xml:space="preserve"> showed a significant negative decrease during this period. </w:t>
      </w:r>
      <w:r>
        <w:rPr>
          <w:color w:val="auto"/>
        </w:rPr>
        <w:t xml:space="preserve"> </w:t>
      </w:r>
      <w:r w:rsidR="00EB025C" w:rsidRPr="0024115D">
        <w:rPr>
          <w:color w:val="auto"/>
        </w:rPr>
        <w:t xml:space="preserve"> </w:t>
      </w:r>
      <w:r w:rsidR="00E26426">
        <w:rPr>
          <w:color w:val="auto"/>
        </w:rPr>
        <w:t>In the wet seasons, 5 out of the 12 sites exhibited a significant positive increase, while 6 sites showed a significant decrease. Note that the decreasing trend term for Sarina Inlet was not significant once the outlier was removed. In the dry season, 10 of the 12 sites showed a significant positive increase, while only Pioneer Bay was the only site that exhibited a significant negative trend.</w:t>
      </w:r>
    </w:p>
    <w:p w14:paraId="05B4B4D4" w14:textId="77777777" w:rsidR="009D1724" w:rsidRDefault="009D1724" w:rsidP="009D1724">
      <w:pPr>
        <w:rPr>
          <w:rFonts w:asciiTheme="minorHAnsi" w:hAnsiTheme="minorHAnsi" w:cs="Arial"/>
          <w:shd w:val="clear" w:color="auto" w:fill="FFFFFF"/>
        </w:rPr>
      </w:pPr>
      <w:r>
        <w:rPr>
          <w:rFonts w:asciiTheme="minorHAnsi" w:hAnsiTheme="minorHAnsi" w:cs="Arial"/>
          <w:shd w:val="clear" w:color="auto" w:fill="FFFFFF"/>
        </w:rPr>
        <w:t>A generalised additive model was also fit to the logged transformed PSII-HEQ data (analysis not shown). This model included a site (Site) by season (Season) interaction, a smooth term for the year factor (Year) and a seasonality term represented by month and is expressed below</w:t>
      </w:r>
    </w:p>
    <w:p w14:paraId="0089DE5E" w14:textId="61E01FAF" w:rsidR="009D1724" w:rsidRDefault="009D1724" w:rsidP="009D1724">
      <w:pPr>
        <w:pStyle w:val="MTDisplayEquation"/>
        <w:rPr>
          <w:shd w:val="clear" w:color="auto" w:fill="FFFFFF"/>
        </w:rPr>
      </w:pPr>
      <w:r>
        <w:rPr>
          <w:shd w:val="clear" w:color="auto" w:fill="FFFFFF"/>
        </w:rPr>
        <w:tab/>
      </w:r>
      <w:r w:rsidR="000A0AF3" w:rsidRPr="009122FA">
        <w:rPr>
          <w:position w:val="-14"/>
          <w:shd w:val="clear" w:color="auto" w:fill="FFFFFF"/>
        </w:rPr>
        <w:object w:dxaOrig="8160" w:dyaOrig="400" w14:anchorId="0E203C44">
          <v:shape id="_x0000_i1060" type="#_x0000_t75" alt="MathType Equation 1.5" style="width:411pt;height:21.75pt" o:ole="">
            <v:imagedata r:id="rId179" o:title=""/>
          </v:shape>
          <o:OLEObject Type="Embed" ProgID="Equation.DSMT4" ShapeID="_x0000_i1060" DrawAspect="Content" ObjectID="_1484380523" r:id="rId180"/>
        </w:object>
      </w:r>
      <w:r>
        <w:rPr>
          <w:shd w:val="clear" w:color="auto" w:fill="FFFFFF"/>
        </w:rPr>
        <w:t xml:space="preserve"> </w:t>
      </w:r>
      <w:r>
        <w:rPr>
          <w:shd w:val="clear" w:color="auto" w:fill="FFFFFF"/>
        </w:rPr>
        <w:tab/>
      </w:r>
      <w:r>
        <w:rPr>
          <w:shd w:val="clear" w:color="auto" w:fill="FFFFFF"/>
        </w:rPr>
        <w:fldChar w:fldCharType="begin"/>
      </w:r>
      <w:r>
        <w:rPr>
          <w:shd w:val="clear" w:color="auto" w:fill="FFFFFF"/>
        </w:rPr>
        <w:instrText xml:space="preserve"> MACROBUTTON MTPlaceRef \* MERGEFORMAT </w:instrText>
      </w:r>
      <w:r>
        <w:rPr>
          <w:shd w:val="clear" w:color="auto" w:fill="FFFFFF"/>
        </w:rPr>
        <w:fldChar w:fldCharType="begin"/>
      </w:r>
      <w:r>
        <w:rPr>
          <w:shd w:val="clear" w:color="auto" w:fill="FFFFFF"/>
        </w:rPr>
        <w:instrText xml:space="preserve"> SEQ MTEqn \h \* MERGEFORMAT </w:instrText>
      </w:r>
      <w:r>
        <w:rPr>
          <w:shd w:val="clear" w:color="auto" w:fill="FFFFFF"/>
        </w:rPr>
        <w:fldChar w:fldCharType="end"/>
      </w:r>
      <w:r>
        <w:rPr>
          <w:shd w:val="clear" w:color="auto" w:fill="FFFFFF"/>
        </w:rPr>
        <w:instrText>(</w:instrText>
      </w:r>
      <w:r>
        <w:rPr>
          <w:shd w:val="clear" w:color="auto" w:fill="FFFFFF"/>
        </w:rPr>
        <w:fldChar w:fldCharType="begin"/>
      </w:r>
      <w:r>
        <w:rPr>
          <w:shd w:val="clear" w:color="auto" w:fill="FFFFFF"/>
        </w:rPr>
        <w:instrText xml:space="preserve"> SEQ MTSec \c \* Arabic \* MERGEFORMAT </w:instrText>
      </w:r>
      <w:r>
        <w:rPr>
          <w:shd w:val="clear" w:color="auto" w:fill="FFFFFF"/>
        </w:rPr>
        <w:fldChar w:fldCharType="separate"/>
      </w:r>
      <w:r w:rsidR="00076ED9">
        <w:rPr>
          <w:noProof/>
          <w:shd w:val="clear" w:color="auto" w:fill="FFFFFF"/>
        </w:rPr>
        <w:instrText>1</w:instrText>
      </w:r>
      <w:r>
        <w:rPr>
          <w:shd w:val="clear" w:color="auto" w:fill="FFFFFF"/>
        </w:rPr>
        <w:fldChar w:fldCharType="end"/>
      </w:r>
      <w:r>
        <w:rPr>
          <w:shd w:val="clear" w:color="auto" w:fill="FFFFFF"/>
        </w:rPr>
        <w:instrText>.</w:instrText>
      </w:r>
      <w:r>
        <w:rPr>
          <w:shd w:val="clear" w:color="auto" w:fill="FFFFFF"/>
        </w:rPr>
        <w:fldChar w:fldCharType="begin"/>
      </w:r>
      <w:r>
        <w:rPr>
          <w:shd w:val="clear" w:color="auto" w:fill="FFFFFF"/>
        </w:rPr>
        <w:instrText xml:space="preserve"> SEQ MTEqn \c \* Arabic \* MERGEFORMAT </w:instrText>
      </w:r>
      <w:r>
        <w:rPr>
          <w:shd w:val="clear" w:color="auto" w:fill="FFFFFF"/>
        </w:rPr>
        <w:fldChar w:fldCharType="separate"/>
      </w:r>
      <w:r w:rsidR="00076ED9">
        <w:rPr>
          <w:noProof/>
          <w:shd w:val="clear" w:color="auto" w:fill="FFFFFF"/>
        </w:rPr>
        <w:instrText>5</w:instrText>
      </w:r>
      <w:r>
        <w:rPr>
          <w:shd w:val="clear" w:color="auto" w:fill="FFFFFF"/>
        </w:rPr>
        <w:fldChar w:fldCharType="end"/>
      </w:r>
      <w:r>
        <w:rPr>
          <w:shd w:val="clear" w:color="auto" w:fill="FFFFFF"/>
        </w:rPr>
        <w:instrText>)</w:instrText>
      </w:r>
      <w:r>
        <w:rPr>
          <w:shd w:val="clear" w:color="auto" w:fill="FFFFFF"/>
        </w:rPr>
        <w:fldChar w:fldCharType="end"/>
      </w:r>
    </w:p>
    <w:p w14:paraId="44247C36" w14:textId="77777777" w:rsidR="009D1724" w:rsidRDefault="009D1724" w:rsidP="009D1724">
      <w:pPr>
        <w:rPr>
          <w:rFonts w:asciiTheme="minorHAnsi" w:hAnsiTheme="minorHAnsi" w:cs="Arial"/>
          <w:shd w:val="clear" w:color="auto" w:fill="FFFFFF"/>
        </w:rPr>
      </w:pPr>
      <w:r>
        <w:rPr>
          <w:rFonts w:asciiTheme="minorHAnsi" w:hAnsiTheme="minorHAnsi" w:cs="Arial"/>
          <w:shd w:val="clear" w:color="auto" w:fill="FFFFFF"/>
        </w:rPr>
        <w:t xml:space="preserve">The fitted model, with all these terms included explained 46% of the variation in the data. Both the smoothed time variable, represented by year and the seasonal term, represented by month was significant in this model.  </w:t>
      </w:r>
      <w:r>
        <w:rPr>
          <w:rFonts w:asciiTheme="minorHAnsi" w:hAnsiTheme="minorHAnsi" w:cs="Arial"/>
          <w:shd w:val="clear" w:color="auto" w:fill="FFFFFF"/>
        </w:rPr>
        <w:fldChar w:fldCharType="begin"/>
      </w:r>
      <w:r>
        <w:rPr>
          <w:rFonts w:asciiTheme="minorHAnsi" w:hAnsiTheme="minorHAnsi" w:cs="Arial"/>
          <w:shd w:val="clear" w:color="auto" w:fill="FFFFFF"/>
        </w:rPr>
        <w:instrText xml:space="preserve"> REF _Ref402264919 \h </w:instrText>
      </w:r>
      <w:r>
        <w:rPr>
          <w:rFonts w:asciiTheme="minorHAnsi" w:hAnsiTheme="minorHAnsi" w:cs="Arial"/>
          <w:shd w:val="clear" w:color="auto" w:fill="FFFFFF"/>
        </w:rPr>
      </w:r>
      <w:r>
        <w:rPr>
          <w:rFonts w:asciiTheme="minorHAnsi" w:hAnsiTheme="minorHAnsi" w:cs="Arial"/>
          <w:shd w:val="clear" w:color="auto" w:fill="FFFFFF"/>
        </w:rPr>
        <w:fldChar w:fldCharType="separate"/>
      </w:r>
      <w:r w:rsidR="00076ED9">
        <w:t xml:space="preserve">Figure </w:t>
      </w:r>
      <w:r w:rsidR="00076ED9">
        <w:rPr>
          <w:noProof/>
        </w:rPr>
        <w:t>42</w:t>
      </w:r>
      <w:r>
        <w:rPr>
          <w:rFonts w:asciiTheme="minorHAnsi" w:hAnsiTheme="minorHAnsi" w:cs="Arial"/>
          <w:shd w:val="clear" w:color="auto" w:fill="FFFFFF"/>
        </w:rPr>
        <w:fldChar w:fldCharType="end"/>
      </w:r>
      <w:r>
        <w:rPr>
          <w:rFonts w:asciiTheme="minorHAnsi" w:hAnsiTheme="minorHAnsi" w:cs="Arial"/>
          <w:shd w:val="clear" w:color="auto" w:fill="FFFFFF"/>
        </w:rPr>
        <w:t xml:space="preserve"> shows the trend and seasonal components extracted from this model and indicate that a significant and meaningful trend in PSII-HEQ concentration can be detected over the long term.  The seasonal effect also supports the preceding analysis, where the wet and dry seasons were separated as it suggests a change in the characterisation of PSII-HEQ as we move through the months of the year.</w:t>
      </w:r>
    </w:p>
    <w:p w14:paraId="3B6823F3" w14:textId="77777777" w:rsidR="00EB025C" w:rsidRDefault="00EB025C" w:rsidP="00EB025C"/>
    <w:p w14:paraId="28AC7B0C" w14:textId="02F574DB" w:rsidR="00EB025C" w:rsidRDefault="0024115D" w:rsidP="00EB025C">
      <w:pPr>
        <w:keepNext/>
        <w:jc w:val="center"/>
      </w:pPr>
      <w:bookmarkStart w:id="221" w:name="_Ref385343034"/>
      <w:bookmarkStart w:id="222" w:name="_Ref401227595"/>
      <w:bookmarkStart w:id="223" w:name="_Toc385539679"/>
      <w:r w:rsidRPr="0017553E">
        <w:rPr>
          <w:noProof/>
        </w:rPr>
        <w:drawing>
          <wp:inline distT="0" distB="0" distL="0" distR="0" wp14:anchorId="1D90B0E7" wp14:editId="136D57B1">
            <wp:extent cx="4787038" cy="4192438"/>
            <wp:effectExtent l="0" t="0" r="0" b="0"/>
            <wp:docPr id="261" name="Picture 6" descr="Linear trend in PSII at 12 locations. The black line represents the overall trend; the blue and red lines are trends in wet and dry seasons respectively." title="Linear trend for PS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u075\Desktop\Rplot10.png"/>
                    <pic:cNvPicPr>
                      <a:picLocks noChangeAspect="1" noChangeArrowheads="1"/>
                    </pic:cNvPicPr>
                  </pic:nvPicPr>
                  <pic:blipFill>
                    <a:blip r:embed="rId181" cstate="print"/>
                    <a:srcRect l="1710" r="4955" b="4113"/>
                    <a:stretch>
                      <a:fillRect/>
                    </a:stretch>
                  </pic:blipFill>
                  <pic:spPr bwMode="auto">
                    <a:xfrm>
                      <a:off x="0" y="0"/>
                      <a:ext cx="4856625" cy="4253382"/>
                    </a:xfrm>
                    <a:prstGeom prst="rect">
                      <a:avLst/>
                    </a:prstGeom>
                    <a:noFill/>
                    <a:ln w="9525">
                      <a:noFill/>
                      <a:miter lim="800000"/>
                      <a:headEnd/>
                      <a:tailEnd/>
                    </a:ln>
                  </pic:spPr>
                </pic:pic>
              </a:graphicData>
            </a:graphic>
          </wp:inline>
        </w:drawing>
      </w:r>
    </w:p>
    <w:p w14:paraId="7BF9545F" w14:textId="77777777" w:rsidR="00EB025C" w:rsidRDefault="00EB025C" w:rsidP="00EB025C">
      <w:pPr>
        <w:pStyle w:val="Caption"/>
      </w:pPr>
      <w:bookmarkStart w:id="224" w:name="_Ref385343007"/>
      <w:bookmarkStart w:id="225" w:name="_Toc385539640"/>
      <w:bookmarkStart w:id="226" w:name="_Toc410312917"/>
      <w:r>
        <w:t xml:space="preserve">Figure </w:t>
      </w:r>
      <w:r w:rsidR="002119BB">
        <w:fldChar w:fldCharType="begin"/>
      </w:r>
      <w:r w:rsidR="002119BB">
        <w:instrText xml:space="preserve"> SEQ Figure \* ARABIC </w:instrText>
      </w:r>
      <w:r w:rsidR="002119BB">
        <w:fldChar w:fldCharType="separate"/>
      </w:r>
      <w:r w:rsidR="00076ED9">
        <w:rPr>
          <w:noProof/>
        </w:rPr>
        <w:t>41</w:t>
      </w:r>
      <w:r w:rsidR="002119BB">
        <w:rPr>
          <w:noProof/>
        </w:rPr>
        <w:fldChar w:fldCharType="end"/>
      </w:r>
      <w:bookmarkEnd w:id="224"/>
      <w:r>
        <w:t>. Linear t</w:t>
      </w:r>
      <w:r w:rsidRPr="00C424B8">
        <w:t>rend in PSII at 12 locations. The black line represents the overall trend; the blue and red lines are trends in wet and dry seasons respectively.</w:t>
      </w:r>
      <w:bookmarkEnd w:id="225"/>
      <w:bookmarkEnd w:id="226"/>
    </w:p>
    <w:p w14:paraId="66F130FE" w14:textId="77777777" w:rsidR="003845CA" w:rsidRDefault="003845CA" w:rsidP="0024115D">
      <w:pPr>
        <w:pStyle w:val="Caption"/>
      </w:pPr>
      <w:bookmarkStart w:id="227" w:name="_Ref402270662"/>
      <w:bookmarkStart w:id="228" w:name="_Toc400030815"/>
      <w:bookmarkEnd w:id="221"/>
      <w:bookmarkEnd w:id="222"/>
      <w:bookmarkEnd w:id="223"/>
    </w:p>
    <w:p w14:paraId="4DF18053" w14:textId="77777777" w:rsidR="003845CA" w:rsidRDefault="003845CA" w:rsidP="0024115D">
      <w:pPr>
        <w:pStyle w:val="Caption"/>
      </w:pPr>
    </w:p>
    <w:p w14:paraId="1DBA4B16" w14:textId="77777777" w:rsidR="003845CA" w:rsidRDefault="003845CA" w:rsidP="003845CA"/>
    <w:p w14:paraId="6095463D" w14:textId="77777777" w:rsidR="001E49E5" w:rsidRPr="003845CA" w:rsidRDefault="001E49E5" w:rsidP="003845CA"/>
    <w:p w14:paraId="79A2A7EF" w14:textId="25246188" w:rsidR="0024115D" w:rsidRDefault="0024115D" w:rsidP="0024115D">
      <w:pPr>
        <w:pStyle w:val="Caption"/>
        <w:rPr>
          <w:noProof/>
        </w:rPr>
      </w:pPr>
      <w:bookmarkStart w:id="229" w:name="_Ref403689196"/>
      <w:bookmarkStart w:id="230" w:name="_Toc410312973"/>
      <w:r>
        <w:t xml:space="preserve">Table </w:t>
      </w:r>
      <w:r w:rsidR="002119BB">
        <w:fldChar w:fldCharType="begin"/>
      </w:r>
      <w:r w:rsidR="002119BB">
        <w:instrText xml:space="preserve"> SEQ Table \* ARABIC </w:instrText>
      </w:r>
      <w:r w:rsidR="002119BB">
        <w:fldChar w:fldCharType="separate"/>
      </w:r>
      <w:r w:rsidR="00076ED9">
        <w:rPr>
          <w:noProof/>
        </w:rPr>
        <w:t>33</w:t>
      </w:r>
      <w:r w:rsidR="002119BB">
        <w:rPr>
          <w:noProof/>
        </w:rPr>
        <w:fldChar w:fldCharType="end"/>
      </w:r>
      <w:bookmarkEnd w:id="227"/>
      <w:bookmarkEnd w:id="229"/>
      <w:r>
        <w:t>. L</w:t>
      </w:r>
      <w:r w:rsidRPr="000619AD">
        <w:t>inear tempora</w:t>
      </w:r>
      <w:r w:rsidR="009D1724">
        <w:t>l trends in PSII-</w:t>
      </w:r>
      <w:r>
        <w:t>HEQ estimated from the model. We highlight estimates in bold font that were significant at the 0.05 level of significance in bold font</w:t>
      </w:r>
      <w:r w:rsidR="0067002A">
        <w:t xml:space="preserve"> </w:t>
      </w:r>
      <w:r>
        <w:t xml:space="preserve">and their corresponding significance. </w:t>
      </w:r>
      <w:r>
        <w:rPr>
          <w:noProof/>
        </w:rPr>
        <w:t xml:space="preserve"> </w:t>
      </w:r>
      <w:r w:rsidR="00B324F0">
        <w:rPr>
          <w:noProof/>
        </w:rPr>
        <w:t>A positive significant trend is indicated by (+) while a negative (significant) trend is indicated by (-).</w:t>
      </w:r>
      <w:r w:rsidR="001D317E">
        <w:rPr>
          <w:noProof/>
        </w:rPr>
        <w:t xml:space="preserve"> </w:t>
      </w:r>
      <w:r>
        <w:rPr>
          <w:noProof/>
        </w:rPr>
        <w:t>The  analysis performed on the log response</w:t>
      </w:r>
      <w:bookmarkEnd w:id="228"/>
      <w:r>
        <w:rPr>
          <w:noProof/>
        </w:rPr>
        <w:t xml:space="preserve"> and the analysis was produced with and without outliers removed from Orpheus Island (Orph) and Sarina Inlet (SI).</w:t>
      </w:r>
      <w:bookmarkEnd w:id="230"/>
    </w:p>
    <w:tbl>
      <w:tblPr>
        <w:tblStyle w:val="TableGrid"/>
        <w:tblW w:w="0" w:type="auto"/>
        <w:jc w:val="center"/>
        <w:tblLook w:val="04A0" w:firstRow="1" w:lastRow="0" w:firstColumn="1" w:lastColumn="0" w:noHBand="0" w:noVBand="1"/>
        <w:tblCaption w:val="Table 33"/>
        <w:tblDescription w:val="Linear temporal trends in PSII-HEQ estimated from the model. We highlight estimates in bold font that were significant at the 0.05 level of significance in bold font and their corresponding significance.  A positive significant trend is indicated by (+) while a negative (significant) trend is indicated by (-). The  analysis performed on the log response and the analysis was produced with and without outliers removed from Orpheus Island (Orph) and Sarina Inlet (SI)."/>
      </w:tblPr>
      <w:tblGrid>
        <w:gridCol w:w="2422"/>
        <w:gridCol w:w="1684"/>
        <w:gridCol w:w="2858"/>
        <w:gridCol w:w="2052"/>
      </w:tblGrid>
      <w:tr w:rsidR="00B324F0" w:rsidRPr="00763540" w14:paraId="4340227F" w14:textId="77777777" w:rsidTr="00B324F0">
        <w:trPr>
          <w:jc w:val="center"/>
        </w:trPr>
        <w:tc>
          <w:tcPr>
            <w:tcW w:w="2422" w:type="dxa"/>
            <w:tcBorders>
              <w:bottom w:val="single" w:sz="4" w:space="0" w:color="auto"/>
            </w:tcBorders>
            <w:shd w:val="pct5" w:color="auto" w:fill="auto"/>
          </w:tcPr>
          <w:p w14:paraId="7011664B" w14:textId="77777777" w:rsidR="0024115D" w:rsidRPr="00763540" w:rsidRDefault="0024115D" w:rsidP="009122FA">
            <w:pPr>
              <w:pStyle w:val="ListParagraph"/>
              <w:ind w:left="0"/>
              <w:rPr>
                <w:b/>
              </w:rPr>
            </w:pPr>
            <w:r w:rsidRPr="00763540">
              <w:rPr>
                <w:b/>
              </w:rPr>
              <w:t>Site</w:t>
            </w:r>
          </w:p>
        </w:tc>
        <w:tc>
          <w:tcPr>
            <w:tcW w:w="1684" w:type="dxa"/>
            <w:shd w:val="pct5" w:color="auto" w:fill="auto"/>
          </w:tcPr>
          <w:p w14:paraId="668E4FCB" w14:textId="4A984E59" w:rsidR="0024115D" w:rsidRPr="00763540" w:rsidRDefault="0024115D" w:rsidP="00B324F0">
            <w:pPr>
              <w:pStyle w:val="ListParagraph"/>
              <w:ind w:left="0"/>
              <w:jc w:val="center"/>
              <w:rPr>
                <w:b/>
              </w:rPr>
            </w:pPr>
            <w:r w:rsidRPr="00763540">
              <w:rPr>
                <w:b/>
              </w:rPr>
              <w:t>Trend (</w:t>
            </w:r>
            <w:r w:rsidR="00B324F0">
              <w:rPr>
                <w:b/>
              </w:rPr>
              <w:t>All years: wet + dry</w:t>
            </w:r>
            <w:r w:rsidRPr="00763540">
              <w:rPr>
                <w:b/>
              </w:rPr>
              <w:t>)</w:t>
            </w:r>
          </w:p>
        </w:tc>
        <w:tc>
          <w:tcPr>
            <w:tcW w:w="2858" w:type="dxa"/>
            <w:shd w:val="pct5" w:color="auto" w:fill="auto"/>
          </w:tcPr>
          <w:p w14:paraId="7C980505" w14:textId="77777777" w:rsidR="0024115D" w:rsidRPr="00763540" w:rsidRDefault="0024115D" w:rsidP="00B324F0">
            <w:pPr>
              <w:pStyle w:val="ListParagraph"/>
              <w:ind w:left="0"/>
              <w:jc w:val="center"/>
              <w:rPr>
                <w:b/>
              </w:rPr>
            </w:pPr>
            <w:r w:rsidRPr="00763540">
              <w:rPr>
                <w:b/>
              </w:rPr>
              <w:t>Trend (Wet seasons</w:t>
            </w:r>
            <w:r>
              <w:rPr>
                <w:b/>
              </w:rPr>
              <w:t>)</w:t>
            </w:r>
          </w:p>
        </w:tc>
        <w:tc>
          <w:tcPr>
            <w:tcW w:w="2052" w:type="dxa"/>
            <w:shd w:val="pct5" w:color="auto" w:fill="auto"/>
          </w:tcPr>
          <w:p w14:paraId="6F058EB2" w14:textId="77777777" w:rsidR="0024115D" w:rsidRPr="009567E3" w:rsidRDefault="0024115D" w:rsidP="00B324F0">
            <w:pPr>
              <w:pStyle w:val="ListParagraph"/>
              <w:ind w:left="0"/>
              <w:jc w:val="center"/>
              <w:rPr>
                <w:b/>
              </w:rPr>
            </w:pPr>
            <w:r w:rsidRPr="009567E3">
              <w:rPr>
                <w:b/>
              </w:rPr>
              <w:t>Trend (Dry seasons)</w:t>
            </w:r>
          </w:p>
        </w:tc>
      </w:tr>
      <w:tr w:rsidR="00B324F0" w:rsidRPr="00AF3B9B" w14:paraId="7BE8D450" w14:textId="77777777" w:rsidTr="00B324F0">
        <w:trPr>
          <w:jc w:val="center"/>
        </w:trPr>
        <w:tc>
          <w:tcPr>
            <w:tcW w:w="2422" w:type="dxa"/>
            <w:shd w:val="pct5" w:color="auto" w:fill="auto"/>
          </w:tcPr>
          <w:p w14:paraId="0E784844" w14:textId="77777777" w:rsidR="0024115D" w:rsidRPr="00763540" w:rsidRDefault="0024115D" w:rsidP="009122FA">
            <w:pPr>
              <w:pStyle w:val="ListParagraph"/>
              <w:ind w:left="0"/>
              <w:rPr>
                <w:b/>
              </w:rPr>
            </w:pPr>
            <w:r w:rsidRPr="00763540">
              <w:rPr>
                <w:b/>
              </w:rPr>
              <w:t>All sites</w:t>
            </w:r>
          </w:p>
        </w:tc>
        <w:tc>
          <w:tcPr>
            <w:tcW w:w="1684" w:type="dxa"/>
          </w:tcPr>
          <w:p w14:paraId="37792249" w14:textId="5B70A417" w:rsidR="0024115D" w:rsidRPr="0024115D" w:rsidRDefault="0024115D" w:rsidP="00B324F0">
            <w:pPr>
              <w:jc w:val="right"/>
              <w:rPr>
                <w:b/>
                <w:color w:val="auto"/>
              </w:rPr>
            </w:pPr>
            <w:r w:rsidRPr="0024115D">
              <w:rPr>
                <w:b/>
                <w:color w:val="auto"/>
              </w:rPr>
              <w:t>0.1116</w:t>
            </w:r>
            <w:r w:rsidR="00B324F0">
              <w:rPr>
                <w:b/>
                <w:color w:val="auto"/>
              </w:rPr>
              <w:t xml:space="preserve"> (+)</w:t>
            </w:r>
          </w:p>
        </w:tc>
        <w:tc>
          <w:tcPr>
            <w:tcW w:w="2858" w:type="dxa"/>
          </w:tcPr>
          <w:p w14:paraId="3D250C3B" w14:textId="3133D7BD" w:rsidR="0024115D" w:rsidRPr="0024115D" w:rsidRDefault="0024115D" w:rsidP="00B324F0">
            <w:pPr>
              <w:jc w:val="right"/>
              <w:rPr>
                <w:b/>
                <w:color w:val="auto"/>
              </w:rPr>
            </w:pPr>
            <w:r w:rsidRPr="0024115D">
              <w:rPr>
                <w:b/>
                <w:color w:val="auto"/>
              </w:rPr>
              <w:t>0.0577</w:t>
            </w:r>
            <w:r w:rsidR="00B324F0">
              <w:rPr>
                <w:b/>
                <w:color w:val="auto"/>
              </w:rPr>
              <w:t xml:space="preserve"> (+)</w:t>
            </w:r>
          </w:p>
        </w:tc>
        <w:tc>
          <w:tcPr>
            <w:tcW w:w="2052" w:type="dxa"/>
          </w:tcPr>
          <w:p w14:paraId="515318BC" w14:textId="6C664AF0" w:rsidR="0024115D" w:rsidRPr="0024115D" w:rsidRDefault="0024115D" w:rsidP="00B324F0">
            <w:pPr>
              <w:jc w:val="right"/>
              <w:rPr>
                <w:b/>
                <w:color w:val="auto"/>
              </w:rPr>
            </w:pPr>
            <w:r w:rsidRPr="0024115D">
              <w:rPr>
                <w:b/>
                <w:color w:val="auto"/>
              </w:rPr>
              <w:t>0.1441</w:t>
            </w:r>
            <w:r w:rsidR="00B324F0">
              <w:rPr>
                <w:b/>
                <w:color w:val="auto"/>
              </w:rPr>
              <w:t xml:space="preserve"> (+)</w:t>
            </w:r>
          </w:p>
        </w:tc>
      </w:tr>
      <w:tr w:rsidR="00B324F0" w:rsidRPr="00AF3B9B" w14:paraId="5B15B795" w14:textId="77777777" w:rsidTr="00B324F0">
        <w:trPr>
          <w:jc w:val="center"/>
        </w:trPr>
        <w:tc>
          <w:tcPr>
            <w:tcW w:w="2422" w:type="dxa"/>
            <w:shd w:val="pct5" w:color="auto" w:fill="auto"/>
          </w:tcPr>
          <w:p w14:paraId="2E25F01C" w14:textId="77777777" w:rsidR="0024115D" w:rsidRPr="00763540" w:rsidRDefault="0024115D" w:rsidP="009122FA">
            <w:pPr>
              <w:pStyle w:val="ListParagraph"/>
              <w:ind w:left="0"/>
              <w:rPr>
                <w:b/>
              </w:rPr>
            </w:pPr>
            <w:r w:rsidRPr="00763540">
              <w:rPr>
                <w:b/>
              </w:rPr>
              <w:t>LI</w:t>
            </w:r>
          </w:p>
        </w:tc>
        <w:tc>
          <w:tcPr>
            <w:tcW w:w="1684" w:type="dxa"/>
          </w:tcPr>
          <w:p w14:paraId="00791D25" w14:textId="77777777" w:rsidR="0024115D" w:rsidRPr="0024115D" w:rsidRDefault="0024115D" w:rsidP="00B324F0">
            <w:pPr>
              <w:jc w:val="right"/>
              <w:rPr>
                <w:color w:val="auto"/>
              </w:rPr>
            </w:pPr>
            <w:r w:rsidRPr="0024115D">
              <w:rPr>
                <w:color w:val="auto"/>
              </w:rPr>
              <w:t>-0.0297</w:t>
            </w:r>
          </w:p>
        </w:tc>
        <w:tc>
          <w:tcPr>
            <w:tcW w:w="2858" w:type="dxa"/>
          </w:tcPr>
          <w:p w14:paraId="415FC60B" w14:textId="2CE83D4F" w:rsidR="0024115D" w:rsidRPr="0024115D" w:rsidRDefault="0024115D" w:rsidP="00B324F0">
            <w:pPr>
              <w:jc w:val="right"/>
              <w:rPr>
                <w:b/>
                <w:color w:val="auto"/>
              </w:rPr>
            </w:pPr>
            <w:r w:rsidRPr="0024115D">
              <w:rPr>
                <w:b/>
                <w:color w:val="auto"/>
              </w:rPr>
              <w:t>-0.2534</w:t>
            </w:r>
            <w:r w:rsidR="00B324F0">
              <w:rPr>
                <w:b/>
                <w:color w:val="auto"/>
              </w:rPr>
              <w:t xml:space="preserve"> (-)</w:t>
            </w:r>
          </w:p>
        </w:tc>
        <w:tc>
          <w:tcPr>
            <w:tcW w:w="2052" w:type="dxa"/>
          </w:tcPr>
          <w:p w14:paraId="123D7748" w14:textId="77777777" w:rsidR="0024115D" w:rsidRPr="0024115D" w:rsidRDefault="0024115D" w:rsidP="00B324F0">
            <w:pPr>
              <w:jc w:val="right"/>
              <w:rPr>
                <w:color w:val="auto"/>
              </w:rPr>
            </w:pPr>
            <w:r w:rsidRPr="0024115D">
              <w:rPr>
                <w:color w:val="auto"/>
              </w:rPr>
              <w:t>0.0288</w:t>
            </w:r>
          </w:p>
        </w:tc>
      </w:tr>
      <w:tr w:rsidR="00B324F0" w:rsidRPr="00AF3B9B" w14:paraId="3CD99C2F" w14:textId="77777777" w:rsidTr="00B324F0">
        <w:trPr>
          <w:jc w:val="center"/>
        </w:trPr>
        <w:tc>
          <w:tcPr>
            <w:tcW w:w="2422" w:type="dxa"/>
            <w:shd w:val="pct5" w:color="auto" w:fill="auto"/>
          </w:tcPr>
          <w:p w14:paraId="6B30B255" w14:textId="77777777" w:rsidR="0024115D" w:rsidRPr="00763540" w:rsidRDefault="0024115D" w:rsidP="009122FA">
            <w:pPr>
              <w:pStyle w:val="ListParagraph"/>
              <w:ind w:left="0"/>
              <w:rPr>
                <w:b/>
              </w:rPr>
            </w:pPr>
            <w:r w:rsidRPr="00763540">
              <w:rPr>
                <w:b/>
              </w:rPr>
              <w:t>GI</w:t>
            </w:r>
          </w:p>
        </w:tc>
        <w:tc>
          <w:tcPr>
            <w:tcW w:w="1684" w:type="dxa"/>
          </w:tcPr>
          <w:p w14:paraId="4636539A" w14:textId="0B53F3C1" w:rsidR="0024115D" w:rsidRPr="0024115D" w:rsidRDefault="0024115D" w:rsidP="00B324F0">
            <w:pPr>
              <w:jc w:val="right"/>
              <w:rPr>
                <w:b/>
                <w:color w:val="auto"/>
              </w:rPr>
            </w:pPr>
            <w:r w:rsidRPr="0024115D">
              <w:rPr>
                <w:b/>
                <w:color w:val="auto"/>
              </w:rPr>
              <w:t>0.5261</w:t>
            </w:r>
            <w:r w:rsidR="00B324F0">
              <w:rPr>
                <w:b/>
                <w:color w:val="auto"/>
              </w:rPr>
              <w:t xml:space="preserve"> (+)</w:t>
            </w:r>
          </w:p>
        </w:tc>
        <w:tc>
          <w:tcPr>
            <w:tcW w:w="2858" w:type="dxa"/>
          </w:tcPr>
          <w:p w14:paraId="2D320400" w14:textId="6484DCC2" w:rsidR="0024115D" w:rsidRPr="0024115D" w:rsidRDefault="0024115D" w:rsidP="00B324F0">
            <w:pPr>
              <w:jc w:val="right"/>
              <w:rPr>
                <w:b/>
                <w:color w:val="auto"/>
              </w:rPr>
            </w:pPr>
            <w:r w:rsidRPr="0024115D">
              <w:rPr>
                <w:b/>
                <w:color w:val="auto"/>
              </w:rPr>
              <w:t>0.2066</w:t>
            </w:r>
            <w:r w:rsidR="00B324F0">
              <w:rPr>
                <w:b/>
                <w:color w:val="auto"/>
              </w:rPr>
              <w:t xml:space="preserve"> (+)</w:t>
            </w:r>
          </w:p>
        </w:tc>
        <w:tc>
          <w:tcPr>
            <w:tcW w:w="2052" w:type="dxa"/>
          </w:tcPr>
          <w:p w14:paraId="72D051A8" w14:textId="2B55BD25" w:rsidR="0024115D" w:rsidRPr="0024115D" w:rsidRDefault="0024115D" w:rsidP="00B324F0">
            <w:pPr>
              <w:jc w:val="right"/>
              <w:rPr>
                <w:b/>
                <w:color w:val="auto"/>
              </w:rPr>
            </w:pPr>
            <w:r w:rsidRPr="0024115D">
              <w:rPr>
                <w:b/>
                <w:color w:val="auto"/>
              </w:rPr>
              <w:t>0.5133</w:t>
            </w:r>
            <w:r w:rsidR="00B324F0">
              <w:rPr>
                <w:b/>
                <w:color w:val="auto"/>
              </w:rPr>
              <w:t xml:space="preserve"> (+)</w:t>
            </w:r>
          </w:p>
        </w:tc>
      </w:tr>
      <w:tr w:rsidR="00B324F0" w:rsidRPr="00AF3B9B" w14:paraId="7551E9C8" w14:textId="77777777" w:rsidTr="00B324F0">
        <w:trPr>
          <w:jc w:val="center"/>
        </w:trPr>
        <w:tc>
          <w:tcPr>
            <w:tcW w:w="2422" w:type="dxa"/>
            <w:shd w:val="pct5" w:color="auto" w:fill="auto"/>
          </w:tcPr>
          <w:p w14:paraId="03497E2F" w14:textId="77777777" w:rsidR="0024115D" w:rsidRPr="00763540" w:rsidRDefault="0024115D" w:rsidP="009122FA">
            <w:pPr>
              <w:pStyle w:val="ListParagraph"/>
              <w:ind w:left="0"/>
              <w:rPr>
                <w:b/>
              </w:rPr>
            </w:pPr>
            <w:r w:rsidRPr="00763540">
              <w:rPr>
                <w:b/>
              </w:rPr>
              <w:t>F</w:t>
            </w:r>
          </w:p>
        </w:tc>
        <w:tc>
          <w:tcPr>
            <w:tcW w:w="1684" w:type="dxa"/>
          </w:tcPr>
          <w:p w14:paraId="357A9303" w14:textId="2EBAEE15" w:rsidR="0024115D" w:rsidRPr="0024115D" w:rsidRDefault="0024115D" w:rsidP="00B324F0">
            <w:pPr>
              <w:jc w:val="right"/>
              <w:rPr>
                <w:b/>
                <w:color w:val="auto"/>
              </w:rPr>
            </w:pPr>
            <w:r w:rsidRPr="0024115D">
              <w:rPr>
                <w:b/>
                <w:color w:val="auto"/>
              </w:rPr>
              <w:t>0.2565</w:t>
            </w:r>
            <w:r w:rsidR="00B324F0">
              <w:rPr>
                <w:b/>
                <w:color w:val="auto"/>
              </w:rPr>
              <w:t xml:space="preserve"> (+)</w:t>
            </w:r>
          </w:p>
        </w:tc>
        <w:tc>
          <w:tcPr>
            <w:tcW w:w="2858" w:type="dxa"/>
          </w:tcPr>
          <w:p w14:paraId="3A66ADF0" w14:textId="5815EF3E" w:rsidR="0024115D" w:rsidRPr="0024115D" w:rsidRDefault="0024115D" w:rsidP="00B324F0">
            <w:pPr>
              <w:jc w:val="right"/>
              <w:rPr>
                <w:b/>
                <w:color w:val="auto"/>
              </w:rPr>
            </w:pPr>
            <w:r w:rsidRPr="0024115D">
              <w:rPr>
                <w:b/>
                <w:color w:val="auto"/>
              </w:rPr>
              <w:t>0.3097</w:t>
            </w:r>
            <w:r w:rsidR="00B324F0">
              <w:rPr>
                <w:b/>
                <w:color w:val="auto"/>
              </w:rPr>
              <w:t xml:space="preserve"> (+)</w:t>
            </w:r>
          </w:p>
        </w:tc>
        <w:tc>
          <w:tcPr>
            <w:tcW w:w="2052" w:type="dxa"/>
          </w:tcPr>
          <w:p w14:paraId="102BA47C" w14:textId="1345F3E9" w:rsidR="0024115D" w:rsidRPr="0024115D" w:rsidRDefault="0024115D" w:rsidP="00B324F0">
            <w:pPr>
              <w:jc w:val="right"/>
              <w:rPr>
                <w:b/>
                <w:color w:val="auto"/>
              </w:rPr>
            </w:pPr>
            <w:r w:rsidRPr="0024115D">
              <w:rPr>
                <w:b/>
                <w:color w:val="auto"/>
              </w:rPr>
              <w:t>0.1405</w:t>
            </w:r>
            <w:r w:rsidR="00B324F0">
              <w:rPr>
                <w:b/>
                <w:color w:val="auto"/>
              </w:rPr>
              <w:t xml:space="preserve"> (+)</w:t>
            </w:r>
          </w:p>
        </w:tc>
      </w:tr>
      <w:tr w:rsidR="00B324F0" w:rsidRPr="00AF3B9B" w14:paraId="132C17B5" w14:textId="77777777" w:rsidTr="00B324F0">
        <w:trPr>
          <w:jc w:val="center"/>
        </w:trPr>
        <w:tc>
          <w:tcPr>
            <w:tcW w:w="2422" w:type="dxa"/>
            <w:shd w:val="pct5" w:color="auto" w:fill="auto"/>
          </w:tcPr>
          <w:p w14:paraId="62829B76" w14:textId="77777777" w:rsidR="0024115D" w:rsidRPr="00763540" w:rsidRDefault="0024115D" w:rsidP="009122FA">
            <w:pPr>
              <w:pStyle w:val="ListParagraph"/>
              <w:ind w:left="0"/>
              <w:rPr>
                <w:b/>
              </w:rPr>
            </w:pPr>
            <w:r w:rsidRPr="00763540">
              <w:rPr>
                <w:b/>
              </w:rPr>
              <w:t>N</w:t>
            </w:r>
          </w:p>
        </w:tc>
        <w:tc>
          <w:tcPr>
            <w:tcW w:w="1684" w:type="dxa"/>
          </w:tcPr>
          <w:p w14:paraId="4792D6CF" w14:textId="77777777" w:rsidR="0024115D" w:rsidRPr="0024115D" w:rsidRDefault="0024115D" w:rsidP="00B324F0">
            <w:pPr>
              <w:jc w:val="right"/>
              <w:rPr>
                <w:color w:val="auto"/>
              </w:rPr>
            </w:pPr>
            <w:r w:rsidRPr="0024115D">
              <w:rPr>
                <w:color w:val="auto"/>
              </w:rPr>
              <w:t>-0.0001</w:t>
            </w:r>
          </w:p>
        </w:tc>
        <w:tc>
          <w:tcPr>
            <w:tcW w:w="2858" w:type="dxa"/>
          </w:tcPr>
          <w:p w14:paraId="67478DFA" w14:textId="5C880586" w:rsidR="0024115D" w:rsidRPr="0024115D" w:rsidRDefault="0024115D" w:rsidP="00B324F0">
            <w:pPr>
              <w:jc w:val="right"/>
              <w:rPr>
                <w:b/>
                <w:color w:val="auto"/>
              </w:rPr>
            </w:pPr>
            <w:r w:rsidRPr="0024115D">
              <w:rPr>
                <w:b/>
                <w:color w:val="auto"/>
              </w:rPr>
              <w:t>-0.1476</w:t>
            </w:r>
            <w:r w:rsidR="00B324F0">
              <w:rPr>
                <w:b/>
                <w:color w:val="auto"/>
              </w:rPr>
              <w:t xml:space="preserve"> (-)</w:t>
            </w:r>
          </w:p>
        </w:tc>
        <w:tc>
          <w:tcPr>
            <w:tcW w:w="2052" w:type="dxa"/>
          </w:tcPr>
          <w:p w14:paraId="3F1E944D" w14:textId="7DAADF59" w:rsidR="0024115D" w:rsidRPr="0024115D" w:rsidRDefault="0024115D" w:rsidP="00B324F0">
            <w:pPr>
              <w:jc w:val="right"/>
              <w:rPr>
                <w:b/>
                <w:color w:val="auto"/>
              </w:rPr>
            </w:pPr>
            <w:r w:rsidRPr="0024115D">
              <w:rPr>
                <w:b/>
                <w:color w:val="auto"/>
              </w:rPr>
              <w:t>0.1397</w:t>
            </w:r>
            <w:r w:rsidR="00B324F0">
              <w:rPr>
                <w:b/>
                <w:color w:val="auto"/>
              </w:rPr>
              <w:t xml:space="preserve"> (+)</w:t>
            </w:r>
          </w:p>
        </w:tc>
      </w:tr>
      <w:tr w:rsidR="00B324F0" w:rsidRPr="00AF3B9B" w14:paraId="1BF75FB0" w14:textId="77777777" w:rsidTr="00B324F0">
        <w:trPr>
          <w:jc w:val="center"/>
        </w:trPr>
        <w:tc>
          <w:tcPr>
            <w:tcW w:w="2422" w:type="dxa"/>
            <w:shd w:val="pct5" w:color="auto" w:fill="auto"/>
          </w:tcPr>
          <w:p w14:paraId="1D96240B" w14:textId="77777777" w:rsidR="0024115D" w:rsidRPr="00763540" w:rsidRDefault="0024115D" w:rsidP="009122FA">
            <w:pPr>
              <w:pStyle w:val="ListParagraph"/>
              <w:ind w:left="0"/>
              <w:rPr>
                <w:b/>
              </w:rPr>
            </w:pPr>
            <w:r w:rsidRPr="00763540">
              <w:rPr>
                <w:b/>
              </w:rPr>
              <w:t>DI</w:t>
            </w:r>
          </w:p>
        </w:tc>
        <w:tc>
          <w:tcPr>
            <w:tcW w:w="1684" w:type="dxa"/>
          </w:tcPr>
          <w:p w14:paraId="23F170B2" w14:textId="77777777" w:rsidR="0024115D" w:rsidRPr="0024115D" w:rsidRDefault="0024115D" w:rsidP="00B324F0">
            <w:pPr>
              <w:jc w:val="right"/>
              <w:rPr>
                <w:color w:val="auto"/>
              </w:rPr>
            </w:pPr>
            <w:r w:rsidRPr="0024115D">
              <w:rPr>
                <w:color w:val="auto"/>
              </w:rPr>
              <w:t>-0.0634</w:t>
            </w:r>
          </w:p>
        </w:tc>
        <w:tc>
          <w:tcPr>
            <w:tcW w:w="2858" w:type="dxa"/>
          </w:tcPr>
          <w:p w14:paraId="007D2712" w14:textId="6948C403" w:rsidR="0024115D" w:rsidRPr="0024115D" w:rsidRDefault="0024115D" w:rsidP="00B324F0">
            <w:pPr>
              <w:jc w:val="right"/>
              <w:rPr>
                <w:b/>
                <w:color w:val="auto"/>
              </w:rPr>
            </w:pPr>
            <w:r w:rsidRPr="0024115D">
              <w:rPr>
                <w:b/>
                <w:color w:val="auto"/>
              </w:rPr>
              <w:t>-0.3471</w:t>
            </w:r>
            <w:r w:rsidR="00B324F0">
              <w:rPr>
                <w:b/>
                <w:color w:val="auto"/>
              </w:rPr>
              <w:t xml:space="preserve"> (-)</w:t>
            </w:r>
          </w:p>
        </w:tc>
        <w:tc>
          <w:tcPr>
            <w:tcW w:w="2052" w:type="dxa"/>
          </w:tcPr>
          <w:p w14:paraId="5C509F2D" w14:textId="1F4751E5" w:rsidR="0024115D" w:rsidRPr="0024115D" w:rsidRDefault="0024115D" w:rsidP="00B324F0">
            <w:pPr>
              <w:jc w:val="right"/>
              <w:rPr>
                <w:b/>
                <w:color w:val="auto"/>
              </w:rPr>
            </w:pPr>
            <w:r w:rsidRPr="0024115D">
              <w:rPr>
                <w:b/>
                <w:color w:val="auto"/>
              </w:rPr>
              <w:t>0.3622</w:t>
            </w:r>
            <w:r w:rsidR="00B324F0">
              <w:rPr>
                <w:b/>
                <w:color w:val="auto"/>
              </w:rPr>
              <w:t xml:space="preserve"> (+)</w:t>
            </w:r>
          </w:p>
        </w:tc>
      </w:tr>
      <w:tr w:rsidR="00B324F0" w:rsidRPr="00AF3B9B" w14:paraId="5D97DA11" w14:textId="77777777" w:rsidTr="00B324F0">
        <w:trPr>
          <w:jc w:val="center"/>
        </w:trPr>
        <w:tc>
          <w:tcPr>
            <w:tcW w:w="2422" w:type="dxa"/>
            <w:shd w:val="pct5" w:color="auto" w:fill="auto"/>
          </w:tcPr>
          <w:p w14:paraId="7C1E95CF" w14:textId="77777777" w:rsidR="0024115D" w:rsidRPr="00763540" w:rsidRDefault="0024115D" w:rsidP="009122FA">
            <w:pPr>
              <w:pStyle w:val="ListParagraph"/>
              <w:ind w:left="0"/>
              <w:rPr>
                <w:b/>
              </w:rPr>
            </w:pPr>
            <w:r w:rsidRPr="00763540">
              <w:rPr>
                <w:b/>
              </w:rPr>
              <w:t>Orph</w:t>
            </w:r>
          </w:p>
        </w:tc>
        <w:tc>
          <w:tcPr>
            <w:tcW w:w="1684" w:type="dxa"/>
          </w:tcPr>
          <w:p w14:paraId="3C663337" w14:textId="544C7398" w:rsidR="0024115D" w:rsidRPr="0024115D" w:rsidRDefault="0024115D" w:rsidP="00B324F0">
            <w:pPr>
              <w:jc w:val="right"/>
              <w:rPr>
                <w:b/>
                <w:color w:val="auto"/>
              </w:rPr>
            </w:pPr>
            <w:r w:rsidRPr="0024115D">
              <w:rPr>
                <w:b/>
                <w:color w:val="auto"/>
              </w:rPr>
              <w:t>0.4049</w:t>
            </w:r>
            <w:r w:rsidR="00B324F0">
              <w:rPr>
                <w:b/>
                <w:color w:val="auto"/>
              </w:rPr>
              <w:t xml:space="preserve"> (+)</w:t>
            </w:r>
          </w:p>
        </w:tc>
        <w:tc>
          <w:tcPr>
            <w:tcW w:w="2858" w:type="dxa"/>
          </w:tcPr>
          <w:p w14:paraId="37C79920" w14:textId="27949B3B" w:rsidR="0024115D" w:rsidRPr="0024115D" w:rsidRDefault="0024115D" w:rsidP="00B324F0">
            <w:pPr>
              <w:jc w:val="right"/>
              <w:rPr>
                <w:b/>
                <w:color w:val="auto"/>
              </w:rPr>
            </w:pPr>
            <w:r w:rsidRPr="0024115D">
              <w:rPr>
                <w:b/>
                <w:color w:val="auto"/>
              </w:rPr>
              <w:t>0.2500</w:t>
            </w:r>
            <w:r w:rsidR="00B324F0">
              <w:rPr>
                <w:b/>
                <w:color w:val="auto"/>
              </w:rPr>
              <w:t xml:space="preserve"> (+)</w:t>
            </w:r>
          </w:p>
        </w:tc>
        <w:tc>
          <w:tcPr>
            <w:tcW w:w="2052" w:type="dxa"/>
          </w:tcPr>
          <w:p w14:paraId="7F4A39C9" w14:textId="0E1D7BB6" w:rsidR="0024115D" w:rsidRPr="0024115D" w:rsidRDefault="0024115D" w:rsidP="00B324F0">
            <w:pPr>
              <w:jc w:val="right"/>
              <w:rPr>
                <w:b/>
                <w:color w:val="auto"/>
              </w:rPr>
            </w:pPr>
            <w:r w:rsidRPr="0024115D">
              <w:rPr>
                <w:b/>
                <w:color w:val="auto"/>
              </w:rPr>
              <w:t>0.4116</w:t>
            </w:r>
            <w:r w:rsidR="00B324F0">
              <w:rPr>
                <w:b/>
                <w:color w:val="auto"/>
              </w:rPr>
              <w:t xml:space="preserve"> (+)</w:t>
            </w:r>
          </w:p>
        </w:tc>
      </w:tr>
      <w:tr w:rsidR="00B324F0" w:rsidRPr="00361221" w14:paraId="504F63B7" w14:textId="77777777" w:rsidTr="00B324F0">
        <w:trPr>
          <w:jc w:val="center"/>
        </w:trPr>
        <w:tc>
          <w:tcPr>
            <w:tcW w:w="2422" w:type="dxa"/>
            <w:shd w:val="pct5" w:color="auto" w:fill="auto"/>
          </w:tcPr>
          <w:p w14:paraId="2595965E" w14:textId="77777777" w:rsidR="0024115D" w:rsidRPr="00763540" w:rsidRDefault="0024115D" w:rsidP="009122FA">
            <w:pPr>
              <w:pStyle w:val="ListParagraph"/>
              <w:ind w:left="0"/>
              <w:rPr>
                <w:b/>
              </w:rPr>
            </w:pPr>
            <w:r>
              <w:rPr>
                <w:b/>
              </w:rPr>
              <w:t>Orph (Outliers removed)</w:t>
            </w:r>
          </w:p>
        </w:tc>
        <w:tc>
          <w:tcPr>
            <w:tcW w:w="1684" w:type="dxa"/>
          </w:tcPr>
          <w:p w14:paraId="76B665F8" w14:textId="56E571E0" w:rsidR="0024115D" w:rsidRPr="0024115D" w:rsidRDefault="0024115D" w:rsidP="00B324F0">
            <w:pPr>
              <w:pStyle w:val="ListParagraph"/>
              <w:ind w:left="0"/>
              <w:jc w:val="right"/>
              <w:rPr>
                <w:b/>
                <w:color w:val="auto"/>
              </w:rPr>
            </w:pPr>
            <w:r w:rsidRPr="0024115D">
              <w:rPr>
                <w:b/>
                <w:color w:val="auto"/>
              </w:rPr>
              <w:t>0.3889</w:t>
            </w:r>
            <w:r w:rsidR="00B324F0">
              <w:rPr>
                <w:b/>
                <w:color w:val="auto"/>
              </w:rPr>
              <w:t xml:space="preserve"> (+)</w:t>
            </w:r>
          </w:p>
        </w:tc>
        <w:tc>
          <w:tcPr>
            <w:tcW w:w="2858" w:type="dxa"/>
          </w:tcPr>
          <w:p w14:paraId="4E72C26B" w14:textId="0B13EEBE" w:rsidR="0024115D" w:rsidRPr="0024115D" w:rsidRDefault="0024115D" w:rsidP="00B324F0">
            <w:pPr>
              <w:pStyle w:val="ListParagraph"/>
              <w:ind w:left="0"/>
              <w:jc w:val="right"/>
              <w:rPr>
                <w:b/>
                <w:color w:val="auto"/>
              </w:rPr>
            </w:pPr>
            <w:r w:rsidRPr="0024115D">
              <w:rPr>
                <w:b/>
                <w:color w:val="auto"/>
              </w:rPr>
              <w:t>0.2459</w:t>
            </w:r>
            <w:r w:rsidR="00B324F0">
              <w:rPr>
                <w:b/>
                <w:color w:val="auto"/>
              </w:rPr>
              <w:t xml:space="preserve"> (+)</w:t>
            </w:r>
          </w:p>
        </w:tc>
        <w:tc>
          <w:tcPr>
            <w:tcW w:w="2052" w:type="dxa"/>
          </w:tcPr>
          <w:p w14:paraId="23996F4B" w14:textId="1C1FAD77" w:rsidR="0024115D" w:rsidRPr="0024115D" w:rsidRDefault="0024115D" w:rsidP="00B324F0">
            <w:pPr>
              <w:pStyle w:val="ListParagraph"/>
              <w:ind w:left="0"/>
              <w:jc w:val="right"/>
              <w:rPr>
                <w:b/>
                <w:color w:val="auto"/>
              </w:rPr>
            </w:pPr>
            <w:r w:rsidRPr="0024115D">
              <w:rPr>
                <w:b/>
                <w:color w:val="auto"/>
              </w:rPr>
              <w:t>0.3509</w:t>
            </w:r>
            <w:r w:rsidR="00B324F0">
              <w:rPr>
                <w:b/>
                <w:color w:val="auto"/>
              </w:rPr>
              <w:t xml:space="preserve"> (+)</w:t>
            </w:r>
          </w:p>
        </w:tc>
      </w:tr>
      <w:tr w:rsidR="00B324F0" w:rsidRPr="00AF3B9B" w14:paraId="2FCBFC32" w14:textId="77777777" w:rsidTr="00B324F0">
        <w:trPr>
          <w:jc w:val="center"/>
        </w:trPr>
        <w:tc>
          <w:tcPr>
            <w:tcW w:w="2422" w:type="dxa"/>
            <w:shd w:val="pct5" w:color="auto" w:fill="auto"/>
          </w:tcPr>
          <w:p w14:paraId="10B14AA9" w14:textId="77777777" w:rsidR="0024115D" w:rsidRPr="00763540" w:rsidRDefault="0024115D" w:rsidP="009122FA">
            <w:pPr>
              <w:pStyle w:val="ListParagraph"/>
              <w:ind w:left="0"/>
              <w:rPr>
                <w:b/>
              </w:rPr>
            </w:pPr>
            <w:r w:rsidRPr="00763540">
              <w:rPr>
                <w:b/>
              </w:rPr>
              <w:t>MI</w:t>
            </w:r>
          </w:p>
        </w:tc>
        <w:tc>
          <w:tcPr>
            <w:tcW w:w="1684" w:type="dxa"/>
          </w:tcPr>
          <w:p w14:paraId="7C89ED70" w14:textId="4BFC4C70" w:rsidR="0024115D" w:rsidRPr="0024115D" w:rsidRDefault="0024115D" w:rsidP="00B324F0">
            <w:pPr>
              <w:jc w:val="right"/>
              <w:rPr>
                <w:b/>
                <w:color w:val="auto"/>
              </w:rPr>
            </w:pPr>
            <w:r w:rsidRPr="0024115D">
              <w:rPr>
                <w:b/>
                <w:color w:val="auto"/>
              </w:rPr>
              <w:t>0.2806</w:t>
            </w:r>
            <w:r w:rsidR="00B324F0">
              <w:rPr>
                <w:b/>
                <w:color w:val="auto"/>
              </w:rPr>
              <w:t xml:space="preserve"> (+)</w:t>
            </w:r>
          </w:p>
        </w:tc>
        <w:tc>
          <w:tcPr>
            <w:tcW w:w="2858" w:type="dxa"/>
          </w:tcPr>
          <w:p w14:paraId="5266DCCB" w14:textId="16BAAD5E" w:rsidR="0024115D" w:rsidRPr="0024115D" w:rsidRDefault="0024115D" w:rsidP="00B324F0">
            <w:pPr>
              <w:jc w:val="right"/>
              <w:rPr>
                <w:b/>
                <w:color w:val="auto"/>
              </w:rPr>
            </w:pPr>
            <w:r w:rsidRPr="0024115D">
              <w:rPr>
                <w:b/>
                <w:color w:val="auto"/>
              </w:rPr>
              <w:t>0.2316</w:t>
            </w:r>
            <w:r w:rsidR="00B324F0">
              <w:rPr>
                <w:b/>
                <w:color w:val="auto"/>
              </w:rPr>
              <w:t xml:space="preserve"> (+)</w:t>
            </w:r>
          </w:p>
        </w:tc>
        <w:tc>
          <w:tcPr>
            <w:tcW w:w="2052" w:type="dxa"/>
          </w:tcPr>
          <w:p w14:paraId="4F31425E" w14:textId="064E787D" w:rsidR="0024115D" w:rsidRPr="0024115D" w:rsidRDefault="0024115D" w:rsidP="00B324F0">
            <w:pPr>
              <w:jc w:val="right"/>
              <w:rPr>
                <w:b/>
                <w:color w:val="auto"/>
              </w:rPr>
            </w:pPr>
            <w:r w:rsidRPr="0024115D">
              <w:rPr>
                <w:b/>
                <w:color w:val="auto"/>
              </w:rPr>
              <w:t>0.2914</w:t>
            </w:r>
            <w:r w:rsidR="00B324F0">
              <w:rPr>
                <w:b/>
                <w:color w:val="auto"/>
              </w:rPr>
              <w:t xml:space="preserve"> (+)</w:t>
            </w:r>
          </w:p>
        </w:tc>
      </w:tr>
      <w:tr w:rsidR="00B324F0" w:rsidRPr="00AF3B9B" w14:paraId="5D00E2A4" w14:textId="77777777" w:rsidTr="00B324F0">
        <w:trPr>
          <w:jc w:val="center"/>
        </w:trPr>
        <w:tc>
          <w:tcPr>
            <w:tcW w:w="2422" w:type="dxa"/>
            <w:shd w:val="pct5" w:color="auto" w:fill="auto"/>
          </w:tcPr>
          <w:p w14:paraId="3F96E128" w14:textId="77777777" w:rsidR="0024115D" w:rsidRPr="00763540" w:rsidRDefault="0024115D" w:rsidP="009122FA">
            <w:pPr>
              <w:pStyle w:val="ListParagraph"/>
              <w:ind w:left="0"/>
              <w:rPr>
                <w:b/>
              </w:rPr>
            </w:pPr>
            <w:r w:rsidRPr="00763540">
              <w:rPr>
                <w:b/>
              </w:rPr>
              <w:t>CC</w:t>
            </w:r>
          </w:p>
        </w:tc>
        <w:tc>
          <w:tcPr>
            <w:tcW w:w="1684" w:type="dxa"/>
          </w:tcPr>
          <w:p w14:paraId="1A4890F4" w14:textId="290D3D1B" w:rsidR="0024115D" w:rsidRPr="0024115D" w:rsidRDefault="0024115D" w:rsidP="00B324F0">
            <w:pPr>
              <w:jc w:val="right"/>
              <w:rPr>
                <w:b/>
                <w:color w:val="auto"/>
              </w:rPr>
            </w:pPr>
            <w:r w:rsidRPr="0024115D">
              <w:rPr>
                <w:b/>
                <w:color w:val="auto"/>
              </w:rPr>
              <w:t>0.1141</w:t>
            </w:r>
            <w:r w:rsidR="00B324F0">
              <w:rPr>
                <w:b/>
                <w:color w:val="auto"/>
              </w:rPr>
              <w:t xml:space="preserve"> (+)</w:t>
            </w:r>
          </w:p>
        </w:tc>
        <w:tc>
          <w:tcPr>
            <w:tcW w:w="2858" w:type="dxa"/>
          </w:tcPr>
          <w:p w14:paraId="6CED96D0" w14:textId="77777777" w:rsidR="0024115D" w:rsidRPr="0024115D" w:rsidRDefault="0024115D" w:rsidP="00B324F0">
            <w:pPr>
              <w:jc w:val="right"/>
              <w:rPr>
                <w:color w:val="auto"/>
              </w:rPr>
            </w:pPr>
            <w:r w:rsidRPr="0024115D">
              <w:rPr>
                <w:color w:val="auto"/>
              </w:rPr>
              <w:t>0.0640</w:t>
            </w:r>
          </w:p>
        </w:tc>
        <w:tc>
          <w:tcPr>
            <w:tcW w:w="2052" w:type="dxa"/>
          </w:tcPr>
          <w:p w14:paraId="71BF8FE9" w14:textId="0B71071D" w:rsidR="0024115D" w:rsidRPr="0024115D" w:rsidRDefault="0024115D" w:rsidP="00B324F0">
            <w:pPr>
              <w:jc w:val="right"/>
              <w:rPr>
                <w:b/>
                <w:color w:val="auto"/>
              </w:rPr>
            </w:pPr>
            <w:r w:rsidRPr="0024115D">
              <w:rPr>
                <w:b/>
                <w:color w:val="auto"/>
              </w:rPr>
              <w:t>0.1952</w:t>
            </w:r>
            <w:r w:rsidR="00B324F0">
              <w:rPr>
                <w:b/>
                <w:color w:val="auto"/>
              </w:rPr>
              <w:t xml:space="preserve"> (+)</w:t>
            </w:r>
          </w:p>
        </w:tc>
      </w:tr>
      <w:tr w:rsidR="00B324F0" w:rsidRPr="00AF3B9B" w14:paraId="1CC44448" w14:textId="77777777" w:rsidTr="00B324F0">
        <w:trPr>
          <w:jc w:val="center"/>
        </w:trPr>
        <w:tc>
          <w:tcPr>
            <w:tcW w:w="2422" w:type="dxa"/>
            <w:shd w:val="pct5" w:color="auto" w:fill="auto"/>
          </w:tcPr>
          <w:p w14:paraId="0603974E" w14:textId="77777777" w:rsidR="0024115D" w:rsidRPr="00763540" w:rsidRDefault="0024115D" w:rsidP="009122FA">
            <w:pPr>
              <w:pStyle w:val="ListParagraph"/>
              <w:ind w:left="0"/>
              <w:rPr>
                <w:b/>
              </w:rPr>
            </w:pPr>
            <w:r w:rsidRPr="00763540">
              <w:rPr>
                <w:b/>
              </w:rPr>
              <w:t>P</w:t>
            </w:r>
          </w:p>
        </w:tc>
        <w:tc>
          <w:tcPr>
            <w:tcW w:w="1684" w:type="dxa"/>
          </w:tcPr>
          <w:p w14:paraId="52D04A20" w14:textId="7BEDF52B" w:rsidR="0024115D" w:rsidRPr="0024115D" w:rsidRDefault="0024115D" w:rsidP="00B324F0">
            <w:pPr>
              <w:jc w:val="right"/>
              <w:rPr>
                <w:b/>
                <w:color w:val="auto"/>
              </w:rPr>
            </w:pPr>
            <w:r w:rsidRPr="0024115D">
              <w:rPr>
                <w:b/>
                <w:color w:val="auto"/>
              </w:rPr>
              <w:t>-0.3569</w:t>
            </w:r>
            <w:r w:rsidR="00B324F0">
              <w:rPr>
                <w:b/>
                <w:color w:val="auto"/>
              </w:rPr>
              <w:t xml:space="preserve"> (-)</w:t>
            </w:r>
          </w:p>
        </w:tc>
        <w:tc>
          <w:tcPr>
            <w:tcW w:w="2858" w:type="dxa"/>
          </w:tcPr>
          <w:p w14:paraId="1BB88FB5" w14:textId="1299A76C" w:rsidR="0024115D" w:rsidRPr="0024115D" w:rsidRDefault="0024115D" w:rsidP="00B324F0">
            <w:pPr>
              <w:jc w:val="right"/>
              <w:rPr>
                <w:b/>
                <w:color w:val="auto"/>
              </w:rPr>
            </w:pPr>
            <w:r w:rsidRPr="0024115D">
              <w:rPr>
                <w:b/>
                <w:color w:val="auto"/>
              </w:rPr>
              <w:t>-0.6909</w:t>
            </w:r>
            <w:r w:rsidR="00B324F0">
              <w:rPr>
                <w:b/>
                <w:color w:val="auto"/>
              </w:rPr>
              <w:t xml:space="preserve"> (-)</w:t>
            </w:r>
          </w:p>
        </w:tc>
        <w:tc>
          <w:tcPr>
            <w:tcW w:w="2052" w:type="dxa"/>
          </w:tcPr>
          <w:p w14:paraId="126DE3AE" w14:textId="0A2AA3C1" w:rsidR="0024115D" w:rsidRPr="0024115D" w:rsidRDefault="0024115D" w:rsidP="00B324F0">
            <w:pPr>
              <w:jc w:val="right"/>
              <w:rPr>
                <w:b/>
                <w:color w:val="auto"/>
              </w:rPr>
            </w:pPr>
            <w:r w:rsidRPr="0024115D">
              <w:rPr>
                <w:b/>
                <w:color w:val="auto"/>
              </w:rPr>
              <w:t>-0.3455</w:t>
            </w:r>
            <w:r w:rsidR="00B324F0">
              <w:rPr>
                <w:b/>
                <w:color w:val="auto"/>
              </w:rPr>
              <w:t xml:space="preserve"> (-)</w:t>
            </w:r>
          </w:p>
        </w:tc>
      </w:tr>
      <w:tr w:rsidR="00B324F0" w:rsidRPr="00AF3B9B" w14:paraId="1D1D50C9" w14:textId="77777777" w:rsidTr="00B324F0">
        <w:trPr>
          <w:jc w:val="center"/>
        </w:trPr>
        <w:tc>
          <w:tcPr>
            <w:tcW w:w="2422" w:type="dxa"/>
            <w:shd w:val="pct5" w:color="auto" w:fill="auto"/>
          </w:tcPr>
          <w:p w14:paraId="307C4F3B" w14:textId="77777777" w:rsidR="0024115D" w:rsidRPr="00763540" w:rsidRDefault="0024115D" w:rsidP="009122FA">
            <w:pPr>
              <w:pStyle w:val="ListParagraph"/>
              <w:ind w:left="0"/>
              <w:rPr>
                <w:b/>
              </w:rPr>
            </w:pPr>
            <w:r w:rsidRPr="00763540">
              <w:rPr>
                <w:b/>
              </w:rPr>
              <w:t>OW</w:t>
            </w:r>
          </w:p>
        </w:tc>
        <w:tc>
          <w:tcPr>
            <w:tcW w:w="1684" w:type="dxa"/>
          </w:tcPr>
          <w:p w14:paraId="2BF85271" w14:textId="72E373F2" w:rsidR="0024115D" w:rsidRPr="0024115D" w:rsidRDefault="0024115D" w:rsidP="00B324F0">
            <w:pPr>
              <w:jc w:val="right"/>
              <w:rPr>
                <w:b/>
                <w:color w:val="auto"/>
              </w:rPr>
            </w:pPr>
            <w:r w:rsidRPr="0024115D">
              <w:rPr>
                <w:b/>
                <w:color w:val="auto"/>
              </w:rPr>
              <w:t>-0.0841</w:t>
            </w:r>
            <w:r w:rsidR="00B324F0">
              <w:rPr>
                <w:b/>
                <w:color w:val="auto"/>
              </w:rPr>
              <w:t xml:space="preserve"> (-)</w:t>
            </w:r>
          </w:p>
        </w:tc>
        <w:tc>
          <w:tcPr>
            <w:tcW w:w="2858" w:type="dxa"/>
          </w:tcPr>
          <w:p w14:paraId="707F81E1" w14:textId="2BB89D86" w:rsidR="0024115D" w:rsidRPr="0024115D" w:rsidRDefault="0024115D" w:rsidP="00B324F0">
            <w:pPr>
              <w:jc w:val="right"/>
              <w:rPr>
                <w:b/>
                <w:color w:val="auto"/>
              </w:rPr>
            </w:pPr>
            <w:r w:rsidRPr="0024115D">
              <w:rPr>
                <w:b/>
                <w:color w:val="auto"/>
              </w:rPr>
              <w:t>-0.1564</w:t>
            </w:r>
            <w:r w:rsidR="00B324F0">
              <w:rPr>
                <w:b/>
                <w:color w:val="auto"/>
              </w:rPr>
              <w:t xml:space="preserve"> (-)</w:t>
            </w:r>
          </w:p>
        </w:tc>
        <w:tc>
          <w:tcPr>
            <w:tcW w:w="2052" w:type="dxa"/>
          </w:tcPr>
          <w:p w14:paraId="66A683DB" w14:textId="20D8C9C7" w:rsidR="0024115D" w:rsidRPr="0024115D" w:rsidRDefault="0024115D" w:rsidP="00B324F0">
            <w:pPr>
              <w:jc w:val="right"/>
              <w:rPr>
                <w:b/>
                <w:color w:val="auto"/>
              </w:rPr>
            </w:pPr>
            <w:r w:rsidRPr="0024115D">
              <w:rPr>
                <w:b/>
                <w:color w:val="auto"/>
              </w:rPr>
              <w:t>0.1041</w:t>
            </w:r>
            <w:r w:rsidR="00B324F0">
              <w:rPr>
                <w:b/>
                <w:color w:val="auto"/>
              </w:rPr>
              <w:t xml:space="preserve"> (+)</w:t>
            </w:r>
          </w:p>
        </w:tc>
      </w:tr>
      <w:tr w:rsidR="00B324F0" w:rsidRPr="00AF3B9B" w14:paraId="223B8379" w14:textId="77777777" w:rsidTr="00B324F0">
        <w:trPr>
          <w:jc w:val="center"/>
        </w:trPr>
        <w:tc>
          <w:tcPr>
            <w:tcW w:w="2422" w:type="dxa"/>
            <w:shd w:val="pct5" w:color="auto" w:fill="auto"/>
          </w:tcPr>
          <w:p w14:paraId="08B0FBE6" w14:textId="77777777" w:rsidR="0024115D" w:rsidRPr="00763540" w:rsidRDefault="0024115D" w:rsidP="009122FA">
            <w:pPr>
              <w:pStyle w:val="ListParagraph"/>
              <w:ind w:left="0"/>
              <w:rPr>
                <w:b/>
              </w:rPr>
            </w:pPr>
            <w:r w:rsidRPr="00763540">
              <w:rPr>
                <w:b/>
              </w:rPr>
              <w:t>SI</w:t>
            </w:r>
          </w:p>
        </w:tc>
        <w:tc>
          <w:tcPr>
            <w:tcW w:w="1684" w:type="dxa"/>
          </w:tcPr>
          <w:p w14:paraId="08BC67F9" w14:textId="78AFD525" w:rsidR="0024115D" w:rsidRPr="0024115D" w:rsidRDefault="00B324F0" w:rsidP="00B324F0">
            <w:pPr>
              <w:jc w:val="right"/>
              <w:rPr>
                <w:b/>
                <w:color w:val="auto"/>
              </w:rPr>
            </w:pPr>
            <w:r>
              <w:rPr>
                <w:b/>
                <w:color w:val="auto"/>
              </w:rPr>
              <w:t xml:space="preserve"> </w:t>
            </w:r>
            <w:r w:rsidR="0024115D" w:rsidRPr="0024115D">
              <w:rPr>
                <w:b/>
                <w:color w:val="auto"/>
              </w:rPr>
              <w:t>0.1319</w:t>
            </w:r>
            <w:r>
              <w:rPr>
                <w:b/>
                <w:color w:val="auto"/>
              </w:rPr>
              <w:t xml:space="preserve"> (+)</w:t>
            </w:r>
          </w:p>
        </w:tc>
        <w:tc>
          <w:tcPr>
            <w:tcW w:w="2858" w:type="dxa"/>
          </w:tcPr>
          <w:p w14:paraId="3EED5E86" w14:textId="647FD580" w:rsidR="0024115D" w:rsidRPr="0024115D" w:rsidRDefault="0024115D" w:rsidP="00B324F0">
            <w:pPr>
              <w:jc w:val="right"/>
              <w:rPr>
                <w:b/>
                <w:color w:val="auto"/>
              </w:rPr>
            </w:pPr>
            <w:r w:rsidRPr="0024115D">
              <w:rPr>
                <w:b/>
                <w:color w:val="auto"/>
              </w:rPr>
              <w:t>-0.2737</w:t>
            </w:r>
            <w:r w:rsidR="00B324F0">
              <w:rPr>
                <w:b/>
                <w:color w:val="auto"/>
              </w:rPr>
              <w:t xml:space="preserve"> (-)</w:t>
            </w:r>
          </w:p>
        </w:tc>
        <w:tc>
          <w:tcPr>
            <w:tcW w:w="2052" w:type="dxa"/>
          </w:tcPr>
          <w:p w14:paraId="335014D2" w14:textId="37C1A6A5" w:rsidR="0024115D" w:rsidRPr="0024115D" w:rsidRDefault="0024115D" w:rsidP="00B324F0">
            <w:pPr>
              <w:jc w:val="right"/>
              <w:rPr>
                <w:b/>
                <w:color w:val="auto"/>
              </w:rPr>
            </w:pPr>
            <w:r w:rsidRPr="0024115D">
              <w:rPr>
                <w:b/>
                <w:color w:val="auto"/>
              </w:rPr>
              <w:t>0.1836</w:t>
            </w:r>
            <w:r w:rsidR="00B324F0">
              <w:rPr>
                <w:b/>
                <w:color w:val="auto"/>
              </w:rPr>
              <w:t xml:space="preserve"> (+)</w:t>
            </w:r>
          </w:p>
        </w:tc>
      </w:tr>
      <w:tr w:rsidR="00B324F0" w:rsidRPr="00B65783" w14:paraId="50BD19DA" w14:textId="77777777" w:rsidTr="00B324F0">
        <w:trPr>
          <w:jc w:val="center"/>
        </w:trPr>
        <w:tc>
          <w:tcPr>
            <w:tcW w:w="2422" w:type="dxa"/>
            <w:shd w:val="pct5" w:color="auto" w:fill="auto"/>
          </w:tcPr>
          <w:p w14:paraId="602F81DC" w14:textId="77777777" w:rsidR="0024115D" w:rsidRPr="00763540" w:rsidRDefault="0024115D" w:rsidP="009122FA">
            <w:pPr>
              <w:pStyle w:val="ListParagraph"/>
              <w:ind w:left="0"/>
              <w:rPr>
                <w:b/>
              </w:rPr>
            </w:pPr>
            <w:r>
              <w:rPr>
                <w:b/>
              </w:rPr>
              <w:t>SI (Outliers removed)</w:t>
            </w:r>
          </w:p>
        </w:tc>
        <w:tc>
          <w:tcPr>
            <w:tcW w:w="1684" w:type="dxa"/>
          </w:tcPr>
          <w:p w14:paraId="1995CB03" w14:textId="36C26FB8" w:rsidR="0024115D" w:rsidRPr="0024115D" w:rsidRDefault="0024115D" w:rsidP="00B324F0">
            <w:pPr>
              <w:jc w:val="right"/>
              <w:rPr>
                <w:b/>
                <w:color w:val="auto"/>
              </w:rPr>
            </w:pPr>
            <w:r w:rsidRPr="0024115D">
              <w:rPr>
                <w:b/>
                <w:color w:val="auto"/>
              </w:rPr>
              <w:t>0.0238</w:t>
            </w:r>
            <w:r w:rsidR="00B324F0">
              <w:rPr>
                <w:b/>
                <w:color w:val="auto"/>
              </w:rPr>
              <w:t xml:space="preserve"> (+)</w:t>
            </w:r>
          </w:p>
        </w:tc>
        <w:tc>
          <w:tcPr>
            <w:tcW w:w="2858" w:type="dxa"/>
          </w:tcPr>
          <w:p w14:paraId="2299EFC2" w14:textId="77777777" w:rsidR="0024115D" w:rsidRPr="0024115D" w:rsidRDefault="0024115D" w:rsidP="00B324F0">
            <w:pPr>
              <w:jc w:val="right"/>
              <w:rPr>
                <w:color w:val="auto"/>
              </w:rPr>
            </w:pPr>
            <w:r w:rsidRPr="0024115D">
              <w:rPr>
                <w:color w:val="auto"/>
              </w:rPr>
              <w:t>-0.0841</w:t>
            </w:r>
          </w:p>
        </w:tc>
        <w:tc>
          <w:tcPr>
            <w:tcW w:w="2052" w:type="dxa"/>
          </w:tcPr>
          <w:p w14:paraId="068FABC3" w14:textId="1B22C922" w:rsidR="0024115D" w:rsidRPr="0024115D" w:rsidRDefault="0024115D" w:rsidP="00B324F0">
            <w:pPr>
              <w:jc w:val="right"/>
              <w:rPr>
                <w:b/>
                <w:color w:val="auto"/>
              </w:rPr>
            </w:pPr>
            <w:r w:rsidRPr="0024115D">
              <w:rPr>
                <w:b/>
                <w:color w:val="auto"/>
              </w:rPr>
              <w:t>0.1836</w:t>
            </w:r>
            <w:r w:rsidR="00B324F0">
              <w:rPr>
                <w:b/>
                <w:color w:val="auto"/>
              </w:rPr>
              <w:t xml:space="preserve"> (+)</w:t>
            </w:r>
          </w:p>
        </w:tc>
      </w:tr>
      <w:tr w:rsidR="00B324F0" w:rsidRPr="00AF3B9B" w14:paraId="11F36B0F" w14:textId="77777777" w:rsidTr="00B324F0">
        <w:trPr>
          <w:jc w:val="center"/>
        </w:trPr>
        <w:tc>
          <w:tcPr>
            <w:tcW w:w="2422" w:type="dxa"/>
            <w:shd w:val="pct5" w:color="auto" w:fill="auto"/>
          </w:tcPr>
          <w:p w14:paraId="01959B03" w14:textId="77777777" w:rsidR="0024115D" w:rsidRPr="00763540" w:rsidRDefault="0024115D" w:rsidP="009122FA">
            <w:pPr>
              <w:pStyle w:val="ListParagraph"/>
              <w:ind w:left="0"/>
              <w:rPr>
                <w:b/>
              </w:rPr>
            </w:pPr>
            <w:r w:rsidRPr="00763540">
              <w:rPr>
                <w:b/>
              </w:rPr>
              <w:t>NK</w:t>
            </w:r>
          </w:p>
        </w:tc>
        <w:tc>
          <w:tcPr>
            <w:tcW w:w="1684" w:type="dxa"/>
          </w:tcPr>
          <w:p w14:paraId="63687B42" w14:textId="5C44B86A" w:rsidR="0024115D" w:rsidRPr="0024115D" w:rsidRDefault="0024115D" w:rsidP="00B324F0">
            <w:pPr>
              <w:jc w:val="right"/>
              <w:rPr>
                <w:b/>
                <w:color w:val="auto"/>
              </w:rPr>
            </w:pPr>
            <w:r w:rsidRPr="0024115D">
              <w:rPr>
                <w:b/>
                <w:color w:val="auto"/>
              </w:rPr>
              <w:t>0.1885</w:t>
            </w:r>
            <w:r w:rsidR="00B324F0">
              <w:rPr>
                <w:b/>
                <w:color w:val="auto"/>
              </w:rPr>
              <w:t xml:space="preserve"> (+)</w:t>
            </w:r>
          </w:p>
        </w:tc>
        <w:tc>
          <w:tcPr>
            <w:tcW w:w="2858" w:type="dxa"/>
          </w:tcPr>
          <w:p w14:paraId="3A4D8385" w14:textId="172E75B4" w:rsidR="0024115D" w:rsidRPr="0024115D" w:rsidRDefault="0024115D" w:rsidP="00B324F0">
            <w:pPr>
              <w:jc w:val="right"/>
              <w:rPr>
                <w:b/>
                <w:color w:val="auto"/>
              </w:rPr>
            </w:pPr>
            <w:r w:rsidRPr="0024115D">
              <w:rPr>
                <w:b/>
                <w:color w:val="auto"/>
              </w:rPr>
              <w:t>0.1591</w:t>
            </w:r>
            <w:r w:rsidR="00B324F0">
              <w:rPr>
                <w:b/>
                <w:color w:val="auto"/>
              </w:rPr>
              <w:t xml:space="preserve"> (+)</w:t>
            </w:r>
          </w:p>
        </w:tc>
        <w:tc>
          <w:tcPr>
            <w:tcW w:w="2052" w:type="dxa"/>
          </w:tcPr>
          <w:p w14:paraId="4ABB63E0" w14:textId="208AD1E1" w:rsidR="0024115D" w:rsidRPr="0024115D" w:rsidRDefault="0024115D" w:rsidP="00B324F0">
            <w:pPr>
              <w:jc w:val="right"/>
              <w:rPr>
                <w:b/>
                <w:color w:val="auto"/>
              </w:rPr>
            </w:pPr>
            <w:r w:rsidRPr="0024115D">
              <w:rPr>
                <w:b/>
                <w:color w:val="auto"/>
              </w:rPr>
              <w:t>0.1743</w:t>
            </w:r>
            <w:r w:rsidR="00B324F0">
              <w:rPr>
                <w:b/>
                <w:color w:val="auto"/>
              </w:rPr>
              <w:t xml:space="preserve"> (+)</w:t>
            </w:r>
          </w:p>
        </w:tc>
      </w:tr>
    </w:tbl>
    <w:p w14:paraId="0EDF4152" w14:textId="77777777" w:rsidR="003845CA" w:rsidRDefault="003845CA" w:rsidP="0024115D">
      <w:pPr>
        <w:rPr>
          <w:rFonts w:asciiTheme="minorHAnsi" w:hAnsiTheme="minorHAnsi" w:cs="Arial"/>
          <w:shd w:val="clear" w:color="auto" w:fill="FFFFFF"/>
        </w:rPr>
      </w:pPr>
    </w:p>
    <w:p w14:paraId="71EFE9D7" w14:textId="0EDB0055" w:rsidR="0024115D" w:rsidRDefault="0024115D" w:rsidP="0024115D">
      <w:pPr>
        <w:rPr>
          <w:rFonts w:asciiTheme="minorHAnsi" w:hAnsiTheme="minorHAnsi" w:cs="Arial"/>
          <w:shd w:val="clear" w:color="auto" w:fill="FFFFFF"/>
        </w:rPr>
      </w:pPr>
      <w:r>
        <w:rPr>
          <w:rFonts w:asciiTheme="minorHAnsi" w:hAnsiTheme="minorHAnsi" w:cs="Arial"/>
          <w:shd w:val="clear" w:color="auto" w:fill="FFFFFF"/>
        </w:rPr>
        <w:t>The smoothed time variable (represented by year) in the generalised additive model appears to be also significant. This suggests that a meaningful trend in PSII concentration (combined herbicide equivalent factor) can be detected for longer term monitoring. The seasonal term represented by month is also significant which support the above analysis separating wet and dry seasons. Trend and seasonal te</w:t>
      </w:r>
      <w:r w:rsidR="003845CA">
        <w:rPr>
          <w:rFonts w:asciiTheme="minorHAnsi" w:hAnsiTheme="minorHAnsi" w:cs="Arial"/>
          <w:shd w:val="clear" w:color="auto" w:fill="FFFFFF"/>
        </w:rPr>
        <w:t xml:space="preserve">rms are illustrated in </w:t>
      </w:r>
      <w:r w:rsidR="003845CA">
        <w:rPr>
          <w:rFonts w:asciiTheme="minorHAnsi" w:hAnsiTheme="minorHAnsi" w:cs="Arial"/>
          <w:shd w:val="clear" w:color="auto" w:fill="FFFFFF"/>
        </w:rPr>
        <w:fldChar w:fldCharType="begin"/>
      </w:r>
      <w:r w:rsidR="003845CA">
        <w:rPr>
          <w:rFonts w:asciiTheme="minorHAnsi" w:hAnsiTheme="minorHAnsi" w:cs="Arial"/>
          <w:shd w:val="clear" w:color="auto" w:fill="FFFFFF"/>
        </w:rPr>
        <w:instrText xml:space="preserve"> REF _Ref402264919 \h </w:instrText>
      </w:r>
      <w:r w:rsidR="003845CA">
        <w:rPr>
          <w:rFonts w:asciiTheme="minorHAnsi" w:hAnsiTheme="minorHAnsi" w:cs="Arial"/>
          <w:shd w:val="clear" w:color="auto" w:fill="FFFFFF"/>
        </w:rPr>
      </w:r>
      <w:r w:rsidR="003845CA">
        <w:rPr>
          <w:rFonts w:asciiTheme="minorHAnsi" w:hAnsiTheme="minorHAnsi" w:cs="Arial"/>
          <w:shd w:val="clear" w:color="auto" w:fill="FFFFFF"/>
        </w:rPr>
        <w:fldChar w:fldCharType="separate"/>
      </w:r>
      <w:r w:rsidR="00076ED9">
        <w:t xml:space="preserve">Figure </w:t>
      </w:r>
      <w:r w:rsidR="00076ED9">
        <w:rPr>
          <w:noProof/>
        </w:rPr>
        <w:t>42</w:t>
      </w:r>
      <w:r w:rsidR="003845CA">
        <w:rPr>
          <w:rFonts w:asciiTheme="minorHAnsi" w:hAnsiTheme="minorHAnsi" w:cs="Arial"/>
          <w:shd w:val="clear" w:color="auto" w:fill="FFFFFF"/>
        </w:rPr>
        <w:fldChar w:fldCharType="end"/>
      </w:r>
      <w:r>
        <w:rPr>
          <w:rFonts w:asciiTheme="minorHAnsi" w:hAnsiTheme="minorHAnsi" w:cs="Arial"/>
          <w:shd w:val="clear" w:color="auto" w:fill="FFFFFF"/>
        </w:rPr>
        <w:t xml:space="preserve">.  </w:t>
      </w:r>
    </w:p>
    <w:p w14:paraId="4BCDEBC1" w14:textId="77777777" w:rsidR="003845CA" w:rsidRDefault="003845CA" w:rsidP="003845CA">
      <w:pPr>
        <w:rPr>
          <w:rFonts w:asciiTheme="minorHAnsi" w:hAnsiTheme="minorHAnsi" w:cs="Arial"/>
          <w:shd w:val="clear" w:color="auto" w:fill="FFFFFF"/>
        </w:rPr>
      </w:pPr>
      <w:r>
        <w:rPr>
          <w:rFonts w:asciiTheme="minorHAnsi" w:hAnsiTheme="minorHAnsi" w:cs="Arial"/>
          <w:shd w:val="clear" w:color="auto" w:fill="FFFFFF"/>
        </w:rPr>
        <w:t xml:space="preserve">These two analyses show the importance of </w:t>
      </w:r>
      <w:r w:rsidRPr="00B3214A">
        <w:rPr>
          <w:rFonts w:asciiTheme="minorHAnsi" w:hAnsiTheme="minorHAnsi" w:cs="Arial"/>
          <w:shd w:val="clear" w:color="auto" w:fill="FFFFFF"/>
        </w:rPr>
        <w:t>individual specific variates (</w:t>
      </w:r>
      <w:r>
        <w:rPr>
          <w:rFonts w:asciiTheme="minorHAnsi" w:hAnsiTheme="minorHAnsi" w:cs="Arial"/>
          <w:shd w:val="clear" w:color="auto" w:fill="FFFFFF"/>
        </w:rPr>
        <w:t xml:space="preserve">i.e. season and </w:t>
      </w:r>
      <w:r w:rsidRPr="00B3214A">
        <w:rPr>
          <w:rFonts w:asciiTheme="minorHAnsi" w:hAnsiTheme="minorHAnsi" w:cs="Arial"/>
          <w:shd w:val="clear" w:color="auto" w:fill="FFFFFF"/>
        </w:rPr>
        <w:t>site)</w:t>
      </w:r>
      <w:r>
        <w:rPr>
          <w:rFonts w:asciiTheme="minorHAnsi" w:hAnsiTheme="minorHAnsi" w:cs="Arial"/>
          <w:shd w:val="clear" w:color="auto" w:fill="FFFFFF"/>
        </w:rPr>
        <w:t xml:space="preserve"> and the interactions between time and space</w:t>
      </w:r>
      <w:r w:rsidRPr="003845CA">
        <w:rPr>
          <w:rFonts w:asciiTheme="minorHAnsi" w:hAnsiTheme="minorHAnsi" w:cs="Arial"/>
          <w:shd w:val="clear" w:color="auto" w:fill="FFFFFF"/>
        </w:rPr>
        <w:t>. The analyses therefore indicate that there is a requirement to sample both wet and dry seasons because long-term trends in both seasons can be detected.  However, within a season, there is no requirement for high-frequency sampling as this is not needed for long-term trend detection.  Increasing the number of monitoring sites over the spatial extent of the pesticide monitoring program will also strengthen results.</w:t>
      </w:r>
      <w:r>
        <w:rPr>
          <w:rFonts w:asciiTheme="minorHAnsi" w:hAnsiTheme="minorHAnsi" w:cs="Arial"/>
          <w:shd w:val="clear" w:color="auto" w:fill="FFFFFF"/>
        </w:rPr>
        <w:t xml:space="preserve"> </w:t>
      </w:r>
    </w:p>
    <w:p w14:paraId="0F5F084B" w14:textId="77777777" w:rsidR="003845CA" w:rsidRDefault="003845CA" w:rsidP="0024115D">
      <w:pPr>
        <w:rPr>
          <w:rFonts w:asciiTheme="minorHAnsi" w:hAnsiTheme="minorHAnsi" w:cs="Arial"/>
          <w:shd w:val="clear" w:color="auto" w:fill="FFFFFF"/>
        </w:rPr>
      </w:pPr>
    </w:p>
    <w:p w14:paraId="3F6EAC88" w14:textId="77777777" w:rsidR="009122FA" w:rsidRDefault="009122FA" w:rsidP="009122FA">
      <w:pPr>
        <w:keepNext/>
      </w:pPr>
      <w:r w:rsidRPr="008D20E1">
        <w:rPr>
          <w:rFonts w:asciiTheme="minorHAnsi" w:hAnsiTheme="minorHAnsi" w:cs="Arial"/>
          <w:noProof/>
          <w:shd w:val="clear" w:color="auto" w:fill="FFFFFF"/>
        </w:rPr>
        <w:drawing>
          <wp:inline distT="0" distB="0" distL="0" distR="0" wp14:anchorId="5F9B5672" wp14:editId="141E9959">
            <wp:extent cx="5476875" cy="2543175"/>
            <wp:effectExtent l="0" t="0" r="0" b="0"/>
            <wp:docPr id="266" name="Picture 83" descr="Trend and seasonality estimates for PSII concentration (combined herbicide equivalent factor)." title="Trend  and Seasonality Esti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liu075\Desktop\GBR\Pesticide\figure\unnamed-chunk-255.png"/>
                    <pic:cNvPicPr>
                      <a:picLocks noChangeAspect="1" noChangeArrowheads="1"/>
                    </pic:cNvPicPr>
                  </pic:nvPicPr>
                  <pic:blipFill>
                    <a:blip r:embed="rId182"/>
                    <a:srcRect/>
                    <a:stretch>
                      <a:fillRect/>
                    </a:stretch>
                  </pic:blipFill>
                  <pic:spPr bwMode="auto">
                    <a:xfrm>
                      <a:off x="0" y="0"/>
                      <a:ext cx="5476875" cy="2543175"/>
                    </a:xfrm>
                    <a:prstGeom prst="rect">
                      <a:avLst/>
                    </a:prstGeom>
                    <a:noFill/>
                    <a:ln w="9525">
                      <a:noFill/>
                      <a:miter lim="800000"/>
                      <a:headEnd/>
                      <a:tailEnd/>
                    </a:ln>
                  </pic:spPr>
                </pic:pic>
              </a:graphicData>
            </a:graphic>
          </wp:inline>
        </w:drawing>
      </w:r>
    </w:p>
    <w:p w14:paraId="13DDC290" w14:textId="77777777" w:rsidR="009122FA" w:rsidRDefault="009122FA" w:rsidP="009122FA">
      <w:pPr>
        <w:pStyle w:val="Caption"/>
        <w:rPr>
          <w:rFonts w:asciiTheme="minorHAnsi" w:hAnsiTheme="minorHAnsi" w:cs="Arial"/>
          <w:shd w:val="clear" w:color="auto" w:fill="FFFFFF"/>
        </w:rPr>
      </w:pPr>
      <w:bookmarkStart w:id="231" w:name="_Ref402264919"/>
      <w:bookmarkStart w:id="232" w:name="_Toc410312918"/>
      <w:r>
        <w:t xml:space="preserve">Figure </w:t>
      </w:r>
      <w:r w:rsidR="002119BB">
        <w:fldChar w:fldCharType="begin"/>
      </w:r>
      <w:r w:rsidR="002119BB">
        <w:instrText xml:space="preserve"> SEQ Figure \* ARABIC </w:instrText>
      </w:r>
      <w:r w:rsidR="002119BB">
        <w:fldChar w:fldCharType="separate"/>
      </w:r>
      <w:r w:rsidR="00076ED9">
        <w:rPr>
          <w:noProof/>
        </w:rPr>
        <w:t>42</w:t>
      </w:r>
      <w:r w:rsidR="002119BB">
        <w:rPr>
          <w:noProof/>
        </w:rPr>
        <w:fldChar w:fldCharType="end"/>
      </w:r>
      <w:bookmarkEnd w:id="231"/>
      <w:r>
        <w:t xml:space="preserve"> Trend and seasonality estimates for PSII concentration (combined herbicide equivalent factor).</w:t>
      </w:r>
      <w:bookmarkEnd w:id="232"/>
    </w:p>
    <w:p w14:paraId="3D7DCA08" w14:textId="77777777" w:rsidR="009122FA" w:rsidRDefault="009122FA" w:rsidP="009122FA">
      <w:pPr>
        <w:rPr>
          <w:rFonts w:asciiTheme="minorHAnsi" w:hAnsiTheme="minorHAnsi" w:cs="Arial"/>
          <w:shd w:val="clear" w:color="auto" w:fill="FFFFFF"/>
        </w:rPr>
      </w:pPr>
    </w:p>
    <w:p w14:paraId="432BB946" w14:textId="77777777" w:rsidR="007B578D" w:rsidRDefault="007B578D" w:rsidP="000F6F78">
      <w:pPr>
        <w:pStyle w:val="Heading3"/>
        <w:numPr>
          <w:ilvl w:val="2"/>
          <w:numId w:val="10"/>
        </w:numPr>
      </w:pPr>
      <w:r w:rsidRPr="00E8740B">
        <w:t>Relationship to discharge</w:t>
      </w:r>
    </w:p>
    <w:p w14:paraId="433A960B" w14:textId="77777777" w:rsidR="008B1EDF" w:rsidRDefault="008B1EDF" w:rsidP="008B1EDF">
      <w:r>
        <w:t xml:space="preserve">The majority of pesticides are exported during large events. River discharge is thus expected to be a driver of the observed pesticide contribution, though it is complicated by the fact that discharge from a range of different rivers will overlap. Moreover, there are additional complexities as the observed pesticide concentrations are time integrated and they depend on antecedent discharge. </w:t>
      </w:r>
    </w:p>
    <w:p w14:paraId="399B063A" w14:textId="686BF2EC" w:rsidR="008B1EDF" w:rsidRDefault="008B1EDF" w:rsidP="008B1EDF">
      <w:r>
        <w:t xml:space="preserve">To investigate the strength of this linkage we focus on PSII-HEQ </w:t>
      </w:r>
      <w:r w:rsidR="007246D8">
        <w:t>concentrations and</w:t>
      </w:r>
      <w:r>
        <w:t xml:space="preserve"> consider discharge as the average daily or the maximum daily value over the observed discharge. </w:t>
      </w:r>
      <w:r>
        <w:fldChar w:fldCharType="begin"/>
      </w:r>
      <w:r>
        <w:instrText xml:space="preserve"> REF _Ref385360201 \h </w:instrText>
      </w:r>
      <w:r>
        <w:fldChar w:fldCharType="separate"/>
      </w:r>
      <w:r w:rsidR="00076ED9">
        <w:t xml:space="preserve">Figure </w:t>
      </w:r>
      <w:r w:rsidR="00076ED9">
        <w:rPr>
          <w:noProof/>
        </w:rPr>
        <w:t>43</w:t>
      </w:r>
      <w:r>
        <w:fldChar w:fldCharType="end"/>
      </w:r>
      <w:r>
        <w:t xml:space="preserve"> presents the log PSII–HEQ concentration plotted against the log average daily discharge. Note, we add a small value to the data to accommodate zeros in the transformation. Blue points represent samples taken in the wet season while red samples were taken in the dry season. There is a clear strong positive correlation between concentration and discharge as indicated by the smoothing splines overlayed on each plot. We fit a GAM to the</w:t>
      </w:r>
      <w:r w:rsidR="003F639F">
        <w:t xml:space="preserve"> logged PSII-</w:t>
      </w:r>
      <w:r>
        <w:t>HEQ for each site</w:t>
      </w:r>
      <w:r w:rsidR="003F639F">
        <w:t xml:space="preserve"> as follows</w:t>
      </w:r>
    </w:p>
    <w:p w14:paraId="370610CA" w14:textId="6BEC7FF3" w:rsidR="003F639F" w:rsidRDefault="003F639F" w:rsidP="003F639F">
      <w:pPr>
        <w:pStyle w:val="MTDisplayEquation"/>
      </w:pPr>
      <w:r>
        <w:tab/>
      </w:r>
      <w:r w:rsidR="000A0AF3" w:rsidRPr="003F639F">
        <w:rPr>
          <w:position w:val="-14"/>
        </w:rPr>
        <w:object w:dxaOrig="4320" w:dyaOrig="400" w14:anchorId="06A0F5A9">
          <v:shape id="_x0000_i1061" type="#_x0000_t75" alt="MathType Equation 1.6" style="width:3in;height:21.75pt;mso-position-vertical:absolute" o:ole="">
            <v:imagedata r:id="rId183" o:title=""/>
          </v:shape>
          <o:OLEObject Type="Embed" ProgID="Equation.DSMT4" ShapeID="_x0000_i1061" DrawAspect="Content" ObjectID="_1484380524" r:id="rId18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2119BB">
        <w:fldChar w:fldCharType="begin"/>
      </w:r>
      <w:r w:rsidR="002119BB">
        <w:instrText xml:space="preserve"> SEQ MTSec \c \* Arabic \</w:instrText>
      </w:r>
      <w:r w:rsidR="002119BB">
        <w:instrText xml:space="preserve">* MERGEFORMAT </w:instrText>
      </w:r>
      <w:r w:rsidR="002119BB">
        <w:fldChar w:fldCharType="separate"/>
      </w:r>
      <w:r w:rsidR="00076ED9">
        <w:rPr>
          <w:noProof/>
        </w:rPr>
        <w:instrText>1</w:instrText>
      </w:r>
      <w:r w:rsidR="002119BB">
        <w:rPr>
          <w:noProof/>
        </w:rPr>
        <w:fldChar w:fldCharType="end"/>
      </w:r>
      <w:r>
        <w:instrText>.</w:instrText>
      </w:r>
      <w:r w:rsidR="002119BB">
        <w:fldChar w:fldCharType="begin"/>
      </w:r>
      <w:r w:rsidR="002119BB">
        <w:instrText xml:space="preserve"> SEQ MTEqn \c \* Arabic \* MERGEFORMAT </w:instrText>
      </w:r>
      <w:r w:rsidR="002119BB">
        <w:fldChar w:fldCharType="separate"/>
      </w:r>
      <w:r w:rsidR="00076ED9">
        <w:rPr>
          <w:noProof/>
        </w:rPr>
        <w:instrText>6</w:instrText>
      </w:r>
      <w:r w:rsidR="002119BB">
        <w:rPr>
          <w:noProof/>
        </w:rPr>
        <w:fldChar w:fldCharType="end"/>
      </w:r>
      <w:r>
        <w:instrText>)</w:instrText>
      </w:r>
      <w:r>
        <w:fldChar w:fldCharType="end"/>
      </w:r>
    </w:p>
    <w:p w14:paraId="4D652BA7" w14:textId="08D7CE59" w:rsidR="008B1EDF" w:rsidRDefault="008B1EDF" w:rsidP="008B1EDF">
      <w:r>
        <w:t xml:space="preserve">To consider the lagged effect of discharge, we used </w:t>
      </w:r>
      <w:r w:rsidR="003F639F">
        <w:t xml:space="preserve">the past </w:t>
      </w:r>
      <w:r>
        <w:t>month</w:t>
      </w:r>
      <w:r w:rsidR="003F639F">
        <w:t xml:space="preserve">s </w:t>
      </w:r>
      <w:r>
        <w:t>average</w:t>
      </w:r>
      <w:r w:rsidR="003F639F">
        <w:t xml:space="preserve"> flow</w:t>
      </w:r>
      <w:r>
        <w:t xml:space="preserve"> in the model</w:t>
      </w:r>
      <w:r w:rsidR="003F639F">
        <w:t>, which is represented by the term,</w:t>
      </w:r>
      <w:r w:rsidR="003845CA">
        <w:t xml:space="preserve"> </w:t>
      </w:r>
      <w:r w:rsidR="00F4682C" w:rsidRPr="003845CA">
        <w:rPr>
          <w:position w:val="-12"/>
        </w:rPr>
        <w:object w:dxaOrig="560" w:dyaOrig="360" w14:anchorId="0C585B5C">
          <v:shape id="_x0000_i1062" type="#_x0000_t75" alt="Flow_i" style="width:27.75pt;height:18.75pt" o:ole="">
            <v:imagedata r:id="rId185" o:title=""/>
          </v:shape>
          <o:OLEObject Type="Embed" ProgID="Equation.DSMT4" ShapeID="_x0000_i1062" DrawAspect="Content" ObjectID="_1484380525" r:id="rId186"/>
        </w:object>
      </w:r>
      <w:r w:rsidR="003845CA">
        <w:t xml:space="preserve"> </w:t>
      </w:r>
      <w:r>
        <w:t xml:space="preserve">. Other lags </w:t>
      </w:r>
      <w:r w:rsidR="003F639F">
        <w:t xml:space="preserve">of flow that considered shorter and longer time periods </w:t>
      </w:r>
      <w:r>
        <w:t xml:space="preserve">were also considered, however the difference between them was minimal. The deviance explained for the generalised additive models fit to each site is shown in </w:t>
      </w:r>
      <w:r>
        <w:fldChar w:fldCharType="begin"/>
      </w:r>
      <w:r>
        <w:instrText xml:space="preserve"> REF _Ref401229556 \h </w:instrText>
      </w:r>
      <w:r>
        <w:fldChar w:fldCharType="separate"/>
      </w:r>
      <w:r w:rsidR="00076ED9">
        <w:t xml:space="preserve">Table </w:t>
      </w:r>
      <w:r w:rsidR="00076ED9">
        <w:rPr>
          <w:noProof/>
        </w:rPr>
        <w:t>34</w:t>
      </w:r>
      <w:r>
        <w:fldChar w:fldCharType="end"/>
      </w:r>
      <w:r>
        <w:t xml:space="preserve">. This table highlights the strength in the smooth relationship that was fit to each site shown in </w:t>
      </w:r>
      <w:r>
        <w:fldChar w:fldCharType="begin"/>
      </w:r>
      <w:r>
        <w:instrText xml:space="preserve"> REF _Ref385360201 \h </w:instrText>
      </w:r>
      <w:r>
        <w:fldChar w:fldCharType="separate"/>
      </w:r>
      <w:r w:rsidR="00076ED9">
        <w:t xml:space="preserve">Figure </w:t>
      </w:r>
      <w:r w:rsidR="00076ED9">
        <w:rPr>
          <w:noProof/>
        </w:rPr>
        <w:t>43</w:t>
      </w:r>
      <w:r>
        <w:fldChar w:fldCharType="end"/>
      </w:r>
      <w:r>
        <w:t xml:space="preserve">, where high percent deviances explained (GI, Orph, MI, OW and NK) indicate quite strong relationships between the PSI-HEQ (log-scale) and </w:t>
      </w:r>
      <w:r w:rsidR="003F639F">
        <w:t xml:space="preserve">lagged </w:t>
      </w:r>
      <w:r>
        <w:t>discharge.</w:t>
      </w:r>
    </w:p>
    <w:p w14:paraId="3D48777D" w14:textId="77777777" w:rsidR="008B1EDF" w:rsidRDefault="008B1EDF" w:rsidP="008B1EDF"/>
    <w:p w14:paraId="6976B914" w14:textId="77777777" w:rsidR="00634523" w:rsidRDefault="00634523" w:rsidP="008B1EDF"/>
    <w:p w14:paraId="0AA717C6" w14:textId="77777777" w:rsidR="00634523" w:rsidRDefault="00634523" w:rsidP="008B1EDF"/>
    <w:p w14:paraId="201CDDBD" w14:textId="77777777" w:rsidR="008B1EDF" w:rsidRDefault="008B1EDF" w:rsidP="008B1EDF">
      <w:pPr>
        <w:pStyle w:val="Caption"/>
        <w:jc w:val="center"/>
      </w:pPr>
      <w:bookmarkStart w:id="233" w:name="_Ref401229556"/>
      <w:bookmarkStart w:id="234" w:name="_Toc385539682"/>
      <w:bookmarkStart w:id="235" w:name="_Toc400030818"/>
      <w:bookmarkStart w:id="236" w:name="_Toc410312974"/>
      <w:r>
        <w:t xml:space="preserve">Table </w:t>
      </w:r>
      <w:r w:rsidR="002119BB">
        <w:fldChar w:fldCharType="begin"/>
      </w:r>
      <w:r w:rsidR="002119BB">
        <w:instrText xml:space="preserve"> SEQ Table \* ARABIC </w:instrText>
      </w:r>
      <w:r w:rsidR="002119BB">
        <w:fldChar w:fldCharType="separate"/>
      </w:r>
      <w:r w:rsidR="00076ED9">
        <w:rPr>
          <w:noProof/>
        </w:rPr>
        <w:t>34</w:t>
      </w:r>
      <w:r w:rsidR="002119BB">
        <w:rPr>
          <w:noProof/>
        </w:rPr>
        <w:fldChar w:fldCharType="end"/>
      </w:r>
      <w:bookmarkEnd w:id="233"/>
      <w:r>
        <w:t xml:space="preserve">: Percent deviance explained for the models fit to each site and summarised in </w:t>
      </w:r>
      <w:r>
        <w:fldChar w:fldCharType="begin"/>
      </w:r>
      <w:r>
        <w:instrText xml:space="preserve"> REF _Ref385360201 \h </w:instrText>
      </w:r>
      <w:r>
        <w:fldChar w:fldCharType="separate"/>
      </w:r>
      <w:r w:rsidR="00076ED9">
        <w:t xml:space="preserve">Figure </w:t>
      </w:r>
      <w:r w:rsidR="00076ED9">
        <w:rPr>
          <w:noProof/>
        </w:rPr>
        <w:t>43</w:t>
      </w:r>
      <w:r>
        <w:fldChar w:fldCharType="end"/>
      </w:r>
      <w:r>
        <w:t>.</w:t>
      </w:r>
      <w:bookmarkEnd w:id="234"/>
      <w:bookmarkEnd w:id="235"/>
      <w:bookmarkEnd w:id="23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34"/>
        <w:tblDescription w:val="Percent deviance explained for the models fit to each site and summarised in Figure 43."/>
      </w:tblPr>
      <w:tblGrid>
        <w:gridCol w:w="930"/>
        <w:gridCol w:w="1455"/>
        <w:gridCol w:w="417"/>
        <w:gridCol w:w="850"/>
        <w:gridCol w:w="1418"/>
      </w:tblGrid>
      <w:tr w:rsidR="008B1EDF" w:rsidRPr="00D05FEA" w14:paraId="73B15A2A" w14:textId="77777777" w:rsidTr="003F639F">
        <w:trPr>
          <w:trHeight w:val="421"/>
          <w:jc w:val="center"/>
        </w:trPr>
        <w:tc>
          <w:tcPr>
            <w:tcW w:w="930" w:type="dxa"/>
            <w:tcBorders>
              <w:top w:val="single" w:sz="4" w:space="0" w:color="00313C"/>
              <w:bottom w:val="single" w:sz="4" w:space="0" w:color="00313C"/>
            </w:tcBorders>
            <w:shd w:val="pct5" w:color="auto" w:fill="auto"/>
          </w:tcPr>
          <w:p w14:paraId="0E7361A6" w14:textId="77777777" w:rsidR="008B1EDF" w:rsidRPr="00436BC2" w:rsidRDefault="008B1EDF" w:rsidP="003F639F">
            <w:pPr>
              <w:jc w:val="center"/>
              <w:rPr>
                <w:b/>
                <w:color w:val="auto"/>
              </w:rPr>
            </w:pPr>
            <w:r w:rsidRPr="00436BC2">
              <w:rPr>
                <w:b/>
                <w:color w:val="auto"/>
              </w:rPr>
              <w:t>Site</w:t>
            </w:r>
          </w:p>
        </w:tc>
        <w:tc>
          <w:tcPr>
            <w:tcW w:w="1455" w:type="dxa"/>
            <w:tcBorders>
              <w:top w:val="single" w:sz="4" w:space="0" w:color="00313C"/>
              <w:bottom w:val="single" w:sz="4" w:space="0" w:color="00313C"/>
            </w:tcBorders>
            <w:shd w:val="pct5" w:color="auto" w:fill="auto"/>
          </w:tcPr>
          <w:p w14:paraId="7B75C371" w14:textId="77777777" w:rsidR="008B1EDF" w:rsidRPr="00D05FEA" w:rsidRDefault="008B1EDF" w:rsidP="003F639F">
            <w:pPr>
              <w:jc w:val="center"/>
              <w:rPr>
                <w:b/>
                <w:color w:val="auto"/>
              </w:rPr>
            </w:pPr>
            <w:r w:rsidRPr="00D05FEA">
              <w:rPr>
                <w:b/>
                <w:color w:val="auto"/>
              </w:rPr>
              <w:t>Deviance explained (%)</w:t>
            </w:r>
          </w:p>
        </w:tc>
        <w:tc>
          <w:tcPr>
            <w:tcW w:w="417" w:type="dxa"/>
            <w:tcBorders>
              <w:top w:val="single" w:sz="4" w:space="0" w:color="00313C"/>
              <w:bottom w:val="single" w:sz="4" w:space="0" w:color="00313C"/>
            </w:tcBorders>
            <w:shd w:val="pct5" w:color="auto" w:fill="auto"/>
          </w:tcPr>
          <w:p w14:paraId="6FD7B158" w14:textId="77777777" w:rsidR="008B1EDF" w:rsidRPr="00436BC2" w:rsidRDefault="008B1EDF" w:rsidP="003F639F">
            <w:pPr>
              <w:jc w:val="center"/>
              <w:rPr>
                <w:b/>
                <w:color w:val="auto"/>
              </w:rPr>
            </w:pPr>
          </w:p>
        </w:tc>
        <w:tc>
          <w:tcPr>
            <w:tcW w:w="850" w:type="dxa"/>
            <w:tcBorders>
              <w:top w:val="single" w:sz="4" w:space="0" w:color="00313C"/>
              <w:bottom w:val="single" w:sz="4" w:space="0" w:color="00313C"/>
            </w:tcBorders>
            <w:shd w:val="pct5" w:color="auto" w:fill="auto"/>
          </w:tcPr>
          <w:p w14:paraId="40BB815E" w14:textId="77777777" w:rsidR="008B1EDF" w:rsidRPr="00436BC2" w:rsidRDefault="008B1EDF" w:rsidP="003F639F">
            <w:pPr>
              <w:jc w:val="center"/>
              <w:rPr>
                <w:b/>
                <w:color w:val="auto"/>
              </w:rPr>
            </w:pPr>
            <w:r w:rsidRPr="00436BC2">
              <w:rPr>
                <w:b/>
                <w:color w:val="auto"/>
              </w:rPr>
              <w:t>Site</w:t>
            </w:r>
          </w:p>
        </w:tc>
        <w:tc>
          <w:tcPr>
            <w:tcW w:w="1418" w:type="dxa"/>
            <w:tcBorders>
              <w:top w:val="single" w:sz="4" w:space="0" w:color="00313C"/>
              <w:bottom w:val="single" w:sz="4" w:space="0" w:color="00313C"/>
            </w:tcBorders>
            <w:shd w:val="pct5" w:color="auto" w:fill="auto"/>
          </w:tcPr>
          <w:p w14:paraId="745ECB7C" w14:textId="77777777" w:rsidR="008B1EDF" w:rsidRPr="00D05FEA" w:rsidRDefault="008B1EDF" w:rsidP="003F639F">
            <w:pPr>
              <w:jc w:val="center"/>
              <w:rPr>
                <w:b/>
                <w:color w:val="auto"/>
              </w:rPr>
            </w:pPr>
            <w:r w:rsidRPr="00D05FEA">
              <w:rPr>
                <w:b/>
                <w:color w:val="auto"/>
              </w:rPr>
              <w:t>Deviance explained (%)</w:t>
            </w:r>
          </w:p>
        </w:tc>
      </w:tr>
      <w:tr w:rsidR="008B1EDF" w:rsidRPr="00B65783" w14:paraId="67FEFBD2" w14:textId="77777777" w:rsidTr="003F639F">
        <w:trPr>
          <w:trHeight w:val="421"/>
          <w:jc w:val="center"/>
        </w:trPr>
        <w:tc>
          <w:tcPr>
            <w:tcW w:w="930" w:type="dxa"/>
            <w:tcBorders>
              <w:top w:val="single" w:sz="4" w:space="0" w:color="00313C"/>
            </w:tcBorders>
            <w:shd w:val="pct5" w:color="auto" w:fill="auto"/>
          </w:tcPr>
          <w:p w14:paraId="75DD02DA" w14:textId="77777777" w:rsidR="008B1EDF" w:rsidRPr="00436BC2" w:rsidRDefault="008B1EDF" w:rsidP="003F639F">
            <w:pPr>
              <w:jc w:val="center"/>
              <w:rPr>
                <w:b/>
                <w:color w:val="auto"/>
              </w:rPr>
            </w:pPr>
            <w:r w:rsidRPr="00436BC2">
              <w:rPr>
                <w:b/>
                <w:color w:val="auto"/>
              </w:rPr>
              <w:t>All sites</w:t>
            </w:r>
          </w:p>
        </w:tc>
        <w:tc>
          <w:tcPr>
            <w:tcW w:w="1455" w:type="dxa"/>
            <w:tcBorders>
              <w:top w:val="single" w:sz="4" w:space="0" w:color="00313C"/>
            </w:tcBorders>
          </w:tcPr>
          <w:p w14:paraId="3AC3604E" w14:textId="77777777" w:rsidR="008B1EDF" w:rsidRPr="00B65783" w:rsidRDefault="008B1EDF" w:rsidP="003F639F">
            <w:pPr>
              <w:jc w:val="center"/>
              <w:rPr>
                <w:color w:val="auto"/>
              </w:rPr>
            </w:pPr>
            <w:r>
              <w:rPr>
                <w:color w:val="auto"/>
              </w:rPr>
              <w:t>23.8</w:t>
            </w:r>
          </w:p>
        </w:tc>
        <w:tc>
          <w:tcPr>
            <w:tcW w:w="417" w:type="dxa"/>
            <w:tcBorders>
              <w:top w:val="single" w:sz="4" w:space="0" w:color="00313C"/>
            </w:tcBorders>
          </w:tcPr>
          <w:p w14:paraId="74525498" w14:textId="77777777" w:rsidR="008B1EDF" w:rsidRPr="00436BC2" w:rsidRDefault="008B1EDF" w:rsidP="003F639F">
            <w:pPr>
              <w:jc w:val="center"/>
              <w:rPr>
                <w:b/>
                <w:color w:val="auto"/>
              </w:rPr>
            </w:pPr>
          </w:p>
        </w:tc>
        <w:tc>
          <w:tcPr>
            <w:tcW w:w="850" w:type="dxa"/>
            <w:tcBorders>
              <w:top w:val="single" w:sz="4" w:space="0" w:color="00313C"/>
            </w:tcBorders>
          </w:tcPr>
          <w:p w14:paraId="15843745" w14:textId="77777777" w:rsidR="008B1EDF" w:rsidRPr="00436BC2" w:rsidRDefault="008B1EDF" w:rsidP="003F639F">
            <w:pPr>
              <w:jc w:val="center"/>
              <w:rPr>
                <w:b/>
                <w:color w:val="auto"/>
              </w:rPr>
            </w:pPr>
            <w:r w:rsidRPr="00436BC2">
              <w:rPr>
                <w:b/>
                <w:color w:val="auto"/>
              </w:rPr>
              <w:t>MI</w:t>
            </w:r>
          </w:p>
        </w:tc>
        <w:tc>
          <w:tcPr>
            <w:tcW w:w="1418" w:type="dxa"/>
            <w:tcBorders>
              <w:top w:val="single" w:sz="4" w:space="0" w:color="00313C"/>
            </w:tcBorders>
          </w:tcPr>
          <w:p w14:paraId="0C4902D9" w14:textId="77777777" w:rsidR="008B1EDF" w:rsidRPr="00B65783" w:rsidRDefault="008B1EDF" w:rsidP="003F639F">
            <w:pPr>
              <w:jc w:val="center"/>
              <w:rPr>
                <w:color w:val="auto"/>
              </w:rPr>
            </w:pPr>
            <w:r>
              <w:rPr>
                <w:color w:val="auto"/>
              </w:rPr>
              <w:t>54.4</w:t>
            </w:r>
          </w:p>
        </w:tc>
      </w:tr>
      <w:tr w:rsidR="008B1EDF" w:rsidRPr="00B65783" w14:paraId="5EEF3593" w14:textId="77777777" w:rsidTr="003F639F">
        <w:trPr>
          <w:trHeight w:val="421"/>
          <w:jc w:val="center"/>
        </w:trPr>
        <w:tc>
          <w:tcPr>
            <w:tcW w:w="930" w:type="dxa"/>
            <w:shd w:val="pct5" w:color="auto" w:fill="auto"/>
          </w:tcPr>
          <w:p w14:paraId="3C0FA1F2" w14:textId="77777777" w:rsidR="008B1EDF" w:rsidRPr="00436BC2" w:rsidRDefault="008B1EDF" w:rsidP="003F639F">
            <w:pPr>
              <w:jc w:val="center"/>
              <w:rPr>
                <w:b/>
                <w:color w:val="auto"/>
              </w:rPr>
            </w:pPr>
            <w:r w:rsidRPr="00436BC2">
              <w:rPr>
                <w:b/>
                <w:color w:val="auto"/>
              </w:rPr>
              <w:t>LI</w:t>
            </w:r>
          </w:p>
        </w:tc>
        <w:tc>
          <w:tcPr>
            <w:tcW w:w="1455" w:type="dxa"/>
          </w:tcPr>
          <w:p w14:paraId="3EC4A804" w14:textId="77777777" w:rsidR="008B1EDF" w:rsidRPr="00B65783" w:rsidRDefault="008B1EDF" w:rsidP="003F639F">
            <w:pPr>
              <w:jc w:val="center"/>
              <w:rPr>
                <w:color w:val="auto"/>
              </w:rPr>
            </w:pPr>
            <w:r>
              <w:rPr>
                <w:color w:val="auto"/>
              </w:rPr>
              <w:t>46.5</w:t>
            </w:r>
          </w:p>
        </w:tc>
        <w:tc>
          <w:tcPr>
            <w:tcW w:w="417" w:type="dxa"/>
          </w:tcPr>
          <w:p w14:paraId="196E78E6" w14:textId="77777777" w:rsidR="008B1EDF" w:rsidRPr="00436BC2" w:rsidRDefault="008B1EDF" w:rsidP="003F639F">
            <w:pPr>
              <w:jc w:val="center"/>
              <w:rPr>
                <w:b/>
                <w:color w:val="auto"/>
              </w:rPr>
            </w:pPr>
          </w:p>
        </w:tc>
        <w:tc>
          <w:tcPr>
            <w:tcW w:w="850" w:type="dxa"/>
          </w:tcPr>
          <w:p w14:paraId="3E20C20F" w14:textId="77777777" w:rsidR="008B1EDF" w:rsidRPr="00436BC2" w:rsidRDefault="008B1EDF" w:rsidP="003F639F">
            <w:pPr>
              <w:jc w:val="center"/>
              <w:rPr>
                <w:b/>
                <w:color w:val="auto"/>
              </w:rPr>
            </w:pPr>
            <w:r w:rsidRPr="00436BC2">
              <w:rPr>
                <w:b/>
                <w:color w:val="auto"/>
              </w:rPr>
              <w:t>CC</w:t>
            </w:r>
          </w:p>
        </w:tc>
        <w:tc>
          <w:tcPr>
            <w:tcW w:w="1418" w:type="dxa"/>
          </w:tcPr>
          <w:p w14:paraId="09C17D43" w14:textId="77777777" w:rsidR="008B1EDF" w:rsidRPr="00B65783" w:rsidRDefault="008B1EDF" w:rsidP="003F639F">
            <w:pPr>
              <w:jc w:val="center"/>
              <w:rPr>
                <w:color w:val="auto"/>
              </w:rPr>
            </w:pPr>
            <w:r>
              <w:rPr>
                <w:color w:val="auto"/>
              </w:rPr>
              <w:t>37.9</w:t>
            </w:r>
          </w:p>
        </w:tc>
      </w:tr>
      <w:tr w:rsidR="008B1EDF" w:rsidRPr="00B65783" w14:paraId="2E448116" w14:textId="77777777" w:rsidTr="003F639F">
        <w:trPr>
          <w:trHeight w:val="421"/>
          <w:jc w:val="center"/>
        </w:trPr>
        <w:tc>
          <w:tcPr>
            <w:tcW w:w="930" w:type="dxa"/>
            <w:shd w:val="pct5" w:color="auto" w:fill="auto"/>
          </w:tcPr>
          <w:p w14:paraId="19E73820" w14:textId="77777777" w:rsidR="008B1EDF" w:rsidRPr="00436BC2" w:rsidRDefault="008B1EDF" w:rsidP="003F639F">
            <w:pPr>
              <w:jc w:val="center"/>
              <w:rPr>
                <w:b/>
                <w:color w:val="auto"/>
              </w:rPr>
            </w:pPr>
            <w:r w:rsidRPr="00436BC2">
              <w:rPr>
                <w:b/>
                <w:color w:val="auto"/>
              </w:rPr>
              <w:t>GI</w:t>
            </w:r>
          </w:p>
        </w:tc>
        <w:tc>
          <w:tcPr>
            <w:tcW w:w="1455" w:type="dxa"/>
          </w:tcPr>
          <w:p w14:paraId="5660D06E" w14:textId="77777777" w:rsidR="008B1EDF" w:rsidRPr="00B65783" w:rsidRDefault="008B1EDF" w:rsidP="003F639F">
            <w:pPr>
              <w:jc w:val="center"/>
              <w:rPr>
                <w:color w:val="auto"/>
              </w:rPr>
            </w:pPr>
            <w:r>
              <w:rPr>
                <w:color w:val="auto"/>
              </w:rPr>
              <w:t>50.2</w:t>
            </w:r>
          </w:p>
        </w:tc>
        <w:tc>
          <w:tcPr>
            <w:tcW w:w="417" w:type="dxa"/>
          </w:tcPr>
          <w:p w14:paraId="5B28FDA0" w14:textId="77777777" w:rsidR="008B1EDF" w:rsidRPr="00436BC2" w:rsidRDefault="008B1EDF" w:rsidP="003F639F">
            <w:pPr>
              <w:jc w:val="center"/>
              <w:rPr>
                <w:b/>
                <w:color w:val="auto"/>
              </w:rPr>
            </w:pPr>
          </w:p>
        </w:tc>
        <w:tc>
          <w:tcPr>
            <w:tcW w:w="850" w:type="dxa"/>
          </w:tcPr>
          <w:p w14:paraId="4E96D205" w14:textId="77777777" w:rsidR="008B1EDF" w:rsidRPr="00436BC2" w:rsidRDefault="008B1EDF" w:rsidP="003F639F">
            <w:pPr>
              <w:jc w:val="center"/>
              <w:rPr>
                <w:b/>
                <w:color w:val="auto"/>
              </w:rPr>
            </w:pPr>
            <w:r w:rsidRPr="00436BC2">
              <w:rPr>
                <w:b/>
                <w:color w:val="auto"/>
              </w:rPr>
              <w:t>P</w:t>
            </w:r>
          </w:p>
        </w:tc>
        <w:tc>
          <w:tcPr>
            <w:tcW w:w="1418" w:type="dxa"/>
          </w:tcPr>
          <w:p w14:paraId="0B03DD11" w14:textId="77777777" w:rsidR="008B1EDF" w:rsidRPr="00B65783" w:rsidRDefault="008B1EDF" w:rsidP="003F639F">
            <w:pPr>
              <w:jc w:val="center"/>
              <w:rPr>
                <w:color w:val="auto"/>
              </w:rPr>
            </w:pPr>
            <w:r>
              <w:rPr>
                <w:color w:val="auto"/>
              </w:rPr>
              <w:t>32</w:t>
            </w:r>
          </w:p>
        </w:tc>
      </w:tr>
      <w:tr w:rsidR="008B1EDF" w:rsidRPr="00B65783" w14:paraId="51688ACA" w14:textId="77777777" w:rsidTr="003F639F">
        <w:trPr>
          <w:trHeight w:val="421"/>
          <w:jc w:val="center"/>
        </w:trPr>
        <w:tc>
          <w:tcPr>
            <w:tcW w:w="930" w:type="dxa"/>
            <w:shd w:val="pct5" w:color="auto" w:fill="auto"/>
          </w:tcPr>
          <w:p w14:paraId="1518ED68" w14:textId="77777777" w:rsidR="008B1EDF" w:rsidRPr="00436BC2" w:rsidRDefault="008B1EDF" w:rsidP="003F639F">
            <w:pPr>
              <w:jc w:val="center"/>
              <w:rPr>
                <w:b/>
                <w:color w:val="auto"/>
              </w:rPr>
            </w:pPr>
            <w:r w:rsidRPr="00436BC2">
              <w:rPr>
                <w:b/>
                <w:color w:val="auto"/>
              </w:rPr>
              <w:t>F</w:t>
            </w:r>
          </w:p>
        </w:tc>
        <w:tc>
          <w:tcPr>
            <w:tcW w:w="1455" w:type="dxa"/>
          </w:tcPr>
          <w:p w14:paraId="78585C09" w14:textId="77777777" w:rsidR="008B1EDF" w:rsidRPr="00B65783" w:rsidRDefault="008B1EDF" w:rsidP="003F639F">
            <w:pPr>
              <w:jc w:val="center"/>
              <w:rPr>
                <w:color w:val="auto"/>
              </w:rPr>
            </w:pPr>
            <w:r>
              <w:rPr>
                <w:color w:val="auto"/>
              </w:rPr>
              <w:t>29.9</w:t>
            </w:r>
          </w:p>
        </w:tc>
        <w:tc>
          <w:tcPr>
            <w:tcW w:w="417" w:type="dxa"/>
          </w:tcPr>
          <w:p w14:paraId="70CFBA61" w14:textId="77777777" w:rsidR="008B1EDF" w:rsidRPr="00436BC2" w:rsidRDefault="008B1EDF" w:rsidP="003F639F">
            <w:pPr>
              <w:jc w:val="center"/>
              <w:rPr>
                <w:b/>
                <w:color w:val="auto"/>
              </w:rPr>
            </w:pPr>
          </w:p>
        </w:tc>
        <w:tc>
          <w:tcPr>
            <w:tcW w:w="850" w:type="dxa"/>
          </w:tcPr>
          <w:p w14:paraId="6C2E17D7" w14:textId="77777777" w:rsidR="008B1EDF" w:rsidRPr="00436BC2" w:rsidRDefault="008B1EDF" w:rsidP="003F639F">
            <w:pPr>
              <w:jc w:val="center"/>
              <w:rPr>
                <w:b/>
                <w:color w:val="auto"/>
              </w:rPr>
            </w:pPr>
            <w:r w:rsidRPr="00436BC2">
              <w:rPr>
                <w:b/>
                <w:color w:val="auto"/>
              </w:rPr>
              <w:t>OW</w:t>
            </w:r>
          </w:p>
        </w:tc>
        <w:tc>
          <w:tcPr>
            <w:tcW w:w="1418" w:type="dxa"/>
          </w:tcPr>
          <w:p w14:paraId="3F559601" w14:textId="77777777" w:rsidR="008B1EDF" w:rsidRPr="00B65783" w:rsidRDefault="008B1EDF" w:rsidP="003F639F">
            <w:pPr>
              <w:jc w:val="center"/>
              <w:rPr>
                <w:color w:val="auto"/>
              </w:rPr>
            </w:pPr>
            <w:r>
              <w:rPr>
                <w:color w:val="auto"/>
              </w:rPr>
              <w:t>55.9</w:t>
            </w:r>
          </w:p>
        </w:tc>
      </w:tr>
      <w:tr w:rsidR="008B1EDF" w:rsidRPr="00B65783" w14:paraId="4C33B546" w14:textId="77777777" w:rsidTr="003F639F">
        <w:trPr>
          <w:trHeight w:val="421"/>
          <w:jc w:val="center"/>
        </w:trPr>
        <w:tc>
          <w:tcPr>
            <w:tcW w:w="930" w:type="dxa"/>
            <w:shd w:val="pct5" w:color="auto" w:fill="auto"/>
          </w:tcPr>
          <w:p w14:paraId="32A14CD6" w14:textId="77777777" w:rsidR="008B1EDF" w:rsidRPr="00436BC2" w:rsidRDefault="008B1EDF" w:rsidP="003F639F">
            <w:pPr>
              <w:jc w:val="center"/>
              <w:rPr>
                <w:b/>
                <w:color w:val="auto"/>
              </w:rPr>
            </w:pPr>
            <w:r w:rsidRPr="00436BC2">
              <w:rPr>
                <w:b/>
                <w:color w:val="auto"/>
              </w:rPr>
              <w:t>N</w:t>
            </w:r>
          </w:p>
        </w:tc>
        <w:tc>
          <w:tcPr>
            <w:tcW w:w="1455" w:type="dxa"/>
          </w:tcPr>
          <w:p w14:paraId="710D8555" w14:textId="77777777" w:rsidR="008B1EDF" w:rsidRPr="00B65783" w:rsidRDefault="008B1EDF" w:rsidP="003F639F">
            <w:pPr>
              <w:jc w:val="center"/>
              <w:rPr>
                <w:color w:val="auto"/>
              </w:rPr>
            </w:pPr>
            <w:r>
              <w:rPr>
                <w:color w:val="auto"/>
              </w:rPr>
              <w:t>13.8</w:t>
            </w:r>
          </w:p>
        </w:tc>
        <w:tc>
          <w:tcPr>
            <w:tcW w:w="417" w:type="dxa"/>
          </w:tcPr>
          <w:p w14:paraId="2EC0F4AF" w14:textId="77777777" w:rsidR="008B1EDF" w:rsidRPr="00436BC2" w:rsidRDefault="008B1EDF" w:rsidP="003F639F">
            <w:pPr>
              <w:jc w:val="center"/>
              <w:rPr>
                <w:b/>
                <w:color w:val="auto"/>
              </w:rPr>
            </w:pPr>
          </w:p>
        </w:tc>
        <w:tc>
          <w:tcPr>
            <w:tcW w:w="850" w:type="dxa"/>
          </w:tcPr>
          <w:p w14:paraId="3B779925" w14:textId="77777777" w:rsidR="008B1EDF" w:rsidRPr="00436BC2" w:rsidRDefault="008B1EDF" w:rsidP="003F639F">
            <w:pPr>
              <w:jc w:val="center"/>
              <w:rPr>
                <w:b/>
                <w:color w:val="auto"/>
              </w:rPr>
            </w:pPr>
            <w:r w:rsidRPr="00436BC2">
              <w:rPr>
                <w:b/>
                <w:color w:val="auto"/>
              </w:rPr>
              <w:t>SI</w:t>
            </w:r>
          </w:p>
        </w:tc>
        <w:tc>
          <w:tcPr>
            <w:tcW w:w="1418" w:type="dxa"/>
          </w:tcPr>
          <w:p w14:paraId="763AE36D" w14:textId="77777777" w:rsidR="008B1EDF" w:rsidRPr="00B65783" w:rsidRDefault="008B1EDF" w:rsidP="003F639F">
            <w:pPr>
              <w:jc w:val="center"/>
              <w:rPr>
                <w:color w:val="auto"/>
              </w:rPr>
            </w:pPr>
            <w:r>
              <w:rPr>
                <w:color w:val="auto"/>
              </w:rPr>
              <w:t>35.7</w:t>
            </w:r>
          </w:p>
        </w:tc>
      </w:tr>
      <w:tr w:rsidR="008B1EDF" w:rsidRPr="00B65783" w14:paraId="35029490" w14:textId="77777777" w:rsidTr="003F639F">
        <w:trPr>
          <w:trHeight w:val="421"/>
          <w:jc w:val="center"/>
        </w:trPr>
        <w:tc>
          <w:tcPr>
            <w:tcW w:w="930" w:type="dxa"/>
            <w:shd w:val="pct5" w:color="auto" w:fill="auto"/>
          </w:tcPr>
          <w:p w14:paraId="76BE0ED3" w14:textId="77777777" w:rsidR="008B1EDF" w:rsidRPr="00436BC2" w:rsidRDefault="008B1EDF" w:rsidP="003F639F">
            <w:pPr>
              <w:jc w:val="center"/>
              <w:rPr>
                <w:b/>
                <w:color w:val="auto"/>
              </w:rPr>
            </w:pPr>
            <w:r w:rsidRPr="00436BC2">
              <w:rPr>
                <w:b/>
                <w:color w:val="auto"/>
              </w:rPr>
              <w:t>DI</w:t>
            </w:r>
          </w:p>
        </w:tc>
        <w:tc>
          <w:tcPr>
            <w:tcW w:w="1455" w:type="dxa"/>
          </w:tcPr>
          <w:p w14:paraId="744BB108" w14:textId="77777777" w:rsidR="008B1EDF" w:rsidRPr="00B65783" w:rsidRDefault="008B1EDF" w:rsidP="003F639F">
            <w:pPr>
              <w:jc w:val="center"/>
              <w:rPr>
                <w:color w:val="auto"/>
              </w:rPr>
            </w:pPr>
            <w:r>
              <w:rPr>
                <w:color w:val="auto"/>
              </w:rPr>
              <w:t>30.4</w:t>
            </w:r>
          </w:p>
        </w:tc>
        <w:tc>
          <w:tcPr>
            <w:tcW w:w="417" w:type="dxa"/>
          </w:tcPr>
          <w:p w14:paraId="16D36DD4" w14:textId="77777777" w:rsidR="008B1EDF" w:rsidRPr="00436BC2" w:rsidRDefault="008B1EDF" w:rsidP="003F639F">
            <w:pPr>
              <w:jc w:val="center"/>
              <w:rPr>
                <w:b/>
                <w:color w:val="auto"/>
              </w:rPr>
            </w:pPr>
          </w:p>
        </w:tc>
        <w:tc>
          <w:tcPr>
            <w:tcW w:w="850" w:type="dxa"/>
          </w:tcPr>
          <w:p w14:paraId="48292379" w14:textId="77777777" w:rsidR="008B1EDF" w:rsidRPr="00436BC2" w:rsidRDefault="008B1EDF" w:rsidP="003F639F">
            <w:pPr>
              <w:jc w:val="center"/>
              <w:rPr>
                <w:b/>
                <w:color w:val="auto"/>
              </w:rPr>
            </w:pPr>
            <w:r w:rsidRPr="00436BC2">
              <w:rPr>
                <w:b/>
                <w:color w:val="auto"/>
              </w:rPr>
              <w:t>NK</w:t>
            </w:r>
          </w:p>
        </w:tc>
        <w:tc>
          <w:tcPr>
            <w:tcW w:w="1418" w:type="dxa"/>
          </w:tcPr>
          <w:p w14:paraId="6D42C168" w14:textId="77777777" w:rsidR="008B1EDF" w:rsidRPr="00B65783" w:rsidRDefault="008B1EDF" w:rsidP="003F639F">
            <w:pPr>
              <w:jc w:val="center"/>
              <w:rPr>
                <w:color w:val="auto"/>
              </w:rPr>
            </w:pPr>
            <w:r>
              <w:rPr>
                <w:color w:val="auto"/>
              </w:rPr>
              <w:t>61.4</w:t>
            </w:r>
          </w:p>
        </w:tc>
      </w:tr>
      <w:tr w:rsidR="008B1EDF" w:rsidRPr="00B65783" w14:paraId="6CECC720" w14:textId="77777777" w:rsidTr="003F639F">
        <w:trPr>
          <w:trHeight w:val="403"/>
          <w:jc w:val="center"/>
        </w:trPr>
        <w:tc>
          <w:tcPr>
            <w:tcW w:w="930" w:type="dxa"/>
            <w:tcBorders>
              <w:bottom w:val="single" w:sz="4" w:space="0" w:color="00313C"/>
            </w:tcBorders>
            <w:shd w:val="pct5" w:color="auto" w:fill="auto"/>
          </w:tcPr>
          <w:p w14:paraId="3F0A33CD" w14:textId="77777777" w:rsidR="008B1EDF" w:rsidRPr="00436BC2" w:rsidRDefault="008B1EDF" w:rsidP="003F639F">
            <w:pPr>
              <w:jc w:val="center"/>
              <w:rPr>
                <w:b/>
                <w:color w:val="auto"/>
              </w:rPr>
            </w:pPr>
            <w:r w:rsidRPr="00436BC2">
              <w:rPr>
                <w:b/>
                <w:color w:val="auto"/>
              </w:rPr>
              <w:t>Orph</w:t>
            </w:r>
          </w:p>
        </w:tc>
        <w:tc>
          <w:tcPr>
            <w:tcW w:w="1455" w:type="dxa"/>
            <w:tcBorders>
              <w:bottom w:val="single" w:sz="4" w:space="0" w:color="00313C"/>
            </w:tcBorders>
          </w:tcPr>
          <w:p w14:paraId="05721100" w14:textId="77777777" w:rsidR="008B1EDF" w:rsidRPr="00B65783" w:rsidRDefault="008B1EDF" w:rsidP="003F639F">
            <w:pPr>
              <w:jc w:val="center"/>
              <w:rPr>
                <w:color w:val="auto"/>
              </w:rPr>
            </w:pPr>
            <w:r>
              <w:rPr>
                <w:color w:val="auto"/>
              </w:rPr>
              <w:t>77.6</w:t>
            </w:r>
          </w:p>
        </w:tc>
        <w:tc>
          <w:tcPr>
            <w:tcW w:w="417" w:type="dxa"/>
            <w:tcBorders>
              <w:bottom w:val="single" w:sz="4" w:space="0" w:color="00313C"/>
            </w:tcBorders>
          </w:tcPr>
          <w:p w14:paraId="0402D218" w14:textId="77777777" w:rsidR="008B1EDF" w:rsidRDefault="008B1EDF" w:rsidP="003F639F">
            <w:pPr>
              <w:jc w:val="center"/>
              <w:rPr>
                <w:color w:val="auto"/>
              </w:rPr>
            </w:pPr>
          </w:p>
        </w:tc>
        <w:tc>
          <w:tcPr>
            <w:tcW w:w="850" w:type="dxa"/>
            <w:tcBorders>
              <w:bottom w:val="single" w:sz="4" w:space="0" w:color="00313C"/>
            </w:tcBorders>
          </w:tcPr>
          <w:p w14:paraId="7B4292D2" w14:textId="77777777" w:rsidR="008B1EDF" w:rsidRDefault="008B1EDF" w:rsidP="003F639F">
            <w:pPr>
              <w:jc w:val="center"/>
              <w:rPr>
                <w:color w:val="auto"/>
              </w:rPr>
            </w:pPr>
          </w:p>
        </w:tc>
        <w:tc>
          <w:tcPr>
            <w:tcW w:w="1418" w:type="dxa"/>
            <w:tcBorders>
              <w:bottom w:val="single" w:sz="4" w:space="0" w:color="00313C"/>
            </w:tcBorders>
          </w:tcPr>
          <w:p w14:paraId="440773A8" w14:textId="77777777" w:rsidR="008B1EDF" w:rsidRDefault="008B1EDF" w:rsidP="003F639F">
            <w:pPr>
              <w:jc w:val="center"/>
              <w:rPr>
                <w:color w:val="auto"/>
              </w:rPr>
            </w:pPr>
          </w:p>
        </w:tc>
      </w:tr>
    </w:tbl>
    <w:p w14:paraId="52A00152" w14:textId="77777777" w:rsidR="008B1EDF" w:rsidRDefault="008B1EDF" w:rsidP="008B1EDF"/>
    <w:p w14:paraId="5F5F99CD" w14:textId="77777777" w:rsidR="008B1EDF" w:rsidRPr="000A23F4" w:rsidRDefault="008B1EDF" w:rsidP="008B1EDF"/>
    <w:p w14:paraId="719C46B4" w14:textId="77777777" w:rsidR="008B1EDF" w:rsidRDefault="008B1EDF" w:rsidP="008B1EDF">
      <w:pPr>
        <w:jc w:val="center"/>
      </w:pPr>
      <w:r w:rsidRPr="00923789">
        <w:rPr>
          <w:noProof/>
        </w:rPr>
        <w:drawing>
          <wp:inline distT="0" distB="0" distL="0" distR="0" wp14:anchorId="04CCF00F" wp14:editId="4008C855">
            <wp:extent cx="4314062" cy="3600000"/>
            <wp:effectExtent l="0" t="0" r="0" b="635"/>
            <wp:docPr id="250" name="Picture 48" descr="Log PSII-HEQ concentration against the log average daily lagged discharge. Blue points represent samples taken in the wet season while red samples were taken in the dry season." title="Log PSII-HEQ Concentration versus log daily lagged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iu075\Desktop\untitled.png"/>
                    <pic:cNvPicPr>
                      <a:picLocks noChangeAspect="1" noChangeArrowheads="1"/>
                    </pic:cNvPicPr>
                  </pic:nvPicPr>
                  <pic:blipFill>
                    <a:blip r:embed="rId187" cstate="print"/>
                    <a:srcRect/>
                    <a:stretch>
                      <a:fillRect/>
                    </a:stretch>
                  </pic:blipFill>
                  <pic:spPr bwMode="auto">
                    <a:xfrm>
                      <a:off x="0" y="0"/>
                      <a:ext cx="4314062" cy="3600000"/>
                    </a:xfrm>
                    <a:prstGeom prst="rect">
                      <a:avLst/>
                    </a:prstGeom>
                    <a:noFill/>
                    <a:ln w="9525">
                      <a:noFill/>
                      <a:miter lim="800000"/>
                      <a:headEnd/>
                      <a:tailEnd/>
                    </a:ln>
                  </pic:spPr>
                </pic:pic>
              </a:graphicData>
            </a:graphic>
          </wp:inline>
        </w:drawing>
      </w:r>
    </w:p>
    <w:p w14:paraId="1351638D" w14:textId="22D9539E" w:rsidR="008B1EDF" w:rsidRDefault="008B1EDF" w:rsidP="003F639F">
      <w:pPr>
        <w:pStyle w:val="Caption"/>
        <w:jc w:val="both"/>
      </w:pPr>
      <w:bookmarkStart w:id="237" w:name="_Ref385360201"/>
      <w:bookmarkStart w:id="238" w:name="_Toc385539641"/>
      <w:bookmarkStart w:id="239" w:name="_Toc400030770"/>
      <w:bookmarkStart w:id="240" w:name="_Toc410312919"/>
      <w:r>
        <w:t xml:space="preserve">Figure </w:t>
      </w:r>
      <w:r w:rsidR="002119BB">
        <w:fldChar w:fldCharType="begin"/>
      </w:r>
      <w:r w:rsidR="002119BB">
        <w:instrText xml:space="preserve"> SEQ Figure \* ARABIC </w:instrText>
      </w:r>
      <w:r w:rsidR="002119BB">
        <w:fldChar w:fldCharType="separate"/>
      </w:r>
      <w:r w:rsidR="00076ED9">
        <w:rPr>
          <w:noProof/>
        </w:rPr>
        <w:t>43</w:t>
      </w:r>
      <w:r w:rsidR="002119BB">
        <w:rPr>
          <w:noProof/>
        </w:rPr>
        <w:fldChar w:fldCharType="end"/>
      </w:r>
      <w:bookmarkEnd w:id="237"/>
      <w:r>
        <w:t xml:space="preserve">: Log PSII-HEQ concentration against the log average daily </w:t>
      </w:r>
      <w:r w:rsidR="003F639F">
        <w:t xml:space="preserve">lagged </w:t>
      </w:r>
      <w:r>
        <w:t>discharge.</w:t>
      </w:r>
      <w:bookmarkEnd w:id="238"/>
      <w:bookmarkEnd w:id="239"/>
      <w:r>
        <w:t xml:space="preserve"> Blue points represent samples taken in the wet season while red samples were taken in the dry season.</w:t>
      </w:r>
      <w:bookmarkEnd w:id="240"/>
    </w:p>
    <w:p w14:paraId="3464CAF3" w14:textId="08C51792" w:rsidR="008B1EDF" w:rsidRDefault="003F639F" w:rsidP="008B1EDF">
      <w:r>
        <w:t xml:space="preserve">As a secondary analysis, </w:t>
      </w:r>
      <w:r w:rsidR="008B1EDF">
        <w:t xml:space="preserve">we </w:t>
      </w:r>
      <w:r>
        <w:t xml:space="preserve">also </w:t>
      </w:r>
      <w:r w:rsidR="008B1EDF">
        <w:t>consider</w:t>
      </w:r>
      <w:r>
        <w:t>ed modelling</w:t>
      </w:r>
      <w:r w:rsidR="008B1EDF">
        <w:t xml:space="preserve"> the</w:t>
      </w:r>
      <w:r>
        <w:t xml:space="preserve"> entire</w:t>
      </w:r>
      <w:r w:rsidR="008B1EDF">
        <w:t xml:space="preserve"> dataset and include</w:t>
      </w:r>
      <w:r>
        <w:t>d</w:t>
      </w:r>
      <w:r w:rsidR="008B1EDF">
        <w:t xml:space="preserve"> a space-time interaction term in addition to the </w:t>
      </w:r>
      <w:r>
        <w:t xml:space="preserve">lagged </w:t>
      </w:r>
      <w:r w:rsidR="008B1EDF">
        <w:t xml:space="preserve">discharge </w:t>
      </w:r>
      <w:r>
        <w:t xml:space="preserve">term </w:t>
      </w:r>
      <w:r w:rsidR="008B1EDF">
        <w:t>already</w:t>
      </w:r>
      <w:r>
        <w:t xml:space="preserve"> included</w:t>
      </w:r>
      <w:r w:rsidR="008B1EDF">
        <w:t xml:space="preserve"> in the model. Again the flow used in this model is the previous month average, which reflects the lag response in PSII HEQ concentrations to</w:t>
      </w:r>
      <w:r w:rsidR="008B1EDF" w:rsidRPr="009D0015">
        <w:t xml:space="preserve"> </w:t>
      </w:r>
      <w:r w:rsidR="008B1EDF">
        <w:t>flow. The results from this model fit show that the temporal, spatial and interaction terms explain the same variation as the previous space-time analysis</w:t>
      </w:r>
      <w:r>
        <w:t xml:space="preserve"> summarised in </w:t>
      </w:r>
      <w:r>
        <w:fldChar w:fldCharType="begin"/>
      </w:r>
      <w:r>
        <w:instrText xml:space="preserve"> REF _Ref401229556 \h </w:instrText>
      </w:r>
      <w:r>
        <w:fldChar w:fldCharType="separate"/>
      </w:r>
      <w:r w:rsidR="00076ED9">
        <w:t xml:space="preserve">Table </w:t>
      </w:r>
      <w:r w:rsidR="00076ED9">
        <w:rPr>
          <w:noProof/>
        </w:rPr>
        <w:t>34</w:t>
      </w:r>
      <w:r>
        <w:fldChar w:fldCharType="end"/>
      </w:r>
      <w:r w:rsidR="008B1EDF">
        <w:t>. However, flow is identified as a strong significant effect in addition to the interaction between flow and site. Therefore, a strong relationship between flow and PSII concentration is evident, which varies according to site. We investigate these relationships in a generalised additive model</w:t>
      </w:r>
      <w:r>
        <w:t>ling framework</w:t>
      </w:r>
      <w:r w:rsidR="008B1EDF">
        <w:t xml:space="preserve">, where we include a smooth term for log flow. </w:t>
      </w:r>
    </w:p>
    <w:p w14:paraId="19CAA4FF" w14:textId="0C260459" w:rsidR="008B1EDF" w:rsidRDefault="008B1EDF" w:rsidP="008B1EDF">
      <w:pPr>
        <w:pStyle w:val="Caption"/>
        <w:jc w:val="center"/>
      </w:pPr>
      <w:bookmarkStart w:id="241" w:name="_Ref385361805"/>
      <w:bookmarkStart w:id="242" w:name="_Toc385539683"/>
      <w:bookmarkStart w:id="243" w:name="_Toc400030819"/>
      <w:bookmarkStart w:id="244" w:name="_Toc410312975"/>
      <w:r>
        <w:t xml:space="preserve">Table </w:t>
      </w:r>
      <w:r w:rsidR="002119BB">
        <w:fldChar w:fldCharType="begin"/>
      </w:r>
      <w:r w:rsidR="002119BB">
        <w:instrText xml:space="preserve"> SEQ Table \* ARABIC </w:instrText>
      </w:r>
      <w:r w:rsidR="002119BB">
        <w:fldChar w:fldCharType="separate"/>
      </w:r>
      <w:r w:rsidR="00076ED9">
        <w:rPr>
          <w:noProof/>
        </w:rPr>
        <w:t>35</w:t>
      </w:r>
      <w:r w:rsidR="002119BB">
        <w:rPr>
          <w:noProof/>
        </w:rPr>
        <w:fldChar w:fldCharType="end"/>
      </w:r>
      <w:bookmarkEnd w:id="241"/>
      <w:r>
        <w:t xml:space="preserve">: Analysis of variance of </w:t>
      </w:r>
      <w:r w:rsidR="003F639F">
        <w:t xml:space="preserve">the </w:t>
      </w:r>
      <w:r>
        <w:t>log-linear model for PSII.</w:t>
      </w:r>
      <w:bookmarkEnd w:id="242"/>
      <w:bookmarkEnd w:id="243"/>
      <w:bookmarkEnd w:id="244"/>
    </w:p>
    <w:tbl>
      <w:tblPr>
        <w:tblStyle w:val="TableGrid"/>
        <w:tblW w:w="0" w:type="auto"/>
        <w:jc w:val="center"/>
        <w:tblLook w:val="04A0" w:firstRow="1" w:lastRow="0" w:firstColumn="1" w:lastColumn="0" w:noHBand="0" w:noVBand="1"/>
        <w:tblCaption w:val="Table 35"/>
        <w:tblDescription w:val="Analysis of variance of the log-linear model for PSII."/>
      </w:tblPr>
      <w:tblGrid>
        <w:gridCol w:w="2377"/>
        <w:gridCol w:w="907"/>
        <w:gridCol w:w="1077"/>
        <w:gridCol w:w="993"/>
        <w:gridCol w:w="1275"/>
        <w:gridCol w:w="1276"/>
      </w:tblGrid>
      <w:tr w:rsidR="008B1EDF" w14:paraId="77EACDE3" w14:textId="77777777" w:rsidTr="003F639F">
        <w:trPr>
          <w:jc w:val="center"/>
        </w:trPr>
        <w:tc>
          <w:tcPr>
            <w:tcW w:w="2377" w:type="dxa"/>
            <w:shd w:val="pct10" w:color="auto" w:fill="auto"/>
          </w:tcPr>
          <w:p w14:paraId="0E288083" w14:textId="77777777" w:rsidR="008B1EDF" w:rsidRPr="003F204B" w:rsidRDefault="008B1EDF" w:rsidP="003F639F">
            <w:pPr>
              <w:pStyle w:val="ListParagraph"/>
              <w:ind w:left="0"/>
              <w:jc w:val="center"/>
              <w:rPr>
                <w:b/>
              </w:rPr>
            </w:pPr>
            <w:r w:rsidRPr="003F204B">
              <w:rPr>
                <w:b/>
              </w:rPr>
              <w:t>Variable</w:t>
            </w:r>
          </w:p>
        </w:tc>
        <w:tc>
          <w:tcPr>
            <w:tcW w:w="907" w:type="dxa"/>
            <w:shd w:val="pct10" w:color="auto" w:fill="auto"/>
          </w:tcPr>
          <w:p w14:paraId="42D6EC12" w14:textId="77777777" w:rsidR="008B1EDF" w:rsidRPr="003F204B" w:rsidRDefault="008B1EDF" w:rsidP="003F639F">
            <w:pPr>
              <w:pStyle w:val="ListParagraph"/>
              <w:ind w:left="0"/>
              <w:jc w:val="center"/>
              <w:rPr>
                <w:b/>
              </w:rPr>
            </w:pPr>
            <w:r w:rsidRPr="003F204B">
              <w:rPr>
                <w:b/>
              </w:rPr>
              <w:t>Df</w:t>
            </w:r>
          </w:p>
        </w:tc>
        <w:tc>
          <w:tcPr>
            <w:tcW w:w="1077" w:type="dxa"/>
            <w:shd w:val="pct10" w:color="auto" w:fill="auto"/>
          </w:tcPr>
          <w:p w14:paraId="4A2B3725" w14:textId="77777777" w:rsidR="008B1EDF" w:rsidRPr="003F204B" w:rsidRDefault="008B1EDF" w:rsidP="003F639F">
            <w:pPr>
              <w:pStyle w:val="ListParagraph"/>
              <w:ind w:left="0"/>
              <w:jc w:val="center"/>
              <w:rPr>
                <w:b/>
              </w:rPr>
            </w:pPr>
            <w:r w:rsidRPr="003F204B">
              <w:rPr>
                <w:b/>
              </w:rPr>
              <w:t>SS</w:t>
            </w:r>
          </w:p>
        </w:tc>
        <w:tc>
          <w:tcPr>
            <w:tcW w:w="993" w:type="dxa"/>
            <w:shd w:val="pct10" w:color="auto" w:fill="auto"/>
          </w:tcPr>
          <w:p w14:paraId="76EF60A7" w14:textId="77777777" w:rsidR="008B1EDF" w:rsidRPr="003F204B" w:rsidRDefault="008B1EDF" w:rsidP="003F639F">
            <w:pPr>
              <w:pStyle w:val="ListParagraph"/>
              <w:ind w:left="0"/>
              <w:jc w:val="center"/>
              <w:rPr>
                <w:b/>
              </w:rPr>
            </w:pPr>
            <w:r w:rsidRPr="003F204B">
              <w:rPr>
                <w:b/>
              </w:rPr>
              <w:t>MS</w:t>
            </w:r>
          </w:p>
        </w:tc>
        <w:tc>
          <w:tcPr>
            <w:tcW w:w="1275" w:type="dxa"/>
            <w:shd w:val="pct10" w:color="auto" w:fill="auto"/>
          </w:tcPr>
          <w:p w14:paraId="585BDB2E" w14:textId="77777777" w:rsidR="008B1EDF" w:rsidRPr="003F204B" w:rsidRDefault="008B1EDF" w:rsidP="003F639F">
            <w:pPr>
              <w:pStyle w:val="ListParagraph"/>
              <w:ind w:left="0"/>
              <w:jc w:val="center"/>
              <w:rPr>
                <w:b/>
              </w:rPr>
            </w:pPr>
            <w:r w:rsidRPr="003F204B">
              <w:rPr>
                <w:b/>
              </w:rPr>
              <w:t>F value</w:t>
            </w:r>
          </w:p>
        </w:tc>
        <w:tc>
          <w:tcPr>
            <w:tcW w:w="1276" w:type="dxa"/>
            <w:shd w:val="pct10" w:color="auto" w:fill="auto"/>
          </w:tcPr>
          <w:p w14:paraId="56F45EEF" w14:textId="77777777" w:rsidR="008B1EDF" w:rsidRPr="003F204B" w:rsidRDefault="008B1EDF" w:rsidP="003F639F">
            <w:pPr>
              <w:pStyle w:val="ListParagraph"/>
              <w:ind w:left="0"/>
              <w:jc w:val="center"/>
              <w:rPr>
                <w:b/>
              </w:rPr>
            </w:pPr>
            <w:r w:rsidRPr="003F204B">
              <w:rPr>
                <w:b/>
              </w:rPr>
              <w:t>p-value</w:t>
            </w:r>
          </w:p>
        </w:tc>
      </w:tr>
      <w:tr w:rsidR="008B1EDF" w14:paraId="24BA061B" w14:textId="77777777" w:rsidTr="003F639F">
        <w:trPr>
          <w:jc w:val="center"/>
        </w:trPr>
        <w:tc>
          <w:tcPr>
            <w:tcW w:w="2377" w:type="dxa"/>
          </w:tcPr>
          <w:p w14:paraId="05E98038" w14:textId="77777777" w:rsidR="008B1EDF" w:rsidRPr="003F204B" w:rsidRDefault="008B1EDF" w:rsidP="003F639F">
            <w:pPr>
              <w:pStyle w:val="ListParagraph"/>
              <w:ind w:left="0"/>
            </w:pPr>
            <w:r>
              <w:t>Year-Month</w:t>
            </w:r>
          </w:p>
        </w:tc>
        <w:tc>
          <w:tcPr>
            <w:tcW w:w="907" w:type="dxa"/>
          </w:tcPr>
          <w:p w14:paraId="69E89678" w14:textId="77777777" w:rsidR="008B1EDF" w:rsidRPr="003F204B" w:rsidRDefault="008B1EDF" w:rsidP="003F639F">
            <w:pPr>
              <w:pStyle w:val="ListParagraph"/>
              <w:ind w:left="0"/>
              <w:jc w:val="center"/>
            </w:pPr>
            <w:r>
              <w:t>1</w:t>
            </w:r>
          </w:p>
        </w:tc>
        <w:tc>
          <w:tcPr>
            <w:tcW w:w="1077" w:type="dxa"/>
          </w:tcPr>
          <w:p w14:paraId="1AE1674B" w14:textId="77777777" w:rsidR="008B1EDF" w:rsidRPr="003F204B" w:rsidRDefault="008B1EDF" w:rsidP="003F639F">
            <w:pPr>
              <w:pStyle w:val="ListParagraph"/>
              <w:ind w:left="0"/>
              <w:jc w:val="center"/>
            </w:pPr>
            <w:r>
              <w:t>106</w:t>
            </w:r>
          </w:p>
        </w:tc>
        <w:tc>
          <w:tcPr>
            <w:tcW w:w="993" w:type="dxa"/>
          </w:tcPr>
          <w:p w14:paraId="544458B9" w14:textId="77777777" w:rsidR="008B1EDF" w:rsidRPr="003F204B" w:rsidRDefault="008B1EDF" w:rsidP="003F639F">
            <w:pPr>
              <w:pStyle w:val="ListParagraph"/>
              <w:ind w:left="0"/>
              <w:jc w:val="center"/>
            </w:pPr>
            <w:r>
              <w:t>106.1</w:t>
            </w:r>
          </w:p>
        </w:tc>
        <w:tc>
          <w:tcPr>
            <w:tcW w:w="1275" w:type="dxa"/>
          </w:tcPr>
          <w:p w14:paraId="5D0C9F0D" w14:textId="77777777" w:rsidR="008B1EDF" w:rsidRPr="003F204B" w:rsidRDefault="008B1EDF" w:rsidP="003F639F">
            <w:pPr>
              <w:pStyle w:val="ListParagraph"/>
              <w:ind w:left="0"/>
              <w:jc w:val="center"/>
            </w:pPr>
            <w:r>
              <w:t>100.39</w:t>
            </w:r>
          </w:p>
        </w:tc>
        <w:tc>
          <w:tcPr>
            <w:tcW w:w="1276" w:type="dxa"/>
          </w:tcPr>
          <w:p w14:paraId="483E9A80" w14:textId="77777777" w:rsidR="008B1EDF" w:rsidRPr="003F204B" w:rsidRDefault="008B1EDF" w:rsidP="003F639F">
            <w:pPr>
              <w:pStyle w:val="ListParagraph"/>
              <w:ind w:left="0"/>
              <w:jc w:val="center"/>
            </w:pPr>
            <w:r>
              <w:t>&lt;0.001</w:t>
            </w:r>
          </w:p>
        </w:tc>
      </w:tr>
      <w:tr w:rsidR="008B1EDF" w14:paraId="648F9C78" w14:textId="77777777" w:rsidTr="003F639F">
        <w:trPr>
          <w:jc w:val="center"/>
        </w:trPr>
        <w:tc>
          <w:tcPr>
            <w:tcW w:w="2377" w:type="dxa"/>
          </w:tcPr>
          <w:p w14:paraId="0F88F8FA" w14:textId="77777777" w:rsidR="008B1EDF" w:rsidRPr="003F204B" w:rsidRDefault="008B1EDF" w:rsidP="003F639F">
            <w:pPr>
              <w:pStyle w:val="ListParagraph"/>
              <w:ind w:left="0"/>
            </w:pPr>
            <w:r>
              <w:t>Site</w:t>
            </w:r>
          </w:p>
        </w:tc>
        <w:tc>
          <w:tcPr>
            <w:tcW w:w="907" w:type="dxa"/>
          </w:tcPr>
          <w:p w14:paraId="14C44705" w14:textId="77777777" w:rsidR="008B1EDF" w:rsidRPr="003F204B" w:rsidRDefault="008B1EDF" w:rsidP="003F639F">
            <w:pPr>
              <w:pStyle w:val="ListParagraph"/>
              <w:ind w:left="0"/>
              <w:jc w:val="center"/>
            </w:pPr>
            <w:r>
              <w:t>11</w:t>
            </w:r>
          </w:p>
        </w:tc>
        <w:tc>
          <w:tcPr>
            <w:tcW w:w="1077" w:type="dxa"/>
          </w:tcPr>
          <w:p w14:paraId="48E54722" w14:textId="77777777" w:rsidR="008B1EDF" w:rsidRPr="003F204B" w:rsidRDefault="008B1EDF" w:rsidP="003F639F">
            <w:pPr>
              <w:pStyle w:val="ListParagraph"/>
              <w:ind w:left="0"/>
              <w:jc w:val="center"/>
            </w:pPr>
            <w:r>
              <w:t>4860</w:t>
            </w:r>
          </w:p>
        </w:tc>
        <w:tc>
          <w:tcPr>
            <w:tcW w:w="993" w:type="dxa"/>
          </w:tcPr>
          <w:p w14:paraId="1EE6C5A9" w14:textId="77777777" w:rsidR="008B1EDF" w:rsidRPr="003F204B" w:rsidRDefault="008B1EDF" w:rsidP="003F639F">
            <w:pPr>
              <w:pStyle w:val="ListParagraph"/>
              <w:ind w:left="0"/>
              <w:jc w:val="center"/>
            </w:pPr>
            <w:r>
              <w:t>441.8</w:t>
            </w:r>
          </w:p>
        </w:tc>
        <w:tc>
          <w:tcPr>
            <w:tcW w:w="1275" w:type="dxa"/>
          </w:tcPr>
          <w:p w14:paraId="1639A3DD" w14:textId="77777777" w:rsidR="008B1EDF" w:rsidRPr="003F204B" w:rsidRDefault="008B1EDF" w:rsidP="003F639F">
            <w:pPr>
              <w:pStyle w:val="ListParagraph"/>
              <w:ind w:left="0"/>
              <w:jc w:val="center"/>
            </w:pPr>
            <w:r>
              <w:t>417.88</w:t>
            </w:r>
          </w:p>
        </w:tc>
        <w:tc>
          <w:tcPr>
            <w:tcW w:w="1276" w:type="dxa"/>
          </w:tcPr>
          <w:p w14:paraId="3C5002FE" w14:textId="77777777" w:rsidR="008B1EDF" w:rsidRPr="003F204B" w:rsidRDefault="008B1EDF" w:rsidP="003F639F">
            <w:pPr>
              <w:pStyle w:val="ListParagraph"/>
              <w:ind w:left="0"/>
              <w:jc w:val="center"/>
            </w:pPr>
            <w:r>
              <w:t>&lt;0.001</w:t>
            </w:r>
          </w:p>
        </w:tc>
      </w:tr>
      <w:tr w:rsidR="008B1EDF" w14:paraId="3F3F87FF" w14:textId="77777777" w:rsidTr="003F639F">
        <w:trPr>
          <w:jc w:val="center"/>
        </w:trPr>
        <w:tc>
          <w:tcPr>
            <w:tcW w:w="2377" w:type="dxa"/>
          </w:tcPr>
          <w:p w14:paraId="74728B65" w14:textId="77777777" w:rsidR="008B1EDF" w:rsidRPr="003F204B" w:rsidRDefault="008B1EDF" w:rsidP="003F639F">
            <w:pPr>
              <w:pStyle w:val="ListParagraph"/>
              <w:ind w:left="0"/>
            </w:pPr>
            <w:r>
              <w:t>Season</w:t>
            </w:r>
          </w:p>
        </w:tc>
        <w:tc>
          <w:tcPr>
            <w:tcW w:w="907" w:type="dxa"/>
          </w:tcPr>
          <w:p w14:paraId="695A9FCB" w14:textId="77777777" w:rsidR="008B1EDF" w:rsidRPr="003F204B" w:rsidRDefault="008B1EDF" w:rsidP="003F639F">
            <w:pPr>
              <w:pStyle w:val="ListParagraph"/>
              <w:ind w:left="0"/>
              <w:jc w:val="center"/>
            </w:pPr>
            <w:r>
              <w:t>1</w:t>
            </w:r>
          </w:p>
        </w:tc>
        <w:tc>
          <w:tcPr>
            <w:tcW w:w="1077" w:type="dxa"/>
          </w:tcPr>
          <w:p w14:paraId="54B1238F" w14:textId="77777777" w:rsidR="008B1EDF" w:rsidRPr="003F204B" w:rsidRDefault="008B1EDF" w:rsidP="003F639F">
            <w:pPr>
              <w:pStyle w:val="ListParagraph"/>
              <w:ind w:left="0"/>
              <w:jc w:val="center"/>
            </w:pPr>
            <w:r>
              <w:t>1535</w:t>
            </w:r>
          </w:p>
        </w:tc>
        <w:tc>
          <w:tcPr>
            <w:tcW w:w="993" w:type="dxa"/>
          </w:tcPr>
          <w:p w14:paraId="2AAE059C" w14:textId="77777777" w:rsidR="008B1EDF" w:rsidRPr="003F204B" w:rsidRDefault="008B1EDF" w:rsidP="003F639F">
            <w:pPr>
              <w:pStyle w:val="ListParagraph"/>
              <w:ind w:left="0"/>
              <w:jc w:val="center"/>
            </w:pPr>
            <w:r>
              <w:t>1534.6</w:t>
            </w:r>
          </w:p>
        </w:tc>
        <w:tc>
          <w:tcPr>
            <w:tcW w:w="1275" w:type="dxa"/>
          </w:tcPr>
          <w:p w14:paraId="7119F149" w14:textId="77777777" w:rsidR="008B1EDF" w:rsidRPr="003F204B" w:rsidRDefault="008B1EDF" w:rsidP="003F639F">
            <w:pPr>
              <w:pStyle w:val="ListParagraph"/>
              <w:ind w:left="0"/>
              <w:jc w:val="center"/>
            </w:pPr>
            <w:r>
              <w:t>1451.37</w:t>
            </w:r>
          </w:p>
        </w:tc>
        <w:tc>
          <w:tcPr>
            <w:tcW w:w="1276" w:type="dxa"/>
          </w:tcPr>
          <w:p w14:paraId="0B4A5F87" w14:textId="77777777" w:rsidR="008B1EDF" w:rsidRPr="003F204B" w:rsidRDefault="008B1EDF" w:rsidP="003F639F">
            <w:pPr>
              <w:pStyle w:val="ListParagraph"/>
              <w:ind w:left="0"/>
              <w:jc w:val="center"/>
            </w:pPr>
            <w:r>
              <w:t>&lt;0.001</w:t>
            </w:r>
          </w:p>
        </w:tc>
      </w:tr>
      <w:tr w:rsidR="008B1EDF" w14:paraId="18923B5F" w14:textId="77777777" w:rsidTr="003F639F">
        <w:trPr>
          <w:jc w:val="center"/>
        </w:trPr>
        <w:tc>
          <w:tcPr>
            <w:tcW w:w="2377" w:type="dxa"/>
          </w:tcPr>
          <w:p w14:paraId="03512632" w14:textId="77777777" w:rsidR="008B1EDF" w:rsidRDefault="008B1EDF" w:rsidP="003F639F">
            <w:pPr>
              <w:pStyle w:val="ListParagraph"/>
              <w:ind w:left="0"/>
            </w:pPr>
            <w:r>
              <w:t>log(Flow)</w:t>
            </w:r>
          </w:p>
        </w:tc>
        <w:tc>
          <w:tcPr>
            <w:tcW w:w="907" w:type="dxa"/>
          </w:tcPr>
          <w:p w14:paraId="5B32F67F" w14:textId="77777777" w:rsidR="008B1EDF" w:rsidRDefault="008B1EDF" w:rsidP="003F639F">
            <w:pPr>
              <w:pStyle w:val="ListParagraph"/>
              <w:ind w:left="0"/>
              <w:jc w:val="center"/>
            </w:pPr>
            <w:r>
              <w:t>1</w:t>
            </w:r>
          </w:p>
        </w:tc>
        <w:tc>
          <w:tcPr>
            <w:tcW w:w="1077" w:type="dxa"/>
          </w:tcPr>
          <w:p w14:paraId="4D275808" w14:textId="77777777" w:rsidR="008B1EDF" w:rsidRPr="003F204B" w:rsidRDefault="008B1EDF" w:rsidP="003F639F">
            <w:pPr>
              <w:pStyle w:val="ListParagraph"/>
              <w:ind w:left="0"/>
              <w:jc w:val="center"/>
            </w:pPr>
            <w:r>
              <w:t>1573</w:t>
            </w:r>
          </w:p>
        </w:tc>
        <w:tc>
          <w:tcPr>
            <w:tcW w:w="993" w:type="dxa"/>
          </w:tcPr>
          <w:p w14:paraId="7968F8FA" w14:textId="77777777" w:rsidR="008B1EDF" w:rsidRPr="003F204B" w:rsidRDefault="008B1EDF" w:rsidP="003F639F">
            <w:pPr>
              <w:pStyle w:val="ListParagraph"/>
              <w:ind w:left="0"/>
              <w:jc w:val="center"/>
            </w:pPr>
            <w:r>
              <w:t>1572.6</w:t>
            </w:r>
          </w:p>
        </w:tc>
        <w:tc>
          <w:tcPr>
            <w:tcW w:w="1275" w:type="dxa"/>
          </w:tcPr>
          <w:p w14:paraId="4B24995D" w14:textId="77777777" w:rsidR="008B1EDF" w:rsidRPr="003F204B" w:rsidRDefault="008B1EDF" w:rsidP="003F639F">
            <w:pPr>
              <w:pStyle w:val="ListParagraph"/>
              <w:ind w:left="0"/>
              <w:jc w:val="center"/>
            </w:pPr>
            <w:r>
              <w:t>1487.38</w:t>
            </w:r>
          </w:p>
        </w:tc>
        <w:tc>
          <w:tcPr>
            <w:tcW w:w="1276" w:type="dxa"/>
          </w:tcPr>
          <w:p w14:paraId="561C5914" w14:textId="77777777" w:rsidR="008B1EDF" w:rsidRPr="003F204B" w:rsidRDefault="008B1EDF" w:rsidP="003F639F">
            <w:pPr>
              <w:pStyle w:val="ListParagraph"/>
              <w:ind w:left="0"/>
              <w:jc w:val="center"/>
            </w:pPr>
            <w:r>
              <w:t>&lt;0.001</w:t>
            </w:r>
          </w:p>
        </w:tc>
      </w:tr>
      <w:tr w:rsidR="008B1EDF" w14:paraId="4081B9E2" w14:textId="77777777" w:rsidTr="003F639F">
        <w:trPr>
          <w:jc w:val="center"/>
        </w:trPr>
        <w:tc>
          <w:tcPr>
            <w:tcW w:w="2377" w:type="dxa"/>
          </w:tcPr>
          <w:p w14:paraId="3CFC5C97" w14:textId="77777777" w:rsidR="008B1EDF" w:rsidRPr="003F204B" w:rsidRDefault="008B1EDF" w:rsidP="003F639F">
            <w:pPr>
              <w:pStyle w:val="ListParagraph"/>
              <w:ind w:left="0"/>
            </w:pPr>
            <w:r>
              <w:t>Year-Month x Site</w:t>
            </w:r>
          </w:p>
        </w:tc>
        <w:tc>
          <w:tcPr>
            <w:tcW w:w="907" w:type="dxa"/>
          </w:tcPr>
          <w:p w14:paraId="3878E5B9" w14:textId="77777777" w:rsidR="008B1EDF" w:rsidRDefault="008B1EDF" w:rsidP="003F639F">
            <w:pPr>
              <w:pStyle w:val="ListParagraph"/>
              <w:ind w:left="0"/>
              <w:jc w:val="center"/>
            </w:pPr>
            <w:r>
              <w:t>11</w:t>
            </w:r>
          </w:p>
        </w:tc>
        <w:tc>
          <w:tcPr>
            <w:tcW w:w="1077" w:type="dxa"/>
          </w:tcPr>
          <w:p w14:paraId="1111AE05" w14:textId="77777777" w:rsidR="008B1EDF" w:rsidRPr="003F204B" w:rsidRDefault="008B1EDF" w:rsidP="003F639F">
            <w:pPr>
              <w:pStyle w:val="ListParagraph"/>
              <w:ind w:left="0"/>
              <w:jc w:val="center"/>
            </w:pPr>
            <w:r>
              <w:t>554</w:t>
            </w:r>
          </w:p>
        </w:tc>
        <w:tc>
          <w:tcPr>
            <w:tcW w:w="993" w:type="dxa"/>
          </w:tcPr>
          <w:p w14:paraId="6E4DB80D" w14:textId="77777777" w:rsidR="008B1EDF" w:rsidRPr="003F204B" w:rsidRDefault="008B1EDF" w:rsidP="003F639F">
            <w:pPr>
              <w:pStyle w:val="ListParagraph"/>
              <w:ind w:left="0"/>
              <w:jc w:val="center"/>
            </w:pPr>
            <w:r>
              <w:t>50.4</w:t>
            </w:r>
          </w:p>
        </w:tc>
        <w:tc>
          <w:tcPr>
            <w:tcW w:w="1275" w:type="dxa"/>
          </w:tcPr>
          <w:p w14:paraId="369ABA71" w14:textId="77777777" w:rsidR="008B1EDF" w:rsidRPr="003F204B" w:rsidRDefault="008B1EDF" w:rsidP="003F639F">
            <w:pPr>
              <w:pStyle w:val="ListParagraph"/>
              <w:ind w:left="0"/>
              <w:jc w:val="center"/>
            </w:pPr>
            <w:r>
              <w:t>47.66</w:t>
            </w:r>
          </w:p>
        </w:tc>
        <w:tc>
          <w:tcPr>
            <w:tcW w:w="1276" w:type="dxa"/>
          </w:tcPr>
          <w:p w14:paraId="68EF544B" w14:textId="77777777" w:rsidR="008B1EDF" w:rsidRPr="003F204B" w:rsidRDefault="008B1EDF" w:rsidP="003F639F">
            <w:pPr>
              <w:pStyle w:val="ListParagraph"/>
              <w:ind w:left="0"/>
              <w:jc w:val="center"/>
            </w:pPr>
            <w:r>
              <w:t>&lt;0.001</w:t>
            </w:r>
          </w:p>
        </w:tc>
      </w:tr>
      <w:tr w:rsidR="008B1EDF" w14:paraId="38518BCB" w14:textId="77777777" w:rsidTr="003F639F">
        <w:trPr>
          <w:jc w:val="center"/>
        </w:trPr>
        <w:tc>
          <w:tcPr>
            <w:tcW w:w="2377" w:type="dxa"/>
          </w:tcPr>
          <w:p w14:paraId="4BC4D783" w14:textId="77777777" w:rsidR="008B1EDF" w:rsidRPr="003F204B" w:rsidRDefault="008B1EDF" w:rsidP="003F639F">
            <w:pPr>
              <w:pStyle w:val="ListParagraph"/>
              <w:ind w:left="0"/>
            </w:pPr>
            <w:r>
              <w:t>Site x Season</w:t>
            </w:r>
          </w:p>
        </w:tc>
        <w:tc>
          <w:tcPr>
            <w:tcW w:w="907" w:type="dxa"/>
          </w:tcPr>
          <w:p w14:paraId="598C9035" w14:textId="77777777" w:rsidR="008B1EDF" w:rsidRDefault="008B1EDF" w:rsidP="003F639F">
            <w:pPr>
              <w:pStyle w:val="ListParagraph"/>
              <w:ind w:left="0"/>
              <w:jc w:val="center"/>
            </w:pPr>
            <w:r>
              <w:t>11</w:t>
            </w:r>
          </w:p>
        </w:tc>
        <w:tc>
          <w:tcPr>
            <w:tcW w:w="1077" w:type="dxa"/>
          </w:tcPr>
          <w:p w14:paraId="0085365F" w14:textId="77777777" w:rsidR="008B1EDF" w:rsidRPr="003F204B" w:rsidRDefault="008B1EDF" w:rsidP="003F639F">
            <w:pPr>
              <w:pStyle w:val="ListParagraph"/>
              <w:ind w:left="0"/>
              <w:jc w:val="center"/>
            </w:pPr>
            <w:r>
              <w:t>395</w:t>
            </w:r>
          </w:p>
        </w:tc>
        <w:tc>
          <w:tcPr>
            <w:tcW w:w="993" w:type="dxa"/>
          </w:tcPr>
          <w:p w14:paraId="11838A52" w14:textId="77777777" w:rsidR="008B1EDF" w:rsidRPr="003F204B" w:rsidRDefault="008B1EDF" w:rsidP="003F639F">
            <w:pPr>
              <w:pStyle w:val="ListParagraph"/>
              <w:ind w:left="0"/>
              <w:jc w:val="center"/>
            </w:pPr>
            <w:r>
              <w:t>35.9</w:t>
            </w:r>
          </w:p>
        </w:tc>
        <w:tc>
          <w:tcPr>
            <w:tcW w:w="1275" w:type="dxa"/>
          </w:tcPr>
          <w:p w14:paraId="7E5E1AEB" w14:textId="77777777" w:rsidR="008B1EDF" w:rsidRPr="003F204B" w:rsidRDefault="008B1EDF" w:rsidP="003F639F">
            <w:pPr>
              <w:pStyle w:val="ListParagraph"/>
              <w:ind w:left="0"/>
              <w:jc w:val="center"/>
            </w:pPr>
            <w:r>
              <w:t>33.97</w:t>
            </w:r>
          </w:p>
        </w:tc>
        <w:tc>
          <w:tcPr>
            <w:tcW w:w="1276" w:type="dxa"/>
          </w:tcPr>
          <w:p w14:paraId="7B3B9860" w14:textId="77777777" w:rsidR="008B1EDF" w:rsidRPr="003F204B" w:rsidRDefault="008B1EDF" w:rsidP="003F639F">
            <w:pPr>
              <w:pStyle w:val="ListParagraph"/>
              <w:ind w:left="0"/>
              <w:jc w:val="center"/>
            </w:pPr>
            <w:r>
              <w:t>&lt;0.001</w:t>
            </w:r>
          </w:p>
        </w:tc>
      </w:tr>
      <w:tr w:rsidR="008B1EDF" w14:paraId="1016E5C3" w14:textId="77777777" w:rsidTr="003F639F">
        <w:trPr>
          <w:jc w:val="center"/>
        </w:trPr>
        <w:tc>
          <w:tcPr>
            <w:tcW w:w="2377" w:type="dxa"/>
          </w:tcPr>
          <w:p w14:paraId="2B6CBA65" w14:textId="77777777" w:rsidR="008B1EDF" w:rsidRDefault="008B1EDF" w:rsidP="003F639F">
            <w:pPr>
              <w:pStyle w:val="ListParagraph"/>
              <w:ind w:left="0"/>
            </w:pPr>
            <w:r>
              <w:t>Site x log(Flow)</w:t>
            </w:r>
          </w:p>
        </w:tc>
        <w:tc>
          <w:tcPr>
            <w:tcW w:w="907" w:type="dxa"/>
          </w:tcPr>
          <w:p w14:paraId="053791C2" w14:textId="77777777" w:rsidR="008B1EDF" w:rsidRDefault="008B1EDF" w:rsidP="003F639F">
            <w:pPr>
              <w:pStyle w:val="ListParagraph"/>
              <w:ind w:left="0"/>
              <w:jc w:val="center"/>
            </w:pPr>
            <w:r>
              <w:t>11</w:t>
            </w:r>
          </w:p>
        </w:tc>
        <w:tc>
          <w:tcPr>
            <w:tcW w:w="1077" w:type="dxa"/>
          </w:tcPr>
          <w:p w14:paraId="3FDF6384" w14:textId="77777777" w:rsidR="008B1EDF" w:rsidRPr="003F204B" w:rsidRDefault="008B1EDF" w:rsidP="003F639F">
            <w:pPr>
              <w:pStyle w:val="ListParagraph"/>
              <w:ind w:left="0"/>
              <w:jc w:val="center"/>
            </w:pPr>
            <w:r>
              <w:t>514</w:t>
            </w:r>
          </w:p>
        </w:tc>
        <w:tc>
          <w:tcPr>
            <w:tcW w:w="993" w:type="dxa"/>
          </w:tcPr>
          <w:p w14:paraId="77F9A6F3" w14:textId="77777777" w:rsidR="008B1EDF" w:rsidRPr="003F204B" w:rsidRDefault="008B1EDF" w:rsidP="003F639F">
            <w:pPr>
              <w:pStyle w:val="ListParagraph"/>
              <w:ind w:left="0"/>
              <w:jc w:val="center"/>
            </w:pPr>
            <w:r>
              <w:t>46.8</w:t>
            </w:r>
          </w:p>
        </w:tc>
        <w:tc>
          <w:tcPr>
            <w:tcW w:w="1275" w:type="dxa"/>
          </w:tcPr>
          <w:p w14:paraId="3F86BCFA" w14:textId="77777777" w:rsidR="008B1EDF" w:rsidRPr="003F204B" w:rsidRDefault="008B1EDF" w:rsidP="003F639F">
            <w:pPr>
              <w:pStyle w:val="ListParagraph"/>
              <w:ind w:left="0"/>
              <w:jc w:val="center"/>
            </w:pPr>
            <w:r>
              <w:t>44.23</w:t>
            </w:r>
          </w:p>
        </w:tc>
        <w:tc>
          <w:tcPr>
            <w:tcW w:w="1276" w:type="dxa"/>
          </w:tcPr>
          <w:p w14:paraId="2F0C90AC" w14:textId="77777777" w:rsidR="008B1EDF" w:rsidRPr="003F204B" w:rsidRDefault="008B1EDF" w:rsidP="003F639F">
            <w:pPr>
              <w:pStyle w:val="ListParagraph"/>
              <w:ind w:left="0"/>
              <w:jc w:val="center"/>
            </w:pPr>
            <w:r>
              <w:t>&lt;0.001</w:t>
            </w:r>
          </w:p>
        </w:tc>
      </w:tr>
      <w:tr w:rsidR="008B1EDF" w14:paraId="5CD9430E" w14:textId="77777777" w:rsidTr="003F639F">
        <w:trPr>
          <w:jc w:val="center"/>
        </w:trPr>
        <w:tc>
          <w:tcPr>
            <w:tcW w:w="2377" w:type="dxa"/>
          </w:tcPr>
          <w:p w14:paraId="5979240F" w14:textId="77777777" w:rsidR="008B1EDF" w:rsidRPr="003F204B" w:rsidRDefault="008B1EDF" w:rsidP="003F639F">
            <w:pPr>
              <w:pStyle w:val="ListParagraph"/>
              <w:ind w:left="0"/>
            </w:pPr>
            <w:r>
              <w:t>Residuals</w:t>
            </w:r>
          </w:p>
        </w:tc>
        <w:tc>
          <w:tcPr>
            <w:tcW w:w="907" w:type="dxa"/>
          </w:tcPr>
          <w:p w14:paraId="17693276" w14:textId="77777777" w:rsidR="008B1EDF" w:rsidRDefault="008B1EDF" w:rsidP="003F639F">
            <w:pPr>
              <w:pStyle w:val="ListParagraph"/>
              <w:ind w:left="0"/>
              <w:jc w:val="center"/>
            </w:pPr>
            <w:r>
              <w:t>7042</w:t>
            </w:r>
          </w:p>
        </w:tc>
        <w:tc>
          <w:tcPr>
            <w:tcW w:w="1077" w:type="dxa"/>
          </w:tcPr>
          <w:p w14:paraId="39C198A2" w14:textId="77777777" w:rsidR="008B1EDF" w:rsidRPr="003F204B" w:rsidRDefault="008B1EDF" w:rsidP="003F639F">
            <w:pPr>
              <w:pStyle w:val="ListParagraph"/>
              <w:ind w:left="0"/>
              <w:jc w:val="center"/>
            </w:pPr>
            <w:r>
              <w:t>7446</w:t>
            </w:r>
          </w:p>
        </w:tc>
        <w:tc>
          <w:tcPr>
            <w:tcW w:w="993" w:type="dxa"/>
          </w:tcPr>
          <w:p w14:paraId="5309486E" w14:textId="77777777" w:rsidR="008B1EDF" w:rsidRPr="003F204B" w:rsidRDefault="008B1EDF" w:rsidP="003F639F">
            <w:pPr>
              <w:pStyle w:val="ListParagraph"/>
              <w:ind w:left="0"/>
              <w:jc w:val="center"/>
            </w:pPr>
            <w:r>
              <w:t>1.1</w:t>
            </w:r>
          </w:p>
        </w:tc>
        <w:tc>
          <w:tcPr>
            <w:tcW w:w="1275" w:type="dxa"/>
          </w:tcPr>
          <w:p w14:paraId="262C8C0A" w14:textId="77777777" w:rsidR="008B1EDF" w:rsidRPr="003F204B" w:rsidRDefault="008B1EDF" w:rsidP="003F639F">
            <w:pPr>
              <w:pStyle w:val="ListParagraph"/>
              <w:ind w:left="0"/>
              <w:jc w:val="center"/>
            </w:pPr>
          </w:p>
        </w:tc>
        <w:tc>
          <w:tcPr>
            <w:tcW w:w="1276" w:type="dxa"/>
          </w:tcPr>
          <w:p w14:paraId="16051A93" w14:textId="77777777" w:rsidR="008B1EDF" w:rsidRPr="003F204B" w:rsidRDefault="008B1EDF" w:rsidP="003F639F">
            <w:pPr>
              <w:pStyle w:val="ListParagraph"/>
              <w:ind w:left="0"/>
              <w:jc w:val="center"/>
            </w:pPr>
          </w:p>
        </w:tc>
      </w:tr>
    </w:tbl>
    <w:p w14:paraId="15EE5F22" w14:textId="77777777" w:rsidR="008B1EDF" w:rsidRPr="00513D32" w:rsidRDefault="008B1EDF" w:rsidP="008B1EDF">
      <w:pPr>
        <w:pStyle w:val="HTMLPreformatted"/>
        <w:rPr>
          <w:rFonts w:ascii="Lucida Console" w:hAnsi="Lucida Console"/>
          <w:shd w:val="clear" w:color="auto" w:fill="E1E2E5"/>
        </w:rPr>
      </w:pPr>
    </w:p>
    <w:p w14:paraId="74C4562B" w14:textId="39388E9C" w:rsidR="008B1EDF" w:rsidRDefault="008B1EDF" w:rsidP="008B1EDF">
      <w:r>
        <w:t xml:space="preserve">The </w:t>
      </w:r>
      <w:r w:rsidR="003F639F">
        <w:t>GAM</w:t>
      </w:r>
      <w:r>
        <w:t xml:space="preserve"> suggests a strong flow effect on the logged PSII concentration. Visually, the flow effect can be illustrated as a partial residual plot shown in </w:t>
      </w:r>
      <w:r>
        <w:fldChar w:fldCharType="begin"/>
      </w:r>
      <w:r>
        <w:instrText xml:space="preserve"> REF _Ref385362325 \h </w:instrText>
      </w:r>
      <w:r>
        <w:fldChar w:fldCharType="separate"/>
      </w:r>
      <w:r w:rsidR="00076ED9">
        <w:t xml:space="preserve">Figure </w:t>
      </w:r>
      <w:r w:rsidR="00076ED9">
        <w:rPr>
          <w:noProof/>
        </w:rPr>
        <w:t>44</w:t>
      </w:r>
      <w:r>
        <w:fldChar w:fldCharType="end"/>
      </w:r>
      <w:r>
        <w:t xml:space="preserve">, which allows you to examine the residuals from a particular component fit in the model, which in this case is logged flow. The x-axis represents the logged flow and the y-axis is the flow effect </w:t>
      </w:r>
      <w:r w:rsidR="00D645E6">
        <w:t>in addition to</w:t>
      </w:r>
      <w:r>
        <w:t xml:space="preserve"> the residuals of the model, which are also presente</w:t>
      </w:r>
      <w:r w:rsidR="00D645E6">
        <w:t>d on the log scale. This model</w:t>
      </w:r>
      <w:r>
        <w:t xml:space="preserve"> captures the relationship between logged flow and logged PSII concentration after taking all the remaining effects into consideration. The result is a strong positive correlation between flow and PSII concentration.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4"/>
      </w:tblPr>
      <w:tblGrid>
        <w:gridCol w:w="4776"/>
        <w:gridCol w:w="4458"/>
      </w:tblGrid>
      <w:tr w:rsidR="00CC3ECD" w14:paraId="15208A17" w14:textId="77777777" w:rsidTr="00D645E6">
        <w:tc>
          <w:tcPr>
            <w:tcW w:w="4568" w:type="dxa"/>
          </w:tcPr>
          <w:p w14:paraId="1D497E9D" w14:textId="77777777" w:rsidR="008B1EDF" w:rsidRDefault="008B1EDF" w:rsidP="003F639F">
            <w:pPr>
              <w:jc w:val="center"/>
              <w:rPr>
                <w:rStyle w:val="gnvmtomcdbb"/>
              </w:rPr>
            </w:pPr>
            <w:r w:rsidRPr="00C8042B">
              <w:rPr>
                <w:rStyle w:val="gnvmtomcdbb"/>
                <w:noProof/>
              </w:rPr>
              <w:drawing>
                <wp:inline distT="0" distB="0" distL="0" distR="0" wp14:anchorId="472777D9" wp14:editId="75FDA7AB">
                  <wp:extent cx="2891683" cy="2088000"/>
                  <wp:effectExtent l="0" t="0" r="4445" b="7620"/>
                  <wp:docPr id="107" name="Picture 3" descr="Partial residual plot for logged flow with the flow-site interaction term." title="Residual Plot (Without flow-site interaction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u075\Desktop\Rplot03.png"/>
                          <pic:cNvPicPr>
                            <a:picLocks noChangeAspect="1" noChangeArrowheads="1"/>
                          </pic:cNvPicPr>
                        </pic:nvPicPr>
                        <pic:blipFill>
                          <a:blip r:embed="rId188" cstate="print"/>
                          <a:srcRect t="10495" b="3366"/>
                          <a:stretch>
                            <a:fillRect/>
                          </a:stretch>
                        </pic:blipFill>
                        <pic:spPr bwMode="auto">
                          <a:xfrm>
                            <a:off x="0" y="0"/>
                            <a:ext cx="2891683" cy="2088000"/>
                          </a:xfrm>
                          <a:prstGeom prst="rect">
                            <a:avLst/>
                          </a:prstGeom>
                          <a:noFill/>
                          <a:ln w="9525">
                            <a:noFill/>
                            <a:miter lim="800000"/>
                            <a:headEnd/>
                            <a:tailEnd/>
                          </a:ln>
                        </pic:spPr>
                      </pic:pic>
                    </a:graphicData>
                  </a:graphic>
                </wp:inline>
              </w:drawing>
            </w:r>
          </w:p>
          <w:p w14:paraId="278B199D" w14:textId="77777777" w:rsidR="008B1EDF" w:rsidRDefault="008B1EDF" w:rsidP="003F639F">
            <w:pPr>
              <w:jc w:val="center"/>
              <w:rPr>
                <w:rStyle w:val="gnvmtomcdbb"/>
              </w:rPr>
            </w:pPr>
            <w:r>
              <w:rPr>
                <w:rStyle w:val="gnvmtomcdbb"/>
              </w:rPr>
              <w:t>(a)</w:t>
            </w:r>
          </w:p>
        </w:tc>
        <w:tc>
          <w:tcPr>
            <w:tcW w:w="4458" w:type="dxa"/>
          </w:tcPr>
          <w:p w14:paraId="1E6267F1" w14:textId="5573A13E" w:rsidR="008B1EDF" w:rsidRDefault="00CC3ECD" w:rsidP="003F639F">
            <w:pPr>
              <w:jc w:val="center"/>
              <w:rPr>
                <w:rStyle w:val="gnvmtomcdbb"/>
              </w:rPr>
            </w:pPr>
            <w:r>
              <w:rPr>
                <w:noProof/>
              </w:rPr>
              <w:drawing>
                <wp:inline distT="0" distB="0" distL="0" distR="0" wp14:anchorId="4FFDA81B" wp14:editId="7D481000">
                  <wp:extent cx="2648589" cy="2202511"/>
                  <wp:effectExtent l="0" t="0" r="0" b="7620"/>
                  <wp:docPr id="234" name="Picture 102" descr="Partial residual plot for logged flow without the flow-site interaction term." title="Partial Residual Plot (Without flow-site interaction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9"/>
                          <a:srcRect t="11839" r="52637"/>
                          <a:stretch>
                            <a:fillRect/>
                          </a:stretch>
                        </pic:blipFill>
                        <pic:spPr bwMode="auto">
                          <a:xfrm>
                            <a:off x="0" y="0"/>
                            <a:ext cx="2658816" cy="2211015"/>
                          </a:xfrm>
                          <a:prstGeom prst="rect">
                            <a:avLst/>
                          </a:prstGeom>
                          <a:noFill/>
                          <a:ln w="9525">
                            <a:noFill/>
                            <a:miter lim="800000"/>
                            <a:headEnd/>
                            <a:tailEnd/>
                          </a:ln>
                        </pic:spPr>
                      </pic:pic>
                    </a:graphicData>
                  </a:graphic>
                </wp:inline>
              </w:drawing>
            </w:r>
          </w:p>
          <w:p w14:paraId="403A3C1A" w14:textId="77777777" w:rsidR="008B1EDF" w:rsidRDefault="008B1EDF" w:rsidP="003F639F">
            <w:pPr>
              <w:jc w:val="center"/>
              <w:rPr>
                <w:rStyle w:val="gnvmtomcdbb"/>
              </w:rPr>
            </w:pPr>
            <w:r>
              <w:rPr>
                <w:rStyle w:val="gnvmtomcdbb"/>
              </w:rPr>
              <w:t>(b)</w:t>
            </w:r>
          </w:p>
        </w:tc>
      </w:tr>
    </w:tbl>
    <w:p w14:paraId="1C5E4343" w14:textId="77777777" w:rsidR="008B1EDF" w:rsidRDefault="008B1EDF" w:rsidP="008B1EDF">
      <w:pPr>
        <w:pStyle w:val="Caption"/>
      </w:pPr>
      <w:bookmarkStart w:id="245" w:name="_Ref385362325"/>
      <w:bookmarkStart w:id="246" w:name="_Toc385539642"/>
      <w:bookmarkStart w:id="247" w:name="_Toc400030771"/>
      <w:bookmarkStart w:id="248" w:name="_Toc410312920"/>
      <w:r>
        <w:t xml:space="preserve">Figure </w:t>
      </w:r>
      <w:r w:rsidR="002119BB">
        <w:fldChar w:fldCharType="begin"/>
      </w:r>
      <w:r w:rsidR="002119BB">
        <w:instrText xml:space="preserve"> SEQ Figure \* ARABIC </w:instrText>
      </w:r>
      <w:r w:rsidR="002119BB">
        <w:fldChar w:fldCharType="separate"/>
      </w:r>
      <w:r w:rsidR="00076ED9">
        <w:rPr>
          <w:noProof/>
        </w:rPr>
        <w:t>44</w:t>
      </w:r>
      <w:r w:rsidR="002119BB">
        <w:rPr>
          <w:noProof/>
        </w:rPr>
        <w:fldChar w:fldCharType="end"/>
      </w:r>
      <w:bookmarkEnd w:id="245"/>
      <w:r>
        <w:t>. Partial residual plot for logged flow (a) with the flow-site interaction term and (b) without the flow-site interaction term.</w:t>
      </w:r>
      <w:bookmarkEnd w:id="246"/>
      <w:bookmarkEnd w:id="247"/>
      <w:bookmarkEnd w:id="248"/>
    </w:p>
    <w:p w14:paraId="3106F8C8" w14:textId="31E987B0" w:rsidR="008B1EDF" w:rsidRPr="00B44EAC" w:rsidRDefault="008B1EDF" w:rsidP="008B1EDF">
      <w:r>
        <w:t xml:space="preserve">To emphasise the effect of the interaction between flow and site, </w:t>
      </w:r>
      <w:r>
        <w:fldChar w:fldCharType="begin"/>
      </w:r>
      <w:r>
        <w:instrText xml:space="preserve"> REF _Ref385362325 \h </w:instrText>
      </w:r>
      <w:r>
        <w:fldChar w:fldCharType="separate"/>
      </w:r>
      <w:r w:rsidR="00076ED9">
        <w:t xml:space="preserve">Figure </w:t>
      </w:r>
      <w:r w:rsidR="00076ED9">
        <w:rPr>
          <w:noProof/>
        </w:rPr>
        <w:t>44</w:t>
      </w:r>
      <w:r>
        <w:fldChar w:fldCharType="end"/>
      </w:r>
      <w:r>
        <w:t xml:space="preserve"> (a) should be compared with </w:t>
      </w:r>
      <w:r>
        <w:fldChar w:fldCharType="begin"/>
      </w:r>
      <w:r>
        <w:instrText xml:space="preserve"> REF _Ref385362325 \h </w:instrText>
      </w:r>
      <w:r>
        <w:fldChar w:fldCharType="separate"/>
      </w:r>
      <w:r w:rsidR="00076ED9">
        <w:t xml:space="preserve">Figure </w:t>
      </w:r>
      <w:r w:rsidR="00076ED9">
        <w:rPr>
          <w:noProof/>
        </w:rPr>
        <w:t>44</w:t>
      </w:r>
      <w:r>
        <w:fldChar w:fldCharType="end"/>
      </w:r>
      <w:r>
        <w:t xml:space="preserve"> (b), which plots the residuals from the generalised additive model without the flow-site interaction term. </w:t>
      </w:r>
      <w:r w:rsidR="00CC3ECD">
        <w:t xml:space="preserve"> This plot is from the model without the flow-site interaction term and </w:t>
      </w:r>
      <w:r w:rsidR="00CC3ECD" w:rsidRPr="00B44EAC">
        <w:t>represents a GBR wide analysis investigating the flow effect.</w:t>
      </w:r>
      <w:r w:rsidRPr="00B44EAC">
        <w:t xml:space="preserve"> </w:t>
      </w:r>
      <w:r w:rsidRPr="00B44EAC">
        <w:fldChar w:fldCharType="begin"/>
      </w:r>
      <w:r w:rsidRPr="00B44EAC">
        <w:instrText xml:space="preserve"> REF _Ref385362325 \h </w:instrText>
      </w:r>
      <w:r w:rsidR="00CC3ECD" w:rsidRPr="00B44EAC">
        <w:instrText xml:space="preserve"> \* MERGEFORMAT </w:instrText>
      </w:r>
      <w:r w:rsidRPr="00B44EAC">
        <w:fldChar w:fldCharType="separate"/>
      </w:r>
      <w:r w:rsidR="00076ED9">
        <w:t xml:space="preserve">Figure </w:t>
      </w:r>
      <w:r w:rsidR="00076ED9">
        <w:rPr>
          <w:noProof/>
        </w:rPr>
        <w:t>44</w:t>
      </w:r>
      <w:r w:rsidRPr="00B44EAC">
        <w:fldChar w:fldCharType="end"/>
      </w:r>
      <w:r w:rsidR="008C7508" w:rsidRPr="00B44EAC">
        <w:t>(b</w:t>
      </w:r>
      <w:r w:rsidRPr="00B44EAC">
        <w:t>)</w:t>
      </w:r>
      <w:r w:rsidR="00CC3ECD" w:rsidRPr="00B44EAC">
        <w:t xml:space="preserve"> is the result of standardising the flows, since discharge varies widely across the rivers in the region</w:t>
      </w:r>
      <w:r w:rsidR="00B44EAC" w:rsidRPr="00B44EAC">
        <w:t>. The result is much less pronounced (scale on the y-axis is significantly less) and illustrates the importance of standardising flow otherwise we may falsely observe a strong positive correlation when one does not really exist.</w:t>
      </w:r>
      <w:r w:rsidRPr="00B44EAC">
        <w:t xml:space="preserve"> The terrestrial run-off sampling provides an important characterisation of pesticides carried in flood plumes and terrestrial run-off. This is currently arguably more a research activity. There is an opportunity here, through refining the flood plume monitoring objectives, to compare pesticides in flood plumes over time</w:t>
      </w:r>
      <w:r w:rsidR="00B44EAC" w:rsidRPr="00B44EAC">
        <w:t>, which is not part of the current pesticide monitoring program.</w:t>
      </w:r>
    </w:p>
    <w:p w14:paraId="7382EE64" w14:textId="52AEDAA1" w:rsidR="008B1EDF" w:rsidRDefault="008B1EDF" w:rsidP="008B1EDF">
      <w:r w:rsidRPr="00B44EAC">
        <w:t xml:space="preserve">A stronger sense of the pesticide application rate would be valuable in linking catchment action to what is observed in coastal waters. This is particularly useful when there are changes, e.g. a pesticide </w:t>
      </w:r>
      <w:r w:rsidR="001E7DB8" w:rsidRPr="00B44EAC">
        <w:t>is no longer used, because it</w:t>
      </w:r>
      <w:r w:rsidRPr="00B44EAC">
        <w:t xml:space="preserve"> will be of interest to see time frames for concentrations to diminish, or perhaps for new pesticides or alternative pesticides to be recognised.  We would also advise that within this component of the MMP, discharge is examined more carefully and used more directly in how pesticides are carried through flood plumes.  We would suggest attempting to integrate more with the flood plume component of the MMP to establish clearer objectives across both programs.</w:t>
      </w:r>
    </w:p>
    <w:p w14:paraId="01005516" w14:textId="77777777" w:rsidR="008B1EDF" w:rsidRDefault="008B1EDF" w:rsidP="008B1EDF"/>
    <w:p w14:paraId="5CE09DFD" w14:textId="77777777" w:rsidR="007B578D" w:rsidRPr="00912F2C" w:rsidRDefault="007B578D" w:rsidP="000F6F78">
      <w:pPr>
        <w:pStyle w:val="Heading3"/>
        <w:numPr>
          <w:ilvl w:val="2"/>
          <w:numId w:val="10"/>
        </w:numPr>
        <w:rPr>
          <w:rFonts w:asciiTheme="minorHAnsi" w:hAnsiTheme="minorHAnsi"/>
        </w:rPr>
      </w:pPr>
      <w:r w:rsidRPr="00545021">
        <w:t>Sensitivity of current monitoring to potential future changes</w:t>
      </w:r>
    </w:p>
    <w:p w14:paraId="63A2F3CF" w14:textId="5CC7D5B5" w:rsidR="001E7DB8" w:rsidRDefault="001E7DB8" w:rsidP="001E7DB8">
      <w:pPr>
        <w:rPr>
          <w:rFonts w:asciiTheme="minorHAnsi" w:hAnsiTheme="minorHAnsi"/>
        </w:rPr>
      </w:pPr>
      <w:r>
        <w:rPr>
          <w:rFonts w:asciiTheme="minorHAnsi" w:hAnsiTheme="minorHAnsi"/>
        </w:rPr>
        <w:t xml:space="preserve">We conducted a bootstrap power analysis to investigate whether trends in PSII concentration of a given magnitude could be detected. This is based on the bootstrap methodology </w:t>
      </w:r>
      <w:r>
        <w:rPr>
          <w:rFonts w:asciiTheme="minorHAnsi" w:hAnsiTheme="minorHAnsi"/>
        </w:rPr>
        <w:fldChar w:fldCharType="begin"/>
      </w:r>
      <w:r w:rsidR="009E6BEB">
        <w:rPr>
          <w:rFonts w:asciiTheme="minorHAnsi" w:hAnsiTheme="minorHAnsi"/>
        </w:rPr>
        <w:instrText xml:space="preserve"> ADDIN EN.CITE &lt;EndNote&gt;&lt;Cite&gt;&lt;Author&gt;Davison&lt;/Author&gt;&lt;Year&gt;1997&lt;/Year&gt;&lt;RecNum&gt;41&lt;/RecNum&gt;&lt;DisplayText&gt;(Davison and Hinkley, 1997)&lt;/DisplayText&gt;&lt;record&gt;&lt;rec-number&gt;41&lt;/rec-number&gt;&lt;foreign-keys&gt;&lt;key app="EN" db-id="dp995fxzn5pdw2e5ws05tzwatswrsetxfwrx" timestamp="0"&gt;41&lt;/key&gt;&lt;/foreign-keys&gt;&lt;ref-type name="Book"&gt;6&lt;/ref-type&gt;&lt;contributors&gt;&lt;authors&gt;&lt;author&gt;Davison, A.C.&lt;/author&gt;&lt;author&gt;Hinkley, D.V.&lt;/author&gt;&lt;/authors&gt;&lt;/contributors&gt;&lt;titles&gt;&lt;title&gt;Bootstrap methods and their application&lt;/title&gt;&lt;/titles&gt;&lt;volume&gt;1&lt;/volume&gt;&lt;dates&gt;&lt;year&gt;1997&lt;/year&gt;&lt;/dates&gt;&lt;pub-location&gt;UK&lt;/pub-location&gt;&lt;publisher&gt;Cambridge University Press&lt;/publisher&gt;&lt;urls&gt;&lt;/urls&gt;&lt;/record&gt;&lt;/Cite&gt;&lt;/EndNote&gt;</w:instrText>
      </w:r>
      <w:r>
        <w:rPr>
          <w:rFonts w:asciiTheme="minorHAnsi" w:hAnsiTheme="minorHAnsi"/>
        </w:rPr>
        <w:fldChar w:fldCharType="separate"/>
      </w:r>
      <w:r>
        <w:rPr>
          <w:rFonts w:asciiTheme="minorHAnsi" w:hAnsiTheme="minorHAnsi"/>
          <w:noProof/>
        </w:rPr>
        <w:t>(</w:t>
      </w:r>
      <w:hyperlink w:anchor="_ENREF_13" w:tooltip="Davison, 1997 #41" w:history="1">
        <w:r w:rsidR="009E6BEB">
          <w:rPr>
            <w:rFonts w:asciiTheme="minorHAnsi" w:hAnsiTheme="minorHAnsi"/>
            <w:noProof/>
          </w:rPr>
          <w:t>Davison and Hinkley, 1997</w:t>
        </w:r>
      </w:hyperlink>
      <w:r>
        <w:rPr>
          <w:rFonts w:asciiTheme="minorHAnsi" w:hAnsiTheme="minorHAnsi"/>
          <w:noProof/>
        </w:rPr>
        <w:t>)</w:t>
      </w:r>
      <w:r>
        <w:rPr>
          <w:rFonts w:asciiTheme="minorHAnsi" w:hAnsiTheme="minorHAnsi"/>
        </w:rPr>
        <w:fldChar w:fldCharType="end"/>
      </w:r>
      <w:r>
        <w:rPr>
          <w:rFonts w:asciiTheme="minorHAnsi" w:hAnsiTheme="minorHAnsi"/>
        </w:rPr>
        <w:t xml:space="preserve"> which is a popular method of statistical inference that resamples the data in order to generate alternative plausible observations. </w:t>
      </w:r>
    </w:p>
    <w:p w14:paraId="7D70402F" w14:textId="77777777" w:rsidR="001E7DB8" w:rsidRDefault="001E7DB8" w:rsidP="001E7DB8">
      <w:pPr>
        <w:rPr>
          <w:rFonts w:asciiTheme="minorHAnsi" w:hAnsiTheme="minorHAnsi"/>
        </w:rPr>
      </w:pPr>
      <w:r>
        <w:rPr>
          <w:rFonts w:asciiTheme="minorHAnsi" w:hAnsiTheme="minorHAnsi"/>
        </w:rPr>
        <w:t xml:space="preserve">The power analysis is based on the observed time series for the 12 sites monitored. At the highest level we estimate the variability in residual PSII concentrations, impose a series of known trends and estimate our ability to detect each of those changes in the face of that residual variability. The approach consists of the following steps for each site and reef. </w:t>
      </w:r>
    </w:p>
    <w:p w14:paraId="565B522B" w14:textId="77777777" w:rsidR="001E7DB8" w:rsidRDefault="001E7DB8" w:rsidP="001E7DB8">
      <w:pPr>
        <w:pStyle w:val="ListParagraph"/>
        <w:numPr>
          <w:ilvl w:val="0"/>
          <w:numId w:val="24"/>
        </w:numPr>
        <w:spacing w:after="200" w:line="276" w:lineRule="auto"/>
      </w:pPr>
      <w:r>
        <w:t>A generalised additive model is used to estimate a smooth long term trend in the observed PSII concentrations.</w:t>
      </w:r>
    </w:p>
    <w:p w14:paraId="086C28A5" w14:textId="77777777" w:rsidR="001E7DB8" w:rsidRDefault="001E7DB8" w:rsidP="001E7DB8">
      <w:pPr>
        <w:pStyle w:val="ListParagraph"/>
        <w:numPr>
          <w:ilvl w:val="0"/>
          <w:numId w:val="24"/>
        </w:numPr>
        <w:spacing w:after="200" w:line="276" w:lineRule="auto"/>
      </w:pPr>
      <w:r>
        <w:t>This trend is removed from the observed data and the residual PSII concentrations are used to characterise the variability in PSII concentrations.</w:t>
      </w:r>
    </w:p>
    <w:p w14:paraId="3860006F" w14:textId="77777777" w:rsidR="001E7DB8" w:rsidRDefault="001E7DB8" w:rsidP="001E7DB8">
      <w:pPr>
        <w:pStyle w:val="ListParagraph"/>
        <w:numPr>
          <w:ilvl w:val="0"/>
          <w:numId w:val="24"/>
        </w:numPr>
        <w:spacing w:after="200" w:line="276" w:lineRule="auto"/>
      </w:pPr>
      <w:r>
        <w:t xml:space="preserve">A specific increase of </w:t>
      </w:r>
      <w:r w:rsidRPr="00B3481A">
        <w:rPr>
          <w:rFonts w:ascii="Symbol" w:hAnsi="Symbol"/>
        </w:rPr>
        <w:t></w:t>
      </w:r>
      <w:r>
        <w:rPr>
          <w:rFonts w:ascii="Symbol" w:hAnsi="Symbol"/>
        </w:rPr>
        <w:t></w:t>
      </w:r>
      <w:r>
        <w:rPr>
          <w:rFonts w:ascii="Symbol" w:hAnsi="Symbol"/>
        </w:rPr>
        <w:t></w:t>
      </w:r>
      <w:r w:rsidRPr="006225B2">
        <w:t xml:space="preserve">percent </w:t>
      </w:r>
      <w:r>
        <w:t>per annum on the natural scale is considered and used to define a linear trend on the log PSII scale (which is the scale where the trend analyses are conducted).</w:t>
      </w:r>
    </w:p>
    <w:p w14:paraId="55FD6888" w14:textId="77777777" w:rsidR="001E7DB8" w:rsidRPr="00DA25D3" w:rsidRDefault="001E7DB8" w:rsidP="001E7DB8">
      <w:pPr>
        <w:pStyle w:val="ListParagraph"/>
        <w:numPr>
          <w:ilvl w:val="0"/>
          <w:numId w:val="24"/>
        </w:numPr>
        <w:spacing w:after="200" w:line="276" w:lineRule="auto"/>
      </w:pPr>
      <w:r w:rsidRPr="00DA25D3">
        <w:rPr>
          <w:rFonts w:cs="Arial"/>
          <w:shd w:val="clear" w:color="auto" w:fill="FFFFFF"/>
        </w:rPr>
        <w:t xml:space="preserve">Add </w:t>
      </w:r>
      <w:r>
        <w:rPr>
          <w:rFonts w:cs="Arial"/>
          <w:shd w:val="clear" w:color="auto" w:fill="FFFFFF"/>
        </w:rPr>
        <w:t>the</w:t>
      </w:r>
      <w:r w:rsidRPr="00DA25D3">
        <w:rPr>
          <w:rFonts w:cs="Arial"/>
          <w:shd w:val="clear" w:color="auto" w:fill="FFFFFF"/>
        </w:rPr>
        <w:t xml:space="preserve"> new trend to the </w:t>
      </w:r>
      <w:r>
        <w:rPr>
          <w:rFonts w:cs="Arial"/>
          <w:shd w:val="clear" w:color="auto" w:fill="FFFFFF"/>
        </w:rPr>
        <w:t xml:space="preserve">residual log </w:t>
      </w:r>
      <w:r w:rsidRPr="00DA25D3">
        <w:rPr>
          <w:rFonts w:cs="Arial"/>
          <w:shd w:val="clear" w:color="auto" w:fill="FFFFFF"/>
        </w:rPr>
        <w:t xml:space="preserve">PSII </w:t>
      </w:r>
      <w:r>
        <w:rPr>
          <w:rFonts w:cs="Arial"/>
          <w:shd w:val="clear" w:color="auto" w:fill="FFFFFF"/>
        </w:rPr>
        <w:t xml:space="preserve">concentrations </w:t>
      </w:r>
      <w:r w:rsidRPr="00DA25D3">
        <w:rPr>
          <w:rFonts w:cs="Arial"/>
          <w:shd w:val="clear" w:color="auto" w:fill="FFFFFF"/>
        </w:rPr>
        <w:t>time series</w:t>
      </w:r>
      <w:r>
        <w:rPr>
          <w:rFonts w:cs="Arial"/>
          <w:shd w:val="clear" w:color="auto" w:fill="FFFFFF"/>
        </w:rPr>
        <w:t xml:space="preserve">, </w:t>
      </w:r>
      <w:r w:rsidRPr="00DA25D3">
        <w:rPr>
          <w:rFonts w:cs="Arial"/>
          <w:shd w:val="clear" w:color="auto" w:fill="FFFFFF"/>
        </w:rPr>
        <w:t>with the original trend removed</w:t>
      </w:r>
      <w:r>
        <w:rPr>
          <w:rFonts w:cs="Arial"/>
          <w:shd w:val="clear" w:color="auto" w:fill="FFFFFF"/>
        </w:rPr>
        <w:t>. Since the generalised additive model was fitted to the logged PSII concentration, t</w:t>
      </w:r>
      <w:r w:rsidRPr="00055ADF">
        <w:rPr>
          <w:rFonts w:cs="Arial"/>
          <w:shd w:val="clear" w:color="auto" w:fill="FFFFFF"/>
        </w:rPr>
        <w:t>he new</w:t>
      </w:r>
      <w:r w:rsidRPr="00055ADF">
        <w:rPr>
          <w:rStyle w:val="apple-converted-space"/>
          <w:rFonts w:cs="Arial"/>
          <w:shd w:val="clear" w:color="auto" w:fill="FFFFFF"/>
        </w:rPr>
        <w:t> </w:t>
      </w:r>
      <w:r w:rsidRPr="00055ADF">
        <w:rPr>
          <w:rFonts w:cs="Arial"/>
          <w:shd w:val="clear" w:color="auto" w:fill="FFFFFF"/>
        </w:rPr>
        <w:t>trend is also logged before adding to PSII</w:t>
      </w:r>
      <w:r>
        <w:rPr>
          <w:rFonts w:cs="Arial"/>
          <w:shd w:val="clear" w:color="auto" w:fill="FFFFFF"/>
        </w:rPr>
        <w:t xml:space="preserve"> time</w:t>
      </w:r>
      <w:r w:rsidRPr="00055ADF">
        <w:rPr>
          <w:rFonts w:cs="Arial"/>
          <w:shd w:val="clear" w:color="auto" w:fill="FFFFFF"/>
        </w:rPr>
        <w:t xml:space="preserve"> series</w:t>
      </w:r>
      <w:r>
        <w:rPr>
          <w:rFonts w:cs="Arial"/>
          <w:shd w:val="clear" w:color="auto" w:fill="FFFFFF"/>
        </w:rPr>
        <w:t>.</w:t>
      </w:r>
    </w:p>
    <w:p w14:paraId="75A00ACF" w14:textId="77777777" w:rsidR="001E7DB8" w:rsidRPr="00387B6B" w:rsidRDefault="001E7DB8" w:rsidP="001E7DB8">
      <w:pPr>
        <w:pStyle w:val="ListParagraph"/>
        <w:numPr>
          <w:ilvl w:val="0"/>
          <w:numId w:val="24"/>
        </w:numPr>
        <w:spacing w:after="200" w:line="276" w:lineRule="auto"/>
      </w:pPr>
      <w:r>
        <w:rPr>
          <w:rFonts w:cs="Arial"/>
          <w:shd w:val="clear" w:color="auto" w:fill="FFFFFF"/>
        </w:rPr>
        <w:t>Fit a linear regression model to the new log PSII time series and test whether the slope of the regression line is significantly different from zero.</w:t>
      </w:r>
    </w:p>
    <w:p w14:paraId="17CBAC80" w14:textId="77777777" w:rsidR="001E7DB8" w:rsidRPr="00387B6B" w:rsidRDefault="001E7DB8" w:rsidP="001E7DB8">
      <w:pPr>
        <w:pStyle w:val="ListParagraph"/>
        <w:numPr>
          <w:ilvl w:val="0"/>
          <w:numId w:val="24"/>
        </w:numPr>
        <w:spacing w:after="200" w:line="276" w:lineRule="auto"/>
      </w:pPr>
      <w:r>
        <w:rPr>
          <w:rFonts w:cs="Arial"/>
          <w:shd w:val="clear" w:color="auto" w:fill="FFFFFF"/>
        </w:rPr>
        <w:t>Resample</w:t>
      </w:r>
      <w:r w:rsidRPr="00387B6B">
        <w:rPr>
          <w:rFonts w:cs="Arial"/>
          <w:shd w:val="clear" w:color="auto" w:fill="FFFFFF"/>
        </w:rPr>
        <w:t xml:space="preserve"> the </w:t>
      </w:r>
      <w:r>
        <w:rPr>
          <w:rFonts w:cs="Arial"/>
          <w:shd w:val="clear" w:color="auto" w:fill="FFFFFF"/>
        </w:rPr>
        <w:t xml:space="preserve">residual log </w:t>
      </w:r>
      <w:r w:rsidRPr="00387B6B">
        <w:rPr>
          <w:rFonts w:cs="Arial"/>
          <w:shd w:val="clear" w:color="auto" w:fill="FFFFFF"/>
        </w:rPr>
        <w:t xml:space="preserve">PSII time series </w:t>
      </w:r>
      <w:r>
        <w:rPr>
          <w:rFonts w:cs="Arial"/>
          <w:shd w:val="clear" w:color="auto" w:fill="FFFFFF"/>
        </w:rPr>
        <w:t>before adding the trend. R</w:t>
      </w:r>
      <w:r w:rsidRPr="00387B6B">
        <w:rPr>
          <w:rFonts w:cs="Arial"/>
          <w:shd w:val="clear" w:color="auto" w:fill="FFFFFF"/>
        </w:rPr>
        <w:t xml:space="preserve">epeat 4 and 5 to obtain a distribution of p-values for </w:t>
      </w:r>
      <w:r>
        <w:rPr>
          <w:rFonts w:cs="Arial"/>
          <w:shd w:val="clear" w:color="auto" w:fill="FFFFFF"/>
        </w:rPr>
        <w:t>test of slope</w:t>
      </w:r>
      <w:r w:rsidRPr="00387B6B">
        <w:rPr>
          <w:rFonts w:cs="Arial"/>
          <w:shd w:val="clear" w:color="auto" w:fill="FFFFFF"/>
        </w:rPr>
        <w:t xml:space="preserve">. </w:t>
      </w:r>
    </w:p>
    <w:p w14:paraId="7BA5635E" w14:textId="77777777" w:rsidR="001E7DB8" w:rsidRPr="00BB5B3C" w:rsidRDefault="001E7DB8" w:rsidP="001E7DB8">
      <w:pPr>
        <w:pStyle w:val="ListParagraph"/>
        <w:numPr>
          <w:ilvl w:val="0"/>
          <w:numId w:val="24"/>
        </w:numPr>
        <w:spacing w:after="200" w:line="276" w:lineRule="auto"/>
      </w:pPr>
      <w:r>
        <w:rPr>
          <w:rFonts w:cs="Arial"/>
          <w:shd w:val="clear" w:color="auto" w:fill="FFFFFF"/>
        </w:rPr>
        <w:t xml:space="preserve">Repeat the above with different </w:t>
      </w:r>
      <w:r w:rsidRPr="00B3481A">
        <w:rPr>
          <w:rFonts w:ascii="Symbol" w:hAnsi="Symbol"/>
        </w:rPr>
        <w:t></w:t>
      </w:r>
      <w:r>
        <w:rPr>
          <w:rFonts w:cs="Arial"/>
          <w:shd w:val="clear" w:color="auto" w:fill="FFFFFF"/>
        </w:rPr>
        <w:t>.</w:t>
      </w:r>
    </w:p>
    <w:p w14:paraId="12E2082F" w14:textId="77777777" w:rsidR="001E7DB8" w:rsidRDefault="001E7DB8" w:rsidP="001E7DB8">
      <w:pPr>
        <w:pStyle w:val="ListParagraph"/>
      </w:pPr>
    </w:p>
    <w:p w14:paraId="1A55E6C4" w14:textId="60E00303" w:rsidR="001E7DB8" w:rsidRDefault="001E7DB8" w:rsidP="00180C7A">
      <w:pPr>
        <w:pStyle w:val="Caption"/>
      </w:pPr>
      <w:r w:rsidRPr="00180C7A">
        <w:rPr>
          <w:b w:val="0"/>
          <w:color w:val="auto"/>
          <w:sz w:val="22"/>
          <w:szCs w:val="22"/>
        </w:rPr>
        <w:fldChar w:fldCharType="begin"/>
      </w:r>
      <w:r w:rsidRPr="00180C7A">
        <w:rPr>
          <w:b w:val="0"/>
          <w:color w:val="auto"/>
          <w:sz w:val="22"/>
          <w:szCs w:val="22"/>
        </w:rPr>
        <w:instrText xml:space="preserve"> REF _Ref401233151 \h </w:instrText>
      </w:r>
      <w:r w:rsidR="00180C7A" w:rsidRPr="00180C7A">
        <w:rPr>
          <w:b w:val="0"/>
          <w:color w:val="auto"/>
          <w:sz w:val="22"/>
          <w:szCs w:val="22"/>
        </w:rPr>
        <w:instrText xml:space="preserve"> \* MERGEFORMAT </w:instrText>
      </w:r>
      <w:r w:rsidRPr="00180C7A">
        <w:rPr>
          <w:b w:val="0"/>
          <w:color w:val="auto"/>
          <w:sz w:val="22"/>
          <w:szCs w:val="22"/>
        </w:rPr>
      </w:r>
      <w:r w:rsidRPr="00180C7A">
        <w:rPr>
          <w:b w:val="0"/>
          <w:color w:val="auto"/>
          <w:sz w:val="22"/>
          <w:szCs w:val="22"/>
        </w:rPr>
        <w:fldChar w:fldCharType="separate"/>
      </w:r>
      <w:r w:rsidR="00076ED9" w:rsidRPr="00076ED9">
        <w:rPr>
          <w:b w:val="0"/>
          <w:color w:val="auto"/>
          <w:sz w:val="22"/>
          <w:szCs w:val="22"/>
        </w:rPr>
        <w:t xml:space="preserve">Table </w:t>
      </w:r>
      <w:r w:rsidR="00076ED9" w:rsidRPr="00076ED9">
        <w:rPr>
          <w:b w:val="0"/>
          <w:noProof/>
          <w:color w:val="auto"/>
          <w:sz w:val="22"/>
          <w:szCs w:val="22"/>
        </w:rPr>
        <w:t>36</w:t>
      </w:r>
      <w:r w:rsidRPr="00180C7A">
        <w:rPr>
          <w:b w:val="0"/>
          <w:color w:val="auto"/>
          <w:sz w:val="22"/>
          <w:szCs w:val="22"/>
        </w:rPr>
        <w:fldChar w:fldCharType="end"/>
      </w:r>
      <w:r w:rsidRPr="00180C7A">
        <w:rPr>
          <w:b w:val="0"/>
          <w:color w:val="auto"/>
          <w:sz w:val="22"/>
          <w:szCs w:val="22"/>
        </w:rPr>
        <w:t xml:space="preserve"> summarises the results from the bootstrap power analysis where a simulation study was investigated for each site to determine the power (white cells) required to detect a rate of increase of a certain magnitude over a three and six year period for a 5% level of significance.  As a guide, power greater than 90% (or 0.9) indicates reasonable power to detect the rate investigated.  Lower powers will be an indication that the site as it is currently monitored may need to be revisited in terms of its ability to detect changes in PSII. As a result, the design of the sampling program may need to be revisited for sites exhibiting low power. We can see in </w:t>
      </w:r>
      <w:r w:rsidRPr="00180C7A">
        <w:rPr>
          <w:b w:val="0"/>
          <w:color w:val="auto"/>
          <w:sz w:val="22"/>
          <w:szCs w:val="22"/>
        </w:rPr>
        <w:fldChar w:fldCharType="begin"/>
      </w:r>
      <w:r w:rsidRPr="00180C7A">
        <w:rPr>
          <w:b w:val="0"/>
          <w:color w:val="auto"/>
          <w:sz w:val="22"/>
          <w:szCs w:val="22"/>
        </w:rPr>
        <w:instrText xml:space="preserve"> REF _Ref401233151 \h </w:instrText>
      </w:r>
      <w:r w:rsidR="00180C7A" w:rsidRPr="00180C7A">
        <w:rPr>
          <w:b w:val="0"/>
          <w:color w:val="auto"/>
          <w:sz w:val="22"/>
          <w:szCs w:val="22"/>
        </w:rPr>
        <w:instrText xml:space="preserve"> \* MERGEFORMAT </w:instrText>
      </w:r>
      <w:r w:rsidRPr="00180C7A">
        <w:rPr>
          <w:b w:val="0"/>
          <w:color w:val="auto"/>
          <w:sz w:val="22"/>
          <w:szCs w:val="22"/>
        </w:rPr>
      </w:r>
      <w:r w:rsidRPr="00180C7A">
        <w:rPr>
          <w:b w:val="0"/>
          <w:color w:val="auto"/>
          <w:sz w:val="22"/>
          <w:szCs w:val="22"/>
        </w:rPr>
        <w:fldChar w:fldCharType="separate"/>
      </w:r>
      <w:r w:rsidR="00076ED9" w:rsidRPr="00076ED9">
        <w:rPr>
          <w:b w:val="0"/>
          <w:color w:val="auto"/>
          <w:sz w:val="22"/>
          <w:szCs w:val="22"/>
        </w:rPr>
        <w:t xml:space="preserve">Table </w:t>
      </w:r>
      <w:r w:rsidR="00076ED9" w:rsidRPr="00076ED9">
        <w:rPr>
          <w:b w:val="0"/>
          <w:noProof/>
          <w:color w:val="auto"/>
          <w:sz w:val="22"/>
          <w:szCs w:val="22"/>
        </w:rPr>
        <w:t>36</w:t>
      </w:r>
      <w:r w:rsidRPr="00180C7A">
        <w:rPr>
          <w:b w:val="0"/>
          <w:color w:val="auto"/>
          <w:sz w:val="22"/>
          <w:szCs w:val="22"/>
        </w:rPr>
        <w:fldChar w:fldCharType="end"/>
      </w:r>
      <w:r w:rsidRPr="00180C7A">
        <w:rPr>
          <w:b w:val="0"/>
          <w:color w:val="auto"/>
          <w:sz w:val="22"/>
          <w:szCs w:val="22"/>
        </w:rPr>
        <w:t xml:space="preserve"> that detecting small rates of increase (between 5% and 10% per annum) are difficult to detect for all sites. For moderate increases (20% per annum), there is an ability to detect these changes in a few sites (F, LI, DI, CC and P) although most have a power of around 50%. Detecting a 30% decline is more apparent across all sites at the 5% level of significance with the exception to Orpheus Island (with or without outliers removed) and Sarina Inlet (with or without outliers removed). This suggests that for both Orpheus Island and Sarina Inlet it </w:t>
      </w:r>
      <w:r w:rsidR="00A02638" w:rsidRPr="00180C7A">
        <w:rPr>
          <w:b w:val="0"/>
          <w:color w:val="auto"/>
          <w:sz w:val="22"/>
          <w:szCs w:val="22"/>
        </w:rPr>
        <w:t>will be difficult</w:t>
      </w:r>
      <w:r w:rsidRPr="00180C7A">
        <w:rPr>
          <w:b w:val="0"/>
          <w:color w:val="auto"/>
          <w:sz w:val="22"/>
          <w:szCs w:val="22"/>
        </w:rPr>
        <w:t xml:space="preserve"> to observed increases in PSII over a 6 year time frame.  In terms of a shorter time frame, say 3 years, the only sites where we will be able to observe reasonable power of detecting a 30% increase is Dunk Island, although the power is limited to approximately 70%. It is important to note that the simulation study conducted here to examine power provides an indication of the ability to detect a trend (i.e. a rate of increase) for each site examined.  The results are based on a specified power (90%) and level of significance (0.05) and can change depending on how we set these parameters of the simulation. While the simulation study is indicative of the types of trends we should see at these sites, it may happen that when we formally test through a statistical model </w:t>
      </w:r>
      <w:r w:rsidR="000D414C" w:rsidRPr="00180C7A">
        <w:rPr>
          <w:b w:val="0"/>
          <w:color w:val="auto"/>
          <w:sz w:val="22"/>
          <w:szCs w:val="22"/>
        </w:rPr>
        <w:t>(e.g.</w:t>
      </w:r>
      <w:r w:rsidR="00180C7A">
        <w:rPr>
          <w:b w:val="0"/>
          <w:color w:val="auto"/>
          <w:sz w:val="22"/>
          <w:szCs w:val="22"/>
        </w:rPr>
        <w:t xml:space="preserve"> </w:t>
      </w:r>
      <w:r w:rsidR="00180C7A" w:rsidRPr="00180C7A">
        <w:rPr>
          <w:b w:val="0"/>
          <w:color w:val="auto"/>
          <w:sz w:val="22"/>
          <w:szCs w:val="22"/>
        </w:rPr>
        <w:fldChar w:fldCharType="begin"/>
      </w:r>
      <w:r w:rsidR="00180C7A" w:rsidRPr="00180C7A">
        <w:rPr>
          <w:b w:val="0"/>
          <w:color w:val="auto"/>
          <w:sz w:val="22"/>
          <w:szCs w:val="22"/>
        </w:rPr>
        <w:instrText xml:space="preserve"> REF _Ref403689196 \h  \* MERGEFORMAT </w:instrText>
      </w:r>
      <w:r w:rsidR="00180C7A" w:rsidRPr="00180C7A">
        <w:rPr>
          <w:b w:val="0"/>
          <w:color w:val="auto"/>
          <w:sz w:val="22"/>
          <w:szCs w:val="22"/>
        </w:rPr>
      </w:r>
      <w:r w:rsidR="00180C7A" w:rsidRPr="00180C7A">
        <w:rPr>
          <w:b w:val="0"/>
          <w:color w:val="auto"/>
          <w:sz w:val="22"/>
          <w:szCs w:val="22"/>
        </w:rPr>
        <w:fldChar w:fldCharType="separate"/>
      </w:r>
      <w:r w:rsidR="00076ED9" w:rsidRPr="00076ED9">
        <w:rPr>
          <w:b w:val="0"/>
          <w:color w:val="auto"/>
          <w:sz w:val="22"/>
          <w:szCs w:val="22"/>
        </w:rPr>
        <w:t xml:space="preserve">Table </w:t>
      </w:r>
      <w:r w:rsidR="00076ED9" w:rsidRPr="00076ED9">
        <w:rPr>
          <w:b w:val="0"/>
          <w:noProof/>
          <w:color w:val="auto"/>
          <w:sz w:val="22"/>
          <w:szCs w:val="22"/>
        </w:rPr>
        <w:t>33</w:t>
      </w:r>
      <w:r w:rsidR="00180C7A" w:rsidRPr="00180C7A">
        <w:rPr>
          <w:b w:val="0"/>
          <w:color w:val="auto"/>
          <w:sz w:val="22"/>
          <w:szCs w:val="22"/>
        </w:rPr>
        <w:fldChar w:fldCharType="end"/>
      </w:r>
      <w:r w:rsidR="000D414C" w:rsidRPr="00180C7A">
        <w:rPr>
          <w:b w:val="0"/>
          <w:color w:val="auto"/>
        </w:rPr>
        <w:t xml:space="preserve">) </w:t>
      </w:r>
      <w:r w:rsidRPr="00180C7A">
        <w:rPr>
          <w:b w:val="0"/>
          <w:color w:val="auto"/>
        </w:rPr>
        <w:t>that quantifies trends (both linear and non-linear), the result is different. This can come about purely because of the random nature of the site being examined, something that cannot be controlled in a simulation study.</w:t>
      </w:r>
      <w:r>
        <w:t xml:space="preserve"> </w:t>
      </w:r>
    </w:p>
    <w:p w14:paraId="49AB1254" w14:textId="77777777" w:rsidR="00180C7A" w:rsidRPr="00180C7A" w:rsidRDefault="00180C7A" w:rsidP="00180C7A"/>
    <w:p w14:paraId="7A6C7CC2" w14:textId="266E3C3A" w:rsidR="001E7DB8" w:rsidRDefault="001E7DB8" w:rsidP="001E7DB8">
      <w:pPr>
        <w:pStyle w:val="Caption"/>
      </w:pPr>
      <w:bookmarkStart w:id="249" w:name="_Ref401233151"/>
      <w:bookmarkStart w:id="250" w:name="_Toc410312976"/>
      <w:bookmarkStart w:id="251" w:name="_Toc385539684"/>
      <w:bookmarkStart w:id="252" w:name="_Toc400030820"/>
      <w:r>
        <w:t xml:space="preserve">Table </w:t>
      </w:r>
      <w:r w:rsidR="002119BB">
        <w:fldChar w:fldCharType="begin"/>
      </w:r>
      <w:r w:rsidR="002119BB">
        <w:instrText xml:space="preserve"> SEQ Table \* ARABIC </w:instrText>
      </w:r>
      <w:r w:rsidR="002119BB">
        <w:fldChar w:fldCharType="separate"/>
      </w:r>
      <w:r w:rsidR="00076ED9">
        <w:rPr>
          <w:noProof/>
        </w:rPr>
        <w:t>36</w:t>
      </w:r>
      <w:r w:rsidR="002119BB">
        <w:rPr>
          <w:noProof/>
        </w:rPr>
        <w:fldChar w:fldCharType="end"/>
      </w:r>
      <w:bookmarkEnd w:id="249"/>
      <w:r>
        <w:t xml:space="preserve"> The power to detect rates of increase in pesticide use from 5-30% per annum based on a level of significance (</w:t>
      </w:r>
      <w:r w:rsidRPr="008D20E1">
        <w:rPr>
          <w:rFonts w:ascii="Symbol" w:hAnsi="Symbol"/>
        </w:rPr>
        <w:t></w:t>
      </w:r>
      <w:r>
        <w:t>) of 0.05. Values in the non-shaded areas is the power of detecting a change in PSII concentration for the six and three year periods investigated.</w:t>
      </w:r>
      <w:bookmarkEnd w:id="250"/>
      <w:r>
        <w:t xml:space="preserve"> </w:t>
      </w:r>
      <w:bookmarkEnd w:id="251"/>
      <w:bookmarkEnd w:id="252"/>
    </w:p>
    <w:tbl>
      <w:tblPr>
        <w:tblStyle w:val="TableGrid"/>
        <w:tblW w:w="9344" w:type="dxa"/>
        <w:jc w:val="center"/>
        <w:tblLayout w:type="fixed"/>
        <w:tblLook w:val="04A0" w:firstRow="1" w:lastRow="0" w:firstColumn="1" w:lastColumn="0" w:noHBand="0" w:noVBand="1"/>
        <w:tblCaption w:val="Table 36"/>
        <w:tblDescription w:val="The power to detect rates of increase in pesticide use from 5-30% per annum based on a level of significance () of 0.05. Values in the non-shaded areas is the power of detecting a change in PSII concentration for the six and three year periods investigated. "/>
      </w:tblPr>
      <w:tblGrid>
        <w:gridCol w:w="1822"/>
        <w:gridCol w:w="1504"/>
        <w:gridCol w:w="1504"/>
        <w:gridCol w:w="1504"/>
        <w:gridCol w:w="1506"/>
        <w:gridCol w:w="1504"/>
      </w:tblGrid>
      <w:tr w:rsidR="001E7DB8" w:rsidRPr="00767AA8" w14:paraId="3CEFC876" w14:textId="77777777" w:rsidTr="008C7508">
        <w:trPr>
          <w:trHeight w:val="385"/>
          <w:jc w:val="center"/>
        </w:trPr>
        <w:tc>
          <w:tcPr>
            <w:tcW w:w="1822" w:type="dxa"/>
            <w:vMerge w:val="restart"/>
            <w:shd w:val="pct10" w:color="auto" w:fill="auto"/>
            <w:vAlign w:val="center"/>
          </w:tcPr>
          <w:p w14:paraId="2EFB2786" w14:textId="77777777" w:rsidR="001E7DB8" w:rsidRPr="00767AA8" w:rsidRDefault="001E7DB8" w:rsidP="008C7508">
            <w:pPr>
              <w:jc w:val="center"/>
              <w:rPr>
                <w:rFonts w:asciiTheme="minorHAnsi" w:hAnsiTheme="minorHAnsi"/>
                <w:b/>
              </w:rPr>
            </w:pPr>
            <w:r w:rsidRPr="00767AA8">
              <w:rPr>
                <w:rFonts w:asciiTheme="minorHAnsi" w:hAnsiTheme="minorHAnsi"/>
                <w:b/>
              </w:rPr>
              <w:t>Site</w:t>
            </w:r>
          </w:p>
        </w:tc>
        <w:tc>
          <w:tcPr>
            <w:tcW w:w="7522" w:type="dxa"/>
            <w:gridSpan w:val="5"/>
            <w:shd w:val="pct10" w:color="auto" w:fill="auto"/>
            <w:vAlign w:val="center"/>
          </w:tcPr>
          <w:p w14:paraId="7427FBB2" w14:textId="77777777" w:rsidR="001E7DB8" w:rsidRPr="00767AA8" w:rsidRDefault="001E7DB8" w:rsidP="008C7508">
            <w:pPr>
              <w:jc w:val="center"/>
              <w:rPr>
                <w:b/>
              </w:rPr>
            </w:pPr>
            <w:r w:rsidRPr="00767AA8">
              <w:rPr>
                <w:b/>
              </w:rPr>
              <w:t xml:space="preserve">Rate of increase </w:t>
            </w:r>
            <w:r>
              <w:rPr>
                <w:b/>
              </w:rPr>
              <w:t xml:space="preserve">(% </w:t>
            </w:r>
            <w:r w:rsidRPr="00767AA8">
              <w:rPr>
                <w:b/>
              </w:rPr>
              <w:t>p.a.)</w:t>
            </w:r>
          </w:p>
        </w:tc>
      </w:tr>
      <w:tr w:rsidR="001E7DB8" w:rsidRPr="00767AA8" w14:paraId="67A33C5E" w14:textId="77777777" w:rsidTr="008C7508">
        <w:trPr>
          <w:trHeight w:val="385"/>
          <w:jc w:val="center"/>
        </w:trPr>
        <w:tc>
          <w:tcPr>
            <w:tcW w:w="1822" w:type="dxa"/>
            <w:vMerge/>
            <w:shd w:val="pct10" w:color="auto" w:fill="auto"/>
            <w:vAlign w:val="center"/>
          </w:tcPr>
          <w:p w14:paraId="55EA26D1" w14:textId="77777777" w:rsidR="001E7DB8" w:rsidRPr="00767AA8" w:rsidRDefault="001E7DB8" w:rsidP="008C7508">
            <w:pPr>
              <w:jc w:val="center"/>
              <w:rPr>
                <w:rFonts w:asciiTheme="minorHAnsi" w:hAnsiTheme="minorHAnsi"/>
                <w:b/>
              </w:rPr>
            </w:pPr>
          </w:p>
        </w:tc>
        <w:tc>
          <w:tcPr>
            <w:tcW w:w="6018" w:type="dxa"/>
            <w:gridSpan w:val="4"/>
            <w:shd w:val="pct10" w:color="auto" w:fill="auto"/>
            <w:vAlign w:val="center"/>
          </w:tcPr>
          <w:p w14:paraId="12DFF280" w14:textId="77777777" w:rsidR="001E7DB8" w:rsidRPr="00767AA8" w:rsidRDefault="001E7DB8" w:rsidP="008C7508">
            <w:pPr>
              <w:jc w:val="center"/>
              <w:rPr>
                <w:b/>
              </w:rPr>
            </w:pPr>
            <w:r w:rsidRPr="00767AA8">
              <w:rPr>
                <w:b/>
              </w:rPr>
              <w:t>6 years</w:t>
            </w:r>
          </w:p>
        </w:tc>
        <w:tc>
          <w:tcPr>
            <w:tcW w:w="1504" w:type="dxa"/>
            <w:shd w:val="pct10" w:color="auto" w:fill="auto"/>
            <w:vAlign w:val="center"/>
          </w:tcPr>
          <w:p w14:paraId="3466D26C" w14:textId="77777777" w:rsidR="001E7DB8" w:rsidRPr="00767AA8" w:rsidRDefault="001E7DB8" w:rsidP="008C7508">
            <w:pPr>
              <w:jc w:val="center"/>
              <w:rPr>
                <w:b/>
              </w:rPr>
            </w:pPr>
            <w:r w:rsidRPr="00767AA8">
              <w:rPr>
                <w:b/>
              </w:rPr>
              <w:t>3 years</w:t>
            </w:r>
          </w:p>
        </w:tc>
      </w:tr>
      <w:tr w:rsidR="001E7DB8" w:rsidRPr="00767AA8" w14:paraId="0B2CDE01" w14:textId="77777777" w:rsidTr="008C7508">
        <w:trPr>
          <w:trHeight w:val="385"/>
          <w:jc w:val="center"/>
        </w:trPr>
        <w:tc>
          <w:tcPr>
            <w:tcW w:w="1822" w:type="dxa"/>
            <w:vMerge/>
            <w:shd w:val="pct10" w:color="auto" w:fill="auto"/>
            <w:vAlign w:val="center"/>
          </w:tcPr>
          <w:p w14:paraId="7C4FD8C2" w14:textId="77777777" w:rsidR="001E7DB8" w:rsidRPr="00767AA8" w:rsidRDefault="001E7DB8" w:rsidP="008C7508">
            <w:pPr>
              <w:rPr>
                <w:rFonts w:asciiTheme="minorHAnsi" w:hAnsiTheme="minorHAnsi"/>
                <w:b/>
              </w:rPr>
            </w:pPr>
          </w:p>
        </w:tc>
        <w:tc>
          <w:tcPr>
            <w:tcW w:w="1504" w:type="dxa"/>
            <w:shd w:val="pct10" w:color="auto" w:fill="auto"/>
            <w:vAlign w:val="center"/>
          </w:tcPr>
          <w:p w14:paraId="1E3B78EC" w14:textId="77777777" w:rsidR="001E7DB8" w:rsidRPr="00767AA8" w:rsidRDefault="001E7DB8" w:rsidP="008C7508">
            <w:pPr>
              <w:jc w:val="center"/>
              <w:rPr>
                <w:rFonts w:asciiTheme="minorHAnsi" w:hAnsiTheme="minorHAnsi"/>
                <w:b/>
              </w:rPr>
            </w:pPr>
            <w:r w:rsidRPr="00767AA8">
              <w:rPr>
                <w:rFonts w:asciiTheme="minorHAnsi" w:hAnsiTheme="minorHAnsi"/>
                <w:b/>
              </w:rPr>
              <w:t>5</w:t>
            </w:r>
          </w:p>
        </w:tc>
        <w:tc>
          <w:tcPr>
            <w:tcW w:w="1504" w:type="dxa"/>
            <w:shd w:val="pct10" w:color="auto" w:fill="auto"/>
            <w:vAlign w:val="center"/>
          </w:tcPr>
          <w:p w14:paraId="6A9AC5AE" w14:textId="77777777" w:rsidR="001E7DB8" w:rsidRPr="00767AA8" w:rsidRDefault="001E7DB8" w:rsidP="008C7508">
            <w:pPr>
              <w:jc w:val="center"/>
              <w:rPr>
                <w:rFonts w:asciiTheme="minorHAnsi" w:hAnsiTheme="minorHAnsi"/>
                <w:b/>
              </w:rPr>
            </w:pPr>
            <w:r w:rsidRPr="00767AA8">
              <w:rPr>
                <w:rFonts w:asciiTheme="minorHAnsi" w:hAnsiTheme="minorHAnsi"/>
                <w:b/>
              </w:rPr>
              <w:t>10</w:t>
            </w:r>
          </w:p>
        </w:tc>
        <w:tc>
          <w:tcPr>
            <w:tcW w:w="1504" w:type="dxa"/>
            <w:shd w:val="pct10" w:color="auto" w:fill="auto"/>
            <w:vAlign w:val="center"/>
          </w:tcPr>
          <w:p w14:paraId="4E9E9D25" w14:textId="77777777" w:rsidR="001E7DB8" w:rsidRPr="00767AA8" w:rsidRDefault="001E7DB8" w:rsidP="008C7508">
            <w:pPr>
              <w:jc w:val="center"/>
              <w:rPr>
                <w:rFonts w:asciiTheme="minorHAnsi" w:hAnsiTheme="minorHAnsi"/>
                <w:b/>
              </w:rPr>
            </w:pPr>
            <w:r w:rsidRPr="00767AA8">
              <w:rPr>
                <w:rFonts w:asciiTheme="minorHAnsi" w:hAnsiTheme="minorHAnsi"/>
                <w:b/>
              </w:rPr>
              <w:t>20</w:t>
            </w:r>
          </w:p>
        </w:tc>
        <w:tc>
          <w:tcPr>
            <w:tcW w:w="1506" w:type="dxa"/>
            <w:shd w:val="pct10" w:color="auto" w:fill="auto"/>
            <w:vAlign w:val="center"/>
          </w:tcPr>
          <w:p w14:paraId="35FF74BA" w14:textId="77777777" w:rsidR="001E7DB8" w:rsidRPr="00767AA8" w:rsidRDefault="001E7DB8" w:rsidP="008C7508">
            <w:pPr>
              <w:jc w:val="center"/>
              <w:rPr>
                <w:rFonts w:asciiTheme="minorHAnsi" w:hAnsiTheme="minorHAnsi"/>
                <w:b/>
              </w:rPr>
            </w:pPr>
            <w:r w:rsidRPr="00767AA8">
              <w:rPr>
                <w:rFonts w:asciiTheme="minorHAnsi" w:hAnsiTheme="minorHAnsi"/>
                <w:b/>
              </w:rPr>
              <w:t>30</w:t>
            </w:r>
          </w:p>
        </w:tc>
        <w:tc>
          <w:tcPr>
            <w:tcW w:w="1504" w:type="dxa"/>
            <w:shd w:val="pct10" w:color="auto" w:fill="auto"/>
            <w:vAlign w:val="center"/>
          </w:tcPr>
          <w:p w14:paraId="242DC6B5" w14:textId="77777777" w:rsidR="001E7DB8" w:rsidRPr="00767AA8" w:rsidRDefault="001E7DB8" w:rsidP="008C7508">
            <w:pPr>
              <w:jc w:val="center"/>
              <w:rPr>
                <w:rFonts w:asciiTheme="minorHAnsi" w:hAnsiTheme="minorHAnsi"/>
                <w:b/>
              </w:rPr>
            </w:pPr>
            <w:r w:rsidRPr="00767AA8">
              <w:rPr>
                <w:rFonts w:asciiTheme="minorHAnsi" w:hAnsiTheme="minorHAnsi"/>
                <w:b/>
              </w:rPr>
              <w:t>30</w:t>
            </w:r>
          </w:p>
        </w:tc>
      </w:tr>
      <w:tr w:rsidR="001E7DB8" w:rsidRPr="00767AA8" w14:paraId="2A89E88E" w14:textId="77777777" w:rsidTr="008C7508">
        <w:trPr>
          <w:trHeight w:val="385"/>
          <w:jc w:val="center"/>
        </w:trPr>
        <w:tc>
          <w:tcPr>
            <w:tcW w:w="1822" w:type="dxa"/>
            <w:shd w:val="pct10" w:color="auto" w:fill="auto"/>
            <w:vAlign w:val="center"/>
          </w:tcPr>
          <w:p w14:paraId="534D9472" w14:textId="77777777" w:rsidR="001E7DB8" w:rsidRPr="00767AA8" w:rsidRDefault="001E7DB8" w:rsidP="008C7508">
            <w:pPr>
              <w:rPr>
                <w:rFonts w:asciiTheme="minorHAnsi" w:hAnsiTheme="minorHAnsi"/>
                <w:b/>
              </w:rPr>
            </w:pPr>
            <w:r w:rsidRPr="00767AA8">
              <w:rPr>
                <w:rFonts w:asciiTheme="minorHAnsi" w:hAnsiTheme="minorHAnsi"/>
                <w:b/>
              </w:rPr>
              <w:t>LI</w:t>
            </w:r>
          </w:p>
        </w:tc>
        <w:tc>
          <w:tcPr>
            <w:tcW w:w="1504" w:type="dxa"/>
            <w:vAlign w:val="center"/>
          </w:tcPr>
          <w:p w14:paraId="6244A936" w14:textId="77777777" w:rsidR="001E7DB8" w:rsidRPr="00767AA8" w:rsidRDefault="001E7DB8" w:rsidP="008C7508">
            <w:pPr>
              <w:jc w:val="center"/>
              <w:rPr>
                <w:rFonts w:asciiTheme="minorHAnsi" w:hAnsiTheme="minorHAnsi"/>
              </w:rPr>
            </w:pPr>
            <w:r w:rsidRPr="00767AA8">
              <w:t>0.074</w:t>
            </w:r>
          </w:p>
        </w:tc>
        <w:tc>
          <w:tcPr>
            <w:tcW w:w="1504" w:type="dxa"/>
            <w:vAlign w:val="center"/>
          </w:tcPr>
          <w:p w14:paraId="7F1C679C" w14:textId="77777777" w:rsidR="001E7DB8" w:rsidRPr="00767AA8" w:rsidRDefault="001E7DB8" w:rsidP="008C7508">
            <w:pPr>
              <w:jc w:val="center"/>
              <w:rPr>
                <w:rFonts w:asciiTheme="minorHAnsi" w:hAnsiTheme="minorHAnsi"/>
              </w:rPr>
            </w:pPr>
            <w:r w:rsidRPr="00767AA8">
              <w:rPr>
                <w:rFonts w:asciiTheme="minorHAnsi" w:hAnsiTheme="minorHAnsi"/>
              </w:rPr>
              <w:t>0.189</w:t>
            </w:r>
          </w:p>
        </w:tc>
        <w:tc>
          <w:tcPr>
            <w:tcW w:w="1504" w:type="dxa"/>
            <w:vAlign w:val="center"/>
          </w:tcPr>
          <w:p w14:paraId="7FBFDA8E" w14:textId="77777777" w:rsidR="001E7DB8" w:rsidRPr="00767AA8" w:rsidRDefault="001E7DB8" w:rsidP="008C7508">
            <w:pPr>
              <w:jc w:val="center"/>
              <w:rPr>
                <w:rFonts w:asciiTheme="minorHAnsi" w:hAnsiTheme="minorHAnsi"/>
              </w:rPr>
            </w:pPr>
            <w:r w:rsidRPr="00767AA8">
              <w:rPr>
                <w:rFonts w:asciiTheme="minorHAnsi" w:hAnsiTheme="minorHAnsi"/>
              </w:rPr>
              <w:t>0.578</w:t>
            </w:r>
          </w:p>
        </w:tc>
        <w:tc>
          <w:tcPr>
            <w:tcW w:w="1506" w:type="dxa"/>
            <w:vAlign w:val="center"/>
          </w:tcPr>
          <w:p w14:paraId="7E3088C5" w14:textId="77777777" w:rsidR="001E7DB8" w:rsidRPr="00767AA8" w:rsidRDefault="001E7DB8" w:rsidP="008C7508">
            <w:pPr>
              <w:jc w:val="center"/>
              <w:rPr>
                <w:rFonts w:asciiTheme="minorHAnsi" w:hAnsiTheme="minorHAnsi"/>
              </w:rPr>
            </w:pPr>
            <w:r w:rsidRPr="00767AA8">
              <w:rPr>
                <w:rFonts w:asciiTheme="minorHAnsi" w:hAnsiTheme="minorHAnsi"/>
              </w:rPr>
              <w:t>0.872</w:t>
            </w:r>
          </w:p>
        </w:tc>
        <w:tc>
          <w:tcPr>
            <w:tcW w:w="1504" w:type="dxa"/>
            <w:vAlign w:val="center"/>
          </w:tcPr>
          <w:p w14:paraId="26FBF244" w14:textId="77777777" w:rsidR="001E7DB8" w:rsidRPr="00767AA8" w:rsidRDefault="001E7DB8" w:rsidP="008C7508">
            <w:pPr>
              <w:jc w:val="center"/>
              <w:rPr>
                <w:rFonts w:asciiTheme="minorHAnsi" w:hAnsiTheme="minorHAnsi"/>
              </w:rPr>
            </w:pPr>
            <w:r w:rsidRPr="00767AA8">
              <w:rPr>
                <w:rFonts w:asciiTheme="minorHAnsi" w:hAnsiTheme="minorHAnsi"/>
              </w:rPr>
              <w:t>0.585</w:t>
            </w:r>
          </w:p>
        </w:tc>
      </w:tr>
      <w:tr w:rsidR="001E7DB8" w:rsidRPr="00767AA8" w14:paraId="76B27800" w14:textId="77777777" w:rsidTr="008C7508">
        <w:trPr>
          <w:trHeight w:val="399"/>
          <w:jc w:val="center"/>
        </w:trPr>
        <w:tc>
          <w:tcPr>
            <w:tcW w:w="1822" w:type="dxa"/>
            <w:shd w:val="pct10" w:color="auto" w:fill="auto"/>
            <w:vAlign w:val="center"/>
          </w:tcPr>
          <w:p w14:paraId="07AB5EDD" w14:textId="77777777" w:rsidR="001E7DB8" w:rsidRPr="00767AA8" w:rsidRDefault="001E7DB8" w:rsidP="008C7508">
            <w:pPr>
              <w:rPr>
                <w:rFonts w:asciiTheme="minorHAnsi" w:hAnsiTheme="minorHAnsi"/>
                <w:b/>
              </w:rPr>
            </w:pPr>
            <w:r w:rsidRPr="00767AA8">
              <w:rPr>
                <w:rFonts w:asciiTheme="minorHAnsi" w:hAnsiTheme="minorHAnsi"/>
                <w:b/>
              </w:rPr>
              <w:t>GI</w:t>
            </w:r>
          </w:p>
        </w:tc>
        <w:tc>
          <w:tcPr>
            <w:tcW w:w="1504" w:type="dxa"/>
            <w:vAlign w:val="center"/>
          </w:tcPr>
          <w:p w14:paraId="5462FE81" w14:textId="77777777" w:rsidR="001E7DB8" w:rsidRPr="00767AA8" w:rsidRDefault="001E7DB8" w:rsidP="008C7508">
            <w:pPr>
              <w:jc w:val="center"/>
              <w:rPr>
                <w:rFonts w:asciiTheme="minorHAnsi" w:hAnsiTheme="minorHAnsi"/>
              </w:rPr>
            </w:pPr>
            <w:r w:rsidRPr="00767AA8">
              <w:rPr>
                <w:rFonts w:asciiTheme="minorHAnsi" w:hAnsiTheme="minorHAnsi"/>
              </w:rPr>
              <w:t>0.067</w:t>
            </w:r>
          </w:p>
        </w:tc>
        <w:tc>
          <w:tcPr>
            <w:tcW w:w="1504" w:type="dxa"/>
            <w:vAlign w:val="center"/>
          </w:tcPr>
          <w:p w14:paraId="74CA79DF" w14:textId="77777777" w:rsidR="001E7DB8" w:rsidRPr="00767AA8" w:rsidRDefault="001E7DB8" w:rsidP="008C7508">
            <w:pPr>
              <w:jc w:val="center"/>
              <w:rPr>
                <w:rFonts w:asciiTheme="minorHAnsi" w:hAnsiTheme="minorHAnsi"/>
              </w:rPr>
            </w:pPr>
            <w:r w:rsidRPr="00767AA8">
              <w:rPr>
                <w:rFonts w:asciiTheme="minorHAnsi" w:hAnsiTheme="minorHAnsi"/>
              </w:rPr>
              <w:t>0.13</w:t>
            </w:r>
          </w:p>
        </w:tc>
        <w:tc>
          <w:tcPr>
            <w:tcW w:w="1504" w:type="dxa"/>
            <w:vAlign w:val="center"/>
          </w:tcPr>
          <w:p w14:paraId="16B24624" w14:textId="77777777" w:rsidR="001E7DB8" w:rsidRPr="00767AA8" w:rsidRDefault="001E7DB8" w:rsidP="008C7508">
            <w:pPr>
              <w:jc w:val="center"/>
              <w:rPr>
                <w:rFonts w:asciiTheme="minorHAnsi" w:hAnsiTheme="minorHAnsi"/>
              </w:rPr>
            </w:pPr>
            <w:r w:rsidRPr="00767AA8">
              <w:rPr>
                <w:rFonts w:asciiTheme="minorHAnsi" w:hAnsiTheme="minorHAnsi"/>
              </w:rPr>
              <w:t>0.327</w:t>
            </w:r>
          </w:p>
        </w:tc>
        <w:tc>
          <w:tcPr>
            <w:tcW w:w="1506" w:type="dxa"/>
            <w:vAlign w:val="center"/>
          </w:tcPr>
          <w:p w14:paraId="50399CBB" w14:textId="77777777" w:rsidR="001E7DB8" w:rsidRPr="00767AA8" w:rsidRDefault="001E7DB8" w:rsidP="008C7508">
            <w:pPr>
              <w:jc w:val="center"/>
              <w:rPr>
                <w:rFonts w:asciiTheme="minorHAnsi" w:hAnsiTheme="minorHAnsi"/>
              </w:rPr>
            </w:pPr>
            <w:r w:rsidRPr="00767AA8">
              <w:rPr>
                <w:rFonts w:asciiTheme="minorHAnsi" w:hAnsiTheme="minorHAnsi"/>
              </w:rPr>
              <w:t>0.618</w:t>
            </w:r>
          </w:p>
        </w:tc>
        <w:tc>
          <w:tcPr>
            <w:tcW w:w="1504" w:type="dxa"/>
            <w:vAlign w:val="center"/>
          </w:tcPr>
          <w:p w14:paraId="4D3EA0FA" w14:textId="77777777" w:rsidR="001E7DB8" w:rsidRPr="00767AA8" w:rsidRDefault="001E7DB8" w:rsidP="008C7508">
            <w:pPr>
              <w:jc w:val="center"/>
              <w:rPr>
                <w:rFonts w:asciiTheme="minorHAnsi" w:hAnsiTheme="minorHAnsi"/>
              </w:rPr>
            </w:pPr>
            <w:r w:rsidRPr="00767AA8">
              <w:rPr>
                <w:rFonts w:asciiTheme="minorHAnsi" w:hAnsiTheme="minorHAnsi"/>
              </w:rPr>
              <w:t>0.329</w:t>
            </w:r>
          </w:p>
        </w:tc>
      </w:tr>
      <w:tr w:rsidR="001E7DB8" w:rsidRPr="00767AA8" w14:paraId="48D7C4CF" w14:textId="77777777" w:rsidTr="008C7508">
        <w:trPr>
          <w:trHeight w:val="399"/>
          <w:jc w:val="center"/>
        </w:trPr>
        <w:tc>
          <w:tcPr>
            <w:tcW w:w="1822" w:type="dxa"/>
            <w:shd w:val="pct10" w:color="auto" w:fill="auto"/>
            <w:vAlign w:val="center"/>
          </w:tcPr>
          <w:p w14:paraId="37B28865" w14:textId="77777777" w:rsidR="001E7DB8" w:rsidRPr="00767AA8" w:rsidRDefault="001E7DB8" w:rsidP="008C7508">
            <w:pPr>
              <w:rPr>
                <w:rFonts w:asciiTheme="minorHAnsi" w:hAnsiTheme="minorHAnsi"/>
                <w:b/>
              </w:rPr>
            </w:pPr>
            <w:r w:rsidRPr="00767AA8">
              <w:rPr>
                <w:rFonts w:asciiTheme="minorHAnsi" w:hAnsiTheme="minorHAnsi"/>
                <w:b/>
              </w:rPr>
              <w:t>F</w:t>
            </w:r>
          </w:p>
        </w:tc>
        <w:tc>
          <w:tcPr>
            <w:tcW w:w="1504" w:type="dxa"/>
            <w:vAlign w:val="center"/>
          </w:tcPr>
          <w:p w14:paraId="57274FD9" w14:textId="77777777" w:rsidR="001E7DB8" w:rsidRPr="00767AA8" w:rsidRDefault="001E7DB8" w:rsidP="008C7508">
            <w:pPr>
              <w:jc w:val="center"/>
              <w:rPr>
                <w:rFonts w:asciiTheme="minorHAnsi" w:hAnsiTheme="minorHAnsi"/>
              </w:rPr>
            </w:pPr>
            <w:r w:rsidRPr="00767AA8">
              <w:rPr>
                <w:rFonts w:asciiTheme="minorHAnsi" w:hAnsiTheme="minorHAnsi"/>
              </w:rPr>
              <w:t>0.133</w:t>
            </w:r>
          </w:p>
        </w:tc>
        <w:tc>
          <w:tcPr>
            <w:tcW w:w="1504" w:type="dxa"/>
            <w:vAlign w:val="center"/>
          </w:tcPr>
          <w:p w14:paraId="1A2F2AC6" w14:textId="77777777" w:rsidR="001E7DB8" w:rsidRPr="00767AA8" w:rsidRDefault="001E7DB8" w:rsidP="008C7508">
            <w:pPr>
              <w:jc w:val="center"/>
              <w:rPr>
                <w:rFonts w:asciiTheme="minorHAnsi" w:hAnsiTheme="minorHAnsi"/>
              </w:rPr>
            </w:pPr>
            <w:r w:rsidRPr="00767AA8">
              <w:rPr>
                <w:rFonts w:asciiTheme="minorHAnsi" w:hAnsiTheme="minorHAnsi"/>
              </w:rPr>
              <w:t>0.398</w:t>
            </w:r>
          </w:p>
        </w:tc>
        <w:tc>
          <w:tcPr>
            <w:tcW w:w="1504" w:type="dxa"/>
            <w:vAlign w:val="center"/>
          </w:tcPr>
          <w:p w14:paraId="1E88B9D6" w14:textId="77777777" w:rsidR="001E7DB8" w:rsidRPr="00767AA8" w:rsidRDefault="001E7DB8" w:rsidP="008C7508">
            <w:pPr>
              <w:jc w:val="center"/>
              <w:rPr>
                <w:rFonts w:asciiTheme="minorHAnsi" w:hAnsiTheme="minorHAnsi"/>
              </w:rPr>
            </w:pPr>
            <w:r w:rsidRPr="00767AA8">
              <w:rPr>
                <w:rFonts w:asciiTheme="minorHAnsi" w:hAnsiTheme="minorHAnsi"/>
              </w:rPr>
              <w:t>0.893</w:t>
            </w:r>
          </w:p>
        </w:tc>
        <w:tc>
          <w:tcPr>
            <w:tcW w:w="1506" w:type="dxa"/>
            <w:vAlign w:val="center"/>
          </w:tcPr>
          <w:p w14:paraId="7E4DFA4A" w14:textId="77777777" w:rsidR="001E7DB8" w:rsidRPr="00767AA8" w:rsidRDefault="001E7DB8" w:rsidP="008C7508">
            <w:pPr>
              <w:jc w:val="center"/>
              <w:rPr>
                <w:rFonts w:asciiTheme="minorHAnsi" w:hAnsiTheme="minorHAnsi"/>
              </w:rPr>
            </w:pPr>
            <w:r w:rsidRPr="00767AA8">
              <w:rPr>
                <w:rFonts w:asciiTheme="minorHAnsi" w:hAnsiTheme="minorHAnsi"/>
              </w:rPr>
              <w:t>0.998</w:t>
            </w:r>
          </w:p>
        </w:tc>
        <w:tc>
          <w:tcPr>
            <w:tcW w:w="1504" w:type="dxa"/>
            <w:vAlign w:val="center"/>
          </w:tcPr>
          <w:p w14:paraId="1087E7E4" w14:textId="77777777" w:rsidR="001E7DB8" w:rsidRPr="00767AA8" w:rsidRDefault="001E7DB8" w:rsidP="008C7508">
            <w:pPr>
              <w:jc w:val="center"/>
              <w:rPr>
                <w:rFonts w:asciiTheme="minorHAnsi" w:hAnsiTheme="minorHAnsi"/>
              </w:rPr>
            </w:pPr>
            <w:r w:rsidRPr="00767AA8">
              <w:rPr>
                <w:rFonts w:asciiTheme="minorHAnsi" w:hAnsiTheme="minorHAnsi"/>
              </w:rPr>
              <w:t>0.346</w:t>
            </w:r>
          </w:p>
        </w:tc>
      </w:tr>
      <w:tr w:rsidR="001E7DB8" w:rsidRPr="00767AA8" w14:paraId="781BFB3B" w14:textId="77777777" w:rsidTr="008C7508">
        <w:trPr>
          <w:trHeight w:val="399"/>
          <w:jc w:val="center"/>
        </w:trPr>
        <w:tc>
          <w:tcPr>
            <w:tcW w:w="1822" w:type="dxa"/>
            <w:shd w:val="pct10" w:color="auto" w:fill="auto"/>
            <w:vAlign w:val="center"/>
          </w:tcPr>
          <w:p w14:paraId="18A60EC5" w14:textId="77777777" w:rsidR="001E7DB8" w:rsidRPr="00767AA8" w:rsidRDefault="001E7DB8" w:rsidP="008C7508">
            <w:pPr>
              <w:rPr>
                <w:rFonts w:asciiTheme="minorHAnsi" w:hAnsiTheme="minorHAnsi"/>
                <w:b/>
              </w:rPr>
            </w:pPr>
            <w:r w:rsidRPr="00767AA8">
              <w:rPr>
                <w:rFonts w:asciiTheme="minorHAnsi" w:hAnsiTheme="minorHAnsi"/>
                <w:b/>
              </w:rPr>
              <w:t>N</w:t>
            </w:r>
          </w:p>
        </w:tc>
        <w:tc>
          <w:tcPr>
            <w:tcW w:w="1504" w:type="dxa"/>
            <w:vAlign w:val="center"/>
          </w:tcPr>
          <w:p w14:paraId="35915FAD" w14:textId="77777777" w:rsidR="001E7DB8" w:rsidRPr="00767AA8" w:rsidRDefault="001E7DB8" w:rsidP="008C7508">
            <w:pPr>
              <w:jc w:val="center"/>
              <w:rPr>
                <w:rFonts w:asciiTheme="minorHAnsi" w:hAnsiTheme="minorHAnsi"/>
              </w:rPr>
            </w:pPr>
            <w:r w:rsidRPr="00767AA8">
              <w:rPr>
                <w:rFonts w:asciiTheme="minorHAnsi" w:hAnsiTheme="minorHAnsi"/>
              </w:rPr>
              <w:t>0.081</w:t>
            </w:r>
          </w:p>
        </w:tc>
        <w:tc>
          <w:tcPr>
            <w:tcW w:w="1504" w:type="dxa"/>
            <w:vAlign w:val="center"/>
          </w:tcPr>
          <w:p w14:paraId="25104DF6" w14:textId="77777777" w:rsidR="001E7DB8" w:rsidRPr="00767AA8" w:rsidRDefault="001E7DB8" w:rsidP="008C7508">
            <w:pPr>
              <w:jc w:val="center"/>
              <w:rPr>
                <w:rFonts w:asciiTheme="minorHAnsi" w:hAnsiTheme="minorHAnsi"/>
              </w:rPr>
            </w:pPr>
            <w:r w:rsidRPr="00767AA8">
              <w:rPr>
                <w:rFonts w:asciiTheme="minorHAnsi" w:hAnsiTheme="minorHAnsi"/>
              </w:rPr>
              <w:t>0.154</w:t>
            </w:r>
          </w:p>
        </w:tc>
        <w:tc>
          <w:tcPr>
            <w:tcW w:w="1504" w:type="dxa"/>
            <w:vAlign w:val="center"/>
          </w:tcPr>
          <w:p w14:paraId="7D8B8F3C" w14:textId="77777777" w:rsidR="001E7DB8" w:rsidRPr="00767AA8" w:rsidRDefault="001E7DB8" w:rsidP="008C7508">
            <w:pPr>
              <w:jc w:val="center"/>
              <w:rPr>
                <w:rFonts w:asciiTheme="minorHAnsi" w:hAnsiTheme="minorHAnsi"/>
              </w:rPr>
            </w:pPr>
            <w:r w:rsidRPr="00767AA8">
              <w:rPr>
                <w:rFonts w:asciiTheme="minorHAnsi" w:hAnsiTheme="minorHAnsi"/>
              </w:rPr>
              <w:t>0.5</w:t>
            </w:r>
            <w:r>
              <w:rPr>
                <w:rFonts w:asciiTheme="minorHAnsi" w:hAnsiTheme="minorHAnsi"/>
              </w:rPr>
              <w:t>00</w:t>
            </w:r>
          </w:p>
        </w:tc>
        <w:tc>
          <w:tcPr>
            <w:tcW w:w="1506" w:type="dxa"/>
            <w:vAlign w:val="center"/>
          </w:tcPr>
          <w:p w14:paraId="6E02EBD4" w14:textId="77777777" w:rsidR="001E7DB8" w:rsidRPr="00767AA8" w:rsidRDefault="001E7DB8" w:rsidP="008C7508">
            <w:pPr>
              <w:jc w:val="center"/>
              <w:rPr>
                <w:rFonts w:asciiTheme="minorHAnsi" w:hAnsiTheme="minorHAnsi"/>
              </w:rPr>
            </w:pPr>
            <w:r w:rsidRPr="00767AA8">
              <w:rPr>
                <w:rFonts w:asciiTheme="minorHAnsi" w:hAnsiTheme="minorHAnsi"/>
              </w:rPr>
              <w:t>0.833</w:t>
            </w:r>
          </w:p>
        </w:tc>
        <w:tc>
          <w:tcPr>
            <w:tcW w:w="1504" w:type="dxa"/>
            <w:vAlign w:val="center"/>
          </w:tcPr>
          <w:p w14:paraId="011E07C0" w14:textId="77777777" w:rsidR="001E7DB8" w:rsidRPr="00767AA8" w:rsidRDefault="001E7DB8" w:rsidP="008C7508">
            <w:pPr>
              <w:jc w:val="center"/>
              <w:rPr>
                <w:rFonts w:asciiTheme="minorHAnsi" w:hAnsiTheme="minorHAnsi"/>
              </w:rPr>
            </w:pPr>
            <w:r w:rsidRPr="00767AA8">
              <w:rPr>
                <w:rFonts w:asciiTheme="minorHAnsi" w:hAnsiTheme="minorHAnsi"/>
              </w:rPr>
              <w:t>0.12</w:t>
            </w:r>
            <w:r>
              <w:rPr>
                <w:rFonts w:asciiTheme="minorHAnsi" w:hAnsiTheme="minorHAnsi"/>
              </w:rPr>
              <w:t>0</w:t>
            </w:r>
          </w:p>
        </w:tc>
      </w:tr>
      <w:tr w:rsidR="001E7DB8" w:rsidRPr="00767AA8" w14:paraId="254E3D64" w14:textId="77777777" w:rsidTr="008C7508">
        <w:trPr>
          <w:trHeight w:val="399"/>
          <w:jc w:val="center"/>
        </w:trPr>
        <w:tc>
          <w:tcPr>
            <w:tcW w:w="1822" w:type="dxa"/>
            <w:shd w:val="pct10" w:color="auto" w:fill="auto"/>
            <w:vAlign w:val="center"/>
          </w:tcPr>
          <w:p w14:paraId="64820643" w14:textId="77777777" w:rsidR="001E7DB8" w:rsidRPr="00767AA8" w:rsidRDefault="001E7DB8" w:rsidP="008C7508">
            <w:pPr>
              <w:rPr>
                <w:rFonts w:asciiTheme="minorHAnsi" w:hAnsiTheme="minorHAnsi"/>
                <w:b/>
              </w:rPr>
            </w:pPr>
            <w:r w:rsidRPr="00767AA8">
              <w:rPr>
                <w:rFonts w:asciiTheme="minorHAnsi" w:hAnsiTheme="minorHAnsi"/>
                <w:b/>
              </w:rPr>
              <w:t>DI</w:t>
            </w:r>
          </w:p>
        </w:tc>
        <w:tc>
          <w:tcPr>
            <w:tcW w:w="1504" w:type="dxa"/>
            <w:vAlign w:val="center"/>
          </w:tcPr>
          <w:p w14:paraId="6B371912" w14:textId="77777777" w:rsidR="001E7DB8" w:rsidRPr="00767AA8" w:rsidRDefault="001E7DB8" w:rsidP="008C7508">
            <w:pPr>
              <w:jc w:val="center"/>
              <w:rPr>
                <w:rFonts w:asciiTheme="minorHAnsi" w:hAnsiTheme="minorHAnsi"/>
              </w:rPr>
            </w:pPr>
            <w:r w:rsidRPr="00767AA8">
              <w:rPr>
                <w:rFonts w:asciiTheme="minorHAnsi" w:hAnsiTheme="minorHAnsi"/>
              </w:rPr>
              <w:t>0.089</w:t>
            </w:r>
          </w:p>
        </w:tc>
        <w:tc>
          <w:tcPr>
            <w:tcW w:w="1504" w:type="dxa"/>
            <w:vAlign w:val="center"/>
          </w:tcPr>
          <w:p w14:paraId="3BC9B47C" w14:textId="77777777" w:rsidR="001E7DB8" w:rsidRPr="00767AA8" w:rsidRDefault="001E7DB8" w:rsidP="008C7508">
            <w:pPr>
              <w:jc w:val="center"/>
              <w:rPr>
                <w:rFonts w:asciiTheme="minorHAnsi" w:hAnsiTheme="minorHAnsi"/>
              </w:rPr>
            </w:pPr>
            <w:r w:rsidRPr="00767AA8">
              <w:rPr>
                <w:rFonts w:asciiTheme="minorHAnsi" w:hAnsiTheme="minorHAnsi"/>
              </w:rPr>
              <w:t>0.193</w:t>
            </w:r>
          </w:p>
        </w:tc>
        <w:tc>
          <w:tcPr>
            <w:tcW w:w="1504" w:type="dxa"/>
            <w:vAlign w:val="center"/>
          </w:tcPr>
          <w:p w14:paraId="441DD715" w14:textId="77777777" w:rsidR="001E7DB8" w:rsidRPr="00767AA8" w:rsidRDefault="001E7DB8" w:rsidP="008C7508">
            <w:pPr>
              <w:jc w:val="center"/>
              <w:rPr>
                <w:rFonts w:asciiTheme="minorHAnsi" w:hAnsiTheme="minorHAnsi"/>
              </w:rPr>
            </w:pPr>
            <w:r w:rsidRPr="00767AA8">
              <w:rPr>
                <w:rFonts w:asciiTheme="minorHAnsi" w:hAnsiTheme="minorHAnsi"/>
              </w:rPr>
              <w:t>0.536</w:t>
            </w:r>
          </w:p>
        </w:tc>
        <w:tc>
          <w:tcPr>
            <w:tcW w:w="1506" w:type="dxa"/>
            <w:vAlign w:val="center"/>
          </w:tcPr>
          <w:p w14:paraId="47D118E5" w14:textId="77777777" w:rsidR="001E7DB8" w:rsidRPr="00767AA8" w:rsidRDefault="001E7DB8" w:rsidP="008C7508">
            <w:pPr>
              <w:jc w:val="center"/>
              <w:rPr>
                <w:rFonts w:asciiTheme="minorHAnsi" w:hAnsiTheme="minorHAnsi"/>
              </w:rPr>
            </w:pPr>
            <w:r w:rsidRPr="00767AA8">
              <w:rPr>
                <w:rFonts w:asciiTheme="minorHAnsi" w:hAnsiTheme="minorHAnsi"/>
              </w:rPr>
              <w:t>0.862</w:t>
            </w:r>
          </w:p>
        </w:tc>
        <w:tc>
          <w:tcPr>
            <w:tcW w:w="1504" w:type="dxa"/>
            <w:vAlign w:val="center"/>
          </w:tcPr>
          <w:p w14:paraId="3BB4E1FB" w14:textId="77777777" w:rsidR="001E7DB8" w:rsidRPr="00767AA8" w:rsidRDefault="001E7DB8" w:rsidP="008C7508">
            <w:pPr>
              <w:jc w:val="center"/>
              <w:rPr>
                <w:rFonts w:asciiTheme="minorHAnsi" w:hAnsiTheme="minorHAnsi"/>
              </w:rPr>
            </w:pPr>
            <w:r w:rsidRPr="00767AA8">
              <w:rPr>
                <w:rFonts w:asciiTheme="minorHAnsi" w:hAnsiTheme="minorHAnsi"/>
              </w:rPr>
              <w:t>0.68</w:t>
            </w:r>
            <w:r>
              <w:rPr>
                <w:rFonts w:asciiTheme="minorHAnsi" w:hAnsiTheme="minorHAnsi"/>
              </w:rPr>
              <w:t>0</w:t>
            </w:r>
          </w:p>
        </w:tc>
      </w:tr>
      <w:tr w:rsidR="001E7DB8" w:rsidRPr="00767AA8" w14:paraId="2B0FBB4A" w14:textId="77777777" w:rsidTr="008C7508">
        <w:trPr>
          <w:trHeight w:val="399"/>
          <w:jc w:val="center"/>
        </w:trPr>
        <w:tc>
          <w:tcPr>
            <w:tcW w:w="1822" w:type="dxa"/>
            <w:shd w:val="pct10" w:color="auto" w:fill="auto"/>
            <w:vAlign w:val="center"/>
          </w:tcPr>
          <w:p w14:paraId="4595EBB0" w14:textId="77777777" w:rsidR="001E7DB8" w:rsidRPr="00767AA8" w:rsidRDefault="001E7DB8" w:rsidP="008C7508">
            <w:pPr>
              <w:rPr>
                <w:rFonts w:asciiTheme="minorHAnsi" w:hAnsiTheme="minorHAnsi"/>
                <w:b/>
              </w:rPr>
            </w:pPr>
            <w:r w:rsidRPr="00767AA8">
              <w:rPr>
                <w:rFonts w:asciiTheme="minorHAnsi" w:hAnsiTheme="minorHAnsi"/>
                <w:b/>
              </w:rPr>
              <w:t>Orph</w:t>
            </w:r>
          </w:p>
        </w:tc>
        <w:tc>
          <w:tcPr>
            <w:tcW w:w="1504" w:type="dxa"/>
            <w:vAlign w:val="center"/>
          </w:tcPr>
          <w:p w14:paraId="237F87EB" w14:textId="77777777" w:rsidR="001E7DB8" w:rsidRPr="00767AA8" w:rsidRDefault="001E7DB8" w:rsidP="008C7508">
            <w:pPr>
              <w:jc w:val="center"/>
              <w:rPr>
                <w:rFonts w:asciiTheme="minorHAnsi" w:hAnsiTheme="minorHAnsi"/>
              </w:rPr>
            </w:pPr>
            <w:r w:rsidRPr="00767AA8">
              <w:rPr>
                <w:rFonts w:asciiTheme="minorHAnsi" w:hAnsiTheme="minorHAnsi"/>
              </w:rPr>
              <w:t>0.046</w:t>
            </w:r>
          </w:p>
        </w:tc>
        <w:tc>
          <w:tcPr>
            <w:tcW w:w="1504" w:type="dxa"/>
            <w:vAlign w:val="center"/>
          </w:tcPr>
          <w:p w14:paraId="6E8E1910" w14:textId="77777777" w:rsidR="001E7DB8" w:rsidRPr="00767AA8" w:rsidRDefault="001E7DB8" w:rsidP="008C7508">
            <w:pPr>
              <w:jc w:val="center"/>
              <w:rPr>
                <w:rFonts w:asciiTheme="minorHAnsi" w:hAnsiTheme="minorHAnsi"/>
              </w:rPr>
            </w:pPr>
            <w:r w:rsidRPr="00767AA8">
              <w:rPr>
                <w:rFonts w:asciiTheme="minorHAnsi" w:hAnsiTheme="minorHAnsi"/>
              </w:rPr>
              <w:t>0.047</w:t>
            </w:r>
          </w:p>
        </w:tc>
        <w:tc>
          <w:tcPr>
            <w:tcW w:w="1504" w:type="dxa"/>
            <w:vAlign w:val="center"/>
          </w:tcPr>
          <w:p w14:paraId="5C645AB8" w14:textId="77777777" w:rsidR="001E7DB8" w:rsidRPr="00767AA8" w:rsidRDefault="001E7DB8" w:rsidP="008C7508">
            <w:pPr>
              <w:jc w:val="center"/>
              <w:rPr>
                <w:rFonts w:asciiTheme="minorHAnsi" w:hAnsiTheme="minorHAnsi"/>
              </w:rPr>
            </w:pPr>
            <w:r w:rsidRPr="00767AA8">
              <w:rPr>
                <w:rFonts w:asciiTheme="minorHAnsi" w:hAnsiTheme="minorHAnsi"/>
              </w:rPr>
              <w:t>0.048</w:t>
            </w:r>
          </w:p>
        </w:tc>
        <w:tc>
          <w:tcPr>
            <w:tcW w:w="1506" w:type="dxa"/>
            <w:vAlign w:val="center"/>
          </w:tcPr>
          <w:p w14:paraId="10F931DE" w14:textId="77777777" w:rsidR="001E7DB8" w:rsidRPr="00767AA8" w:rsidRDefault="001E7DB8" w:rsidP="008C7508">
            <w:pPr>
              <w:jc w:val="center"/>
              <w:rPr>
                <w:rFonts w:asciiTheme="minorHAnsi" w:hAnsiTheme="minorHAnsi"/>
              </w:rPr>
            </w:pPr>
            <w:r w:rsidRPr="00767AA8">
              <w:rPr>
                <w:rFonts w:asciiTheme="minorHAnsi" w:hAnsiTheme="minorHAnsi"/>
              </w:rPr>
              <w:t>0.046</w:t>
            </w:r>
          </w:p>
        </w:tc>
        <w:tc>
          <w:tcPr>
            <w:tcW w:w="1504" w:type="dxa"/>
            <w:vAlign w:val="center"/>
          </w:tcPr>
          <w:p w14:paraId="42FAD024" w14:textId="77777777" w:rsidR="001E7DB8" w:rsidRPr="00767AA8" w:rsidRDefault="001E7DB8" w:rsidP="008C7508">
            <w:pPr>
              <w:jc w:val="center"/>
              <w:rPr>
                <w:rFonts w:asciiTheme="minorHAnsi" w:hAnsiTheme="minorHAnsi"/>
              </w:rPr>
            </w:pPr>
            <w:r w:rsidRPr="00767AA8">
              <w:rPr>
                <w:rFonts w:asciiTheme="minorHAnsi" w:hAnsiTheme="minorHAnsi"/>
              </w:rPr>
              <w:t>0.045</w:t>
            </w:r>
          </w:p>
        </w:tc>
      </w:tr>
      <w:tr w:rsidR="001E7DB8" w:rsidRPr="00582ADE" w14:paraId="5C73ADEC" w14:textId="77777777" w:rsidTr="008C7508">
        <w:trPr>
          <w:trHeight w:val="399"/>
          <w:jc w:val="center"/>
        </w:trPr>
        <w:tc>
          <w:tcPr>
            <w:tcW w:w="1822" w:type="dxa"/>
            <w:shd w:val="pct10" w:color="auto" w:fill="auto"/>
            <w:vAlign w:val="center"/>
          </w:tcPr>
          <w:p w14:paraId="1590C0EE" w14:textId="77777777" w:rsidR="001E7DB8" w:rsidRDefault="001E7DB8" w:rsidP="008C7508">
            <w:pPr>
              <w:rPr>
                <w:rFonts w:asciiTheme="minorHAnsi" w:hAnsiTheme="minorHAnsi"/>
                <w:b/>
                <w:color w:val="auto"/>
              </w:rPr>
            </w:pPr>
            <w:r w:rsidRPr="00582ADE">
              <w:rPr>
                <w:rFonts w:asciiTheme="minorHAnsi" w:hAnsiTheme="minorHAnsi"/>
                <w:b/>
                <w:color w:val="auto"/>
              </w:rPr>
              <w:t xml:space="preserve">Orph </w:t>
            </w:r>
          </w:p>
          <w:p w14:paraId="6D462308" w14:textId="77777777" w:rsidR="001E7DB8" w:rsidRPr="00582ADE" w:rsidRDefault="001E7DB8" w:rsidP="008C7508">
            <w:pPr>
              <w:rPr>
                <w:rFonts w:asciiTheme="minorHAnsi" w:hAnsiTheme="minorHAnsi"/>
                <w:b/>
                <w:color w:val="auto"/>
              </w:rPr>
            </w:pPr>
            <w:r w:rsidRPr="00582ADE">
              <w:rPr>
                <w:rFonts w:asciiTheme="minorHAnsi" w:hAnsiTheme="minorHAnsi"/>
                <w:b/>
                <w:color w:val="auto"/>
              </w:rPr>
              <w:t>(Outliers removed)</w:t>
            </w:r>
          </w:p>
        </w:tc>
        <w:tc>
          <w:tcPr>
            <w:tcW w:w="1504" w:type="dxa"/>
            <w:vAlign w:val="center"/>
          </w:tcPr>
          <w:p w14:paraId="36BAC911" w14:textId="77777777" w:rsidR="001E7DB8" w:rsidRPr="00582ADE" w:rsidRDefault="001E7DB8" w:rsidP="008C7508">
            <w:pPr>
              <w:jc w:val="center"/>
              <w:rPr>
                <w:rFonts w:asciiTheme="minorHAnsi" w:hAnsiTheme="minorHAnsi"/>
                <w:color w:val="auto"/>
              </w:rPr>
            </w:pPr>
            <w:r w:rsidRPr="00582ADE">
              <w:rPr>
                <w:rFonts w:asciiTheme="minorHAnsi" w:hAnsiTheme="minorHAnsi"/>
                <w:color w:val="auto"/>
              </w:rPr>
              <w:t>0.054</w:t>
            </w:r>
          </w:p>
        </w:tc>
        <w:tc>
          <w:tcPr>
            <w:tcW w:w="1504" w:type="dxa"/>
            <w:vAlign w:val="center"/>
          </w:tcPr>
          <w:p w14:paraId="36C05F07" w14:textId="77777777" w:rsidR="001E7DB8" w:rsidRPr="00582ADE" w:rsidRDefault="001E7DB8" w:rsidP="008C7508">
            <w:pPr>
              <w:jc w:val="center"/>
              <w:rPr>
                <w:rFonts w:asciiTheme="minorHAnsi" w:hAnsiTheme="minorHAnsi"/>
                <w:color w:val="auto"/>
              </w:rPr>
            </w:pPr>
            <w:r w:rsidRPr="00582ADE">
              <w:rPr>
                <w:rFonts w:asciiTheme="minorHAnsi" w:hAnsiTheme="minorHAnsi"/>
                <w:color w:val="auto"/>
              </w:rPr>
              <w:t>0.056</w:t>
            </w:r>
          </w:p>
        </w:tc>
        <w:tc>
          <w:tcPr>
            <w:tcW w:w="1504" w:type="dxa"/>
            <w:vAlign w:val="center"/>
          </w:tcPr>
          <w:p w14:paraId="0D0A5ED2" w14:textId="77777777" w:rsidR="001E7DB8" w:rsidRPr="00582ADE" w:rsidRDefault="001E7DB8" w:rsidP="008C7508">
            <w:pPr>
              <w:jc w:val="center"/>
              <w:rPr>
                <w:rFonts w:asciiTheme="minorHAnsi" w:hAnsiTheme="minorHAnsi"/>
                <w:color w:val="auto"/>
              </w:rPr>
            </w:pPr>
            <w:r w:rsidRPr="00582ADE">
              <w:rPr>
                <w:rFonts w:asciiTheme="minorHAnsi" w:hAnsiTheme="minorHAnsi"/>
                <w:color w:val="auto"/>
              </w:rPr>
              <w:t>0.055</w:t>
            </w:r>
          </w:p>
        </w:tc>
        <w:tc>
          <w:tcPr>
            <w:tcW w:w="1506" w:type="dxa"/>
            <w:vAlign w:val="center"/>
          </w:tcPr>
          <w:p w14:paraId="61E45882" w14:textId="77777777" w:rsidR="001E7DB8" w:rsidRPr="00582ADE" w:rsidRDefault="001E7DB8" w:rsidP="008C7508">
            <w:pPr>
              <w:jc w:val="center"/>
              <w:rPr>
                <w:rFonts w:asciiTheme="minorHAnsi" w:hAnsiTheme="minorHAnsi"/>
                <w:color w:val="auto"/>
              </w:rPr>
            </w:pPr>
            <w:r w:rsidRPr="00582ADE">
              <w:rPr>
                <w:rFonts w:asciiTheme="minorHAnsi" w:hAnsiTheme="minorHAnsi"/>
                <w:color w:val="auto"/>
              </w:rPr>
              <w:t>0.061</w:t>
            </w:r>
          </w:p>
        </w:tc>
        <w:tc>
          <w:tcPr>
            <w:tcW w:w="1504" w:type="dxa"/>
            <w:vAlign w:val="center"/>
          </w:tcPr>
          <w:p w14:paraId="1024523D" w14:textId="77777777" w:rsidR="001E7DB8" w:rsidRPr="00582ADE" w:rsidRDefault="001E7DB8" w:rsidP="008C7508">
            <w:pPr>
              <w:jc w:val="center"/>
              <w:rPr>
                <w:rFonts w:asciiTheme="minorHAnsi" w:hAnsiTheme="minorHAnsi"/>
                <w:color w:val="auto"/>
              </w:rPr>
            </w:pPr>
            <w:r w:rsidRPr="00582ADE">
              <w:rPr>
                <w:rFonts w:asciiTheme="minorHAnsi" w:hAnsiTheme="minorHAnsi"/>
                <w:color w:val="auto"/>
              </w:rPr>
              <w:t>0.044</w:t>
            </w:r>
          </w:p>
        </w:tc>
      </w:tr>
      <w:tr w:rsidR="001E7DB8" w:rsidRPr="00767AA8" w14:paraId="0F1EEE10" w14:textId="77777777" w:rsidTr="008C7508">
        <w:trPr>
          <w:trHeight w:val="399"/>
          <w:jc w:val="center"/>
        </w:trPr>
        <w:tc>
          <w:tcPr>
            <w:tcW w:w="1822" w:type="dxa"/>
            <w:shd w:val="pct10" w:color="auto" w:fill="auto"/>
            <w:vAlign w:val="center"/>
          </w:tcPr>
          <w:p w14:paraId="5CE426AD" w14:textId="77777777" w:rsidR="001E7DB8" w:rsidRPr="00767AA8" w:rsidRDefault="001E7DB8" w:rsidP="008C7508">
            <w:pPr>
              <w:rPr>
                <w:rFonts w:asciiTheme="minorHAnsi" w:hAnsiTheme="minorHAnsi"/>
                <w:b/>
              </w:rPr>
            </w:pPr>
            <w:r w:rsidRPr="00767AA8">
              <w:rPr>
                <w:rFonts w:asciiTheme="minorHAnsi" w:hAnsiTheme="minorHAnsi"/>
                <w:b/>
              </w:rPr>
              <w:t>MI</w:t>
            </w:r>
          </w:p>
        </w:tc>
        <w:tc>
          <w:tcPr>
            <w:tcW w:w="1504" w:type="dxa"/>
            <w:vAlign w:val="center"/>
          </w:tcPr>
          <w:p w14:paraId="37ACA2ED" w14:textId="77777777" w:rsidR="001E7DB8" w:rsidRPr="00767AA8" w:rsidRDefault="001E7DB8" w:rsidP="008C7508">
            <w:pPr>
              <w:jc w:val="center"/>
              <w:rPr>
                <w:rFonts w:asciiTheme="minorHAnsi" w:hAnsiTheme="minorHAnsi"/>
              </w:rPr>
            </w:pPr>
            <w:r w:rsidRPr="00767AA8">
              <w:rPr>
                <w:rFonts w:asciiTheme="minorHAnsi" w:hAnsiTheme="minorHAnsi"/>
              </w:rPr>
              <w:t>0.061</w:t>
            </w:r>
          </w:p>
        </w:tc>
        <w:tc>
          <w:tcPr>
            <w:tcW w:w="1504" w:type="dxa"/>
            <w:vAlign w:val="center"/>
          </w:tcPr>
          <w:p w14:paraId="74F31D09" w14:textId="77777777" w:rsidR="001E7DB8" w:rsidRPr="00767AA8" w:rsidRDefault="001E7DB8" w:rsidP="008C7508">
            <w:pPr>
              <w:jc w:val="center"/>
              <w:rPr>
                <w:rFonts w:asciiTheme="minorHAnsi" w:hAnsiTheme="minorHAnsi"/>
              </w:rPr>
            </w:pPr>
            <w:r w:rsidRPr="00767AA8">
              <w:rPr>
                <w:rFonts w:asciiTheme="minorHAnsi" w:hAnsiTheme="minorHAnsi"/>
              </w:rPr>
              <w:t>0.108</w:t>
            </w:r>
          </w:p>
        </w:tc>
        <w:tc>
          <w:tcPr>
            <w:tcW w:w="1504" w:type="dxa"/>
            <w:vAlign w:val="center"/>
          </w:tcPr>
          <w:p w14:paraId="2DADD24A" w14:textId="77777777" w:rsidR="001E7DB8" w:rsidRPr="00767AA8" w:rsidRDefault="001E7DB8" w:rsidP="008C7508">
            <w:pPr>
              <w:jc w:val="center"/>
              <w:rPr>
                <w:rFonts w:asciiTheme="minorHAnsi" w:hAnsiTheme="minorHAnsi"/>
              </w:rPr>
            </w:pPr>
            <w:r w:rsidRPr="00767AA8">
              <w:rPr>
                <w:rFonts w:asciiTheme="minorHAnsi" w:hAnsiTheme="minorHAnsi"/>
              </w:rPr>
              <w:t>0.368</w:t>
            </w:r>
          </w:p>
        </w:tc>
        <w:tc>
          <w:tcPr>
            <w:tcW w:w="1506" w:type="dxa"/>
            <w:vAlign w:val="center"/>
          </w:tcPr>
          <w:p w14:paraId="006929A4" w14:textId="77777777" w:rsidR="001E7DB8" w:rsidRPr="00767AA8" w:rsidRDefault="001E7DB8" w:rsidP="008C7508">
            <w:pPr>
              <w:jc w:val="center"/>
              <w:rPr>
                <w:rFonts w:asciiTheme="minorHAnsi" w:hAnsiTheme="minorHAnsi"/>
              </w:rPr>
            </w:pPr>
            <w:r w:rsidRPr="00767AA8">
              <w:rPr>
                <w:rFonts w:asciiTheme="minorHAnsi" w:hAnsiTheme="minorHAnsi"/>
              </w:rPr>
              <w:t>0.848</w:t>
            </w:r>
          </w:p>
        </w:tc>
        <w:tc>
          <w:tcPr>
            <w:tcW w:w="1504" w:type="dxa"/>
            <w:vAlign w:val="center"/>
          </w:tcPr>
          <w:p w14:paraId="5D6F3A5D" w14:textId="77777777" w:rsidR="001E7DB8" w:rsidRPr="00767AA8" w:rsidRDefault="001E7DB8" w:rsidP="008C7508">
            <w:pPr>
              <w:jc w:val="center"/>
              <w:rPr>
                <w:rFonts w:asciiTheme="minorHAnsi" w:hAnsiTheme="minorHAnsi"/>
              </w:rPr>
            </w:pPr>
            <w:r w:rsidRPr="00767AA8">
              <w:rPr>
                <w:rFonts w:asciiTheme="minorHAnsi" w:hAnsiTheme="minorHAnsi"/>
              </w:rPr>
              <w:t>0.132</w:t>
            </w:r>
          </w:p>
        </w:tc>
      </w:tr>
      <w:tr w:rsidR="001E7DB8" w:rsidRPr="00767AA8" w14:paraId="047D3A7F" w14:textId="77777777" w:rsidTr="008C7508">
        <w:trPr>
          <w:trHeight w:val="399"/>
          <w:jc w:val="center"/>
        </w:trPr>
        <w:tc>
          <w:tcPr>
            <w:tcW w:w="1822" w:type="dxa"/>
            <w:shd w:val="pct10" w:color="auto" w:fill="auto"/>
            <w:vAlign w:val="center"/>
          </w:tcPr>
          <w:p w14:paraId="309F895F" w14:textId="77777777" w:rsidR="001E7DB8" w:rsidRPr="00767AA8" w:rsidRDefault="001E7DB8" w:rsidP="008C7508">
            <w:pPr>
              <w:rPr>
                <w:rFonts w:asciiTheme="minorHAnsi" w:hAnsiTheme="minorHAnsi"/>
                <w:b/>
              </w:rPr>
            </w:pPr>
            <w:r w:rsidRPr="00767AA8">
              <w:rPr>
                <w:rFonts w:asciiTheme="minorHAnsi" w:hAnsiTheme="minorHAnsi"/>
                <w:b/>
              </w:rPr>
              <w:t>CC</w:t>
            </w:r>
          </w:p>
        </w:tc>
        <w:tc>
          <w:tcPr>
            <w:tcW w:w="1504" w:type="dxa"/>
            <w:vAlign w:val="center"/>
          </w:tcPr>
          <w:p w14:paraId="7365C5C5" w14:textId="77777777" w:rsidR="001E7DB8" w:rsidRPr="00767AA8" w:rsidRDefault="001E7DB8" w:rsidP="008C7508">
            <w:pPr>
              <w:jc w:val="center"/>
              <w:rPr>
                <w:rFonts w:asciiTheme="minorHAnsi" w:hAnsiTheme="minorHAnsi"/>
              </w:rPr>
            </w:pPr>
            <w:r w:rsidRPr="00767AA8">
              <w:rPr>
                <w:rFonts w:asciiTheme="minorHAnsi" w:hAnsiTheme="minorHAnsi"/>
              </w:rPr>
              <w:t>0.1</w:t>
            </w:r>
            <w:r>
              <w:rPr>
                <w:rFonts w:asciiTheme="minorHAnsi" w:hAnsiTheme="minorHAnsi"/>
              </w:rPr>
              <w:t>00</w:t>
            </w:r>
          </w:p>
        </w:tc>
        <w:tc>
          <w:tcPr>
            <w:tcW w:w="1504" w:type="dxa"/>
            <w:vAlign w:val="center"/>
          </w:tcPr>
          <w:p w14:paraId="2261029D" w14:textId="77777777" w:rsidR="001E7DB8" w:rsidRPr="00767AA8" w:rsidRDefault="001E7DB8" w:rsidP="008C7508">
            <w:pPr>
              <w:jc w:val="center"/>
              <w:rPr>
                <w:rFonts w:asciiTheme="minorHAnsi" w:hAnsiTheme="minorHAnsi"/>
              </w:rPr>
            </w:pPr>
            <w:r w:rsidRPr="00767AA8">
              <w:rPr>
                <w:rFonts w:asciiTheme="minorHAnsi" w:hAnsiTheme="minorHAnsi"/>
              </w:rPr>
              <w:t>0.206</w:t>
            </w:r>
          </w:p>
        </w:tc>
        <w:tc>
          <w:tcPr>
            <w:tcW w:w="1504" w:type="dxa"/>
            <w:vAlign w:val="center"/>
          </w:tcPr>
          <w:p w14:paraId="7EAE182C" w14:textId="77777777" w:rsidR="001E7DB8" w:rsidRPr="00767AA8" w:rsidRDefault="001E7DB8" w:rsidP="008C7508">
            <w:pPr>
              <w:jc w:val="center"/>
              <w:rPr>
                <w:rFonts w:asciiTheme="minorHAnsi" w:hAnsiTheme="minorHAnsi"/>
              </w:rPr>
            </w:pPr>
            <w:r w:rsidRPr="00767AA8">
              <w:rPr>
                <w:rFonts w:asciiTheme="minorHAnsi" w:hAnsiTheme="minorHAnsi"/>
              </w:rPr>
              <w:t>0.558</w:t>
            </w:r>
          </w:p>
        </w:tc>
        <w:tc>
          <w:tcPr>
            <w:tcW w:w="1506" w:type="dxa"/>
            <w:vAlign w:val="center"/>
          </w:tcPr>
          <w:p w14:paraId="77E259B3" w14:textId="77777777" w:rsidR="001E7DB8" w:rsidRPr="00767AA8" w:rsidRDefault="001E7DB8" w:rsidP="008C7508">
            <w:pPr>
              <w:jc w:val="center"/>
              <w:rPr>
                <w:rFonts w:asciiTheme="minorHAnsi" w:hAnsiTheme="minorHAnsi"/>
              </w:rPr>
            </w:pPr>
            <w:r w:rsidRPr="00767AA8">
              <w:rPr>
                <w:rFonts w:asciiTheme="minorHAnsi" w:hAnsiTheme="minorHAnsi"/>
              </w:rPr>
              <w:t>0.832</w:t>
            </w:r>
          </w:p>
        </w:tc>
        <w:tc>
          <w:tcPr>
            <w:tcW w:w="1504" w:type="dxa"/>
            <w:vAlign w:val="center"/>
          </w:tcPr>
          <w:p w14:paraId="419822D6" w14:textId="77777777" w:rsidR="001E7DB8" w:rsidRPr="00767AA8" w:rsidRDefault="001E7DB8" w:rsidP="008C7508">
            <w:pPr>
              <w:jc w:val="center"/>
              <w:rPr>
                <w:rFonts w:asciiTheme="minorHAnsi" w:hAnsiTheme="minorHAnsi"/>
              </w:rPr>
            </w:pPr>
            <w:r w:rsidRPr="00767AA8">
              <w:rPr>
                <w:rFonts w:asciiTheme="minorHAnsi" w:hAnsiTheme="minorHAnsi"/>
              </w:rPr>
              <w:t>0.217</w:t>
            </w:r>
          </w:p>
        </w:tc>
      </w:tr>
      <w:tr w:rsidR="001E7DB8" w:rsidRPr="00767AA8" w14:paraId="231FE503" w14:textId="77777777" w:rsidTr="008C7508">
        <w:trPr>
          <w:trHeight w:val="399"/>
          <w:jc w:val="center"/>
        </w:trPr>
        <w:tc>
          <w:tcPr>
            <w:tcW w:w="1822" w:type="dxa"/>
            <w:shd w:val="pct10" w:color="auto" w:fill="auto"/>
            <w:vAlign w:val="center"/>
          </w:tcPr>
          <w:p w14:paraId="5339C9F1" w14:textId="77777777" w:rsidR="001E7DB8" w:rsidRPr="00767AA8" w:rsidRDefault="001E7DB8" w:rsidP="008C7508">
            <w:pPr>
              <w:rPr>
                <w:rFonts w:asciiTheme="minorHAnsi" w:hAnsiTheme="minorHAnsi"/>
                <w:b/>
              </w:rPr>
            </w:pPr>
            <w:r w:rsidRPr="00767AA8">
              <w:rPr>
                <w:rFonts w:asciiTheme="minorHAnsi" w:hAnsiTheme="minorHAnsi"/>
                <w:b/>
              </w:rPr>
              <w:t>P</w:t>
            </w:r>
          </w:p>
        </w:tc>
        <w:tc>
          <w:tcPr>
            <w:tcW w:w="1504" w:type="dxa"/>
            <w:vAlign w:val="center"/>
          </w:tcPr>
          <w:p w14:paraId="6B04F80B" w14:textId="77777777" w:rsidR="001E7DB8" w:rsidRPr="00767AA8" w:rsidRDefault="001E7DB8" w:rsidP="008C7508">
            <w:pPr>
              <w:jc w:val="center"/>
              <w:rPr>
                <w:rFonts w:asciiTheme="minorHAnsi" w:hAnsiTheme="minorHAnsi"/>
              </w:rPr>
            </w:pPr>
            <w:r w:rsidRPr="00767AA8">
              <w:rPr>
                <w:rFonts w:asciiTheme="minorHAnsi" w:hAnsiTheme="minorHAnsi"/>
              </w:rPr>
              <w:t>0.084</w:t>
            </w:r>
          </w:p>
        </w:tc>
        <w:tc>
          <w:tcPr>
            <w:tcW w:w="1504" w:type="dxa"/>
            <w:vAlign w:val="center"/>
          </w:tcPr>
          <w:p w14:paraId="38ACA180" w14:textId="77777777" w:rsidR="001E7DB8" w:rsidRPr="00767AA8" w:rsidRDefault="001E7DB8" w:rsidP="008C7508">
            <w:pPr>
              <w:jc w:val="center"/>
              <w:rPr>
                <w:rFonts w:asciiTheme="minorHAnsi" w:hAnsiTheme="minorHAnsi"/>
              </w:rPr>
            </w:pPr>
            <w:r w:rsidRPr="00767AA8">
              <w:rPr>
                <w:rFonts w:asciiTheme="minorHAnsi" w:hAnsiTheme="minorHAnsi"/>
              </w:rPr>
              <w:t>0.179</w:t>
            </w:r>
          </w:p>
        </w:tc>
        <w:tc>
          <w:tcPr>
            <w:tcW w:w="1504" w:type="dxa"/>
            <w:vAlign w:val="center"/>
          </w:tcPr>
          <w:p w14:paraId="51BC8DBB" w14:textId="77777777" w:rsidR="001E7DB8" w:rsidRPr="00767AA8" w:rsidRDefault="001E7DB8" w:rsidP="008C7508">
            <w:pPr>
              <w:jc w:val="center"/>
              <w:rPr>
                <w:rFonts w:asciiTheme="minorHAnsi" w:hAnsiTheme="minorHAnsi"/>
              </w:rPr>
            </w:pPr>
            <w:r w:rsidRPr="00767AA8">
              <w:rPr>
                <w:rFonts w:asciiTheme="minorHAnsi" w:hAnsiTheme="minorHAnsi"/>
              </w:rPr>
              <w:t>0.506</w:t>
            </w:r>
          </w:p>
        </w:tc>
        <w:tc>
          <w:tcPr>
            <w:tcW w:w="1506" w:type="dxa"/>
            <w:vAlign w:val="center"/>
          </w:tcPr>
          <w:p w14:paraId="49961DCB" w14:textId="77777777" w:rsidR="001E7DB8" w:rsidRPr="00767AA8" w:rsidRDefault="001E7DB8" w:rsidP="008C7508">
            <w:pPr>
              <w:jc w:val="center"/>
              <w:rPr>
                <w:rFonts w:asciiTheme="minorHAnsi" w:hAnsiTheme="minorHAnsi"/>
              </w:rPr>
            </w:pPr>
            <w:r w:rsidRPr="00767AA8">
              <w:rPr>
                <w:rFonts w:asciiTheme="minorHAnsi" w:hAnsiTheme="minorHAnsi"/>
              </w:rPr>
              <w:t>0.814</w:t>
            </w:r>
          </w:p>
        </w:tc>
        <w:tc>
          <w:tcPr>
            <w:tcW w:w="1504" w:type="dxa"/>
            <w:vAlign w:val="center"/>
          </w:tcPr>
          <w:p w14:paraId="1F01CCF0" w14:textId="77777777" w:rsidR="001E7DB8" w:rsidRPr="00767AA8" w:rsidRDefault="001E7DB8" w:rsidP="008C7508">
            <w:pPr>
              <w:jc w:val="center"/>
              <w:rPr>
                <w:rFonts w:asciiTheme="minorHAnsi" w:hAnsiTheme="minorHAnsi"/>
              </w:rPr>
            </w:pPr>
            <w:r w:rsidRPr="00767AA8">
              <w:rPr>
                <w:rFonts w:asciiTheme="minorHAnsi" w:hAnsiTheme="minorHAnsi"/>
              </w:rPr>
              <w:t>0.712</w:t>
            </w:r>
          </w:p>
        </w:tc>
      </w:tr>
      <w:tr w:rsidR="001E7DB8" w:rsidRPr="00767AA8" w14:paraId="58A6815B" w14:textId="77777777" w:rsidTr="008C7508">
        <w:trPr>
          <w:trHeight w:val="399"/>
          <w:jc w:val="center"/>
        </w:trPr>
        <w:tc>
          <w:tcPr>
            <w:tcW w:w="1822" w:type="dxa"/>
            <w:shd w:val="pct10" w:color="auto" w:fill="auto"/>
            <w:vAlign w:val="center"/>
          </w:tcPr>
          <w:p w14:paraId="19A1650E" w14:textId="77777777" w:rsidR="001E7DB8" w:rsidRPr="00767AA8" w:rsidRDefault="001E7DB8" w:rsidP="008C7508">
            <w:pPr>
              <w:rPr>
                <w:rFonts w:asciiTheme="minorHAnsi" w:hAnsiTheme="minorHAnsi"/>
                <w:b/>
              </w:rPr>
            </w:pPr>
            <w:r w:rsidRPr="00767AA8">
              <w:rPr>
                <w:rFonts w:asciiTheme="minorHAnsi" w:hAnsiTheme="minorHAnsi"/>
                <w:b/>
              </w:rPr>
              <w:t>OW</w:t>
            </w:r>
          </w:p>
        </w:tc>
        <w:tc>
          <w:tcPr>
            <w:tcW w:w="1504" w:type="dxa"/>
            <w:vAlign w:val="center"/>
          </w:tcPr>
          <w:p w14:paraId="5FAE9011" w14:textId="77777777" w:rsidR="001E7DB8" w:rsidRPr="00767AA8" w:rsidRDefault="001E7DB8" w:rsidP="008C7508">
            <w:pPr>
              <w:jc w:val="center"/>
              <w:rPr>
                <w:rFonts w:asciiTheme="minorHAnsi" w:hAnsiTheme="minorHAnsi"/>
              </w:rPr>
            </w:pPr>
            <w:r w:rsidRPr="00767AA8">
              <w:rPr>
                <w:rFonts w:asciiTheme="minorHAnsi" w:hAnsiTheme="minorHAnsi"/>
              </w:rPr>
              <w:t>0.066</w:t>
            </w:r>
          </w:p>
        </w:tc>
        <w:tc>
          <w:tcPr>
            <w:tcW w:w="1504" w:type="dxa"/>
            <w:vAlign w:val="center"/>
          </w:tcPr>
          <w:p w14:paraId="46D9CF0A" w14:textId="77777777" w:rsidR="001E7DB8" w:rsidRPr="00767AA8" w:rsidRDefault="001E7DB8" w:rsidP="008C7508">
            <w:pPr>
              <w:jc w:val="center"/>
              <w:rPr>
                <w:rFonts w:asciiTheme="minorHAnsi" w:hAnsiTheme="minorHAnsi"/>
              </w:rPr>
            </w:pPr>
            <w:r w:rsidRPr="00767AA8">
              <w:rPr>
                <w:rFonts w:asciiTheme="minorHAnsi" w:hAnsiTheme="minorHAnsi"/>
              </w:rPr>
              <w:t>0.121</w:t>
            </w:r>
          </w:p>
        </w:tc>
        <w:tc>
          <w:tcPr>
            <w:tcW w:w="1504" w:type="dxa"/>
            <w:vAlign w:val="center"/>
          </w:tcPr>
          <w:p w14:paraId="2CE89DEE" w14:textId="77777777" w:rsidR="001E7DB8" w:rsidRPr="00767AA8" w:rsidRDefault="001E7DB8" w:rsidP="008C7508">
            <w:pPr>
              <w:jc w:val="center"/>
              <w:rPr>
                <w:rFonts w:asciiTheme="minorHAnsi" w:hAnsiTheme="minorHAnsi"/>
              </w:rPr>
            </w:pPr>
            <w:r w:rsidRPr="00767AA8">
              <w:rPr>
                <w:rFonts w:asciiTheme="minorHAnsi" w:hAnsiTheme="minorHAnsi"/>
              </w:rPr>
              <w:t>0.331</w:t>
            </w:r>
          </w:p>
        </w:tc>
        <w:tc>
          <w:tcPr>
            <w:tcW w:w="1506" w:type="dxa"/>
            <w:vAlign w:val="center"/>
          </w:tcPr>
          <w:p w14:paraId="72FF917E" w14:textId="77777777" w:rsidR="001E7DB8" w:rsidRPr="00767AA8" w:rsidRDefault="001E7DB8" w:rsidP="008C7508">
            <w:pPr>
              <w:jc w:val="center"/>
              <w:rPr>
                <w:rFonts w:asciiTheme="minorHAnsi" w:hAnsiTheme="minorHAnsi"/>
              </w:rPr>
            </w:pPr>
            <w:r w:rsidRPr="00767AA8">
              <w:rPr>
                <w:rFonts w:asciiTheme="minorHAnsi" w:hAnsiTheme="minorHAnsi"/>
              </w:rPr>
              <w:t>0.624</w:t>
            </w:r>
          </w:p>
        </w:tc>
        <w:tc>
          <w:tcPr>
            <w:tcW w:w="1504" w:type="dxa"/>
            <w:vAlign w:val="center"/>
          </w:tcPr>
          <w:p w14:paraId="517D8D67" w14:textId="77777777" w:rsidR="001E7DB8" w:rsidRPr="00767AA8" w:rsidRDefault="001E7DB8" w:rsidP="008C7508">
            <w:pPr>
              <w:jc w:val="center"/>
              <w:rPr>
                <w:rFonts w:asciiTheme="minorHAnsi" w:hAnsiTheme="minorHAnsi"/>
              </w:rPr>
            </w:pPr>
            <w:r w:rsidRPr="00767AA8">
              <w:rPr>
                <w:rFonts w:asciiTheme="minorHAnsi" w:hAnsiTheme="minorHAnsi"/>
              </w:rPr>
              <w:t>0.241</w:t>
            </w:r>
          </w:p>
        </w:tc>
      </w:tr>
      <w:tr w:rsidR="001E7DB8" w:rsidRPr="00767AA8" w14:paraId="1E5589A3" w14:textId="77777777" w:rsidTr="008C7508">
        <w:trPr>
          <w:trHeight w:val="399"/>
          <w:jc w:val="center"/>
        </w:trPr>
        <w:tc>
          <w:tcPr>
            <w:tcW w:w="1822" w:type="dxa"/>
            <w:shd w:val="pct10" w:color="auto" w:fill="auto"/>
            <w:vAlign w:val="center"/>
          </w:tcPr>
          <w:p w14:paraId="06BD7134" w14:textId="77777777" w:rsidR="001E7DB8" w:rsidRPr="00767AA8" w:rsidRDefault="001E7DB8" w:rsidP="008C7508">
            <w:pPr>
              <w:rPr>
                <w:rFonts w:asciiTheme="minorHAnsi" w:hAnsiTheme="minorHAnsi"/>
                <w:b/>
              </w:rPr>
            </w:pPr>
            <w:r w:rsidRPr="00767AA8">
              <w:rPr>
                <w:rFonts w:asciiTheme="minorHAnsi" w:hAnsiTheme="minorHAnsi"/>
                <w:b/>
              </w:rPr>
              <w:t>SI</w:t>
            </w:r>
          </w:p>
        </w:tc>
        <w:tc>
          <w:tcPr>
            <w:tcW w:w="1504" w:type="dxa"/>
            <w:vAlign w:val="center"/>
          </w:tcPr>
          <w:p w14:paraId="2CAC9602" w14:textId="77777777" w:rsidR="001E7DB8" w:rsidRPr="00767AA8" w:rsidRDefault="001E7DB8" w:rsidP="008C7508">
            <w:pPr>
              <w:jc w:val="center"/>
              <w:rPr>
                <w:rFonts w:asciiTheme="minorHAnsi" w:hAnsiTheme="minorHAnsi"/>
              </w:rPr>
            </w:pPr>
            <w:r w:rsidRPr="00767AA8">
              <w:rPr>
                <w:rFonts w:asciiTheme="minorHAnsi" w:hAnsiTheme="minorHAnsi"/>
              </w:rPr>
              <w:t>0.056</w:t>
            </w:r>
          </w:p>
        </w:tc>
        <w:tc>
          <w:tcPr>
            <w:tcW w:w="1504" w:type="dxa"/>
            <w:vAlign w:val="center"/>
          </w:tcPr>
          <w:p w14:paraId="74039474" w14:textId="77777777" w:rsidR="001E7DB8" w:rsidRPr="00767AA8" w:rsidRDefault="001E7DB8" w:rsidP="008C7508">
            <w:pPr>
              <w:jc w:val="center"/>
              <w:rPr>
                <w:rFonts w:asciiTheme="minorHAnsi" w:hAnsiTheme="minorHAnsi"/>
              </w:rPr>
            </w:pPr>
            <w:r w:rsidRPr="00767AA8">
              <w:rPr>
                <w:rFonts w:asciiTheme="minorHAnsi" w:hAnsiTheme="minorHAnsi"/>
              </w:rPr>
              <w:t>0.094</w:t>
            </w:r>
          </w:p>
        </w:tc>
        <w:tc>
          <w:tcPr>
            <w:tcW w:w="1504" w:type="dxa"/>
            <w:vAlign w:val="center"/>
          </w:tcPr>
          <w:p w14:paraId="48631C27" w14:textId="77777777" w:rsidR="001E7DB8" w:rsidRPr="00767AA8" w:rsidRDefault="001E7DB8" w:rsidP="008C7508">
            <w:pPr>
              <w:jc w:val="center"/>
              <w:rPr>
                <w:rFonts w:asciiTheme="minorHAnsi" w:hAnsiTheme="minorHAnsi"/>
              </w:rPr>
            </w:pPr>
            <w:r w:rsidRPr="00767AA8">
              <w:rPr>
                <w:rFonts w:asciiTheme="minorHAnsi" w:hAnsiTheme="minorHAnsi"/>
              </w:rPr>
              <w:t>0.191</w:t>
            </w:r>
          </w:p>
        </w:tc>
        <w:tc>
          <w:tcPr>
            <w:tcW w:w="1506" w:type="dxa"/>
            <w:vAlign w:val="center"/>
          </w:tcPr>
          <w:p w14:paraId="1D3BE14E" w14:textId="77777777" w:rsidR="001E7DB8" w:rsidRPr="00767AA8" w:rsidRDefault="001E7DB8" w:rsidP="008C7508">
            <w:pPr>
              <w:jc w:val="center"/>
              <w:rPr>
                <w:rFonts w:asciiTheme="minorHAnsi" w:hAnsiTheme="minorHAnsi"/>
              </w:rPr>
            </w:pPr>
            <w:r w:rsidRPr="00767AA8">
              <w:rPr>
                <w:rFonts w:asciiTheme="minorHAnsi" w:hAnsiTheme="minorHAnsi"/>
              </w:rPr>
              <w:t>0.356</w:t>
            </w:r>
          </w:p>
        </w:tc>
        <w:tc>
          <w:tcPr>
            <w:tcW w:w="1504" w:type="dxa"/>
            <w:vAlign w:val="center"/>
          </w:tcPr>
          <w:p w14:paraId="1D3F3EB6" w14:textId="77777777" w:rsidR="001E7DB8" w:rsidRPr="00767AA8" w:rsidRDefault="001E7DB8" w:rsidP="008C7508">
            <w:pPr>
              <w:jc w:val="center"/>
              <w:rPr>
                <w:rFonts w:asciiTheme="minorHAnsi" w:hAnsiTheme="minorHAnsi"/>
              </w:rPr>
            </w:pPr>
            <w:r w:rsidRPr="00767AA8">
              <w:rPr>
                <w:rFonts w:asciiTheme="minorHAnsi" w:hAnsiTheme="minorHAnsi"/>
              </w:rPr>
              <w:t>0.206</w:t>
            </w:r>
          </w:p>
        </w:tc>
      </w:tr>
      <w:tr w:rsidR="001E7DB8" w:rsidRPr="00767AA8" w14:paraId="278810A6" w14:textId="77777777" w:rsidTr="008C7508">
        <w:trPr>
          <w:trHeight w:val="399"/>
          <w:jc w:val="center"/>
        </w:trPr>
        <w:tc>
          <w:tcPr>
            <w:tcW w:w="1822" w:type="dxa"/>
            <w:shd w:val="pct10" w:color="auto" w:fill="auto"/>
            <w:vAlign w:val="center"/>
          </w:tcPr>
          <w:p w14:paraId="528DEA8F" w14:textId="77777777" w:rsidR="001E7DB8" w:rsidRPr="00767AA8" w:rsidRDefault="001E7DB8" w:rsidP="008C7508">
            <w:pPr>
              <w:rPr>
                <w:rFonts w:asciiTheme="minorHAnsi" w:hAnsiTheme="minorHAnsi"/>
                <w:b/>
              </w:rPr>
            </w:pPr>
            <w:r>
              <w:rPr>
                <w:rFonts w:asciiTheme="minorHAnsi" w:hAnsiTheme="minorHAnsi"/>
                <w:b/>
              </w:rPr>
              <w:t>SI (Outliers removed)</w:t>
            </w:r>
          </w:p>
        </w:tc>
        <w:tc>
          <w:tcPr>
            <w:tcW w:w="1504" w:type="dxa"/>
            <w:vAlign w:val="center"/>
          </w:tcPr>
          <w:p w14:paraId="296C6091" w14:textId="77777777" w:rsidR="001E7DB8" w:rsidRPr="00767AA8" w:rsidRDefault="001E7DB8" w:rsidP="008C7508">
            <w:pPr>
              <w:jc w:val="center"/>
              <w:rPr>
                <w:rFonts w:asciiTheme="minorHAnsi" w:hAnsiTheme="minorHAnsi"/>
              </w:rPr>
            </w:pPr>
            <w:r>
              <w:rPr>
                <w:rFonts w:asciiTheme="minorHAnsi" w:hAnsiTheme="minorHAnsi"/>
              </w:rPr>
              <w:t>0.066</w:t>
            </w:r>
          </w:p>
        </w:tc>
        <w:tc>
          <w:tcPr>
            <w:tcW w:w="1504" w:type="dxa"/>
            <w:vAlign w:val="center"/>
          </w:tcPr>
          <w:p w14:paraId="3DC174BD" w14:textId="77777777" w:rsidR="001E7DB8" w:rsidRPr="00767AA8" w:rsidRDefault="001E7DB8" w:rsidP="008C7508">
            <w:pPr>
              <w:jc w:val="center"/>
              <w:rPr>
                <w:rFonts w:asciiTheme="minorHAnsi" w:hAnsiTheme="minorHAnsi"/>
              </w:rPr>
            </w:pPr>
            <w:r>
              <w:rPr>
                <w:rFonts w:asciiTheme="minorHAnsi" w:hAnsiTheme="minorHAnsi"/>
              </w:rPr>
              <w:t>0.097</w:t>
            </w:r>
          </w:p>
        </w:tc>
        <w:tc>
          <w:tcPr>
            <w:tcW w:w="1504" w:type="dxa"/>
            <w:vAlign w:val="center"/>
          </w:tcPr>
          <w:p w14:paraId="41A85D3D" w14:textId="77777777" w:rsidR="001E7DB8" w:rsidRPr="00767AA8" w:rsidRDefault="001E7DB8" w:rsidP="008C7508">
            <w:pPr>
              <w:jc w:val="center"/>
              <w:rPr>
                <w:rFonts w:asciiTheme="minorHAnsi" w:hAnsiTheme="minorHAnsi"/>
              </w:rPr>
            </w:pPr>
            <w:r>
              <w:rPr>
                <w:rFonts w:asciiTheme="minorHAnsi" w:hAnsiTheme="minorHAnsi"/>
              </w:rPr>
              <w:t>0.177</w:t>
            </w:r>
          </w:p>
        </w:tc>
        <w:tc>
          <w:tcPr>
            <w:tcW w:w="1506" w:type="dxa"/>
            <w:vAlign w:val="center"/>
          </w:tcPr>
          <w:p w14:paraId="730DBA2F" w14:textId="77777777" w:rsidR="001E7DB8" w:rsidRPr="00767AA8" w:rsidRDefault="001E7DB8" w:rsidP="008C7508">
            <w:pPr>
              <w:jc w:val="center"/>
              <w:rPr>
                <w:rFonts w:asciiTheme="minorHAnsi" w:hAnsiTheme="minorHAnsi"/>
              </w:rPr>
            </w:pPr>
            <w:r>
              <w:rPr>
                <w:rFonts w:asciiTheme="minorHAnsi" w:hAnsiTheme="minorHAnsi"/>
              </w:rPr>
              <w:t>0.401</w:t>
            </w:r>
          </w:p>
        </w:tc>
        <w:tc>
          <w:tcPr>
            <w:tcW w:w="1504" w:type="dxa"/>
            <w:vAlign w:val="center"/>
          </w:tcPr>
          <w:p w14:paraId="70AC92C9" w14:textId="77777777" w:rsidR="001E7DB8" w:rsidRPr="00767AA8" w:rsidRDefault="001E7DB8" w:rsidP="008C7508">
            <w:pPr>
              <w:jc w:val="center"/>
              <w:rPr>
                <w:rFonts w:asciiTheme="minorHAnsi" w:hAnsiTheme="minorHAnsi"/>
              </w:rPr>
            </w:pPr>
            <w:r>
              <w:rPr>
                <w:rFonts w:asciiTheme="minorHAnsi" w:hAnsiTheme="minorHAnsi"/>
              </w:rPr>
              <w:t>0.198</w:t>
            </w:r>
          </w:p>
        </w:tc>
      </w:tr>
    </w:tbl>
    <w:p w14:paraId="29F36BE0" w14:textId="77777777" w:rsidR="001E7DB8" w:rsidRDefault="001E7DB8" w:rsidP="001E7DB8">
      <w:pPr>
        <w:rPr>
          <w:rFonts w:asciiTheme="minorHAnsi" w:hAnsiTheme="minorHAnsi"/>
        </w:rPr>
      </w:pPr>
    </w:p>
    <w:p w14:paraId="7A7E335C" w14:textId="6496B646" w:rsidR="001E7DB8" w:rsidRPr="00180C7A" w:rsidRDefault="001E7DB8" w:rsidP="00180C7A">
      <w:pPr>
        <w:pStyle w:val="Caption"/>
        <w:rPr>
          <w:b w:val="0"/>
          <w:color w:val="auto"/>
          <w:sz w:val="22"/>
          <w:szCs w:val="22"/>
        </w:rPr>
      </w:pPr>
      <w:r w:rsidRPr="00180C7A">
        <w:rPr>
          <w:rFonts w:asciiTheme="minorHAnsi" w:hAnsiTheme="minorHAnsi"/>
          <w:b w:val="0"/>
          <w:color w:val="auto"/>
          <w:sz w:val="22"/>
          <w:szCs w:val="22"/>
        </w:rPr>
        <w:t>The bootstrap power analysis has highlighted that the pesticide monitoring program is sensitive to changes in PSII concentration</w:t>
      </w:r>
      <w:r w:rsidR="00A02638" w:rsidRPr="00180C7A">
        <w:rPr>
          <w:rFonts w:asciiTheme="minorHAnsi" w:hAnsiTheme="minorHAnsi"/>
          <w:b w:val="0"/>
          <w:color w:val="auto"/>
          <w:sz w:val="22"/>
          <w:szCs w:val="22"/>
        </w:rPr>
        <w:t xml:space="preserve"> but this depends on the rate of increase we are wishing to detect and the time frame we would like to observe this over</w:t>
      </w:r>
      <w:r w:rsidRPr="00180C7A">
        <w:rPr>
          <w:rFonts w:asciiTheme="minorHAnsi" w:hAnsiTheme="minorHAnsi"/>
          <w:b w:val="0"/>
          <w:color w:val="auto"/>
          <w:sz w:val="22"/>
          <w:szCs w:val="22"/>
        </w:rPr>
        <w:t>. We found that i</w:t>
      </w:r>
      <w:r w:rsidRPr="00180C7A">
        <w:rPr>
          <w:b w:val="0"/>
          <w:color w:val="auto"/>
          <w:sz w:val="22"/>
          <w:szCs w:val="22"/>
        </w:rPr>
        <w:t>t is more likely to detect a change in PSII concentration when the rate of change is higher or the duration of change is longer. The sensitivity of the monitoring program to change varies between sites. I</w:t>
      </w:r>
      <w:r w:rsidR="000D414C" w:rsidRPr="00180C7A">
        <w:rPr>
          <w:b w:val="0"/>
          <w:color w:val="auto"/>
          <w:sz w:val="22"/>
          <w:szCs w:val="22"/>
        </w:rPr>
        <w:t>t appears</w:t>
      </w:r>
      <w:r w:rsidRPr="00180C7A">
        <w:rPr>
          <w:b w:val="0"/>
          <w:color w:val="auto"/>
          <w:sz w:val="22"/>
          <w:szCs w:val="22"/>
        </w:rPr>
        <w:t xml:space="preserve"> difficult to identify a change in PSII concentration at Orpheus Island (Orph) regardless of the rate and duration of change</w:t>
      </w:r>
      <w:r w:rsidR="000D414C" w:rsidRPr="00180C7A">
        <w:rPr>
          <w:b w:val="0"/>
          <w:color w:val="auto"/>
          <w:sz w:val="22"/>
          <w:szCs w:val="22"/>
        </w:rPr>
        <w:t>, although we were able to formally estimate a trend in the GAM analysis shown in</w:t>
      </w:r>
      <w:r w:rsidR="00180C7A">
        <w:rPr>
          <w:b w:val="0"/>
          <w:color w:val="auto"/>
          <w:sz w:val="22"/>
          <w:szCs w:val="22"/>
        </w:rPr>
        <w:t xml:space="preserve"> </w:t>
      </w:r>
      <w:r w:rsidR="00180C7A" w:rsidRPr="00180C7A">
        <w:rPr>
          <w:b w:val="0"/>
          <w:color w:val="auto"/>
          <w:sz w:val="22"/>
          <w:szCs w:val="22"/>
        </w:rPr>
        <w:fldChar w:fldCharType="begin"/>
      </w:r>
      <w:r w:rsidR="00180C7A" w:rsidRPr="00180C7A">
        <w:rPr>
          <w:b w:val="0"/>
          <w:color w:val="auto"/>
          <w:sz w:val="22"/>
          <w:szCs w:val="22"/>
        </w:rPr>
        <w:instrText xml:space="preserve"> REF _Ref403689196 \h  \* MERGEFORMAT </w:instrText>
      </w:r>
      <w:r w:rsidR="00180C7A" w:rsidRPr="00180C7A">
        <w:rPr>
          <w:b w:val="0"/>
          <w:color w:val="auto"/>
          <w:sz w:val="22"/>
          <w:szCs w:val="22"/>
        </w:rPr>
      </w:r>
      <w:r w:rsidR="00180C7A" w:rsidRPr="00180C7A">
        <w:rPr>
          <w:b w:val="0"/>
          <w:color w:val="auto"/>
          <w:sz w:val="22"/>
          <w:szCs w:val="22"/>
        </w:rPr>
        <w:fldChar w:fldCharType="separate"/>
      </w:r>
      <w:r w:rsidR="00076ED9" w:rsidRPr="00076ED9">
        <w:rPr>
          <w:b w:val="0"/>
          <w:color w:val="auto"/>
          <w:sz w:val="22"/>
          <w:szCs w:val="22"/>
        </w:rPr>
        <w:t xml:space="preserve">Table </w:t>
      </w:r>
      <w:r w:rsidR="00076ED9" w:rsidRPr="00076ED9">
        <w:rPr>
          <w:b w:val="0"/>
          <w:noProof/>
          <w:color w:val="auto"/>
          <w:sz w:val="22"/>
          <w:szCs w:val="22"/>
        </w:rPr>
        <w:t>33</w:t>
      </w:r>
      <w:r w:rsidR="00180C7A" w:rsidRPr="00180C7A">
        <w:rPr>
          <w:b w:val="0"/>
          <w:color w:val="auto"/>
          <w:sz w:val="22"/>
          <w:szCs w:val="22"/>
        </w:rPr>
        <w:fldChar w:fldCharType="end"/>
      </w:r>
      <w:r w:rsidR="000D414C" w:rsidRPr="00180C7A">
        <w:rPr>
          <w:b w:val="0"/>
          <w:color w:val="auto"/>
          <w:sz w:val="22"/>
          <w:szCs w:val="22"/>
        </w:rPr>
        <w:t xml:space="preserve">  for the reasons explained above</w:t>
      </w:r>
      <w:r w:rsidRPr="00180C7A">
        <w:rPr>
          <w:b w:val="0"/>
          <w:color w:val="auto"/>
          <w:sz w:val="22"/>
          <w:szCs w:val="22"/>
        </w:rPr>
        <w:t xml:space="preserve">.  We also observe through the power analysis that Low Isles, Fitzroy Island, Normanby Island, Dunk Island, Magnetic Island, Cape Cleveland and Pioneer Bay </w:t>
      </w:r>
      <w:r w:rsidR="000D414C" w:rsidRPr="00180C7A">
        <w:rPr>
          <w:b w:val="0"/>
          <w:color w:val="auto"/>
          <w:sz w:val="22"/>
          <w:szCs w:val="22"/>
        </w:rPr>
        <w:t xml:space="preserve">would </w:t>
      </w:r>
      <w:r w:rsidRPr="00180C7A">
        <w:rPr>
          <w:b w:val="0"/>
          <w:color w:val="auto"/>
          <w:sz w:val="22"/>
          <w:szCs w:val="22"/>
        </w:rPr>
        <w:t>have the highest detection rates.  The extreme duplicates in Orpheus and Sarina Inlet data were treated as outliers. Together, 51 outliers were removed for comparison and the showed that there is no significant change in the detection rates of PSII HEQ concentrations</w:t>
      </w:r>
      <w:r w:rsidR="00A02638" w:rsidRPr="00180C7A">
        <w:rPr>
          <w:b w:val="0"/>
          <w:color w:val="auto"/>
          <w:sz w:val="22"/>
          <w:szCs w:val="22"/>
        </w:rPr>
        <w:t xml:space="preserve"> at Orpheus and Sarina Inlet.</w:t>
      </w:r>
    </w:p>
    <w:p w14:paraId="56853918" w14:textId="7E4A63EA" w:rsidR="001E7DB8" w:rsidRDefault="001E7DB8" w:rsidP="001E7DB8">
      <w:r>
        <w:fldChar w:fldCharType="begin"/>
      </w:r>
      <w:r>
        <w:instrText xml:space="preserve"> REF _Ref385362749 \h </w:instrText>
      </w:r>
      <w:r>
        <w:fldChar w:fldCharType="separate"/>
      </w:r>
      <w:r w:rsidR="00076ED9">
        <w:t xml:space="preserve">Figure </w:t>
      </w:r>
      <w:r w:rsidR="00076ED9">
        <w:rPr>
          <w:noProof/>
        </w:rPr>
        <w:t>45</w:t>
      </w:r>
      <w:r>
        <w:fldChar w:fldCharType="end"/>
      </w:r>
      <w:r>
        <w:t xml:space="preserve"> and </w:t>
      </w:r>
      <w:r>
        <w:fldChar w:fldCharType="begin"/>
      </w:r>
      <w:r>
        <w:instrText xml:space="preserve"> REF _Ref385362765 \h </w:instrText>
      </w:r>
      <w:r>
        <w:fldChar w:fldCharType="separate"/>
      </w:r>
      <w:r w:rsidR="00076ED9">
        <w:t xml:space="preserve">Figure </w:t>
      </w:r>
      <w:r w:rsidR="00076ED9">
        <w:rPr>
          <w:noProof/>
        </w:rPr>
        <w:t>46</w:t>
      </w:r>
      <w:r>
        <w:fldChar w:fldCharType="end"/>
      </w:r>
      <w:r>
        <w:t xml:space="preserve"> visually illustrate the power in detecting an increase in PSII concentration at all sites</w:t>
      </w:r>
      <w:r w:rsidR="00F42B64">
        <w:t xml:space="preserve">. </w:t>
      </w:r>
      <w:r w:rsidR="00F42B64">
        <w:fldChar w:fldCharType="begin"/>
      </w:r>
      <w:r w:rsidR="00F42B64">
        <w:instrText xml:space="preserve"> REF _Ref385362749 \h </w:instrText>
      </w:r>
      <w:r w:rsidR="00F42B64">
        <w:fldChar w:fldCharType="separate"/>
      </w:r>
      <w:r w:rsidR="00076ED9">
        <w:t xml:space="preserve">Figure </w:t>
      </w:r>
      <w:r w:rsidR="00076ED9">
        <w:rPr>
          <w:noProof/>
        </w:rPr>
        <w:t>45</w:t>
      </w:r>
      <w:r w:rsidR="00F42B64">
        <w:fldChar w:fldCharType="end"/>
      </w:r>
      <w:r w:rsidR="00F42B64">
        <w:t xml:space="preserve"> shows the detection rate for a range of rate increases explored at each of the sites (outliers removed where required), while </w:t>
      </w:r>
      <w:r w:rsidR="00F42B64">
        <w:fldChar w:fldCharType="begin"/>
      </w:r>
      <w:r w:rsidR="00F42B64">
        <w:instrText xml:space="preserve"> REF _Ref385362765 \h </w:instrText>
      </w:r>
      <w:r w:rsidR="00F42B64">
        <w:fldChar w:fldCharType="separate"/>
      </w:r>
      <w:r w:rsidR="00076ED9">
        <w:t xml:space="preserve">Figure </w:t>
      </w:r>
      <w:r w:rsidR="00076ED9">
        <w:rPr>
          <w:noProof/>
        </w:rPr>
        <w:t>46</w:t>
      </w:r>
      <w:r w:rsidR="00F42B64">
        <w:fldChar w:fldCharType="end"/>
      </w:r>
      <w:r>
        <w:t xml:space="preserve">, </w:t>
      </w:r>
      <w:r w:rsidR="00F42B64">
        <w:t>assumes</w:t>
      </w:r>
      <w:r>
        <w:t xml:space="preserve"> a linear rate of increase in PSII concentration </w:t>
      </w:r>
      <w:r w:rsidR="00F42B64">
        <w:t>of</w:t>
      </w:r>
      <w:r>
        <w:t xml:space="preserve"> 20% p.a. for 6 years. </w:t>
      </w:r>
      <w:r w:rsidRPr="000A2E70">
        <w:t xml:space="preserve"> </w:t>
      </w:r>
      <w:r w:rsidR="00F42B64">
        <w:fldChar w:fldCharType="begin"/>
      </w:r>
      <w:r w:rsidR="00F42B64">
        <w:instrText xml:space="preserve"> REF _Ref385362749 \h </w:instrText>
      </w:r>
      <w:r w:rsidR="00F42B64">
        <w:fldChar w:fldCharType="separate"/>
      </w:r>
      <w:r w:rsidR="00076ED9">
        <w:t xml:space="preserve">Figure </w:t>
      </w:r>
      <w:r w:rsidR="00076ED9">
        <w:rPr>
          <w:noProof/>
        </w:rPr>
        <w:t>45</w:t>
      </w:r>
      <w:r w:rsidR="00F42B64">
        <w:fldChar w:fldCharType="end"/>
      </w:r>
      <w:r w:rsidR="00F42B64">
        <w:t xml:space="preserve"> </w:t>
      </w:r>
      <w:r>
        <w:t>show</w:t>
      </w:r>
      <w:r w:rsidR="00F42B64">
        <w:t>s</w:t>
      </w:r>
      <w:r>
        <w:t xml:space="preserve"> that it is generally much easier to detect a bigger change in PSII concentration, but we also notice that Orpheus Island</w:t>
      </w:r>
      <w:r w:rsidR="00F42B64">
        <w:t xml:space="preserve"> (black line)</w:t>
      </w:r>
      <w:r>
        <w:t xml:space="preserve"> is significantly less sensitive to the size of change. Among all locations, Fitzroy has the highest detection rates</w:t>
      </w:r>
      <w:r w:rsidR="00F42B64">
        <w:t xml:space="preserve"> (green line)</w:t>
      </w:r>
      <w:r>
        <w:t xml:space="preserve"> whereas Orpheus Island has the lowest. Nevertheless, the current pesticide monitoring regime is able to detect potential future changes in PSII concentration, especially long term major changes</w:t>
      </w:r>
      <w:r w:rsidR="00A02638">
        <w:t xml:space="preserve"> for a selection of the sites examined</w:t>
      </w:r>
      <w:r>
        <w:t xml:space="preserve">. </w:t>
      </w:r>
      <w:r>
        <w:fldChar w:fldCharType="begin"/>
      </w:r>
      <w:r>
        <w:instrText xml:space="preserve"> REF _Ref385362765 \h </w:instrText>
      </w:r>
      <w:r>
        <w:fldChar w:fldCharType="separate"/>
      </w:r>
      <w:r w:rsidR="00076ED9">
        <w:t xml:space="preserve">Figure </w:t>
      </w:r>
      <w:r w:rsidR="00076ED9">
        <w:rPr>
          <w:noProof/>
        </w:rPr>
        <w:t>46</w:t>
      </w:r>
      <w:r>
        <w:fldChar w:fldCharType="end"/>
      </w:r>
      <w:r>
        <w:t xml:space="preserve"> suggests that there is no obvious spatial trend in the sensitivity of current monitoring program to potential future changes according to region.</w:t>
      </w:r>
      <w:r w:rsidDel="00890483">
        <w:t xml:space="preserve"> </w:t>
      </w:r>
    </w:p>
    <w:p w14:paraId="4FEC447B" w14:textId="77777777" w:rsidR="001E7DB8" w:rsidRDefault="001E7DB8" w:rsidP="001E7DB8"/>
    <w:p w14:paraId="360BF8B4" w14:textId="77777777" w:rsidR="001E7DB8" w:rsidRDefault="001E7DB8" w:rsidP="001E7DB8"/>
    <w:p w14:paraId="0450D8F3" w14:textId="1A37A750" w:rsidR="001E7DB8" w:rsidRDefault="00F42B64" w:rsidP="00F42B64">
      <w:pPr>
        <w:jc w:val="center"/>
        <w:rPr>
          <w:rFonts w:asciiTheme="minorHAnsi" w:hAnsiTheme="minorHAnsi"/>
        </w:rPr>
      </w:pPr>
      <w:r>
        <w:rPr>
          <w:noProof/>
        </w:rPr>
        <w:drawing>
          <wp:inline distT="0" distB="0" distL="0" distR="0" wp14:anchorId="641A54CB" wp14:editId="3671312B">
            <wp:extent cx="3783925" cy="3960000"/>
            <wp:effectExtent l="0" t="0" r="7620" b="2540"/>
            <wp:docPr id="273" name="Picture 273" descr="Sensitivity of current pesticide monitoring to potential future changes for a range of rate increases simulated across a 6 year period." title="Power Analysis for Pestic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783925" cy="3960000"/>
                    </a:xfrm>
                    <a:prstGeom prst="rect">
                      <a:avLst/>
                    </a:prstGeom>
                  </pic:spPr>
                </pic:pic>
              </a:graphicData>
            </a:graphic>
          </wp:inline>
        </w:drawing>
      </w:r>
    </w:p>
    <w:p w14:paraId="03EFDFE1" w14:textId="2CE7411F" w:rsidR="001E7DB8" w:rsidRDefault="001E7DB8" w:rsidP="001E7DB8">
      <w:pPr>
        <w:pStyle w:val="Caption"/>
      </w:pPr>
      <w:bookmarkStart w:id="253" w:name="_Ref385362749"/>
      <w:bookmarkStart w:id="254" w:name="_Toc385539643"/>
      <w:bookmarkStart w:id="255" w:name="_Toc400030772"/>
      <w:bookmarkStart w:id="256" w:name="_Toc410312921"/>
      <w:r>
        <w:t xml:space="preserve">Figure </w:t>
      </w:r>
      <w:r w:rsidR="002119BB">
        <w:fldChar w:fldCharType="begin"/>
      </w:r>
      <w:r w:rsidR="002119BB">
        <w:instrText xml:space="preserve"> SEQ Figure \* ARABIC </w:instrText>
      </w:r>
      <w:r w:rsidR="002119BB">
        <w:fldChar w:fldCharType="separate"/>
      </w:r>
      <w:r w:rsidR="00076ED9">
        <w:rPr>
          <w:noProof/>
        </w:rPr>
        <w:t>45</w:t>
      </w:r>
      <w:r w:rsidR="002119BB">
        <w:rPr>
          <w:noProof/>
        </w:rPr>
        <w:fldChar w:fldCharType="end"/>
      </w:r>
      <w:bookmarkEnd w:id="253"/>
      <w:r>
        <w:t>. Sensitivity of current pesticide monitoring to potential future changes</w:t>
      </w:r>
      <w:bookmarkEnd w:id="254"/>
      <w:bookmarkEnd w:id="255"/>
      <w:r w:rsidR="00F42B64">
        <w:t xml:space="preserve"> for a range of rate increases simulated across a 6 year period.</w:t>
      </w:r>
      <w:bookmarkEnd w:id="256"/>
    </w:p>
    <w:p w14:paraId="246C7A48" w14:textId="77777777" w:rsidR="001E7DB8" w:rsidRPr="00767AA8" w:rsidRDefault="001E7DB8" w:rsidP="001E7DB8">
      <w:pPr>
        <w:rPr>
          <w:rFonts w:asciiTheme="minorHAnsi" w:hAnsiTheme="minorHAnsi"/>
        </w:rPr>
      </w:pPr>
    </w:p>
    <w:p w14:paraId="709BD0D4" w14:textId="77777777" w:rsidR="001E7DB8" w:rsidRPr="00745107" w:rsidRDefault="001E7DB8" w:rsidP="001E7DB8">
      <w:pPr>
        <w:pStyle w:val="Caption"/>
        <w:jc w:val="center"/>
        <w:rPr>
          <w:rFonts w:asciiTheme="minorHAnsi" w:hAnsiTheme="minorHAnsi"/>
        </w:rPr>
      </w:pPr>
      <w:r>
        <w:rPr>
          <w:rFonts w:asciiTheme="minorHAnsi" w:hAnsiTheme="minorHAnsi"/>
          <w:noProof/>
        </w:rPr>
        <w:drawing>
          <wp:inline distT="0" distB="0" distL="0" distR="0" wp14:anchorId="592EF4E3" wp14:editId="65A35448">
            <wp:extent cx="4850662" cy="3252138"/>
            <wp:effectExtent l="0" t="0" r="7620" b="5715"/>
            <wp:docPr id="97" name="Picture 10" descr="Rates of detecting a change in PSII concentration at all sites, assuming 20% p.a. increase in PSII concentration for 6 years." title="Map summarising detection rates of PS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u075\Desktop\Rplot12.png"/>
                    <pic:cNvPicPr>
                      <a:picLocks noChangeAspect="1" noChangeArrowheads="1"/>
                    </pic:cNvPicPr>
                  </pic:nvPicPr>
                  <pic:blipFill>
                    <a:blip r:embed="rId191" cstate="print"/>
                    <a:srcRect l="5078" t="2768" r="8725" b="15466"/>
                    <a:stretch>
                      <a:fillRect/>
                    </a:stretch>
                  </pic:blipFill>
                  <pic:spPr bwMode="auto">
                    <a:xfrm>
                      <a:off x="0" y="0"/>
                      <a:ext cx="4867869" cy="3263675"/>
                    </a:xfrm>
                    <a:prstGeom prst="rect">
                      <a:avLst/>
                    </a:prstGeom>
                    <a:noFill/>
                    <a:ln w="9525">
                      <a:noFill/>
                      <a:miter lim="800000"/>
                      <a:headEnd/>
                      <a:tailEnd/>
                    </a:ln>
                  </pic:spPr>
                </pic:pic>
              </a:graphicData>
            </a:graphic>
          </wp:inline>
        </w:drawing>
      </w:r>
    </w:p>
    <w:p w14:paraId="24A74975" w14:textId="77777777" w:rsidR="001E7DB8" w:rsidRDefault="001E7DB8" w:rsidP="001E7DB8">
      <w:pPr>
        <w:pStyle w:val="Caption"/>
        <w:rPr>
          <w:rFonts w:asciiTheme="minorHAnsi" w:hAnsiTheme="minorHAnsi"/>
        </w:rPr>
      </w:pPr>
      <w:bookmarkStart w:id="257" w:name="_Ref385362765"/>
      <w:bookmarkStart w:id="258" w:name="_Toc385539644"/>
      <w:bookmarkStart w:id="259" w:name="_Toc400030773"/>
      <w:bookmarkStart w:id="260" w:name="_Toc410312922"/>
      <w:r>
        <w:t xml:space="preserve">Figure </w:t>
      </w:r>
      <w:r w:rsidR="002119BB">
        <w:fldChar w:fldCharType="begin"/>
      </w:r>
      <w:r w:rsidR="002119BB">
        <w:instrText xml:space="preserve"> SEQ Figure \* ARABIC </w:instrText>
      </w:r>
      <w:r w:rsidR="002119BB">
        <w:fldChar w:fldCharType="separate"/>
      </w:r>
      <w:r w:rsidR="00076ED9">
        <w:rPr>
          <w:noProof/>
        </w:rPr>
        <w:t>46</w:t>
      </w:r>
      <w:r w:rsidR="002119BB">
        <w:rPr>
          <w:noProof/>
        </w:rPr>
        <w:fldChar w:fldCharType="end"/>
      </w:r>
      <w:bookmarkEnd w:id="257"/>
      <w:r>
        <w:t>. Rates of detecting a change in PSII concentration at all sites, assuming 20% p.a. increase in PSII concentration for 6 years.</w:t>
      </w:r>
      <w:bookmarkEnd w:id="258"/>
      <w:bookmarkEnd w:id="259"/>
      <w:bookmarkEnd w:id="260"/>
    </w:p>
    <w:p w14:paraId="40B9CB78" w14:textId="77777777" w:rsidR="001E7DB8" w:rsidRDefault="001E7DB8" w:rsidP="001E7DB8"/>
    <w:p w14:paraId="59E7C19E" w14:textId="77777777" w:rsidR="00AA78A6" w:rsidRDefault="00AA78A6" w:rsidP="00AA78A6">
      <w:pPr>
        <w:pStyle w:val="Heading2"/>
      </w:pPr>
      <w:bookmarkStart w:id="261" w:name="_Toc410312843"/>
      <w:r>
        <w:t>Flood Plume and Remote Sensing Monitoring Program</w:t>
      </w:r>
      <w:bookmarkEnd w:id="261"/>
    </w:p>
    <w:p w14:paraId="465E509D" w14:textId="77777777" w:rsidR="0068045C" w:rsidRDefault="0068045C" w:rsidP="0068045C">
      <w:pPr>
        <w:pStyle w:val="Heading3"/>
      </w:pPr>
      <w:r>
        <w:t>Summary and Preparation of Available Data</w:t>
      </w:r>
    </w:p>
    <w:p w14:paraId="20C6D347" w14:textId="4B7C5AD7" w:rsidR="007B578D" w:rsidRDefault="007B578D" w:rsidP="007B578D">
      <w:r w:rsidRPr="00FE18B7">
        <w:t>Remote sensing provides a “suitable and cost-effective technique for mo</w:t>
      </w:r>
      <w:r>
        <w:t>nitoring coastal water quality”</w:t>
      </w:r>
      <w:r w:rsidRPr="00FE18B7">
        <w:t xml:space="preserve"> </w:t>
      </w:r>
      <w:r>
        <w:fldChar w:fldCharType="begin"/>
      </w:r>
      <w:r w:rsidR="009E6BEB">
        <w:instrText xml:space="preserve"> ADDIN EN.CITE &lt;EndNote&gt;&lt;Cite&gt;&lt;Author&gt;Brando&lt;/Author&gt;&lt;Year&gt;2013&lt;/Year&gt;&lt;RecNum&gt;43&lt;/RecNum&gt;&lt;DisplayText&gt;(Brando et al., 2013)&lt;/DisplayText&gt;&lt;record&gt;&lt;rec-number&gt;43&lt;/rec-number&gt;&lt;foreign-keys&gt;&lt;key app="EN" db-id="dp995fxzn5pdw2e5ws05tzwatswrsetxfwrx" timestamp="0"&gt;43&lt;/key&gt;&lt;/foreign-keys&gt;&lt;ref-type name="Report"&gt;27&lt;/ref-type&gt;&lt;contributors&gt;&lt;authors&gt;&lt;author&gt;Brando, V.&lt;/author&gt;&lt;author&gt;Schroeder, T.&lt;/author&gt;&lt;author&gt;Dekker, A.G.&lt;/author&gt;&lt;author&gt;Clemenston, L.&lt;/author&gt;&lt;/authors&gt;&lt;/contributors&gt;&lt;titles&gt;&lt;title&gt;Reef Rescue Marine Monitoring Program: Assessment of Terrestrial Run-off entering the reef and inshore marine water quality monitoring using earth observation data.&lt;/title&gt;&lt;/titles&gt;&lt;dates&gt;&lt;year&gt;2013&lt;/year&gt;&lt;/dates&gt;&lt;pub-location&gt;Canberra&lt;/pub-location&gt;&lt;publisher&gt;CSIRO Land and Water&lt;/publisher&gt;&lt;urls&gt;&lt;/urls&gt;&lt;/record&gt;&lt;/Cite&gt;&lt;/EndNote&gt;</w:instrText>
      </w:r>
      <w:r>
        <w:fldChar w:fldCharType="separate"/>
      </w:r>
      <w:r>
        <w:rPr>
          <w:noProof/>
        </w:rPr>
        <w:t>(</w:t>
      </w:r>
      <w:hyperlink w:anchor="_ENREF_4" w:tooltip="Brando, 2013 #43" w:history="1">
        <w:r w:rsidR="009E6BEB">
          <w:rPr>
            <w:noProof/>
          </w:rPr>
          <w:t>Brando et al., 2013</w:t>
        </w:r>
      </w:hyperlink>
      <w:r>
        <w:rPr>
          <w:noProof/>
        </w:rPr>
        <w:t>)</w:t>
      </w:r>
      <w:r>
        <w:fldChar w:fldCharType="end"/>
      </w:r>
      <w:r>
        <w:t xml:space="preserve">. The information has the potential to provide synoptic views of the spatial distribution of chlorophyll (CHL), colour dissolved organic matter (CDOM) and total suspended sediment (TSS) concentrations as well as water clarity of near-surface water. The information can also help identify patterns of spatial variation </w:t>
      </w:r>
      <w:r w:rsidR="00EC7603">
        <w:t>over scales of hundreds of metre</w:t>
      </w:r>
      <w:r>
        <w:t>s to hundreds of kilometres, and at temporal scales of days to years. It can also assist management agencies to make more informed decisions.</w:t>
      </w:r>
    </w:p>
    <w:p w14:paraId="06A407DD" w14:textId="19B09261" w:rsidR="007B578D" w:rsidRDefault="007B578D" w:rsidP="007B578D">
      <w:r>
        <w:t xml:space="preserve">MODIS data is obtained for the entire GBR using MODIS instrumentation, which is carried by two satellites, Terra and Aqua, providing the morning and afternoon overpasses. NASA provides operational processing of the daily coverage of the MODIS data to different levels of calibration (level 0: raw counts, level 1B: calibrated radiance, level 2: orbital swatch granules, level 3: global gridded products). This information is processed from level 1B onwards if NASA level 1B to higher level (chlorophyll and TSS) processing is found to be insufficiently accurate in the GBR lagoon waters. Commencing in January 2012, marine water quality assessments for chlorophyll and TSS can be accessed through the Marine Water Quality Dashboard in the eReefs program (http://www.bom.gov.au/marinewaterquality/), which is a tool to access and visualise a range of water quality parameters in the GBR region. The Bureau of Meteorology receives daily satellite data on the frequency of light which is used to determine the water colour and temperature in the region. The water colour information is then compared to sediments, chlorophyll and dissolved organic matter measurements to determine the relationships between the satellite images and the actual water in the reef.  Specific details relating to the processing of the MODIS imagery is outlined in Brando et al. </w:t>
      </w:r>
      <w:r>
        <w:fldChar w:fldCharType="begin"/>
      </w:r>
      <w:r w:rsidR="009E6BEB">
        <w:instrText xml:space="preserve"> ADDIN EN.CITE &lt;EndNote&gt;&lt;Cite ExcludeAuth="1"&gt;&lt;Author&gt;Brando&lt;/Author&gt;&lt;Year&gt;2013&lt;/Year&gt;&lt;RecNum&gt;43&lt;/RecNum&gt;&lt;DisplayText&gt;(2013)&lt;/DisplayText&gt;&lt;record&gt;&lt;rec-number&gt;43&lt;/rec-number&gt;&lt;foreign-keys&gt;&lt;key app="EN" db-id="dp995fxzn5pdw2e5ws05tzwatswrsetxfwrx" timestamp="0"&gt;43&lt;/key&gt;&lt;/foreign-keys&gt;&lt;ref-type name="Report"&gt;27&lt;/ref-type&gt;&lt;contributors&gt;&lt;authors&gt;&lt;author&gt;Brando, V.&lt;/author&gt;&lt;author&gt;Schroeder, T.&lt;/author&gt;&lt;author&gt;Dekker, A.G.&lt;/author&gt;&lt;author&gt;Clemenston, L.&lt;/author&gt;&lt;/authors&gt;&lt;/contributors&gt;&lt;titles&gt;&lt;title&gt;Reef Rescue Marine Monitoring Program: Assessment of Terrestrial Run-off entering the reef and inshore marine water quality monitoring using earth observation data.&lt;/title&gt;&lt;/titles&gt;&lt;dates&gt;&lt;year&gt;2013&lt;/year&gt;&lt;/dates&gt;&lt;pub-location&gt;Canberra&lt;/pub-location&gt;&lt;publisher&gt;CSIRO Land and Water&lt;/publisher&gt;&lt;urls&gt;&lt;/urls&gt;&lt;/record&gt;&lt;/Cite&gt;&lt;/EndNote&gt;</w:instrText>
      </w:r>
      <w:r>
        <w:fldChar w:fldCharType="separate"/>
      </w:r>
      <w:r>
        <w:rPr>
          <w:noProof/>
        </w:rPr>
        <w:t>(</w:t>
      </w:r>
      <w:hyperlink w:anchor="_ENREF_4" w:tooltip="Brando, 2013 #43" w:history="1">
        <w:r w:rsidR="009E6BEB">
          <w:rPr>
            <w:noProof/>
          </w:rPr>
          <w:t>2013</w:t>
        </w:r>
      </w:hyperlink>
      <w:r>
        <w:rPr>
          <w:noProof/>
        </w:rPr>
        <w:t>)</w:t>
      </w:r>
      <w:r>
        <w:fldChar w:fldCharType="end"/>
      </w:r>
      <w:r>
        <w:t>.</w:t>
      </w:r>
    </w:p>
    <w:p w14:paraId="36749CD5" w14:textId="79924A90" w:rsidR="00EC7603" w:rsidRDefault="00EC7603" w:rsidP="007B578D">
      <w:r>
        <w:t xml:space="preserve">The flood plume data that was provided to us </w:t>
      </w:r>
      <w:r w:rsidR="009D2E5C">
        <w:t xml:space="preserve">in sufficient time </w:t>
      </w:r>
      <w:r>
        <w:t>for analysis consisted of the diffuse attenuation coefficient for photosynthetically active radiation (Kd (par)), which we term from here on in as “light”, colour dissolved organic matter (CDOM), total suspended sediment (TSS) and chlorophyll that was obtained during events. As outlined in the survey design section, this was obtained for four NRM regions consisting of the Burdekin, Burnett-Mary, Fitzroy and Wet Tropics</w:t>
      </w:r>
      <w:r w:rsidR="006C412E">
        <w:t xml:space="preserve"> and over the two wet periods spanning 2011/2012 and 2012/2013</w:t>
      </w:r>
      <w:r>
        <w:t>.</w:t>
      </w:r>
      <w:r w:rsidR="008E1BC3">
        <w:t xml:space="preserve"> </w:t>
      </w:r>
      <w:r w:rsidR="008E1BC3">
        <w:fldChar w:fldCharType="begin"/>
      </w:r>
      <w:r w:rsidR="008E1BC3">
        <w:instrText xml:space="preserve"> REF _Ref385514402 \h </w:instrText>
      </w:r>
      <w:r w:rsidR="008E1BC3">
        <w:fldChar w:fldCharType="separate"/>
      </w:r>
      <w:r w:rsidR="00076ED9">
        <w:t xml:space="preserve">Figure </w:t>
      </w:r>
      <w:r w:rsidR="00076ED9">
        <w:rPr>
          <w:noProof/>
        </w:rPr>
        <w:t>47</w:t>
      </w:r>
      <w:r w:rsidR="008E1BC3">
        <w:fldChar w:fldCharType="end"/>
      </w:r>
      <w:r w:rsidR="008E1BC3">
        <w:t xml:space="preserve"> summarises the data provided for the analysis.</w:t>
      </w:r>
      <w:r w:rsidR="009D2E5C">
        <w:t xml:space="preserve"> </w:t>
      </w:r>
      <w:r w:rsidR="008E1BC3">
        <w:t xml:space="preserve">It represents a pairwise plot of the data summarising the NRM regions sampled (coloured boxplots on the top row of this figure); the distribution of light, CDOM, TSS and chlorophyll across each NRM region (bottom 10 triangular plots); and the pairwise correlation of each of the 4 parameters at each of the NRM regions (upper 6 figures that list correlations). </w:t>
      </w:r>
      <w:r w:rsidR="009D2E5C">
        <w:t xml:space="preserve">In addition to obtaining light, CDOM and TSS data, compositional samples of phytoplankton taxa, which were identified to group were also obtained over the same period. A total of 14 groups of phytoplankton were identified and </w:t>
      </w:r>
      <w:r w:rsidR="00BA3156">
        <w:t xml:space="preserve">these </w:t>
      </w:r>
      <w:r w:rsidR="009D2E5C">
        <w:t>consisted of Chrysophyceae, Coccolithophorids, Cryptophyceae, Cyanbacteria, Diatomaceae, Dinoflagellates, Euglenophyceae, Prasinophyceae, Raphidophyceae, Silicoflagellates along with some other broader grouping structures.  The most dominant phytoplankton group surveyed was Diatomaceae, which has been the focus of analyses in the following sections</w:t>
      </w:r>
      <w:r w:rsidR="00BA3156">
        <w:t>.</w:t>
      </w:r>
    </w:p>
    <w:p w14:paraId="46C6A13D" w14:textId="77777777" w:rsidR="008E1BC3" w:rsidRDefault="008E1BC3" w:rsidP="0068045C"/>
    <w:p w14:paraId="0D726AF3" w14:textId="77777777" w:rsidR="008E1BC3" w:rsidRDefault="008E1BC3" w:rsidP="008E1BC3">
      <w:pPr>
        <w:keepNext/>
        <w:ind w:firstLine="720"/>
        <w:jc w:val="center"/>
      </w:pPr>
      <w:r>
        <w:rPr>
          <w:b/>
          <w:noProof/>
        </w:rPr>
        <w:drawing>
          <wp:inline distT="0" distB="0" distL="0" distR="0" wp14:anchorId="02270FB1" wp14:editId="2795876D">
            <wp:extent cx="4957766" cy="3307742"/>
            <wp:effectExtent l="0" t="0" r="0" b="6985"/>
            <wp:docPr id="161" name="Picture 1" descr="A summary of the flood plume data provided for the review consisting of a pairwise plot of the data summarising the NRM regions sampled (coloured boxplots on the top row of this figure); the distribution of light, CDOM, TSS and chlorophyll across each NRM region (bottom 10 triangular plots); and the pairwise correlation of each of the 4 parameters at each of the NRM regions (upper 6 figures that list correlations)." title="Summary of Flood Plum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u075\Desktop\download (4).png"/>
                    <pic:cNvPicPr>
                      <a:picLocks noChangeAspect="1" noChangeArrowheads="1"/>
                    </pic:cNvPicPr>
                  </pic:nvPicPr>
                  <pic:blipFill>
                    <a:blip r:embed="rId192" cstate="print"/>
                    <a:srcRect/>
                    <a:stretch>
                      <a:fillRect/>
                    </a:stretch>
                  </pic:blipFill>
                  <pic:spPr bwMode="auto">
                    <a:xfrm>
                      <a:off x="0" y="0"/>
                      <a:ext cx="4962466" cy="3310878"/>
                    </a:xfrm>
                    <a:prstGeom prst="rect">
                      <a:avLst/>
                    </a:prstGeom>
                    <a:noFill/>
                    <a:ln w="9525">
                      <a:noFill/>
                      <a:miter lim="800000"/>
                      <a:headEnd/>
                      <a:tailEnd/>
                    </a:ln>
                  </pic:spPr>
                </pic:pic>
              </a:graphicData>
            </a:graphic>
          </wp:inline>
        </w:drawing>
      </w:r>
    </w:p>
    <w:p w14:paraId="797D9D81" w14:textId="64527263" w:rsidR="008E1BC3" w:rsidRDefault="008E1BC3" w:rsidP="008E1BC3">
      <w:pPr>
        <w:pStyle w:val="Caption"/>
        <w:rPr>
          <w:b w:val="0"/>
        </w:rPr>
      </w:pPr>
      <w:bookmarkStart w:id="262" w:name="_Ref385514402"/>
      <w:bookmarkStart w:id="263" w:name="_Toc385539648"/>
      <w:bookmarkStart w:id="264" w:name="_Toc410312923"/>
      <w:r>
        <w:t xml:space="preserve">Figure </w:t>
      </w:r>
      <w:r w:rsidR="002119BB">
        <w:fldChar w:fldCharType="begin"/>
      </w:r>
      <w:r w:rsidR="002119BB">
        <w:instrText xml:space="preserve"> SEQ Figure \* ARABIC </w:instrText>
      </w:r>
      <w:r w:rsidR="002119BB">
        <w:fldChar w:fldCharType="separate"/>
      </w:r>
      <w:r w:rsidR="00076ED9">
        <w:rPr>
          <w:noProof/>
        </w:rPr>
        <w:t>47</w:t>
      </w:r>
      <w:r w:rsidR="002119BB">
        <w:rPr>
          <w:noProof/>
        </w:rPr>
        <w:fldChar w:fldCharType="end"/>
      </w:r>
      <w:bookmarkEnd w:id="262"/>
      <w:r>
        <w:t>. A summary of the flood plume data provided for the review consisting of a pairwise plot of the data summarising the NRM regions sampled (coloured boxplots on the top row of this figure); the distribution of light, CDOM, TSS and chlorophyll across each NRM region (bottom 10 triangular plots); and the pairwise correlation of each of the 4 parameters at each of the NRM regions (upper 6 figures that list correlations</w:t>
      </w:r>
      <w:bookmarkEnd w:id="263"/>
      <w:r w:rsidR="00BD7A7D">
        <w:t>).</w:t>
      </w:r>
      <w:bookmarkEnd w:id="264"/>
    </w:p>
    <w:p w14:paraId="631044AA" w14:textId="77777777" w:rsidR="008E1BC3" w:rsidRDefault="008E1BC3" w:rsidP="008E1BC3"/>
    <w:p w14:paraId="2DF6CA80" w14:textId="77777777" w:rsidR="00DB3E17" w:rsidRDefault="00DB3E17" w:rsidP="008E1BC3"/>
    <w:p w14:paraId="275C6702" w14:textId="77777777" w:rsidR="00DB3E17" w:rsidRDefault="00DB3E17" w:rsidP="008E1BC3"/>
    <w:p w14:paraId="68B18D3F" w14:textId="61F07C4F" w:rsidR="008E1BC3" w:rsidRDefault="008E1BC3" w:rsidP="008E1BC3">
      <w:r>
        <w:t xml:space="preserve">The flood plume data analysis is preliminary as we had many queries relating to the data that were only addressed at the later stages of the project. As such, we cannot provide specific </w:t>
      </w:r>
      <w:r w:rsidR="00745BAB">
        <w:t>suggestions</w:t>
      </w:r>
      <w:r>
        <w:t xml:space="preserve"> regarding the spatial and temporal replication necessary to move forward. While we can </w:t>
      </w:r>
      <w:r w:rsidR="00745BAB">
        <w:t>provide some general advice and</w:t>
      </w:r>
      <w:r>
        <w:t xml:space="preserve"> suggestions for improvement to the program to assist in addressing these types of questions, we have mainly concentrated on two main components of the analysis: light and phytoplankton. Further discussions surrounding these analyses and the implications for this component of the MMP are required to provide a more comprehensive analysis of the program. These analyses are outlined in the following section.</w:t>
      </w:r>
    </w:p>
    <w:p w14:paraId="4D248796" w14:textId="77777777" w:rsidR="008E1BC3" w:rsidRDefault="008E1BC3" w:rsidP="0068045C"/>
    <w:p w14:paraId="6AFDA996" w14:textId="1EE87B9D" w:rsidR="007B578D" w:rsidRPr="00325274" w:rsidRDefault="007B578D" w:rsidP="000F6F78">
      <w:pPr>
        <w:pStyle w:val="Heading3"/>
        <w:numPr>
          <w:ilvl w:val="2"/>
          <w:numId w:val="10"/>
        </w:numPr>
      </w:pPr>
      <w:r w:rsidRPr="00325274">
        <w:t>Light</w:t>
      </w:r>
      <w:r w:rsidRPr="00325274">
        <w:tab/>
      </w:r>
      <w:r w:rsidR="00DB3E17">
        <w:t>Analysis</w:t>
      </w:r>
    </w:p>
    <w:p w14:paraId="205FD56E" w14:textId="3EC28313" w:rsidR="007B578D" w:rsidRDefault="007B578D" w:rsidP="007B578D">
      <w:r>
        <w:t xml:space="preserve">Light is an important limiting factor for primary production and plant growth, and plays a critical role in determining the biological response to nutrient enrichment. Kirk </w:t>
      </w:r>
      <w:r>
        <w:fldChar w:fldCharType="begin"/>
      </w:r>
      <w:r w:rsidR="009E6BEB">
        <w:instrText xml:space="preserve"> ADDIN EN.CITE &lt;EndNote&gt;&lt;Cite ExcludeAuth="1"&gt;&lt;Author&gt;Kirk&lt;/Author&gt;&lt;Year&gt;1994&lt;/Year&gt;&lt;RecNum&gt;47&lt;/RecNum&gt;&lt;DisplayText&gt;(1994)&lt;/DisplayText&gt;&lt;record&gt;&lt;rec-number&gt;47&lt;/rec-number&gt;&lt;foreign-keys&gt;&lt;key app="EN" db-id="dp995fxzn5pdw2e5ws05tzwatswrsetxfwrx" timestamp="0"&gt;47&lt;/key&gt;&lt;/foreign-keys&gt;&lt;ref-type name="Book"&gt;6&lt;/ref-type&gt;&lt;contributors&gt;&lt;authors&gt;&lt;author&gt;Kirk, J.T.O.&lt;/author&gt;&lt;/authors&gt;&lt;/contributors&gt;&lt;titles&gt;&lt;title&gt;Light and photosynthesis in aquatic ecosystems&lt;/title&gt;&lt;/titles&gt;&lt;dates&gt;&lt;year&gt;1994&lt;/year&gt;&lt;/dates&gt;&lt;pub-location&gt;UK&lt;/pub-location&gt;&lt;publisher&gt;Cambridge University Press&lt;/publisher&gt;&lt;urls&gt;&lt;/urls&gt;&lt;/record&gt;&lt;/Cite&gt;&lt;/EndNote&gt;</w:instrText>
      </w:r>
      <w:r>
        <w:fldChar w:fldCharType="separate"/>
      </w:r>
      <w:r>
        <w:rPr>
          <w:noProof/>
        </w:rPr>
        <w:t>(</w:t>
      </w:r>
      <w:hyperlink w:anchor="_ENREF_25" w:tooltip="Kirk, 1994 #47" w:history="1">
        <w:r w:rsidR="009E6BEB">
          <w:rPr>
            <w:noProof/>
          </w:rPr>
          <w:t>1994</w:t>
        </w:r>
      </w:hyperlink>
      <w:r>
        <w:rPr>
          <w:noProof/>
        </w:rPr>
        <w:t>)</w:t>
      </w:r>
      <w:r>
        <w:fldChar w:fldCharType="end"/>
      </w:r>
      <w:r>
        <w:t xml:space="preserve"> suggested that Chlorophyll-a, TSS and CDOM contribute to light attenuation. Light data is not exhaustively available but collected at some sites and transects and at some times. The data availability is summarised in </w:t>
      </w:r>
      <w:r>
        <w:fldChar w:fldCharType="begin"/>
      </w:r>
      <w:r>
        <w:instrText xml:space="preserve"> REF _Ref385514212 \h </w:instrText>
      </w:r>
      <w:r>
        <w:fldChar w:fldCharType="separate"/>
      </w:r>
      <w:r w:rsidR="00076ED9">
        <w:t xml:space="preserve">Figure </w:t>
      </w:r>
      <w:r w:rsidR="00076ED9">
        <w:rPr>
          <w:noProof/>
        </w:rPr>
        <w:t>48</w:t>
      </w:r>
      <w:r>
        <w:fldChar w:fldCharType="end"/>
      </w:r>
      <w:r>
        <w:t xml:space="preserve"> and </w:t>
      </w:r>
      <w:r>
        <w:fldChar w:fldCharType="begin"/>
      </w:r>
      <w:r>
        <w:instrText xml:space="preserve"> REF _Ref385514233 \h </w:instrText>
      </w:r>
      <w:r>
        <w:fldChar w:fldCharType="separate"/>
      </w:r>
      <w:r w:rsidR="00076ED9">
        <w:t xml:space="preserve">Table </w:t>
      </w:r>
      <w:r w:rsidR="00076ED9">
        <w:rPr>
          <w:noProof/>
        </w:rPr>
        <w:t>37</w:t>
      </w:r>
      <w:r>
        <w:fldChar w:fldCharType="end"/>
      </w:r>
      <w:r>
        <w:t>.</w:t>
      </w:r>
    </w:p>
    <w:p w14:paraId="178BB335" w14:textId="372679CC" w:rsidR="007B578D" w:rsidRDefault="007B578D" w:rsidP="007B578D">
      <w:pPr>
        <w:pStyle w:val="Caption"/>
        <w:jc w:val="center"/>
      </w:pPr>
      <w:bookmarkStart w:id="265" w:name="_Ref385514233"/>
      <w:bookmarkStart w:id="266" w:name="_Toc385539687"/>
      <w:bookmarkStart w:id="267" w:name="_Toc410312977"/>
      <w:r>
        <w:t xml:space="preserve">Table </w:t>
      </w:r>
      <w:r w:rsidR="002119BB">
        <w:fldChar w:fldCharType="begin"/>
      </w:r>
      <w:r w:rsidR="002119BB">
        <w:instrText xml:space="preserve"> SEQ Table \* ARABIC </w:instrText>
      </w:r>
      <w:r w:rsidR="002119BB">
        <w:fldChar w:fldCharType="separate"/>
      </w:r>
      <w:r w:rsidR="00076ED9">
        <w:rPr>
          <w:noProof/>
        </w:rPr>
        <w:t>37</w:t>
      </w:r>
      <w:r w:rsidR="002119BB">
        <w:rPr>
          <w:noProof/>
        </w:rPr>
        <w:fldChar w:fldCharType="end"/>
      </w:r>
      <w:bookmarkEnd w:id="265"/>
      <w:r>
        <w:t xml:space="preserve">. </w:t>
      </w:r>
      <w:r w:rsidR="00043CEA">
        <w:t>A summary of how the light data was collected across the region sampled.</w:t>
      </w:r>
      <w:bookmarkEnd w:id="266"/>
      <w:bookmarkEnd w:id="267"/>
    </w:p>
    <w:tbl>
      <w:tblPr>
        <w:tblStyle w:val="TableGrid"/>
        <w:tblW w:w="8897" w:type="dxa"/>
        <w:tblLook w:val="04A0" w:firstRow="1" w:lastRow="0" w:firstColumn="1" w:lastColumn="0" w:noHBand="0" w:noVBand="1"/>
        <w:tblCaption w:val="Table 37"/>
        <w:tblDescription w:val="A summary of how the light data was collected across the region sampled."/>
      </w:tblPr>
      <w:tblGrid>
        <w:gridCol w:w="784"/>
        <w:gridCol w:w="641"/>
        <w:gridCol w:w="817"/>
        <w:gridCol w:w="816"/>
        <w:gridCol w:w="591"/>
        <w:gridCol w:w="698"/>
        <w:gridCol w:w="834"/>
        <w:gridCol w:w="801"/>
        <w:gridCol w:w="786"/>
        <w:gridCol w:w="879"/>
        <w:gridCol w:w="620"/>
        <w:gridCol w:w="714"/>
      </w:tblGrid>
      <w:tr w:rsidR="007B578D" w:rsidRPr="00057863" w14:paraId="17B13A08" w14:textId="77777777" w:rsidTr="00550D45">
        <w:trPr>
          <w:trHeight w:val="1435"/>
        </w:trPr>
        <w:tc>
          <w:tcPr>
            <w:tcW w:w="759" w:type="dxa"/>
            <w:shd w:val="pct5" w:color="auto" w:fill="auto"/>
          </w:tcPr>
          <w:p w14:paraId="6566AE5A" w14:textId="77777777" w:rsidR="007B578D" w:rsidRPr="00405253" w:rsidRDefault="007B578D" w:rsidP="00550D45">
            <w:pPr>
              <w:rPr>
                <w:b/>
                <w:sz w:val="16"/>
                <w:szCs w:val="16"/>
              </w:rPr>
            </w:pPr>
            <w:r w:rsidRPr="00405253">
              <w:rPr>
                <w:b/>
                <w:sz w:val="16"/>
                <w:szCs w:val="16"/>
              </w:rPr>
              <w:t>Transect</w:t>
            </w:r>
          </w:p>
        </w:tc>
        <w:tc>
          <w:tcPr>
            <w:tcW w:w="627" w:type="dxa"/>
          </w:tcPr>
          <w:p w14:paraId="2F3B9215" w14:textId="77777777" w:rsidR="007B578D" w:rsidRPr="00057863" w:rsidRDefault="007B578D" w:rsidP="00550D45">
            <w:pPr>
              <w:rPr>
                <w:sz w:val="16"/>
                <w:szCs w:val="16"/>
              </w:rPr>
            </w:pPr>
            <w:r w:rsidRPr="00057863">
              <w:rPr>
                <w:sz w:val="16"/>
                <w:szCs w:val="16"/>
              </w:rPr>
              <w:t>Tully to Sisters</w:t>
            </w:r>
          </w:p>
        </w:tc>
        <w:tc>
          <w:tcPr>
            <w:tcW w:w="799" w:type="dxa"/>
          </w:tcPr>
          <w:p w14:paraId="1B5FEBE0" w14:textId="77777777" w:rsidR="007B578D" w:rsidRPr="00057863" w:rsidRDefault="007B578D" w:rsidP="00550D45">
            <w:pPr>
              <w:rPr>
                <w:sz w:val="16"/>
                <w:szCs w:val="16"/>
              </w:rPr>
            </w:pPr>
            <w:r w:rsidRPr="00057863">
              <w:rPr>
                <w:sz w:val="16"/>
                <w:szCs w:val="16"/>
              </w:rPr>
              <w:t>Northern Herbert</w:t>
            </w:r>
          </w:p>
        </w:tc>
        <w:tc>
          <w:tcPr>
            <w:tcW w:w="798" w:type="dxa"/>
          </w:tcPr>
          <w:p w14:paraId="49E8A559" w14:textId="77777777" w:rsidR="007B578D" w:rsidRPr="00057863" w:rsidRDefault="007B578D" w:rsidP="00550D45">
            <w:pPr>
              <w:rPr>
                <w:sz w:val="16"/>
                <w:szCs w:val="16"/>
              </w:rPr>
            </w:pPr>
            <w:r w:rsidRPr="00057863">
              <w:rPr>
                <w:sz w:val="16"/>
                <w:szCs w:val="16"/>
              </w:rPr>
              <w:t>Southern Herbert</w:t>
            </w:r>
          </w:p>
        </w:tc>
        <w:tc>
          <w:tcPr>
            <w:tcW w:w="578" w:type="dxa"/>
          </w:tcPr>
          <w:p w14:paraId="7D1C3147" w14:textId="77777777" w:rsidR="007B578D" w:rsidRPr="00057863" w:rsidRDefault="007B578D" w:rsidP="00550D45">
            <w:pPr>
              <w:rPr>
                <w:sz w:val="16"/>
                <w:szCs w:val="16"/>
              </w:rPr>
            </w:pPr>
            <w:r w:rsidRPr="00057863">
              <w:rPr>
                <w:sz w:val="16"/>
                <w:szCs w:val="16"/>
              </w:rPr>
              <w:t>Palm Is Barge</w:t>
            </w:r>
          </w:p>
        </w:tc>
        <w:tc>
          <w:tcPr>
            <w:tcW w:w="683" w:type="dxa"/>
          </w:tcPr>
          <w:p w14:paraId="3D9B6ADA" w14:textId="77777777" w:rsidR="007B578D" w:rsidRPr="00057863" w:rsidRDefault="007B578D" w:rsidP="00550D45">
            <w:pPr>
              <w:rPr>
                <w:sz w:val="16"/>
                <w:szCs w:val="16"/>
              </w:rPr>
            </w:pPr>
            <w:r w:rsidRPr="00057863">
              <w:rPr>
                <w:sz w:val="16"/>
                <w:szCs w:val="16"/>
              </w:rPr>
              <w:t>Murray River</w:t>
            </w:r>
          </w:p>
        </w:tc>
        <w:tc>
          <w:tcPr>
            <w:tcW w:w="784" w:type="dxa"/>
          </w:tcPr>
          <w:p w14:paraId="0E5F02FE" w14:textId="77777777" w:rsidR="007B578D" w:rsidRPr="00057863" w:rsidRDefault="007B578D" w:rsidP="00550D45">
            <w:pPr>
              <w:rPr>
                <w:sz w:val="16"/>
                <w:szCs w:val="16"/>
              </w:rPr>
            </w:pPr>
            <w:r w:rsidRPr="00057863">
              <w:rPr>
                <w:sz w:val="16"/>
                <w:szCs w:val="16"/>
              </w:rPr>
              <w:t>Franlins</w:t>
            </w:r>
          </w:p>
        </w:tc>
        <w:tc>
          <w:tcPr>
            <w:tcW w:w="783" w:type="dxa"/>
          </w:tcPr>
          <w:p w14:paraId="6E027CEC" w14:textId="77777777" w:rsidR="007B578D" w:rsidRPr="00057863" w:rsidRDefault="007B578D" w:rsidP="00550D45">
            <w:pPr>
              <w:rPr>
                <w:sz w:val="16"/>
                <w:szCs w:val="16"/>
              </w:rPr>
            </w:pPr>
            <w:r w:rsidRPr="00057863">
              <w:rPr>
                <w:sz w:val="16"/>
                <w:szCs w:val="16"/>
              </w:rPr>
              <w:t>Burdekin to Palm Is</w:t>
            </w:r>
          </w:p>
        </w:tc>
        <w:tc>
          <w:tcPr>
            <w:tcW w:w="770" w:type="dxa"/>
          </w:tcPr>
          <w:p w14:paraId="707F61D8" w14:textId="77777777" w:rsidR="007B578D" w:rsidRPr="00057863" w:rsidRDefault="007B578D" w:rsidP="00550D45">
            <w:pPr>
              <w:rPr>
                <w:sz w:val="16"/>
                <w:szCs w:val="16"/>
              </w:rPr>
            </w:pPr>
            <w:r w:rsidRPr="00057863">
              <w:rPr>
                <w:sz w:val="16"/>
                <w:szCs w:val="16"/>
              </w:rPr>
              <w:t>Offshore</w:t>
            </w:r>
          </w:p>
        </w:tc>
        <w:tc>
          <w:tcPr>
            <w:tcW w:w="962" w:type="dxa"/>
          </w:tcPr>
          <w:p w14:paraId="61D97BE6" w14:textId="77777777" w:rsidR="007B578D" w:rsidRPr="00057863" w:rsidRDefault="007B578D" w:rsidP="00550D45">
            <w:pPr>
              <w:rPr>
                <w:sz w:val="16"/>
                <w:szCs w:val="16"/>
              </w:rPr>
            </w:pPr>
            <w:r w:rsidRPr="00057863">
              <w:rPr>
                <w:sz w:val="16"/>
                <w:szCs w:val="16"/>
              </w:rPr>
              <w:t>Gladstone to Heron</w:t>
            </w:r>
          </w:p>
        </w:tc>
        <w:tc>
          <w:tcPr>
            <w:tcW w:w="671" w:type="dxa"/>
          </w:tcPr>
          <w:p w14:paraId="6F731E10" w14:textId="77777777" w:rsidR="007B578D" w:rsidRPr="00057863" w:rsidRDefault="007B578D" w:rsidP="00550D45">
            <w:pPr>
              <w:rPr>
                <w:sz w:val="16"/>
                <w:szCs w:val="16"/>
              </w:rPr>
            </w:pPr>
            <w:r w:rsidRPr="00057863">
              <w:rPr>
                <w:sz w:val="16"/>
                <w:szCs w:val="16"/>
              </w:rPr>
              <w:t>Fraser Is</w:t>
            </w:r>
          </w:p>
        </w:tc>
        <w:tc>
          <w:tcPr>
            <w:tcW w:w="683" w:type="dxa"/>
          </w:tcPr>
          <w:p w14:paraId="2E554127" w14:textId="77777777" w:rsidR="007B578D" w:rsidRPr="00057863" w:rsidRDefault="007B578D" w:rsidP="00550D45">
            <w:pPr>
              <w:rPr>
                <w:sz w:val="16"/>
                <w:szCs w:val="16"/>
              </w:rPr>
            </w:pPr>
            <w:r w:rsidRPr="00057863">
              <w:rPr>
                <w:sz w:val="16"/>
                <w:szCs w:val="16"/>
              </w:rPr>
              <w:t>Mary to Burnett river</w:t>
            </w:r>
          </w:p>
        </w:tc>
      </w:tr>
      <w:tr w:rsidR="007B578D" w:rsidRPr="00057863" w14:paraId="21C881D9" w14:textId="77777777" w:rsidTr="00550D45">
        <w:trPr>
          <w:trHeight w:val="485"/>
        </w:trPr>
        <w:tc>
          <w:tcPr>
            <w:tcW w:w="759" w:type="dxa"/>
            <w:shd w:val="pct5" w:color="auto" w:fill="auto"/>
          </w:tcPr>
          <w:p w14:paraId="050BF59D" w14:textId="77777777" w:rsidR="007B578D" w:rsidRPr="00405253" w:rsidRDefault="007B578D" w:rsidP="00550D45">
            <w:pPr>
              <w:rPr>
                <w:b/>
                <w:sz w:val="16"/>
                <w:szCs w:val="16"/>
              </w:rPr>
            </w:pPr>
            <w:r w:rsidRPr="00405253">
              <w:rPr>
                <w:b/>
                <w:sz w:val="16"/>
                <w:szCs w:val="16"/>
              </w:rPr>
              <w:t>River</w:t>
            </w:r>
          </w:p>
        </w:tc>
        <w:tc>
          <w:tcPr>
            <w:tcW w:w="627" w:type="dxa"/>
          </w:tcPr>
          <w:p w14:paraId="36DA3E0F" w14:textId="77777777" w:rsidR="007B578D" w:rsidRPr="00057863" w:rsidRDefault="007B578D" w:rsidP="00550D45">
            <w:pPr>
              <w:rPr>
                <w:sz w:val="16"/>
                <w:szCs w:val="16"/>
              </w:rPr>
            </w:pPr>
            <w:r w:rsidRPr="00057863">
              <w:rPr>
                <w:sz w:val="16"/>
                <w:szCs w:val="16"/>
              </w:rPr>
              <w:t>Tully</w:t>
            </w:r>
          </w:p>
        </w:tc>
        <w:tc>
          <w:tcPr>
            <w:tcW w:w="2175" w:type="dxa"/>
            <w:gridSpan w:val="3"/>
          </w:tcPr>
          <w:p w14:paraId="6D8B9DDD" w14:textId="77777777" w:rsidR="007B578D" w:rsidRPr="00057863" w:rsidRDefault="007B578D" w:rsidP="00550D45">
            <w:pPr>
              <w:jc w:val="center"/>
              <w:rPr>
                <w:sz w:val="16"/>
                <w:szCs w:val="16"/>
              </w:rPr>
            </w:pPr>
            <w:r w:rsidRPr="00057863">
              <w:rPr>
                <w:sz w:val="16"/>
                <w:szCs w:val="16"/>
              </w:rPr>
              <w:t>Herbert</w:t>
            </w:r>
          </w:p>
        </w:tc>
        <w:tc>
          <w:tcPr>
            <w:tcW w:w="683" w:type="dxa"/>
          </w:tcPr>
          <w:p w14:paraId="20340E04" w14:textId="77777777" w:rsidR="007B578D" w:rsidRPr="00057863" w:rsidRDefault="007B578D" w:rsidP="00550D45">
            <w:pPr>
              <w:rPr>
                <w:sz w:val="16"/>
                <w:szCs w:val="16"/>
              </w:rPr>
            </w:pPr>
            <w:r w:rsidRPr="00057863">
              <w:rPr>
                <w:sz w:val="16"/>
                <w:szCs w:val="16"/>
              </w:rPr>
              <w:t>Murray</w:t>
            </w:r>
          </w:p>
        </w:tc>
        <w:tc>
          <w:tcPr>
            <w:tcW w:w="784" w:type="dxa"/>
          </w:tcPr>
          <w:p w14:paraId="080A6422" w14:textId="77777777" w:rsidR="007B578D" w:rsidRPr="00057863" w:rsidRDefault="007B578D" w:rsidP="00550D45">
            <w:pPr>
              <w:rPr>
                <w:sz w:val="16"/>
                <w:szCs w:val="16"/>
              </w:rPr>
            </w:pPr>
            <w:r w:rsidRPr="00057863">
              <w:rPr>
                <w:sz w:val="16"/>
                <w:szCs w:val="16"/>
              </w:rPr>
              <w:t>Russell-Mulgrave</w:t>
            </w:r>
          </w:p>
        </w:tc>
        <w:tc>
          <w:tcPr>
            <w:tcW w:w="783" w:type="dxa"/>
          </w:tcPr>
          <w:p w14:paraId="11B01411" w14:textId="77777777" w:rsidR="007B578D" w:rsidRPr="00057863" w:rsidRDefault="007B578D" w:rsidP="00550D45">
            <w:pPr>
              <w:rPr>
                <w:sz w:val="16"/>
                <w:szCs w:val="16"/>
              </w:rPr>
            </w:pPr>
            <w:r w:rsidRPr="00057863">
              <w:rPr>
                <w:sz w:val="16"/>
                <w:szCs w:val="16"/>
              </w:rPr>
              <w:t>Burdekin</w:t>
            </w:r>
          </w:p>
        </w:tc>
        <w:tc>
          <w:tcPr>
            <w:tcW w:w="770" w:type="dxa"/>
          </w:tcPr>
          <w:p w14:paraId="2AFE8DFE" w14:textId="77777777" w:rsidR="007B578D" w:rsidRPr="00057863" w:rsidRDefault="007B578D" w:rsidP="00550D45">
            <w:pPr>
              <w:rPr>
                <w:sz w:val="16"/>
                <w:szCs w:val="16"/>
              </w:rPr>
            </w:pPr>
            <w:r w:rsidRPr="00057863">
              <w:rPr>
                <w:sz w:val="16"/>
                <w:szCs w:val="16"/>
              </w:rPr>
              <w:t>Fitzroy</w:t>
            </w:r>
          </w:p>
        </w:tc>
        <w:tc>
          <w:tcPr>
            <w:tcW w:w="962" w:type="dxa"/>
          </w:tcPr>
          <w:p w14:paraId="029A1D7F" w14:textId="77777777" w:rsidR="007B578D" w:rsidRPr="00057863" w:rsidRDefault="007B578D" w:rsidP="00550D45">
            <w:pPr>
              <w:rPr>
                <w:sz w:val="16"/>
                <w:szCs w:val="16"/>
              </w:rPr>
            </w:pPr>
            <w:r w:rsidRPr="00057863">
              <w:rPr>
                <w:sz w:val="16"/>
                <w:szCs w:val="16"/>
              </w:rPr>
              <w:t>Burnett</w:t>
            </w:r>
          </w:p>
        </w:tc>
        <w:tc>
          <w:tcPr>
            <w:tcW w:w="1354" w:type="dxa"/>
            <w:gridSpan w:val="2"/>
          </w:tcPr>
          <w:p w14:paraId="6D6A4AE7" w14:textId="77777777" w:rsidR="007B578D" w:rsidRPr="00057863" w:rsidRDefault="007B578D" w:rsidP="00550D45">
            <w:pPr>
              <w:tabs>
                <w:tab w:val="left" w:pos="747"/>
              </w:tabs>
              <w:jc w:val="center"/>
              <w:rPr>
                <w:sz w:val="16"/>
                <w:szCs w:val="16"/>
              </w:rPr>
            </w:pPr>
            <w:r w:rsidRPr="00057863">
              <w:rPr>
                <w:sz w:val="16"/>
                <w:szCs w:val="16"/>
              </w:rPr>
              <w:t>Mary</w:t>
            </w:r>
          </w:p>
        </w:tc>
      </w:tr>
      <w:tr w:rsidR="007B578D" w:rsidRPr="00057863" w14:paraId="503ABA45" w14:textId="77777777" w:rsidTr="00550D45">
        <w:trPr>
          <w:trHeight w:val="505"/>
        </w:trPr>
        <w:tc>
          <w:tcPr>
            <w:tcW w:w="759" w:type="dxa"/>
            <w:shd w:val="pct5" w:color="auto" w:fill="auto"/>
          </w:tcPr>
          <w:p w14:paraId="242A2B0A" w14:textId="77777777" w:rsidR="007B578D" w:rsidRPr="00405253" w:rsidRDefault="007B578D" w:rsidP="00550D45">
            <w:pPr>
              <w:rPr>
                <w:b/>
                <w:sz w:val="16"/>
                <w:szCs w:val="16"/>
              </w:rPr>
            </w:pPr>
            <w:r w:rsidRPr="00405253">
              <w:rPr>
                <w:b/>
                <w:sz w:val="16"/>
                <w:szCs w:val="16"/>
              </w:rPr>
              <w:t xml:space="preserve">NRM </w:t>
            </w:r>
          </w:p>
        </w:tc>
        <w:tc>
          <w:tcPr>
            <w:tcW w:w="4269" w:type="dxa"/>
            <w:gridSpan w:val="6"/>
          </w:tcPr>
          <w:p w14:paraId="00C1E3DF" w14:textId="77777777" w:rsidR="007B578D" w:rsidRPr="00057863" w:rsidRDefault="007B578D" w:rsidP="00550D45">
            <w:pPr>
              <w:jc w:val="center"/>
              <w:rPr>
                <w:sz w:val="16"/>
                <w:szCs w:val="16"/>
              </w:rPr>
            </w:pPr>
            <w:r w:rsidRPr="00057863">
              <w:rPr>
                <w:sz w:val="16"/>
                <w:szCs w:val="16"/>
              </w:rPr>
              <w:t>Wet Tropics</w:t>
            </w:r>
          </w:p>
        </w:tc>
        <w:tc>
          <w:tcPr>
            <w:tcW w:w="783" w:type="dxa"/>
          </w:tcPr>
          <w:p w14:paraId="294F8F32" w14:textId="77777777" w:rsidR="007B578D" w:rsidRPr="00057863" w:rsidRDefault="007B578D" w:rsidP="00550D45">
            <w:pPr>
              <w:rPr>
                <w:sz w:val="16"/>
                <w:szCs w:val="16"/>
              </w:rPr>
            </w:pPr>
            <w:r w:rsidRPr="00057863">
              <w:rPr>
                <w:sz w:val="16"/>
                <w:szCs w:val="16"/>
              </w:rPr>
              <w:t>Burdekin</w:t>
            </w:r>
          </w:p>
        </w:tc>
        <w:tc>
          <w:tcPr>
            <w:tcW w:w="770" w:type="dxa"/>
          </w:tcPr>
          <w:p w14:paraId="6C3538F2" w14:textId="77777777" w:rsidR="007B578D" w:rsidRPr="00057863" w:rsidRDefault="007B578D" w:rsidP="00550D45">
            <w:pPr>
              <w:rPr>
                <w:sz w:val="16"/>
                <w:szCs w:val="16"/>
              </w:rPr>
            </w:pPr>
            <w:r w:rsidRPr="00057863">
              <w:rPr>
                <w:sz w:val="16"/>
                <w:szCs w:val="16"/>
              </w:rPr>
              <w:t>Fitzroy</w:t>
            </w:r>
          </w:p>
        </w:tc>
        <w:tc>
          <w:tcPr>
            <w:tcW w:w="2316" w:type="dxa"/>
            <w:gridSpan w:val="3"/>
          </w:tcPr>
          <w:p w14:paraId="50D681B4" w14:textId="77777777" w:rsidR="007B578D" w:rsidRPr="00057863" w:rsidRDefault="007B578D" w:rsidP="00550D45">
            <w:pPr>
              <w:jc w:val="center"/>
              <w:rPr>
                <w:sz w:val="16"/>
                <w:szCs w:val="16"/>
              </w:rPr>
            </w:pPr>
            <w:r w:rsidRPr="00057863">
              <w:rPr>
                <w:sz w:val="16"/>
                <w:szCs w:val="16"/>
              </w:rPr>
              <w:t>Burnett-Mary</w:t>
            </w:r>
          </w:p>
        </w:tc>
      </w:tr>
    </w:tbl>
    <w:p w14:paraId="7808C7C6" w14:textId="77777777" w:rsidR="007B578D" w:rsidRDefault="007B578D" w:rsidP="007B578D"/>
    <w:p w14:paraId="03E4E78D" w14:textId="77777777" w:rsidR="007B578D" w:rsidRDefault="007B578D" w:rsidP="007B578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48"/>
      </w:tblPr>
      <w:tblGrid>
        <w:gridCol w:w="4501"/>
        <w:gridCol w:w="4741"/>
      </w:tblGrid>
      <w:tr w:rsidR="007B578D" w14:paraId="49050617" w14:textId="77777777" w:rsidTr="00550D45">
        <w:tc>
          <w:tcPr>
            <w:tcW w:w="4927" w:type="dxa"/>
          </w:tcPr>
          <w:p w14:paraId="7F93BFFF" w14:textId="77777777" w:rsidR="007B578D" w:rsidRDefault="007B578D" w:rsidP="00550D45">
            <w:pPr>
              <w:jc w:val="center"/>
            </w:pPr>
            <w:r w:rsidRPr="00325274">
              <w:rPr>
                <w:noProof/>
              </w:rPr>
              <w:drawing>
                <wp:inline distT="0" distB="0" distL="0" distR="0" wp14:anchorId="15C7644F" wp14:editId="19EC5A71">
                  <wp:extent cx="3017143" cy="1620000"/>
                  <wp:effectExtent l="0" t="0" r="0" b="0"/>
                  <wp:docPr id="164" name="Picture 2" descr="A summary of light availability by river. The colours simply refer to the different rivers and transects plotted." title="Light Availabilit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u075\Desktop\GBR\Phyto\figure\unnamed-chunk-3.png"/>
                          <pic:cNvPicPr>
                            <a:picLocks noChangeAspect="1" noChangeArrowheads="1"/>
                          </pic:cNvPicPr>
                        </pic:nvPicPr>
                        <pic:blipFill>
                          <a:blip r:embed="rId193" cstate="print"/>
                          <a:srcRect l="1173" t="11061" r="1202" b="10384"/>
                          <a:stretch>
                            <a:fillRect/>
                          </a:stretch>
                        </pic:blipFill>
                        <pic:spPr bwMode="auto">
                          <a:xfrm>
                            <a:off x="0" y="0"/>
                            <a:ext cx="3017143" cy="1620000"/>
                          </a:xfrm>
                          <a:prstGeom prst="rect">
                            <a:avLst/>
                          </a:prstGeom>
                          <a:noFill/>
                          <a:ln w="9525">
                            <a:noFill/>
                            <a:miter lim="800000"/>
                            <a:headEnd/>
                            <a:tailEnd/>
                          </a:ln>
                        </pic:spPr>
                      </pic:pic>
                    </a:graphicData>
                  </a:graphic>
                </wp:inline>
              </w:drawing>
            </w:r>
          </w:p>
          <w:p w14:paraId="6239872E" w14:textId="77777777" w:rsidR="007B578D" w:rsidRDefault="007B578D" w:rsidP="00550D45">
            <w:pPr>
              <w:jc w:val="center"/>
            </w:pPr>
            <w:r>
              <w:t>(a)</w:t>
            </w:r>
          </w:p>
        </w:tc>
        <w:tc>
          <w:tcPr>
            <w:tcW w:w="4927" w:type="dxa"/>
          </w:tcPr>
          <w:p w14:paraId="5403DF21" w14:textId="77777777" w:rsidR="007B578D" w:rsidRDefault="007B578D" w:rsidP="00550D45">
            <w:pPr>
              <w:jc w:val="center"/>
            </w:pPr>
            <w:r w:rsidRPr="00325274">
              <w:rPr>
                <w:noProof/>
              </w:rPr>
              <w:drawing>
                <wp:inline distT="0" distB="0" distL="0" distR="0" wp14:anchorId="03B2A0D0" wp14:editId="1CA76317">
                  <wp:extent cx="3185714" cy="1620000"/>
                  <wp:effectExtent l="0" t="0" r="0" b="0"/>
                  <wp:docPr id="165" name="Picture 3" descr="A summary of light availability by transect. The colours simply refer to the different rivers and transects plotted." title="Light Availability (Tran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u075\Desktop\GBR\Phyto\figure\unnamed-chunk-4.png"/>
                          <pic:cNvPicPr>
                            <a:picLocks noChangeAspect="1" noChangeArrowheads="1"/>
                          </pic:cNvPicPr>
                        </pic:nvPicPr>
                        <pic:blipFill>
                          <a:blip r:embed="rId194" cstate="print"/>
                          <a:srcRect l="1173" t="13770" r="1417" b="11964"/>
                          <a:stretch>
                            <a:fillRect/>
                          </a:stretch>
                        </pic:blipFill>
                        <pic:spPr bwMode="auto">
                          <a:xfrm>
                            <a:off x="0" y="0"/>
                            <a:ext cx="3185714" cy="1620000"/>
                          </a:xfrm>
                          <a:prstGeom prst="rect">
                            <a:avLst/>
                          </a:prstGeom>
                          <a:noFill/>
                          <a:ln w="9525">
                            <a:noFill/>
                            <a:miter lim="800000"/>
                            <a:headEnd/>
                            <a:tailEnd/>
                          </a:ln>
                        </pic:spPr>
                      </pic:pic>
                    </a:graphicData>
                  </a:graphic>
                </wp:inline>
              </w:drawing>
            </w:r>
          </w:p>
          <w:p w14:paraId="3393D2A6" w14:textId="77777777" w:rsidR="007B578D" w:rsidRDefault="007B578D" w:rsidP="00550D45">
            <w:pPr>
              <w:jc w:val="center"/>
            </w:pPr>
            <w:r>
              <w:t>(b)</w:t>
            </w:r>
          </w:p>
        </w:tc>
      </w:tr>
    </w:tbl>
    <w:p w14:paraId="60C78DC0" w14:textId="6B44A427" w:rsidR="007B578D" w:rsidRDefault="007B578D" w:rsidP="00043CEA">
      <w:pPr>
        <w:pStyle w:val="Caption"/>
      </w:pPr>
      <w:bookmarkStart w:id="268" w:name="_Ref385514212"/>
      <w:bookmarkStart w:id="269" w:name="_Toc385539646"/>
      <w:bookmarkStart w:id="270" w:name="_Toc410312924"/>
      <w:r>
        <w:t xml:space="preserve">Figure </w:t>
      </w:r>
      <w:r w:rsidR="002119BB">
        <w:fldChar w:fldCharType="begin"/>
      </w:r>
      <w:r w:rsidR="002119BB">
        <w:instrText xml:space="preserve"> SEQ Figure \* ARABIC </w:instrText>
      </w:r>
      <w:r w:rsidR="002119BB">
        <w:fldChar w:fldCharType="separate"/>
      </w:r>
      <w:r w:rsidR="00076ED9">
        <w:rPr>
          <w:noProof/>
        </w:rPr>
        <w:t>48</w:t>
      </w:r>
      <w:r w:rsidR="002119BB">
        <w:rPr>
          <w:noProof/>
        </w:rPr>
        <w:fldChar w:fldCharType="end"/>
      </w:r>
      <w:bookmarkEnd w:id="268"/>
      <w:r>
        <w:t xml:space="preserve">: </w:t>
      </w:r>
      <w:r w:rsidR="00043CEA">
        <w:t>A summary of l</w:t>
      </w:r>
      <w:r>
        <w:t>ight availability by (a) river and (b) transect.</w:t>
      </w:r>
      <w:bookmarkEnd w:id="269"/>
      <w:r w:rsidR="00043CEA">
        <w:t xml:space="preserve"> The colours simply refer to the different rivers and transects plotted.</w:t>
      </w:r>
      <w:bookmarkEnd w:id="270"/>
    </w:p>
    <w:p w14:paraId="6295E014" w14:textId="77777777" w:rsidR="007B578D" w:rsidRDefault="007B578D" w:rsidP="007B578D"/>
    <w:p w14:paraId="57DAFF3D" w14:textId="77777777" w:rsidR="00DB3E17" w:rsidRDefault="00DB3E17" w:rsidP="007B578D"/>
    <w:p w14:paraId="586F1A59" w14:textId="3952AD56" w:rsidR="00CF593E" w:rsidRDefault="00CF330E" w:rsidP="00CF593E">
      <w:pPr>
        <w:rPr>
          <w:lang w:eastAsia="en-US"/>
        </w:rPr>
      </w:pPr>
      <w:r>
        <w:t xml:space="preserve">A linear mixed model was considered for all the light data that considers regions, rivers with regions and transects within rivers and regions as nested random effects. </w:t>
      </w:r>
      <w:r w:rsidR="00CF593E">
        <w:rPr>
          <w:lang w:eastAsia="en-US"/>
        </w:rPr>
        <w:t xml:space="preserve">Note that in all modelling undertaken for the light data, we checked all model assumptions using standard diagnostics to determine if all spatial and temporal dependencies were captured in the model. </w:t>
      </w:r>
    </w:p>
    <w:p w14:paraId="16833A94" w14:textId="61EBFD91" w:rsidR="00CF330E" w:rsidRDefault="00CF330E" w:rsidP="00CF330E">
      <w:r>
        <w:t xml:space="preserve">This is important because transects/rivers within a river/NRM </w:t>
      </w:r>
      <w:r w:rsidR="00134974">
        <w:t xml:space="preserve">region </w:t>
      </w:r>
      <w:r>
        <w:t xml:space="preserve">cannot be compared as a factorial effect – for instance, comparing transect 1 averaged across the 8 rivers or 4 NRMs to transect 2 averaged across the 8 rivers or 4 NRMs does not make sense. </w:t>
      </w:r>
      <w:r w:rsidR="00134974">
        <w:t xml:space="preserve">We can write down the </w:t>
      </w:r>
      <w:r>
        <w:t xml:space="preserve">model </w:t>
      </w:r>
      <w:r w:rsidR="00134974">
        <w:t>as follows</w:t>
      </w:r>
      <w:r>
        <w:t>:</w:t>
      </w:r>
    </w:p>
    <w:p w14:paraId="436B0107" w14:textId="77777777" w:rsidR="00CF330E" w:rsidRDefault="002119BB" w:rsidP="00CF330E">
      <m:oMathPara>
        <m:oMath>
          <m:sSub>
            <m:sSubPr>
              <m:ctrlPr>
                <w:rPr>
                  <w:rFonts w:ascii="Cambria Math" w:hAnsi="Cambria Math"/>
                  <w:i/>
                </w:rPr>
              </m:ctrlPr>
            </m:sSubPr>
            <m:e>
              <m:r>
                <m:rPr>
                  <m:sty m:val="p"/>
                </m:rPr>
                <w:rPr>
                  <w:rFonts w:ascii="Cambria Math" w:hAnsi="Cambria Math"/>
                </w:rPr>
                <m:t>y</m:t>
              </m:r>
            </m:e>
            <m:sub>
              <m:r>
                <m:rPr>
                  <m:sty m:val="p"/>
                </m:rPr>
                <w:rPr>
                  <w:rFonts w:ascii="Cambria Math" w:hAnsi="Cambria Math"/>
                </w:rPr>
                <m:t>ijk</m:t>
              </m:r>
            </m:sub>
          </m:sSub>
          <m:r>
            <m:rPr>
              <m:sty m:val="p"/>
            </m:rPr>
            <w:rPr>
              <w:rFonts w:ascii="Cambria Math" w:hAnsi="Cambria Math"/>
            </w:rPr>
            <m:t>=μ+s</m:t>
          </m:r>
          <m:d>
            <m:dPr>
              <m:ctrlPr>
                <w:rPr>
                  <w:rFonts w:ascii="Cambria Math" w:hAnsi="Cambria Math"/>
                  <w:i/>
                </w:rPr>
              </m:ctrlPr>
            </m:dPr>
            <m:e>
              <m:sSub>
                <m:sSubPr>
                  <m:ctrlPr>
                    <w:rPr>
                      <w:rFonts w:ascii="Cambria Math" w:hAnsi="Cambria Math"/>
                      <w:i/>
                    </w:rPr>
                  </m:ctrlPr>
                </m:sSubPr>
                <m:e>
                  <m:r>
                    <m:rPr>
                      <m:sty m:val="p"/>
                    </m:rPr>
                    <w:rPr>
                      <w:rFonts w:ascii="Cambria Math" w:hAnsi="Cambria Math"/>
                    </w:rPr>
                    <m:t>time</m:t>
                  </m:r>
                </m:e>
                <m:sub>
                  <m:r>
                    <m:rPr>
                      <m:sty m:val="p"/>
                    </m:rPr>
                    <w:rPr>
                      <w:rFonts w:ascii="Cambria Math" w:hAnsi="Cambria Math"/>
                    </w:rPr>
                    <m:t>ijk</m:t>
                  </m:r>
                </m:sub>
              </m:sSub>
            </m:e>
          </m:d>
          <m:r>
            <m:rPr>
              <m:sty m:val="p"/>
            </m:rPr>
            <w:rPr>
              <w:rFonts w:ascii="Cambria Math" w:hAnsi="Cambria Math"/>
            </w:rPr>
            <m:t>+</m:t>
          </m:r>
          <m:sSub>
            <m:sSubPr>
              <m:ctrlPr>
                <w:rPr>
                  <w:rFonts w:ascii="Cambria Math" w:hAnsi="Cambria Math"/>
                  <w:i/>
                </w:rPr>
              </m:ctrlPr>
            </m:sSubPr>
            <m:e>
              <m:r>
                <m:rPr>
                  <m:sty m:val="p"/>
                </m:rPr>
                <w:rPr>
                  <w:rFonts w:ascii="Cambria Math" w:hAnsi="Cambria Math"/>
                </w:rPr>
                <m:t xml:space="preserve">NRM </m:t>
              </m:r>
            </m:e>
            <m:sub>
              <m:r>
                <m:rPr>
                  <m:sty m:val="p"/>
                </m:rPr>
                <w:rPr>
                  <w:rFonts w:ascii="Cambria Math" w:hAnsi="Cambria Math"/>
                </w:rPr>
                <m:t>i</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River</m:t>
              </m:r>
            </m:e>
            <m:sub>
              <m:r>
                <m:rPr>
                  <m:sty m:val="p"/>
                </m:rPr>
                <w:rPr>
                  <w:rFonts w:ascii="Cambria Math" w:hAnsi="Cambria Math"/>
                </w:rPr>
                <m:t>j</m:t>
              </m:r>
              <m:d>
                <m:dPr>
                  <m:ctrlPr>
                    <w:rPr>
                      <w:rFonts w:ascii="Cambria Math" w:hAnsi="Cambria Math"/>
                      <w:i/>
                    </w:rPr>
                  </m:ctrlPr>
                </m:dPr>
                <m:e>
                  <m:r>
                    <m:rPr>
                      <m:sty m:val="p"/>
                    </m:rPr>
                    <w:rPr>
                      <w:rFonts w:ascii="Cambria Math" w:hAnsi="Cambria Math"/>
                    </w:rPr>
                    <m:t>i</m:t>
                  </m:r>
                </m:e>
              </m:d>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Transect</m:t>
              </m:r>
            </m:e>
            <m:sub>
              <m:r>
                <m:rPr>
                  <m:sty m:val="p"/>
                </m:rPr>
                <w:rPr>
                  <w:rFonts w:ascii="Cambria Math" w:hAnsi="Cambria Math"/>
                </w:rPr>
                <m:t>k</m:t>
              </m:r>
              <m:d>
                <m:dPr>
                  <m:ctrlPr>
                    <w:rPr>
                      <w:rFonts w:ascii="Cambria Math" w:hAnsi="Cambria Math"/>
                      <w:i/>
                    </w:rPr>
                  </m:ctrlPr>
                </m:dPr>
                <m:e>
                  <m:r>
                    <m:rPr>
                      <m:sty m:val="p"/>
                    </m:rPr>
                    <w:rPr>
                      <w:rFonts w:ascii="Cambria Math" w:hAnsi="Cambria Math"/>
                    </w:rPr>
                    <m:t>ij</m:t>
                  </m:r>
                </m:e>
              </m:d>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ijk</m:t>
              </m:r>
            </m:sub>
          </m:sSub>
          <m:r>
            <m:rPr>
              <m:sty m:val="p"/>
            </m:rPr>
            <w:rPr>
              <w:rFonts w:ascii="Cambria Math" w:hAnsi="Cambria Math"/>
            </w:rPr>
            <m:t>,</m:t>
          </m:r>
        </m:oMath>
      </m:oMathPara>
    </w:p>
    <w:p w14:paraId="7B134B65" w14:textId="7BCB93CE" w:rsidR="00CF330E" w:rsidRDefault="00CF330E" w:rsidP="00CF330E">
      <w:r>
        <w:t xml:space="preserve">where the time component is the fixed effect, </w:t>
      </w:r>
      <m:oMath>
        <m:sSub>
          <m:sSubPr>
            <m:ctrlPr>
              <w:rPr>
                <w:rFonts w:ascii="Cambria Math" w:hAnsi="Cambria Math"/>
                <w:i/>
              </w:rPr>
            </m:ctrlPr>
          </m:sSubPr>
          <m:e>
            <m:r>
              <m:rPr>
                <m:sty m:val="p"/>
              </m:rPr>
              <w:rPr>
                <w:rFonts w:ascii="Cambria Math" w:hAnsi="Cambria Math"/>
              </w:rPr>
              <m:t>River</m:t>
            </m:r>
          </m:e>
          <m:sub>
            <m:r>
              <m:rPr>
                <m:sty m:val="p"/>
              </m:rPr>
              <w:rPr>
                <w:rFonts w:ascii="Cambria Math" w:hAnsi="Cambria Math"/>
              </w:rPr>
              <m:t>j(i)</m:t>
            </m:r>
          </m:sub>
        </m:sSub>
      </m:oMath>
      <w:r>
        <w:t xml:space="preserve"> is the nested random effect of rivers within a</w:t>
      </w:r>
      <w:r w:rsidR="00134974">
        <w:t>n</w:t>
      </w:r>
      <w:r>
        <w:t xml:space="preserve"> NRM</w:t>
      </w:r>
      <w:r w:rsidR="00134974">
        <w:t xml:space="preserve"> region</w:t>
      </w:r>
      <w:r>
        <w:t xml:space="preserve">, </w:t>
      </w:r>
      <m:oMath>
        <m:sSub>
          <m:sSubPr>
            <m:ctrlPr>
              <w:rPr>
                <w:rFonts w:ascii="Cambria Math" w:hAnsi="Cambria Math"/>
                <w:i/>
              </w:rPr>
            </m:ctrlPr>
          </m:sSubPr>
          <m:e>
            <m:r>
              <m:rPr>
                <m:sty m:val="p"/>
              </m:rPr>
              <w:rPr>
                <w:rFonts w:ascii="Cambria Math" w:hAnsi="Cambria Math"/>
              </w:rPr>
              <m:t>Transect</m:t>
            </m:r>
          </m:e>
          <m:sub>
            <m:r>
              <m:rPr>
                <m:sty m:val="p"/>
              </m:rPr>
              <w:rPr>
                <w:rFonts w:ascii="Cambria Math" w:hAnsi="Cambria Math"/>
              </w:rPr>
              <m:t>k(ij)</m:t>
            </m:r>
          </m:sub>
        </m:sSub>
      </m:oMath>
      <w:r>
        <w:t xml:space="preserve"> is the nested random effect of transects within a river, and </w:t>
      </w:r>
      <m:oMath>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ijk</m:t>
            </m:r>
          </m:sub>
        </m:sSub>
      </m:oMath>
      <w:r>
        <w:t xml:space="preserve"> are the Normally distributed errors. The model was fit in R using the </w:t>
      </w:r>
      <w:r w:rsidRPr="00134974">
        <w:rPr>
          <w:rFonts w:ascii="Courier New" w:hAnsi="Courier New" w:cs="Courier New"/>
        </w:rPr>
        <w:t>gamm4</w:t>
      </w:r>
      <w:r>
        <w:t xml:space="preserve"> package using restricted maximum likelihood to estimate the variances.</w:t>
      </w:r>
    </w:p>
    <w:p w14:paraId="2E406A70" w14:textId="69EF5ADD" w:rsidR="00CF330E" w:rsidRDefault="00CF330E" w:rsidP="00CF330E">
      <w:r>
        <w:t xml:space="preserve">While there is some imbalance in the number of transects within rivers and regions, the nested random effect </w:t>
      </w:r>
      <w:r w:rsidR="00134974">
        <w:t>(</w:t>
      </w:r>
      <w:r>
        <w:t>transect within river within</w:t>
      </w:r>
      <w:r w:rsidR="00134974">
        <w:t xml:space="preserve"> region)</w:t>
      </w:r>
      <w:r>
        <w:t xml:space="preserve"> has a standard deviation of 0.1997 and the “river within region” effect has a standard deviation of 0.1570. This indicates the importance of variability within the transect, and possibly reflects the variation along gradients. </w:t>
      </w:r>
      <w:r>
        <w:fldChar w:fldCharType="begin"/>
      </w:r>
      <w:r>
        <w:instrText xml:space="preserve"> REF _Ref385514298 \h </w:instrText>
      </w:r>
      <w:r>
        <w:fldChar w:fldCharType="separate"/>
      </w:r>
      <w:r w:rsidR="00076ED9">
        <w:t xml:space="preserve">Figure </w:t>
      </w:r>
      <w:r w:rsidR="00076ED9">
        <w:rPr>
          <w:noProof/>
        </w:rPr>
        <w:t>49</w:t>
      </w:r>
      <w:r>
        <w:fldChar w:fldCharType="end"/>
      </w:r>
      <w:r>
        <w:t xml:space="preserve"> presents a measure of light (Kd) (y-axis) along a surface salinity gradient (x-axis). While Kd decreases with increasing salinity there is considerable variability in the relationship.</w:t>
      </w:r>
    </w:p>
    <w:p w14:paraId="78401131" w14:textId="19F845CF" w:rsidR="00CF330E" w:rsidRDefault="00CF330E" w:rsidP="00CF330E">
      <w:r>
        <w:t xml:space="preserve">Due to the better data availability at </w:t>
      </w:r>
      <w:r w:rsidR="00134974">
        <w:t xml:space="preserve">the </w:t>
      </w:r>
      <w:r>
        <w:t>We</w:t>
      </w:r>
      <w:r w:rsidR="00134974">
        <w:t>t Tropics compared to other NRM regions</w:t>
      </w:r>
      <w:r>
        <w:t xml:space="preserve"> as shown in Figure 45, th</w:t>
      </w:r>
      <w:r w:rsidR="00134974">
        <w:t>is analysis was repeated for this</w:t>
      </w:r>
      <w:r>
        <w:t xml:space="preserve"> region separately and leads to similar conclusions. In this instance the estimated standard deviations were 0.2582 and 0.1109 respectively, indicating even greater within transect variability. </w:t>
      </w:r>
    </w:p>
    <w:p w14:paraId="3694C2D4" w14:textId="77777777" w:rsidR="007B578D" w:rsidRDefault="007B578D" w:rsidP="007B578D">
      <w:pPr>
        <w:jc w:val="center"/>
      </w:pPr>
      <w:r w:rsidRPr="00325274">
        <w:rPr>
          <w:noProof/>
        </w:rPr>
        <w:drawing>
          <wp:inline distT="0" distB="0" distL="0" distR="0" wp14:anchorId="269A1BBC" wp14:editId="2C2FA55D">
            <wp:extent cx="3075715" cy="2160000"/>
            <wp:effectExtent l="0" t="0" r="0" b="0"/>
            <wp:docPr id="166" name="Picture 2" descr="Gradient effect in the Tully to Sister Transect." title="Gradient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u075\Desktop\GBR\Phyto\Rplot06.png"/>
                    <pic:cNvPicPr>
                      <a:picLocks noChangeAspect="1" noChangeArrowheads="1"/>
                    </pic:cNvPicPr>
                  </pic:nvPicPr>
                  <pic:blipFill>
                    <a:blip r:embed="rId195" cstate="print"/>
                    <a:srcRect/>
                    <a:stretch>
                      <a:fillRect/>
                    </a:stretch>
                  </pic:blipFill>
                  <pic:spPr bwMode="auto">
                    <a:xfrm>
                      <a:off x="0" y="0"/>
                      <a:ext cx="3075715" cy="2160000"/>
                    </a:xfrm>
                    <a:prstGeom prst="rect">
                      <a:avLst/>
                    </a:prstGeom>
                    <a:noFill/>
                    <a:ln w="9525">
                      <a:noFill/>
                      <a:miter lim="800000"/>
                      <a:headEnd/>
                      <a:tailEnd/>
                    </a:ln>
                  </pic:spPr>
                </pic:pic>
              </a:graphicData>
            </a:graphic>
          </wp:inline>
        </w:drawing>
      </w:r>
    </w:p>
    <w:p w14:paraId="040303E1" w14:textId="77777777" w:rsidR="007B578D" w:rsidRDefault="007B578D" w:rsidP="007B578D">
      <w:pPr>
        <w:pStyle w:val="Caption"/>
        <w:jc w:val="center"/>
      </w:pPr>
      <w:bookmarkStart w:id="271" w:name="_Ref385514298"/>
      <w:bookmarkStart w:id="272" w:name="_Toc385539647"/>
      <w:bookmarkStart w:id="273" w:name="_Toc410312925"/>
      <w:r>
        <w:t xml:space="preserve">Figure </w:t>
      </w:r>
      <w:r w:rsidR="002119BB">
        <w:fldChar w:fldCharType="begin"/>
      </w:r>
      <w:r w:rsidR="002119BB">
        <w:instrText xml:space="preserve"> SEQ Figure \* ARABIC </w:instrText>
      </w:r>
      <w:r w:rsidR="002119BB">
        <w:fldChar w:fldCharType="separate"/>
      </w:r>
      <w:r w:rsidR="00076ED9">
        <w:rPr>
          <w:noProof/>
        </w:rPr>
        <w:t>49</w:t>
      </w:r>
      <w:r w:rsidR="002119BB">
        <w:rPr>
          <w:noProof/>
        </w:rPr>
        <w:fldChar w:fldCharType="end"/>
      </w:r>
      <w:bookmarkEnd w:id="271"/>
      <w:r>
        <w:t>. Gradient effect in the Tully to Sister Transect.</w:t>
      </w:r>
      <w:bookmarkEnd w:id="272"/>
      <w:bookmarkEnd w:id="273"/>
    </w:p>
    <w:p w14:paraId="02B87F72" w14:textId="77777777" w:rsidR="007B578D" w:rsidRDefault="007B578D" w:rsidP="007B578D"/>
    <w:p w14:paraId="602AF625" w14:textId="77777777" w:rsidR="008E1BC3" w:rsidRDefault="007B578D" w:rsidP="007B578D">
      <w:r>
        <w:t>Models for light availability have been considered in the flood plume program, where light attenuation, as measured by Kd(par), is considered linearly dependent on chlorophyll-a (CHL), total suspended sediment  (TSS) and colour dissolved organic matter (CDOM) concentrations</w:t>
      </w:r>
      <w:r w:rsidR="008E1BC3">
        <w:t>. The model can be represented as</w:t>
      </w:r>
    </w:p>
    <w:p w14:paraId="30206C44" w14:textId="77777777" w:rsidR="00CF330E" w:rsidRDefault="00CF330E" w:rsidP="00CF330E">
      <w:pPr>
        <w:jc w:val="center"/>
      </w:pPr>
      <m:oMath>
        <m:r>
          <m:rPr>
            <m:sty m:val="p"/>
          </m:rPr>
          <w:rPr>
            <w:rFonts w:ascii="Cambria Math" w:hAnsi="Cambria Math"/>
          </w:rPr>
          <m:t>⁡log(Kd</m:t>
        </m:r>
        <m:d>
          <m:dPr>
            <m:ctrlPr>
              <w:rPr>
                <w:rFonts w:ascii="Cambria Math" w:hAnsi="Cambria Math"/>
                <w:i/>
              </w:rPr>
            </m:ctrlPr>
          </m:dPr>
          <m:e>
            <m:r>
              <m:rPr>
                <m:sty m:val="p"/>
              </m:rPr>
              <w:rPr>
                <w:rFonts w:ascii="Cambria Math" w:hAnsi="Cambria Math"/>
              </w:rPr>
              <m:t>PAR</m:t>
            </m:r>
          </m:e>
        </m:d>
        <m:r>
          <m:rPr>
            <m:sty m:val="p"/>
          </m:rPr>
          <w:rPr>
            <w:rFonts w:ascii="Cambria Math" w:hAnsi="Cambria Math"/>
          </w:rPr>
          <m:t>)=CDOM+TSS+CHL</m:t>
        </m:r>
      </m:oMath>
      <w:r>
        <w:t xml:space="preserve"> </w:t>
      </w:r>
    </w:p>
    <w:p w14:paraId="155ABFD4" w14:textId="77777777" w:rsidR="00CF330E" w:rsidRDefault="00CF330E" w:rsidP="00CF330E">
      <w:r>
        <w:t>A linear model is considered for all the light data on the log response scale. The model explains 33% of the variation in light availability, with chlorophyll notably marginally insignificant and possibly due to its correlation with TSS.  Extending this model to allow for smooth nonlinear function</w:t>
      </w:r>
      <w:r w:rsidRPr="00A9323E">
        <w:t xml:space="preserve">s </w:t>
      </w:r>
      <w:r>
        <w:t xml:space="preserve">of chlorophyll-a, total suspended sediment and colour dissolved organic matter improves </w:t>
      </w:r>
      <w:r w:rsidRPr="00A9323E">
        <w:t>our ability to predict light</w:t>
      </w:r>
      <w:r>
        <w:t>, with the explained variation increasing to 78.4%. This non-linear model has the general form:</w:t>
      </w:r>
    </w:p>
    <w:p w14:paraId="557DF7F7" w14:textId="77777777" w:rsidR="00CF330E" w:rsidRDefault="00CF330E" w:rsidP="00CF330E">
      <m:oMathPara>
        <m:oMath>
          <m:r>
            <m:rPr>
              <m:sty m:val="p"/>
            </m:rPr>
            <w:rPr>
              <w:rFonts w:ascii="Cambria Math" w:hAnsi="Cambria Math"/>
            </w:rPr>
            <m:t>⁡log(Kd</m:t>
          </m:r>
          <m:d>
            <m:dPr>
              <m:ctrlPr>
                <w:rPr>
                  <w:rFonts w:ascii="Cambria Math" w:hAnsi="Cambria Math"/>
                  <w:i/>
                </w:rPr>
              </m:ctrlPr>
            </m:dPr>
            <m:e>
              <m:r>
                <m:rPr>
                  <m:sty m:val="p"/>
                </m:rPr>
                <w:rPr>
                  <w:rFonts w:ascii="Cambria Math" w:hAnsi="Cambria Math"/>
                </w:rPr>
                <m:t>PAR</m:t>
              </m:r>
            </m:e>
          </m:d>
          <m:r>
            <m:rPr>
              <m:sty m:val="p"/>
            </m:rPr>
            <w:rPr>
              <w:rFonts w:ascii="Cambria Math" w:hAnsi="Cambria Math"/>
            </w:rPr>
            <m:t>)=s(CDOM)+s(TSS)+s(CHL)</m:t>
          </m:r>
        </m:oMath>
      </m:oMathPara>
    </w:p>
    <w:p w14:paraId="5C9E914D" w14:textId="00D11E86" w:rsidR="00CF330E" w:rsidRDefault="00CF330E" w:rsidP="00CF330E">
      <w:r>
        <w:t>Models were also considered that averaged the daily data across transects but are not reported here. Light models were also considered for the Wet Tropics only</w:t>
      </w:r>
      <w:r w:rsidR="007B786B">
        <w:t>,</w:t>
      </w:r>
      <w:r>
        <w:t xml:space="preserve"> given the magnitude of the data </w:t>
      </w:r>
      <w:r w:rsidR="007B786B">
        <w:t>available</w:t>
      </w:r>
      <w:r>
        <w:t xml:space="preserve">. </w:t>
      </w:r>
    </w:p>
    <w:p w14:paraId="4A391741" w14:textId="1FDEE617" w:rsidR="00CF330E" w:rsidRPr="00E8627B" w:rsidRDefault="00CF330E" w:rsidP="00CF330E">
      <w:r>
        <w:t xml:space="preserve">Across all analyses TSS appears </w:t>
      </w:r>
      <w:r w:rsidR="007B786B">
        <w:t>to be</w:t>
      </w:r>
      <w:r>
        <w:t xml:space="preserve"> the most important predictor of light availability, with TSS positively related to Kd (Par).  Chlorophyll-a was not found to be a significant predictor in the presence of TSS.</w:t>
      </w:r>
    </w:p>
    <w:p w14:paraId="0B3E021E" w14:textId="77777777" w:rsidR="00CF330E" w:rsidRDefault="00CF330E" w:rsidP="00CF330E">
      <w:r>
        <w:t xml:space="preserve">These preliminary analyses have used chlorophyll-a, total suspended sediment and colour dissolved organic matter from grab samples. One extension from this modelling is to incorporate remote sensing data. If relationships can be constructed using that data then there is the ability to have spatial maps of light availability. These would be expected to correlate reasonably well with water type. </w:t>
      </w:r>
    </w:p>
    <w:p w14:paraId="3B4C4658" w14:textId="0CB42F2E" w:rsidR="007B578D" w:rsidRPr="00325274" w:rsidRDefault="007B578D" w:rsidP="000F6F78">
      <w:pPr>
        <w:pStyle w:val="Heading3"/>
        <w:numPr>
          <w:ilvl w:val="2"/>
          <w:numId w:val="10"/>
        </w:numPr>
      </w:pPr>
      <w:r>
        <w:t>Phytoplankton</w:t>
      </w:r>
      <w:r w:rsidRPr="00325274">
        <w:tab/>
      </w:r>
    </w:p>
    <w:p w14:paraId="017CDAA9" w14:textId="77777777" w:rsidR="007B578D" w:rsidRDefault="007B578D" w:rsidP="007B578D">
      <w:r w:rsidRPr="004D4AEB">
        <w:t>Phytoplankton data has been collected over the last three years, though not routinely with all flood plume sampling and with a greater focus on the Wet Tropics. The phytoplankton sampling</w:t>
      </w:r>
      <w:r>
        <w:t xml:space="preserve"> regime</w:t>
      </w:r>
      <w:r w:rsidRPr="004D4AEB">
        <w:t xml:space="preserve"> is </w:t>
      </w:r>
      <w:r>
        <w:t>summarised</w:t>
      </w:r>
      <w:r w:rsidRPr="004D4AEB">
        <w:t xml:space="preserve"> in</w:t>
      </w:r>
      <w:r>
        <w:t xml:space="preserve"> </w:t>
      </w:r>
      <w:r>
        <w:fldChar w:fldCharType="begin"/>
      </w:r>
      <w:r>
        <w:instrText xml:space="preserve"> REF _Ref385360573 \h </w:instrText>
      </w:r>
      <w:r>
        <w:fldChar w:fldCharType="separate"/>
      </w:r>
      <w:r w:rsidR="00076ED9">
        <w:t xml:space="preserve">Figure </w:t>
      </w:r>
      <w:r w:rsidR="00076ED9">
        <w:rPr>
          <w:noProof/>
        </w:rPr>
        <w:t>50</w:t>
      </w:r>
      <w:r>
        <w:fldChar w:fldCharType="end"/>
      </w:r>
      <w:r w:rsidRPr="004D4AEB">
        <w:t xml:space="preserve">.  </w:t>
      </w:r>
    </w:p>
    <w:p w14:paraId="2DDD27CA" w14:textId="77777777" w:rsidR="007B578D" w:rsidRDefault="007B578D" w:rsidP="007B578D"/>
    <w:p w14:paraId="184C322C" w14:textId="77777777" w:rsidR="007B578D" w:rsidRDefault="007B578D" w:rsidP="007B578D">
      <w:pPr>
        <w:keepNext/>
        <w:jc w:val="center"/>
      </w:pPr>
      <w:r w:rsidRPr="00B32E8D">
        <w:rPr>
          <w:b/>
          <w:noProof/>
          <w:sz w:val="24"/>
          <w:szCs w:val="24"/>
        </w:rPr>
        <w:drawing>
          <wp:inline distT="0" distB="0" distL="0" distR="0" wp14:anchorId="3C4A6D4A" wp14:editId="158DB475">
            <wp:extent cx="5579493" cy="3015703"/>
            <wp:effectExtent l="0" t="0" r="2540" b="0"/>
            <wp:docPr id="162" name="Picture 73" descr="Phytoplankton sampling by date and NRM region." title="Summary of phytoplankton data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iu075\Desktop\GBR\Phyto\figure\unnamed-chunk-2.png"/>
                    <pic:cNvPicPr>
                      <a:picLocks noChangeAspect="1" noChangeArrowheads="1"/>
                    </pic:cNvPicPr>
                  </pic:nvPicPr>
                  <pic:blipFill>
                    <a:blip r:embed="rId196" cstate="print"/>
                    <a:srcRect t="10158" b="8804"/>
                    <a:stretch>
                      <a:fillRect/>
                    </a:stretch>
                  </pic:blipFill>
                  <pic:spPr bwMode="auto">
                    <a:xfrm>
                      <a:off x="0" y="0"/>
                      <a:ext cx="5583330" cy="3017777"/>
                    </a:xfrm>
                    <a:prstGeom prst="rect">
                      <a:avLst/>
                    </a:prstGeom>
                    <a:noFill/>
                    <a:ln w="9525">
                      <a:noFill/>
                      <a:miter lim="800000"/>
                      <a:headEnd/>
                      <a:tailEnd/>
                    </a:ln>
                  </pic:spPr>
                </pic:pic>
              </a:graphicData>
            </a:graphic>
          </wp:inline>
        </w:drawing>
      </w:r>
    </w:p>
    <w:p w14:paraId="3E2D9365" w14:textId="77777777" w:rsidR="007B578D" w:rsidRDefault="007B578D" w:rsidP="007B578D">
      <w:pPr>
        <w:pStyle w:val="Caption"/>
        <w:jc w:val="center"/>
      </w:pPr>
      <w:bookmarkStart w:id="274" w:name="_Ref385360573"/>
      <w:bookmarkStart w:id="275" w:name="_Toc385539649"/>
      <w:bookmarkStart w:id="276" w:name="_Toc410312926"/>
      <w:r>
        <w:t xml:space="preserve">Figure </w:t>
      </w:r>
      <w:r w:rsidR="002119BB">
        <w:fldChar w:fldCharType="begin"/>
      </w:r>
      <w:r w:rsidR="002119BB">
        <w:instrText xml:space="preserve"> SEQ Figure \* ARABIC </w:instrText>
      </w:r>
      <w:r w:rsidR="002119BB">
        <w:fldChar w:fldCharType="separate"/>
      </w:r>
      <w:r w:rsidR="00076ED9">
        <w:rPr>
          <w:noProof/>
        </w:rPr>
        <w:t>50</w:t>
      </w:r>
      <w:r w:rsidR="002119BB">
        <w:rPr>
          <w:noProof/>
        </w:rPr>
        <w:fldChar w:fldCharType="end"/>
      </w:r>
      <w:bookmarkEnd w:id="274"/>
      <w:r>
        <w:t>: Phytoplankton sampling by date and NRM region.</w:t>
      </w:r>
      <w:bookmarkEnd w:id="275"/>
      <w:bookmarkEnd w:id="276"/>
    </w:p>
    <w:p w14:paraId="757C5DDF" w14:textId="77777777" w:rsidR="007B578D" w:rsidRPr="00E8627B" w:rsidRDefault="007B578D" w:rsidP="007B578D"/>
    <w:p w14:paraId="3F2A23CE" w14:textId="31989309" w:rsidR="007B578D" w:rsidRPr="002D5009" w:rsidRDefault="007B578D" w:rsidP="007B578D">
      <w:pPr>
        <w:rPr>
          <w:rFonts w:asciiTheme="minorHAnsi" w:eastAsiaTheme="minorHAnsi" w:hAnsiTheme="minorHAnsi" w:cstheme="minorBidi"/>
          <w:color w:val="auto"/>
          <w:lang w:eastAsia="en-US"/>
        </w:rPr>
      </w:pPr>
      <w:r w:rsidRPr="00DA2F77">
        <w:rPr>
          <w:rFonts w:asciiTheme="minorHAnsi" w:eastAsiaTheme="minorHAnsi" w:hAnsiTheme="minorHAnsi" w:cstheme="minorBidi"/>
          <w:bCs/>
          <w:color w:val="auto"/>
          <w:lang w:eastAsia="en-US"/>
        </w:rPr>
        <w:t>Compositional models</w:t>
      </w:r>
      <w:r w:rsidRPr="002D5009">
        <w:rPr>
          <w:rFonts w:asciiTheme="minorHAnsi" w:eastAsiaTheme="minorHAnsi" w:hAnsiTheme="minorHAnsi" w:cstheme="minorBidi"/>
          <w:color w:val="auto"/>
          <w:lang w:eastAsia="en-US"/>
        </w:rPr>
        <w:t xml:space="preserve"> </w:t>
      </w:r>
      <w:r>
        <w:rPr>
          <w:rFonts w:asciiTheme="minorHAnsi" w:eastAsiaTheme="minorHAnsi" w:hAnsiTheme="minorHAnsi" w:cstheme="minorBidi"/>
          <w:color w:val="auto"/>
          <w:lang w:eastAsia="en-US"/>
        </w:rPr>
        <w:t xml:space="preserve">were considered </w:t>
      </w:r>
      <w:r w:rsidRPr="002D5009">
        <w:rPr>
          <w:rFonts w:asciiTheme="minorHAnsi" w:eastAsiaTheme="minorHAnsi" w:hAnsiTheme="minorHAnsi" w:cstheme="minorBidi"/>
          <w:color w:val="auto"/>
          <w:lang w:eastAsia="en-US"/>
        </w:rPr>
        <w:t>for</w:t>
      </w:r>
      <w:r>
        <w:rPr>
          <w:rFonts w:asciiTheme="minorHAnsi" w:eastAsiaTheme="minorHAnsi" w:hAnsiTheme="minorHAnsi" w:cstheme="minorBidi"/>
          <w:color w:val="auto"/>
          <w:lang w:eastAsia="en-US"/>
        </w:rPr>
        <w:t xml:space="preserve"> the </w:t>
      </w:r>
      <w:r w:rsidRPr="002D5009">
        <w:rPr>
          <w:rFonts w:asciiTheme="minorHAnsi" w:eastAsiaTheme="minorHAnsi" w:hAnsiTheme="minorHAnsi" w:cstheme="minorBidi"/>
          <w:color w:val="auto"/>
          <w:lang w:eastAsia="en-US"/>
        </w:rPr>
        <w:t xml:space="preserve">phytoplankton data </w:t>
      </w:r>
      <w:r>
        <w:rPr>
          <w:rFonts w:asciiTheme="minorHAnsi" w:eastAsiaTheme="minorHAnsi" w:hAnsiTheme="minorHAnsi" w:cstheme="minorBidi"/>
          <w:color w:val="auto"/>
          <w:lang w:eastAsia="en-US"/>
        </w:rPr>
        <w:t xml:space="preserve">with the aim of linking the observed composition to potential water quality drivers. A model was possible for </w:t>
      </w:r>
      <w:r w:rsidRPr="002D5009">
        <w:rPr>
          <w:rFonts w:asciiTheme="minorHAnsi" w:eastAsiaTheme="minorHAnsi" w:hAnsiTheme="minorHAnsi" w:cstheme="minorBidi"/>
          <w:color w:val="auto"/>
          <w:lang w:eastAsia="en-US"/>
        </w:rPr>
        <w:t xml:space="preserve">finer taxa but </w:t>
      </w:r>
      <w:r>
        <w:rPr>
          <w:rFonts w:asciiTheme="minorHAnsi" w:eastAsiaTheme="minorHAnsi" w:hAnsiTheme="minorHAnsi" w:cstheme="minorBidi"/>
          <w:color w:val="auto"/>
          <w:lang w:eastAsia="en-US"/>
        </w:rPr>
        <w:t xml:space="preserve">was </w:t>
      </w:r>
      <w:r w:rsidRPr="002D5009">
        <w:rPr>
          <w:rFonts w:asciiTheme="minorHAnsi" w:eastAsiaTheme="minorHAnsi" w:hAnsiTheme="minorHAnsi" w:cstheme="minorBidi"/>
          <w:color w:val="auto"/>
          <w:lang w:eastAsia="en-US"/>
        </w:rPr>
        <w:t xml:space="preserve">very simple and has </w:t>
      </w:r>
      <w:r w:rsidR="003D6721">
        <w:rPr>
          <w:rFonts w:asciiTheme="minorHAnsi" w:eastAsiaTheme="minorHAnsi" w:hAnsiTheme="minorHAnsi" w:cstheme="minorBidi"/>
          <w:color w:val="auto"/>
          <w:lang w:eastAsia="en-US"/>
        </w:rPr>
        <w:t xml:space="preserve">a </w:t>
      </w:r>
      <w:r w:rsidRPr="002D5009">
        <w:rPr>
          <w:rFonts w:asciiTheme="minorHAnsi" w:eastAsiaTheme="minorHAnsi" w:hAnsiTheme="minorHAnsi" w:cstheme="minorBidi"/>
          <w:color w:val="auto"/>
          <w:lang w:eastAsia="en-US"/>
        </w:rPr>
        <w:t xml:space="preserve">large error.  </w:t>
      </w:r>
      <w:r>
        <w:rPr>
          <w:rFonts w:asciiTheme="minorHAnsi" w:eastAsiaTheme="minorHAnsi" w:hAnsiTheme="minorHAnsi" w:cstheme="minorBidi"/>
          <w:color w:val="auto"/>
          <w:lang w:eastAsia="en-US"/>
        </w:rPr>
        <w:t>A m</w:t>
      </w:r>
      <w:r w:rsidRPr="002D5009">
        <w:rPr>
          <w:rFonts w:asciiTheme="minorHAnsi" w:eastAsiaTheme="minorHAnsi" w:hAnsiTheme="minorHAnsi" w:cstheme="minorBidi"/>
          <w:color w:val="auto"/>
          <w:lang w:eastAsia="en-US"/>
        </w:rPr>
        <w:t xml:space="preserve">odel for broader groupings (e.g. diatoms, freshwater taxa etc) </w:t>
      </w:r>
      <w:r>
        <w:rPr>
          <w:rFonts w:asciiTheme="minorHAnsi" w:eastAsiaTheme="minorHAnsi" w:hAnsiTheme="minorHAnsi" w:cstheme="minorBidi"/>
          <w:color w:val="auto"/>
          <w:lang w:eastAsia="en-US"/>
        </w:rPr>
        <w:t>did not produce a tree</w:t>
      </w:r>
      <w:r w:rsidRPr="002D5009">
        <w:rPr>
          <w:rFonts w:asciiTheme="minorHAnsi" w:eastAsiaTheme="minorHAnsi" w:hAnsiTheme="minorHAnsi" w:cstheme="minorBidi"/>
          <w:color w:val="auto"/>
          <w:lang w:eastAsia="en-US"/>
        </w:rPr>
        <w:t xml:space="preserve">. </w:t>
      </w:r>
      <w:r>
        <w:rPr>
          <w:rFonts w:asciiTheme="minorHAnsi" w:eastAsiaTheme="minorHAnsi" w:hAnsiTheme="minorHAnsi" w:cstheme="minorBidi"/>
          <w:color w:val="auto"/>
          <w:lang w:eastAsia="en-US"/>
        </w:rPr>
        <w:t xml:space="preserve">There are several possible reasons for this, including the length of the time series (3 years), the </w:t>
      </w:r>
      <w:r w:rsidRPr="002D5009">
        <w:rPr>
          <w:rFonts w:asciiTheme="minorHAnsi" w:eastAsiaTheme="minorHAnsi" w:hAnsiTheme="minorHAnsi" w:cstheme="minorBidi"/>
          <w:color w:val="auto"/>
          <w:lang w:eastAsia="en-US"/>
        </w:rPr>
        <w:t xml:space="preserve">mismatch in scales for </w:t>
      </w:r>
      <w:r>
        <w:rPr>
          <w:rFonts w:asciiTheme="minorHAnsi" w:eastAsiaTheme="minorHAnsi" w:hAnsiTheme="minorHAnsi" w:cstheme="minorBidi"/>
          <w:color w:val="auto"/>
          <w:lang w:eastAsia="en-US"/>
        </w:rPr>
        <w:t xml:space="preserve">water quality </w:t>
      </w:r>
      <w:r w:rsidRPr="002D5009">
        <w:rPr>
          <w:rFonts w:asciiTheme="minorHAnsi" w:eastAsiaTheme="minorHAnsi" w:hAnsiTheme="minorHAnsi" w:cstheme="minorBidi"/>
          <w:color w:val="auto"/>
          <w:lang w:eastAsia="en-US"/>
        </w:rPr>
        <w:t xml:space="preserve">data </w:t>
      </w:r>
      <w:r>
        <w:rPr>
          <w:rFonts w:asciiTheme="minorHAnsi" w:eastAsiaTheme="minorHAnsi" w:hAnsiTheme="minorHAnsi" w:cstheme="minorBidi"/>
          <w:color w:val="auto"/>
          <w:lang w:eastAsia="en-US"/>
        </w:rPr>
        <w:t xml:space="preserve">given </w:t>
      </w:r>
      <w:r w:rsidR="003D6721">
        <w:rPr>
          <w:rFonts w:asciiTheme="minorHAnsi" w:eastAsiaTheme="minorHAnsi" w:hAnsiTheme="minorHAnsi" w:cstheme="minorBidi"/>
          <w:color w:val="auto"/>
          <w:lang w:eastAsia="en-US"/>
        </w:rPr>
        <w:t xml:space="preserve">that </w:t>
      </w:r>
      <w:r w:rsidRPr="002D5009">
        <w:rPr>
          <w:rFonts w:asciiTheme="minorHAnsi" w:eastAsiaTheme="minorHAnsi" w:hAnsiTheme="minorHAnsi" w:cstheme="minorBidi"/>
          <w:color w:val="auto"/>
          <w:lang w:eastAsia="en-US"/>
        </w:rPr>
        <w:t xml:space="preserve">lags </w:t>
      </w:r>
      <w:r>
        <w:rPr>
          <w:rFonts w:asciiTheme="minorHAnsi" w:eastAsiaTheme="minorHAnsi" w:hAnsiTheme="minorHAnsi" w:cstheme="minorBidi"/>
          <w:color w:val="auto"/>
          <w:lang w:eastAsia="en-US"/>
        </w:rPr>
        <w:t>are</w:t>
      </w:r>
      <w:r w:rsidRPr="002D5009">
        <w:rPr>
          <w:rFonts w:asciiTheme="minorHAnsi" w:eastAsiaTheme="minorHAnsi" w:hAnsiTheme="minorHAnsi" w:cstheme="minorBidi"/>
          <w:color w:val="auto"/>
          <w:lang w:eastAsia="en-US"/>
        </w:rPr>
        <w:t xml:space="preserve"> important</w:t>
      </w:r>
      <w:r>
        <w:rPr>
          <w:rFonts w:asciiTheme="minorHAnsi" w:eastAsiaTheme="minorHAnsi" w:hAnsiTheme="minorHAnsi" w:cstheme="minorBidi"/>
          <w:color w:val="auto"/>
          <w:lang w:eastAsia="en-US"/>
        </w:rPr>
        <w:t xml:space="preserve">, and the fact that </w:t>
      </w:r>
      <w:r w:rsidR="003D6721">
        <w:rPr>
          <w:rFonts w:asciiTheme="minorHAnsi" w:eastAsiaTheme="minorHAnsi" w:hAnsiTheme="minorHAnsi" w:cstheme="minorBidi"/>
          <w:color w:val="auto"/>
          <w:lang w:eastAsia="en-US"/>
        </w:rPr>
        <w:t xml:space="preserve">the </w:t>
      </w:r>
      <w:r w:rsidRPr="002D5009">
        <w:rPr>
          <w:rFonts w:asciiTheme="minorHAnsi" w:eastAsiaTheme="minorHAnsi" w:hAnsiTheme="minorHAnsi" w:cstheme="minorBidi"/>
          <w:color w:val="auto"/>
          <w:lang w:eastAsia="en-US"/>
        </w:rPr>
        <w:t>method converts the cells per L to proportions that sum to 1 (</w:t>
      </w:r>
      <w:r>
        <w:rPr>
          <w:rFonts w:asciiTheme="minorHAnsi" w:eastAsiaTheme="minorHAnsi" w:hAnsiTheme="minorHAnsi" w:cstheme="minorBidi"/>
          <w:color w:val="auto"/>
          <w:lang w:eastAsia="en-US"/>
        </w:rPr>
        <w:t xml:space="preserve">i.e. </w:t>
      </w:r>
      <w:r w:rsidRPr="002D5009">
        <w:rPr>
          <w:rFonts w:asciiTheme="minorHAnsi" w:eastAsiaTheme="minorHAnsi" w:hAnsiTheme="minorHAnsi" w:cstheme="minorBidi"/>
          <w:color w:val="auto"/>
          <w:lang w:eastAsia="en-US"/>
        </w:rPr>
        <w:t xml:space="preserve">cell size </w:t>
      </w:r>
      <w:r>
        <w:rPr>
          <w:rFonts w:asciiTheme="minorHAnsi" w:eastAsiaTheme="minorHAnsi" w:hAnsiTheme="minorHAnsi" w:cstheme="minorBidi"/>
          <w:color w:val="auto"/>
          <w:lang w:eastAsia="en-US"/>
        </w:rPr>
        <w:t xml:space="preserve">is </w:t>
      </w:r>
      <w:r w:rsidRPr="002D5009">
        <w:rPr>
          <w:rFonts w:asciiTheme="minorHAnsi" w:eastAsiaTheme="minorHAnsi" w:hAnsiTheme="minorHAnsi" w:cstheme="minorBidi"/>
          <w:color w:val="auto"/>
          <w:lang w:eastAsia="en-US"/>
        </w:rPr>
        <w:t>not considered)</w:t>
      </w:r>
      <w:r w:rsidR="003D6721">
        <w:rPr>
          <w:rFonts w:asciiTheme="minorHAnsi" w:eastAsiaTheme="minorHAnsi" w:hAnsiTheme="minorHAnsi" w:cstheme="minorBidi"/>
          <w:color w:val="auto"/>
          <w:lang w:eastAsia="en-US"/>
        </w:rPr>
        <w:t>.</w:t>
      </w:r>
    </w:p>
    <w:p w14:paraId="4EAC6FF9" w14:textId="477AABDB" w:rsidR="007B578D" w:rsidRDefault="007B578D" w:rsidP="007B578D">
      <w:pPr>
        <w:rPr>
          <w:rFonts w:asciiTheme="minorHAnsi" w:eastAsiaTheme="minorHAnsi" w:hAnsiTheme="minorHAnsi" w:cstheme="minorBidi"/>
          <w:color w:val="auto"/>
          <w:lang w:eastAsia="en-US"/>
        </w:rPr>
      </w:pPr>
      <w:r w:rsidRPr="00820B2B">
        <w:rPr>
          <w:rFonts w:asciiTheme="minorHAnsi" w:eastAsiaTheme="minorHAnsi" w:hAnsiTheme="minorHAnsi" w:cstheme="minorBidi"/>
          <w:color w:val="auto"/>
          <w:lang w:eastAsia="en-US"/>
        </w:rPr>
        <w:t xml:space="preserve">Diatoms were considered in more detail, with the spatial and temporal sources of variation considered through a mixed model analysis. </w:t>
      </w:r>
      <w:r>
        <w:rPr>
          <w:rFonts w:asciiTheme="minorHAnsi" w:eastAsiaTheme="minorHAnsi" w:hAnsiTheme="minorHAnsi" w:cstheme="minorBidi"/>
          <w:color w:val="auto"/>
          <w:lang w:eastAsia="en-US"/>
        </w:rPr>
        <w:t>S</w:t>
      </w:r>
      <w:r w:rsidRPr="00820B2B">
        <w:rPr>
          <w:rFonts w:asciiTheme="minorHAnsi" w:eastAsiaTheme="minorHAnsi" w:hAnsiTheme="minorHAnsi" w:cstheme="minorBidi"/>
          <w:color w:val="auto"/>
          <w:lang w:eastAsia="en-US"/>
        </w:rPr>
        <w:t xml:space="preserve">tatistically significant differences between transects (and rivers) </w:t>
      </w:r>
      <w:r>
        <w:rPr>
          <w:rFonts w:asciiTheme="minorHAnsi" w:eastAsiaTheme="minorHAnsi" w:hAnsiTheme="minorHAnsi" w:cstheme="minorBidi"/>
          <w:color w:val="auto"/>
          <w:lang w:eastAsia="en-US"/>
        </w:rPr>
        <w:t xml:space="preserve">were identified </w:t>
      </w:r>
      <w:r w:rsidRPr="00820B2B">
        <w:rPr>
          <w:rFonts w:asciiTheme="minorHAnsi" w:eastAsiaTheme="minorHAnsi" w:hAnsiTheme="minorHAnsi" w:cstheme="minorBidi"/>
          <w:color w:val="auto"/>
          <w:lang w:eastAsia="en-US"/>
        </w:rPr>
        <w:t xml:space="preserve">but much more substantial variability </w:t>
      </w:r>
      <w:r>
        <w:rPr>
          <w:rFonts w:asciiTheme="minorHAnsi" w:eastAsiaTheme="minorHAnsi" w:hAnsiTheme="minorHAnsi" w:cstheme="minorBidi"/>
          <w:color w:val="auto"/>
          <w:lang w:eastAsia="en-US"/>
        </w:rPr>
        <w:t xml:space="preserve">existed </w:t>
      </w:r>
      <w:r w:rsidRPr="00820B2B">
        <w:rPr>
          <w:rFonts w:asciiTheme="minorHAnsi" w:eastAsiaTheme="minorHAnsi" w:hAnsiTheme="minorHAnsi" w:cstheme="minorBidi"/>
          <w:color w:val="auto"/>
          <w:lang w:eastAsia="en-US"/>
        </w:rPr>
        <w:t>within transects. This simply reflects</w:t>
      </w:r>
      <w:r w:rsidR="003D6721">
        <w:rPr>
          <w:rFonts w:asciiTheme="minorHAnsi" w:eastAsiaTheme="minorHAnsi" w:hAnsiTheme="minorHAnsi" w:cstheme="minorBidi"/>
          <w:color w:val="auto"/>
          <w:lang w:eastAsia="en-US"/>
        </w:rPr>
        <w:t xml:space="preserve"> the</w:t>
      </w:r>
      <w:r w:rsidRPr="00820B2B">
        <w:rPr>
          <w:rFonts w:asciiTheme="minorHAnsi" w:eastAsiaTheme="minorHAnsi" w:hAnsiTheme="minorHAnsi" w:cstheme="minorBidi"/>
          <w:color w:val="auto"/>
          <w:lang w:eastAsia="en-US"/>
        </w:rPr>
        <w:t xml:space="preserve"> highly variable nature of phytoplankton cell counts.  Random Forests </w:t>
      </w:r>
      <w:r w:rsidR="003D6721">
        <w:rPr>
          <w:rFonts w:asciiTheme="minorHAnsi" w:eastAsiaTheme="minorHAnsi" w:hAnsiTheme="minorHAnsi" w:cstheme="minorBidi"/>
          <w:color w:val="auto"/>
          <w:lang w:eastAsia="en-US"/>
        </w:rPr>
        <w:t xml:space="preserve">was </w:t>
      </w:r>
      <w:r w:rsidRPr="00820B2B">
        <w:rPr>
          <w:rFonts w:asciiTheme="minorHAnsi" w:eastAsiaTheme="minorHAnsi" w:hAnsiTheme="minorHAnsi" w:cstheme="minorBidi"/>
          <w:color w:val="auto"/>
          <w:lang w:eastAsia="en-US"/>
        </w:rPr>
        <w:t xml:space="preserve">used to identify </w:t>
      </w:r>
      <w:r w:rsidR="003D6721">
        <w:rPr>
          <w:rFonts w:asciiTheme="minorHAnsi" w:eastAsiaTheme="minorHAnsi" w:hAnsiTheme="minorHAnsi" w:cstheme="minorBidi"/>
          <w:color w:val="auto"/>
          <w:lang w:eastAsia="en-US"/>
        </w:rPr>
        <w:t xml:space="preserve">the </w:t>
      </w:r>
      <w:r w:rsidRPr="00820B2B">
        <w:rPr>
          <w:rFonts w:asciiTheme="minorHAnsi" w:eastAsiaTheme="minorHAnsi" w:hAnsiTheme="minorHAnsi" w:cstheme="minorBidi"/>
          <w:color w:val="auto"/>
          <w:lang w:eastAsia="en-US"/>
        </w:rPr>
        <w:t xml:space="preserve">most predictive water quality variables. </w:t>
      </w:r>
      <w:r>
        <w:rPr>
          <w:rFonts w:asciiTheme="minorHAnsi" w:eastAsiaTheme="minorHAnsi" w:hAnsiTheme="minorHAnsi" w:cstheme="minorBidi"/>
          <w:color w:val="auto"/>
          <w:lang w:eastAsia="en-US"/>
        </w:rPr>
        <w:fldChar w:fldCharType="begin"/>
      </w:r>
      <w:r>
        <w:rPr>
          <w:rFonts w:asciiTheme="minorHAnsi" w:eastAsiaTheme="minorHAnsi" w:hAnsiTheme="minorHAnsi" w:cstheme="minorBidi"/>
          <w:color w:val="auto"/>
          <w:lang w:eastAsia="en-US"/>
        </w:rPr>
        <w:instrText xml:space="preserve"> REF _Ref385344334 \h </w:instrText>
      </w:r>
      <w:r>
        <w:rPr>
          <w:rFonts w:asciiTheme="minorHAnsi" w:eastAsiaTheme="minorHAnsi" w:hAnsiTheme="minorHAnsi" w:cstheme="minorBidi"/>
          <w:color w:val="auto"/>
          <w:lang w:eastAsia="en-US"/>
        </w:rPr>
      </w:r>
      <w:r>
        <w:rPr>
          <w:rFonts w:asciiTheme="minorHAnsi" w:eastAsiaTheme="minorHAnsi" w:hAnsiTheme="minorHAnsi" w:cstheme="minorBidi"/>
          <w:color w:val="auto"/>
          <w:lang w:eastAsia="en-US"/>
        </w:rPr>
        <w:fldChar w:fldCharType="separate"/>
      </w:r>
      <w:r w:rsidR="00076ED9">
        <w:t xml:space="preserve">Figure </w:t>
      </w:r>
      <w:r w:rsidR="00076ED9">
        <w:rPr>
          <w:noProof/>
        </w:rPr>
        <w:t>51</w:t>
      </w:r>
      <w:r>
        <w:rPr>
          <w:rFonts w:asciiTheme="minorHAnsi" w:eastAsiaTheme="minorHAnsi" w:hAnsiTheme="minorHAnsi" w:cstheme="minorBidi"/>
          <w:color w:val="auto"/>
          <w:lang w:eastAsia="en-US"/>
        </w:rPr>
        <w:fldChar w:fldCharType="end"/>
      </w:r>
      <w:r>
        <w:rPr>
          <w:rFonts w:asciiTheme="minorHAnsi" w:eastAsiaTheme="minorHAnsi" w:hAnsiTheme="minorHAnsi" w:cstheme="minorBidi"/>
          <w:color w:val="auto"/>
          <w:lang w:eastAsia="en-US"/>
        </w:rPr>
        <w:t xml:space="preserve"> </w:t>
      </w:r>
      <w:r w:rsidRPr="00820B2B">
        <w:rPr>
          <w:rFonts w:asciiTheme="minorHAnsi" w:eastAsiaTheme="minorHAnsi" w:hAnsiTheme="minorHAnsi" w:cstheme="minorBidi"/>
          <w:color w:val="auto"/>
          <w:lang w:eastAsia="en-US"/>
        </w:rPr>
        <w:t>shows the variable importance</w:t>
      </w:r>
      <w:r w:rsidR="003D6721">
        <w:rPr>
          <w:rFonts w:asciiTheme="minorHAnsi" w:eastAsiaTheme="minorHAnsi" w:hAnsiTheme="minorHAnsi" w:cstheme="minorBidi"/>
          <w:color w:val="auto"/>
          <w:lang w:eastAsia="en-US"/>
        </w:rPr>
        <w:t xml:space="preserve"> ranking</w:t>
      </w:r>
      <w:r w:rsidRPr="00820B2B">
        <w:rPr>
          <w:rFonts w:asciiTheme="minorHAnsi" w:eastAsiaTheme="minorHAnsi" w:hAnsiTheme="minorHAnsi" w:cstheme="minorBidi"/>
          <w:color w:val="auto"/>
          <w:lang w:eastAsia="en-US"/>
        </w:rPr>
        <w:t xml:space="preserve"> for nutrients and highlights the potential importance of total and particulate N and P.  The model only explains </w:t>
      </w:r>
      <w:r>
        <w:rPr>
          <w:rFonts w:asciiTheme="minorHAnsi" w:eastAsiaTheme="minorHAnsi" w:hAnsiTheme="minorHAnsi" w:cstheme="minorBidi"/>
          <w:color w:val="auto"/>
          <w:lang w:eastAsia="en-US"/>
        </w:rPr>
        <w:t xml:space="preserve">approximately </w:t>
      </w:r>
      <w:r w:rsidRPr="00820B2B">
        <w:rPr>
          <w:rFonts w:asciiTheme="minorHAnsi" w:eastAsiaTheme="minorHAnsi" w:hAnsiTheme="minorHAnsi" w:cstheme="minorBidi"/>
          <w:color w:val="auto"/>
          <w:lang w:eastAsia="en-US"/>
        </w:rPr>
        <w:t>25% of variation for</w:t>
      </w:r>
      <w:r>
        <w:rPr>
          <w:rFonts w:asciiTheme="minorHAnsi" w:eastAsiaTheme="minorHAnsi" w:hAnsiTheme="minorHAnsi" w:cstheme="minorBidi"/>
          <w:color w:val="auto"/>
          <w:lang w:eastAsia="en-US"/>
        </w:rPr>
        <w:t xml:space="preserve"> diatoms on the log scale</w:t>
      </w:r>
      <w:r w:rsidRPr="00820B2B">
        <w:rPr>
          <w:rFonts w:asciiTheme="minorHAnsi" w:eastAsiaTheme="minorHAnsi" w:hAnsiTheme="minorHAnsi" w:cstheme="minorBidi"/>
          <w:color w:val="auto"/>
          <w:lang w:eastAsia="en-US"/>
        </w:rPr>
        <w:t xml:space="preserve">. </w:t>
      </w:r>
    </w:p>
    <w:p w14:paraId="48509101" w14:textId="7D2BF8E1" w:rsidR="007B578D" w:rsidRPr="007D47F6" w:rsidRDefault="007B578D" w:rsidP="007B578D">
      <w:pPr>
        <w:rPr>
          <w:rFonts w:asciiTheme="minorHAnsi" w:eastAsiaTheme="minorHAnsi" w:hAnsiTheme="minorHAnsi" w:cstheme="minorBidi"/>
          <w:color w:val="auto"/>
          <w:lang w:eastAsia="en-US"/>
        </w:rPr>
      </w:pPr>
      <w:r w:rsidRPr="007D47F6">
        <w:rPr>
          <w:rFonts w:asciiTheme="minorHAnsi" w:eastAsiaTheme="minorHAnsi" w:hAnsiTheme="minorHAnsi" w:cstheme="minorBidi"/>
          <w:color w:val="auto"/>
          <w:lang w:eastAsia="en-US"/>
        </w:rPr>
        <w:t>It is noted that these models are based on event only data</w:t>
      </w:r>
      <w:r w:rsidR="003D6721">
        <w:rPr>
          <w:rFonts w:asciiTheme="minorHAnsi" w:eastAsiaTheme="minorHAnsi" w:hAnsiTheme="minorHAnsi" w:cstheme="minorBidi"/>
          <w:color w:val="auto"/>
          <w:lang w:eastAsia="en-US"/>
        </w:rPr>
        <w:t>, which</w:t>
      </w:r>
      <w:r w:rsidRPr="007D47F6">
        <w:rPr>
          <w:rFonts w:asciiTheme="minorHAnsi" w:eastAsiaTheme="minorHAnsi" w:hAnsiTheme="minorHAnsi" w:cstheme="minorBidi"/>
          <w:color w:val="auto"/>
          <w:lang w:eastAsia="en-US"/>
        </w:rPr>
        <w:t xml:space="preserve"> potentially reduces the range of the phytoplankto</w:t>
      </w:r>
      <w:r>
        <w:rPr>
          <w:rFonts w:asciiTheme="minorHAnsi" w:eastAsiaTheme="minorHAnsi" w:hAnsiTheme="minorHAnsi" w:cstheme="minorBidi"/>
          <w:color w:val="auto"/>
          <w:lang w:eastAsia="en-US"/>
        </w:rPr>
        <w:t xml:space="preserve">n and </w:t>
      </w:r>
      <w:r w:rsidR="003D6721">
        <w:rPr>
          <w:rFonts w:asciiTheme="minorHAnsi" w:eastAsiaTheme="minorHAnsi" w:hAnsiTheme="minorHAnsi" w:cstheme="minorBidi"/>
          <w:color w:val="auto"/>
          <w:lang w:eastAsia="en-US"/>
        </w:rPr>
        <w:t xml:space="preserve">its </w:t>
      </w:r>
      <w:r>
        <w:rPr>
          <w:rFonts w:asciiTheme="minorHAnsi" w:eastAsiaTheme="minorHAnsi" w:hAnsiTheme="minorHAnsi" w:cstheme="minorBidi"/>
          <w:color w:val="auto"/>
          <w:lang w:eastAsia="en-US"/>
        </w:rPr>
        <w:t xml:space="preserve">apparent predictability. </w:t>
      </w:r>
    </w:p>
    <w:p w14:paraId="55D79C44" w14:textId="77777777" w:rsidR="007B578D" w:rsidRDefault="007B578D" w:rsidP="007B578D"/>
    <w:p w14:paraId="4B92D2CA" w14:textId="77777777" w:rsidR="007B578D" w:rsidRDefault="007B578D" w:rsidP="007B578D">
      <w:pPr>
        <w:rPr>
          <w:rFonts w:asciiTheme="minorHAnsi" w:eastAsiaTheme="minorHAnsi" w:hAnsiTheme="minorHAnsi" w:cstheme="minorBidi"/>
          <w:color w:val="auto"/>
          <w:lang w:eastAsia="en-US"/>
        </w:rPr>
      </w:pPr>
    </w:p>
    <w:p w14:paraId="5AAD7369" w14:textId="77777777" w:rsidR="007B578D" w:rsidRDefault="007B578D" w:rsidP="007B578D">
      <w:pPr>
        <w:keepNext/>
        <w:jc w:val="center"/>
      </w:pPr>
      <w:r w:rsidRPr="00B32E8D">
        <w:rPr>
          <w:b/>
          <w:noProof/>
          <w:sz w:val="24"/>
          <w:szCs w:val="24"/>
        </w:rPr>
        <w:drawing>
          <wp:inline distT="0" distB="0" distL="0" distR="0" wp14:anchorId="1D3DC60D" wp14:editId="21CA4788">
            <wp:extent cx="3562709" cy="4770408"/>
            <wp:effectExtent l="0" t="0" r="0" b="0"/>
            <wp:docPr id="163" name="Picture 5" descr="Variable importance ranking from the random forest analysis for the Diatomaceae group. The x-axis represents the node purity when a variable (on the y-axis) is excluded from the model. Important variables appear towards the top of this figure and yield large node purity measures. " title="Variable Importance Ranking Summary for Dia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u075\Desktop\GBR\Phyto\Rplot04.png"/>
                    <pic:cNvPicPr>
                      <a:picLocks noChangeAspect="1" noChangeArrowheads="1"/>
                    </pic:cNvPicPr>
                  </pic:nvPicPr>
                  <pic:blipFill>
                    <a:blip r:embed="rId197" cstate="print"/>
                    <a:srcRect l="7072" t="4181" r="6488" b="3344"/>
                    <a:stretch>
                      <a:fillRect/>
                    </a:stretch>
                  </pic:blipFill>
                  <pic:spPr bwMode="auto">
                    <a:xfrm>
                      <a:off x="0" y="0"/>
                      <a:ext cx="3562709" cy="4770408"/>
                    </a:xfrm>
                    <a:prstGeom prst="rect">
                      <a:avLst/>
                    </a:prstGeom>
                    <a:noFill/>
                    <a:ln w="9525">
                      <a:noFill/>
                      <a:miter lim="800000"/>
                      <a:headEnd/>
                      <a:tailEnd/>
                    </a:ln>
                  </pic:spPr>
                </pic:pic>
              </a:graphicData>
            </a:graphic>
          </wp:inline>
        </w:drawing>
      </w:r>
    </w:p>
    <w:p w14:paraId="4B316FCA" w14:textId="464CD69F" w:rsidR="007B578D" w:rsidRDefault="007B578D" w:rsidP="007B578D">
      <w:pPr>
        <w:pStyle w:val="Caption"/>
        <w:rPr>
          <w:b w:val="0"/>
          <w:sz w:val="24"/>
          <w:szCs w:val="24"/>
        </w:rPr>
      </w:pPr>
      <w:bookmarkStart w:id="277" w:name="_Ref385344334"/>
      <w:bookmarkStart w:id="278" w:name="_Toc385539650"/>
      <w:bookmarkStart w:id="279" w:name="_Toc410312927"/>
      <w:r>
        <w:t xml:space="preserve">Figure </w:t>
      </w:r>
      <w:r w:rsidR="002119BB">
        <w:fldChar w:fldCharType="begin"/>
      </w:r>
      <w:r w:rsidR="002119BB">
        <w:instrText xml:space="preserve"> SEQ Figure \* ARABIC </w:instrText>
      </w:r>
      <w:r w:rsidR="002119BB">
        <w:fldChar w:fldCharType="separate"/>
      </w:r>
      <w:r w:rsidR="00076ED9">
        <w:rPr>
          <w:noProof/>
        </w:rPr>
        <w:t>51</w:t>
      </w:r>
      <w:r w:rsidR="002119BB">
        <w:rPr>
          <w:noProof/>
        </w:rPr>
        <w:fldChar w:fldCharType="end"/>
      </w:r>
      <w:bookmarkEnd w:id="277"/>
      <w:r>
        <w:t xml:space="preserve">. </w:t>
      </w:r>
      <w:r w:rsidR="003D6721">
        <w:t>Variable importance ranking from the r</w:t>
      </w:r>
      <w:r>
        <w:t>andom forest analysis for the Diatomaceae group.</w:t>
      </w:r>
      <w:r w:rsidR="003D6721">
        <w:t xml:space="preserve"> The x-axis represents the node purity when a variable (on the y-axis) is excluded from the model. Important variables appear towards the top of this figure and yield large node purity measures.</w:t>
      </w:r>
      <w:bookmarkEnd w:id="278"/>
      <w:bookmarkEnd w:id="279"/>
      <w:r w:rsidR="003D6721">
        <w:rPr>
          <w:b w:val="0"/>
          <w:sz w:val="24"/>
          <w:szCs w:val="24"/>
        </w:rPr>
        <w:t xml:space="preserve"> </w:t>
      </w:r>
    </w:p>
    <w:p w14:paraId="429A80C2" w14:textId="77777777" w:rsidR="007B578D" w:rsidRDefault="007B578D" w:rsidP="007B578D"/>
    <w:p w14:paraId="5100140E" w14:textId="77777777" w:rsidR="007B578D" w:rsidRDefault="007B578D" w:rsidP="0068045C"/>
    <w:p w14:paraId="29CE7DC6" w14:textId="77777777" w:rsidR="00AA78A6" w:rsidRDefault="00AA78A6" w:rsidP="00AA78A6">
      <w:pPr>
        <w:pStyle w:val="Heading1"/>
      </w:pPr>
      <w:bookmarkStart w:id="280" w:name="_Toc410312844"/>
      <w:r>
        <w:t>Metrics</w:t>
      </w:r>
      <w:bookmarkEnd w:id="280"/>
    </w:p>
    <w:p w14:paraId="44E7E664" w14:textId="52F4B473" w:rsidR="003D46F1" w:rsidRDefault="006E19B1" w:rsidP="00AA78A6">
      <w:r>
        <w:t xml:space="preserve">Report cards represent a mechanism for assessing annual progress from a nominated baseline to </w:t>
      </w:r>
      <w:r w:rsidR="00544D3F">
        <w:t>a specifed</w:t>
      </w:r>
      <w:r>
        <w:t xml:space="preserve"> target.  For the Reef Water Quality Protection Plan (or ReefPlan)</w:t>
      </w:r>
      <w:r w:rsidR="00A5725D">
        <w:t xml:space="preserve"> </w:t>
      </w:r>
      <w:r w:rsidR="00A5725D">
        <w:fldChar w:fldCharType="begin"/>
      </w:r>
      <w:r w:rsidR="009E6BEB">
        <w:instrText xml:space="preserve"> ADDIN EN.CITE &lt;EndNote&gt;&lt;Cite&gt;&lt;Author&gt;Reef Water Quality Protection Plan Secretariat&lt;/Author&gt;&lt;Year&gt;2013&lt;/Year&gt;&lt;RecNum&gt;31&lt;/RecNum&gt;&lt;DisplayText&gt;(Reef Water Quality Protection Plan Secretariat, 2013)&lt;/DisplayText&gt;&lt;record&gt;&lt;rec-number&gt;31&lt;/rec-number&gt;&lt;foreign-keys&gt;&lt;key app="EN" db-id="dp995fxzn5pdw2e5ws05tzwatswrsetxfwrx" timestamp="0"&gt;31&lt;/key&gt;&lt;/foreign-keys&gt;&lt;ref-type name="Report"&gt;27&lt;/ref-type&gt;&lt;contributors&gt;&lt;authors&gt;&lt;author&gt;Reef Water Quality Protection Plan Secretariat,&lt;/author&gt;&lt;/authors&gt;&lt;/contributors&gt;&lt;titles&gt;&lt;title&gt;Reef Water Quality Protection Plan 2013: Securing the health and resilience of the Great Barrier Reef World Heritage Area and adjacent catchments&lt;/title&gt;&lt;/titles&gt;&lt;dates&gt;&lt;year&gt;2013&lt;/year&gt;&lt;/dates&gt;&lt;pub-location&gt;Brisbane, Australia.&lt;/pub-location&gt;&lt;publisher&gt;Queensland Department of Premier and Cabinet&lt;/publisher&gt;&lt;urls&gt;&lt;/urls&gt;&lt;/record&gt;&lt;/Cite&gt;&lt;/EndNote&gt;</w:instrText>
      </w:r>
      <w:r w:rsidR="00A5725D">
        <w:fldChar w:fldCharType="separate"/>
      </w:r>
      <w:r w:rsidR="00A5725D">
        <w:rPr>
          <w:noProof/>
        </w:rPr>
        <w:t>(</w:t>
      </w:r>
      <w:hyperlink w:anchor="_ENREF_41" w:tooltip="Reef Water Quality Protection Plan Secretariat, 2013 #31" w:history="1">
        <w:r w:rsidR="009E6BEB">
          <w:rPr>
            <w:noProof/>
          </w:rPr>
          <w:t>Reef Water Quality Protection Plan Secretariat, 2013</w:t>
        </w:r>
      </w:hyperlink>
      <w:r w:rsidR="00A5725D">
        <w:rPr>
          <w:noProof/>
        </w:rPr>
        <w:t>)</w:t>
      </w:r>
      <w:r w:rsidR="00A5725D">
        <w:fldChar w:fldCharType="end"/>
      </w:r>
      <w:r>
        <w:t xml:space="preserve"> , the report card provides an overall assessment of the </w:t>
      </w:r>
      <w:r w:rsidR="00CF64B6">
        <w:t xml:space="preserve">status of the reef and the ability to meet the </w:t>
      </w:r>
      <w:r w:rsidR="00A5725D">
        <w:t xml:space="preserve">ReefPlan goals </w:t>
      </w:r>
      <w:r>
        <w:t>.  The information provided in the Reefplan consists of</w:t>
      </w:r>
      <w:r w:rsidR="00544D3F">
        <w:t xml:space="preserve"> </w:t>
      </w:r>
      <w:r w:rsidR="00CF64B6">
        <w:t>a structured layer of reporting, using metrics to summarise and communicate findings. The marine component of the GBR report card consists of a disc that summarises the health of the marine ecosystem through three monitored components: seagrass status, inshore water quality and coral status. While flood plume dynamics represents a component of the MMP, it is not explicitly incorporated into the report card and used to assess the status of marine condition.</w:t>
      </w:r>
      <w:r w:rsidR="003D46F1">
        <w:t xml:space="preserve"> Furthermore, although pesticides are monitored, they are not included in the report card summaries.</w:t>
      </w:r>
    </w:p>
    <w:p w14:paraId="0FEDC97A" w14:textId="35427A34" w:rsidR="00C06F2A" w:rsidRDefault="003D46F1" w:rsidP="00C06F2A">
      <w:r>
        <w:t xml:space="preserve">As part of the assessment of the MMP, we examined the report card metrics that comprised the marine component of the GBR report card. We focussed on the ability of the metrics to detect a </w:t>
      </w:r>
      <w:r w:rsidR="00C06F2A">
        <w:t>change using</w:t>
      </w:r>
      <w:r>
        <w:t xml:space="preserve"> a bootstrap power analysis, similar to what was presented in previous chapters.</w:t>
      </w:r>
      <w:r w:rsidR="00C06F2A">
        <w:t xml:space="preserve"> While it was envisaged that we would examine the relationships between these metrics and a range of predictors and investigate methods for combining metric scores, </w:t>
      </w:r>
      <w:r w:rsidR="00831BE6">
        <w:t>we were unable to complete this analysis in the time frame provided. As such w</w:t>
      </w:r>
      <w:r w:rsidR="00C06F2A">
        <w:t xml:space="preserve">e recommend that the metrics and the aggregation of scores be the focus </w:t>
      </w:r>
      <w:r w:rsidR="00A5725D">
        <w:t xml:space="preserve">of a subsequent study. This study should aim </w:t>
      </w:r>
      <w:r w:rsidR="00C06F2A">
        <w:t>to finalise the suite of metrics to be included in the report card and the corresponding methodology for aggregating metrics to provide an overall score of marine condition.  It is also recommended that these activities be well documented and published in peer review journals</w:t>
      </w:r>
      <w:r w:rsidR="00A5725D">
        <w:t>.</w:t>
      </w:r>
    </w:p>
    <w:p w14:paraId="2A97D155" w14:textId="77777777" w:rsidR="00AA78A6" w:rsidRDefault="00AA78A6" w:rsidP="00AA78A6">
      <w:pPr>
        <w:pStyle w:val="Heading2"/>
      </w:pPr>
      <w:bookmarkStart w:id="281" w:name="_Toc410312845"/>
      <w:r>
        <w:t>Coral Metrics</w:t>
      </w:r>
      <w:bookmarkEnd w:id="281"/>
    </w:p>
    <w:p w14:paraId="2782F626" w14:textId="7BEC5F4C" w:rsidR="0013500C" w:rsidRDefault="0013500C" w:rsidP="0013500C">
      <w:r>
        <w:t>Four metrics are used to assess the coral reef status and resilience in the report card: (1) coral cover, (2) macroalgae cover, (3) density of hard coral juveniles and (4) the rate of increase in hard coral cover or coral change. A fifth metric (settlement of coral spat) was proposed in earlier reports but is no longer included in any assessments due to high variability in settlement between years</w:t>
      </w:r>
      <w:r w:rsidR="00A5725D">
        <w:t xml:space="preserve"> </w:t>
      </w:r>
      <w:r>
        <w:fldChar w:fldCharType="begin"/>
      </w:r>
      <w:r w:rsidR="009E6BEB">
        <w:instrText xml:space="preserve"> ADDIN EN.CITE &lt;EndNote&gt;&lt;Cite&gt;&lt;Author&gt;Thompson&lt;/Author&gt;&lt;Year&gt;2010&lt;/Year&gt;&lt;RecNum&gt;12&lt;/RecNum&gt;&lt;DisplayText&gt;(Thompson et al., 2010b)&lt;/DisplayText&gt;&lt;record&gt;&lt;rec-number&gt;12&lt;/rec-number&gt;&lt;foreign-keys&gt;&lt;key app="EN" db-id="dp995fxzn5pdw2e5ws05tzwatswrsetxfwrx" timestamp="0"&gt;12&lt;/key&gt;&lt;/foreign-keys&gt;&lt;ref-type name="Report"&gt;27&lt;/ref-type&gt;&lt;contributors&gt;&lt;authors&gt;&lt;author&gt;Thompson, A.&lt;/author&gt;&lt;author&gt;Davidson, J.&lt;/author&gt;&lt;author&gt;Uthicke, S.&lt;/author&gt;&lt;author&gt;Schaffelke, B.&lt;/author&gt;&lt;author&gt;Patel, F.&lt;/author&gt;&lt;author&gt;Sweatman, H.&lt;/author&gt;&lt;/authors&gt;&lt;/contributors&gt;&lt;titles&gt;&lt;title&gt;Reef Rescue Marine Monitoring Program. Report of AIMS Activities - Inshore coral reef monitoring 2010. Report for Reef and Rainforest Research Centre.&lt;/title&gt;&lt;/titles&gt;&lt;pages&gt;123pp&lt;/pages&gt;&lt;dates&gt;&lt;year&gt;2010&lt;/year&gt;&lt;/dates&gt;&lt;publisher&gt;Australian Institute of Marine Science&lt;/publisher&gt;&lt;urls&gt;&lt;/urls&gt;&lt;/record&gt;&lt;/Cite&gt;&lt;/EndNote&gt;</w:instrText>
      </w:r>
      <w:r>
        <w:fldChar w:fldCharType="separate"/>
      </w:r>
      <w:r>
        <w:rPr>
          <w:noProof/>
        </w:rPr>
        <w:t>(</w:t>
      </w:r>
      <w:hyperlink w:anchor="_ENREF_51" w:tooltip="Thompson, 2010 #12" w:history="1">
        <w:r w:rsidR="009E6BEB">
          <w:rPr>
            <w:noProof/>
          </w:rPr>
          <w:t>Thompson et al., 2010b</w:t>
        </w:r>
      </w:hyperlink>
      <w:r>
        <w:rPr>
          <w:noProof/>
        </w:rPr>
        <w:t>)</w:t>
      </w:r>
      <w:r>
        <w:fldChar w:fldCharType="end"/>
      </w:r>
      <w:r>
        <w:t xml:space="preserve">. </w:t>
      </w:r>
    </w:p>
    <w:p w14:paraId="6629C886" w14:textId="78561867" w:rsidR="0013500C" w:rsidRDefault="0013500C" w:rsidP="0013500C">
      <w:r>
        <w:t xml:space="preserve">The development of the metrics is based on work conducted by Thompson et al. </w:t>
      </w:r>
      <w:r>
        <w:fldChar w:fldCharType="begin"/>
      </w:r>
      <w:r w:rsidR="009E6BEB">
        <w:instrText xml:space="preserve"> ADDIN EN.CITE &lt;EndNote&gt;&lt;Cite ExcludeAuth="1"&gt;&lt;Author&gt;Thompson&lt;/Author&gt;&lt;Year&gt;2010&lt;/Year&gt;&lt;RecNum&gt;19&lt;/RecNum&gt;&lt;DisplayText&gt;(2010a)&lt;/DisplayText&gt;&lt;record&gt;&lt;rec-number&gt;19&lt;/rec-number&gt;&lt;foreign-keys&gt;&lt;key app="EN" db-id="dp995fxzn5pdw2e5ws05tzwatswrsetxfwrx" timestamp="0"&gt;19&lt;/key&gt;&lt;/foreign-keys&gt;&lt;ref-type name="Report"&gt;27&lt;/ref-type&gt;&lt;contributors&gt;&lt;authors&gt;&lt;author&gt;Thompson, A.&lt;/author&gt;&lt;author&gt;Davidson, J.&lt;/author&gt;&lt;author&gt;Schaffelke, B.&lt;/author&gt;&lt;author&gt;Sweatman, H.&lt;/author&gt;&lt;/authors&gt;&lt;/contributors&gt;&lt;titles&gt;&lt;title&gt;Reef Rescue Marine Monitoring Program. Final Report of AIMS Activities - Inshore coral reef monitoring 2009/10. Report for Reef and Rainforest Research Centre&lt;/title&gt;&lt;/titles&gt;&lt;dates&gt;&lt;year&gt;2010&lt;/year&gt;&lt;/dates&gt;&lt;pub-location&gt;Townsville&lt;/pub-location&gt;&lt;publisher&gt;Australian Institute of Marine Science,&lt;/publisher&gt;&lt;urls&gt;&lt;/urls&gt;&lt;/record&gt;&lt;/Cite&gt;&lt;/EndNote&gt;</w:instrText>
      </w:r>
      <w:r>
        <w:fldChar w:fldCharType="separate"/>
      </w:r>
      <w:r>
        <w:rPr>
          <w:noProof/>
        </w:rPr>
        <w:t>(</w:t>
      </w:r>
      <w:hyperlink w:anchor="_ENREF_50" w:tooltip="Thompson, 2010 #19" w:history="1">
        <w:r w:rsidR="009E6BEB">
          <w:rPr>
            <w:noProof/>
          </w:rPr>
          <w:t>2010a</w:t>
        </w:r>
      </w:hyperlink>
      <w:r>
        <w:rPr>
          <w:noProof/>
        </w:rPr>
        <w:t>)</w:t>
      </w:r>
      <w:r>
        <w:fldChar w:fldCharType="end"/>
      </w:r>
      <w:r>
        <w:t xml:space="preserve"> (baseline assessment), and revised later by Thompson et al. </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 xml:space="preserve">. The latter revisions resulted in the development of a number of decision rules which were based on discussions held at stakeholder workshops (Thompson et al. </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 xml:space="preserve">, p15) but are seen to approximate “the lower central and upper thirds of coral covers observed for the communities monitored”. </w:t>
      </w:r>
    </w:p>
    <w:p w14:paraId="6BFEA9C6" w14:textId="3DB1E5DB" w:rsidR="0013500C" w:rsidRDefault="0013500C" w:rsidP="0013500C">
      <w:r>
        <w:t>The aggregation of indicator scores to Reef and Regional Assessments is performed by aggregating over scores for each indicator and reef combination. As these are assigned a score of “-“, neutral or “+”, reefs can obtain scores between -4 and +4 (or -5 to +5 where settlement is monitored). Regional scores were achieved by converting the qualitative assessments to quantitative scores using the method outlined in Thompson et al.</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w:t>
      </w:r>
    </w:p>
    <w:p w14:paraId="23C3FCC1" w14:textId="77777777" w:rsidR="0013500C" w:rsidRDefault="0013500C" w:rsidP="000F6F78">
      <w:pPr>
        <w:pStyle w:val="ListParagraph"/>
        <w:numPr>
          <w:ilvl w:val="0"/>
          <w:numId w:val="18"/>
        </w:numPr>
        <w:spacing w:after="200" w:line="276" w:lineRule="auto"/>
      </w:pPr>
      <w:r>
        <w:t xml:space="preserve">Convert qualitative scores to: positive = 2, neutral = 1 and negative = 0. </w:t>
      </w:r>
    </w:p>
    <w:p w14:paraId="30C43A47" w14:textId="77777777" w:rsidR="0013500C" w:rsidRDefault="0013500C" w:rsidP="000F6F78">
      <w:pPr>
        <w:pStyle w:val="ListParagraph"/>
        <w:numPr>
          <w:ilvl w:val="0"/>
          <w:numId w:val="18"/>
        </w:numPr>
        <w:spacing w:after="200" w:line="276" w:lineRule="auto"/>
      </w:pPr>
      <w:r>
        <w:t xml:space="preserve">Average across reefs and divided by 2 to standardize scores between 0 and 1. </w:t>
      </w:r>
    </w:p>
    <w:p w14:paraId="72FC782D" w14:textId="77777777" w:rsidR="0013500C" w:rsidRDefault="0013500C" w:rsidP="000F6F78">
      <w:pPr>
        <w:pStyle w:val="ListParagraph"/>
        <w:numPr>
          <w:ilvl w:val="0"/>
          <w:numId w:val="18"/>
        </w:numPr>
        <w:spacing w:after="200" w:line="276" w:lineRule="auto"/>
      </w:pPr>
      <w:r>
        <w:t>Convert to a five point assessment uniformly across the range 0-1:</w:t>
      </w:r>
    </w:p>
    <w:p w14:paraId="5A9B5400" w14:textId="77777777" w:rsidR="0013500C" w:rsidRDefault="0013500C" w:rsidP="000F6F78">
      <w:pPr>
        <w:pStyle w:val="ListParagraph"/>
        <w:numPr>
          <w:ilvl w:val="1"/>
          <w:numId w:val="18"/>
        </w:numPr>
        <w:spacing w:after="200" w:line="276" w:lineRule="auto"/>
      </w:pPr>
      <w:r>
        <w:t>0-0.2, very poor, colour red</w:t>
      </w:r>
    </w:p>
    <w:p w14:paraId="13F2755F" w14:textId="77777777" w:rsidR="0013500C" w:rsidRDefault="0013500C" w:rsidP="000F6F78">
      <w:pPr>
        <w:pStyle w:val="ListParagraph"/>
        <w:numPr>
          <w:ilvl w:val="1"/>
          <w:numId w:val="18"/>
        </w:numPr>
        <w:spacing w:after="200" w:line="276" w:lineRule="auto"/>
      </w:pPr>
      <w:r>
        <w:t>&gt;0.2 to 0.4, poor, colour orange</w:t>
      </w:r>
    </w:p>
    <w:p w14:paraId="578D6A2B" w14:textId="77777777" w:rsidR="0013500C" w:rsidRDefault="0013500C" w:rsidP="000F6F78">
      <w:pPr>
        <w:pStyle w:val="ListParagraph"/>
        <w:numPr>
          <w:ilvl w:val="1"/>
          <w:numId w:val="18"/>
        </w:numPr>
        <w:spacing w:after="200" w:line="276" w:lineRule="auto"/>
      </w:pPr>
      <w:r>
        <w:t>&gt;0.4 to 0.6, moderate, colour yellow</w:t>
      </w:r>
    </w:p>
    <w:p w14:paraId="672ED759" w14:textId="77777777" w:rsidR="0013500C" w:rsidRDefault="0013500C" w:rsidP="000F6F78">
      <w:pPr>
        <w:pStyle w:val="ListParagraph"/>
        <w:numPr>
          <w:ilvl w:val="1"/>
          <w:numId w:val="18"/>
        </w:numPr>
        <w:spacing w:after="200" w:line="276" w:lineRule="auto"/>
      </w:pPr>
      <w:r>
        <w:t>&gt;0.6 to 0.8, good, colour light green</w:t>
      </w:r>
    </w:p>
    <w:p w14:paraId="0B086879" w14:textId="77777777" w:rsidR="0013500C" w:rsidRDefault="0013500C" w:rsidP="000F6F78">
      <w:pPr>
        <w:pStyle w:val="ListParagraph"/>
        <w:numPr>
          <w:ilvl w:val="1"/>
          <w:numId w:val="18"/>
        </w:numPr>
        <w:spacing w:after="200" w:line="276" w:lineRule="auto"/>
      </w:pPr>
      <w:r>
        <w:t>&gt;0.8 to 1.0, very good, colour dark green</w:t>
      </w:r>
    </w:p>
    <w:p w14:paraId="5C9C9617" w14:textId="77777777" w:rsidR="0013500C" w:rsidRDefault="0013500C" w:rsidP="000F6F78">
      <w:pPr>
        <w:pStyle w:val="Heading3"/>
        <w:numPr>
          <w:ilvl w:val="2"/>
          <w:numId w:val="10"/>
        </w:numPr>
      </w:pPr>
      <w:r>
        <w:t>Coral Cover</w:t>
      </w:r>
    </w:p>
    <w:p w14:paraId="7E36C9AB" w14:textId="39656348" w:rsidR="0013500C" w:rsidRDefault="0013500C" w:rsidP="0013500C">
      <w:r>
        <w:t xml:space="preserve">The coral cover metric has been derived from a combination of hard and soft coral cover abundance. It has been proposed that this metric is a useful measure of coral sustainability as the “recruitment and subsequent growth of colonies is sufficient to compensate for losses resulting from disturbances” </w:t>
      </w:r>
      <w:r>
        <w:fldChar w:fldCharType="begin"/>
      </w:r>
      <w:r w:rsidR="009E6BEB">
        <w:instrText xml:space="preserve"> ADDIN EN.CITE &lt;EndNote&gt;&lt;Cite&gt;&lt;Author&gt;Thompson&lt;/Author&gt;&lt;Year&gt;2011&lt;/Year&gt;&lt;RecNum&gt;20&lt;/RecNum&gt;&lt;DisplayText&gt;(Thompson et al., 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Thompson et al., 2011</w:t>
        </w:r>
      </w:hyperlink>
      <w:r>
        <w:rPr>
          <w:noProof/>
        </w:rPr>
        <w:t>)</w:t>
      </w:r>
      <w:r>
        <w:fldChar w:fldCharType="end"/>
      </w:r>
      <w:r>
        <w:t>.</w:t>
      </w:r>
    </w:p>
    <w:p w14:paraId="0533065F" w14:textId="77777777" w:rsidR="00A5725D" w:rsidRDefault="0013500C" w:rsidP="0013500C">
      <w:r>
        <w:t xml:space="preserve">The calculation of coral cover is based on visits conducted at each catchment and reef. Although the visits correspond to a particular year of monitoring, sampling may span different months through the year due to seasonal differences and logistic constraints. If we let </w:t>
      </w:r>
    </w:p>
    <w:p w14:paraId="16E392BE" w14:textId="3589B57D" w:rsidR="0013500C" w:rsidRDefault="00B449FE" w:rsidP="00A5725D">
      <w:pPr>
        <w:jc w:val="center"/>
      </w:pPr>
      <w:r w:rsidRPr="00A5725D">
        <w:rPr>
          <w:position w:val="-16"/>
        </w:rPr>
        <w:object w:dxaOrig="7240" w:dyaOrig="400" w14:anchorId="2B1085D2">
          <v:shape id="_x0000_i1063" type="#_x0000_t75" alt="Expression for y_hs_ijkl (MathType expression)" style="width:361.5pt;height:20.25pt" o:ole="">
            <v:imagedata r:id="rId198" o:title=""/>
          </v:shape>
          <o:OLEObject Type="Embed" ProgID="Equation.DSMT4" ShapeID="_x0000_i1063" DrawAspect="Content" ObjectID="_1484380526" r:id="rId199"/>
        </w:object>
      </w:r>
    </w:p>
    <w:p w14:paraId="338152F9" w14:textId="77777777" w:rsidR="0013500C" w:rsidRDefault="0013500C" w:rsidP="0013500C">
      <w:r>
        <w:t>for each catchment and reef surveyed, then we can calculate the average combined cover across sites and transects as</w:t>
      </w:r>
    </w:p>
    <w:p w14:paraId="0358ED08" w14:textId="11466D3F" w:rsidR="0013500C" w:rsidRDefault="0013500C" w:rsidP="0013500C">
      <w:pPr>
        <w:pStyle w:val="MTDisplayEquation"/>
      </w:pPr>
      <w:r>
        <w:tab/>
      </w:r>
      <w:r w:rsidR="00B449FE" w:rsidRPr="00B66395">
        <w:rPr>
          <w:position w:val="-48"/>
        </w:rPr>
        <w:object w:dxaOrig="4420" w:dyaOrig="1460" w14:anchorId="45A60B7A">
          <v:shape id="_x0000_i1064" type="#_x0000_t75" alt="MathType Equation for y_cc_ij" style="width:223.5pt;height:1in" o:ole="">
            <v:imagedata r:id="rId200" o:title=""/>
          </v:shape>
          <o:OLEObject Type="Embed" ProgID="Equation.DSMT4" ShapeID="_x0000_i1064" DrawAspect="Content" ObjectID="_1484380527" r:id="rId201"/>
        </w:object>
      </w:r>
      <w:r>
        <w:t xml:space="preserve"> </w:t>
      </w:r>
      <w:r>
        <w:tab/>
        <w:t>(1)</w:t>
      </w:r>
    </w:p>
    <w:p w14:paraId="058A05D4" w14:textId="77777777" w:rsidR="0013500C" w:rsidRDefault="0013500C" w:rsidP="0013500C">
      <w:r>
        <w:t>Where a combined abundance for each visit and depth is greater than 50%, a positive (+) assessment is assigned. If the abundance lies between 25-50%, a neutral score is assigned and less than 25%, a negative score (-1) is assigned. These categorisations have been chosen subjectively with the intent on approximating the lower, central and upper thirds of hard and soft coral cover that was observed in 2005. Mathematically this can be written as</w:t>
      </w:r>
    </w:p>
    <w:p w14:paraId="1B0E5927" w14:textId="6F097CC2" w:rsidR="0013500C" w:rsidRDefault="0013500C" w:rsidP="0013500C">
      <w:pPr>
        <w:pStyle w:val="MTDisplayEquation"/>
      </w:pPr>
      <w:r>
        <w:tab/>
      </w:r>
      <w:r w:rsidR="00B449FE" w:rsidRPr="0097672E">
        <w:rPr>
          <w:position w:val="-62"/>
        </w:rPr>
        <w:object w:dxaOrig="2760" w:dyaOrig="1359" w14:anchorId="0E132FB3">
          <v:shape id="_x0000_i1065" type="#_x0000_t75" alt="MathType Equation for S_cc_ij" style="width:136.5pt;height:64.5pt" o:ole="">
            <v:imagedata r:id="rId202" o:title=""/>
          </v:shape>
          <o:OLEObject Type="Embed" ProgID="Equation.DSMT4" ShapeID="_x0000_i1065" DrawAspect="Content" ObjectID="_1484380528" r:id="rId203"/>
        </w:object>
      </w:r>
      <w:r>
        <w:t xml:space="preserve"> </w:t>
      </w:r>
      <w:r>
        <w:tab/>
        <w:t>(2)</w:t>
      </w:r>
    </w:p>
    <w:p w14:paraId="107EFD6B" w14:textId="77777777" w:rsidR="0013500C" w:rsidRPr="00264EF2" w:rsidRDefault="0013500C" w:rsidP="0013500C">
      <w:r>
        <w:t>The aggregation of scores to reef and regional assessments are obtained by averaging the score across depths, and depths and reefs respectively.</w:t>
      </w:r>
    </w:p>
    <w:p w14:paraId="72CCB9F3" w14:textId="77777777" w:rsidR="0013500C" w:rsidRDefault="0013500C" w:rsidP="000F6F78">
      <w:pPr>
        <w:pStyle w:val="Heading3"/>
        <w:numPr>
          <w:ilvl w:val="2"/>
          <w:numId w:val="10"/>
        </w:numPr>
      </w:pPr>
      <w:r>
        <w:t>Cover Change</w:t>
      </w:r>
    </w:p>
    <w:p w14:paraId="33069571" w14:textId="583D7DE8" w:rsidR="0013500C" w:rsidRDefault="0013500C" w:rsidP="0013500C">
      <w:r>
        <w:t xml:space="preserve">Cover change represents the rate of increase in the cover of hard corals and was highlighted as an important metric as it represents a direct measure of recovery potential </w:t>
      </w:r>
      <w:r>
        <w:fldChar w:fldCharType="begin"/>
      </w:r>
      <w:r w:rsidR="009E6BEB">
        <w:instrText xml:space="preserve"> ADDIN EN.CITE &lt;EndNote&gt;&lt;Cite&gt;&lt;Author&gt;Thompson&lt;/Author&gt;&lt;Year&gt;2011&lt;/Year&gt;&lt;RecNum&gt;20&lt;/RecNum&gt;&lt;DisplayText&gt;(Thompson et al., 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Thompson et al., 2011</w:t>
        </w:r>
      </w:hyperlink>
      <w:r>
        <w:rPr>
          <w:noProof/>
        </w:rPr>
        <w:t>)</w:t>
      </w:r>
      <w:r>
        <w:fldChar w:fldCharType="end"/>
      </w:r>
      <w:r>
        <w:t xml:space="preserve">. The metric utilises growth rates derived from a Gompertz growth equation using data collected on inshore reefs </w:t>
      </w:r>
      <w:r>
        <w:fldChar w:fldCharType="begin"/>
      </w:r>
      <w:r w:rsidR="009E6BEB">
        <w:instrText xml:space="preserve"> ADDIN EN.CITE &lt;EndNote&gt;&lt;Cite&gt;&lt;Author&gt;Thompson&lt;/Author&gt;&lt;Year&gt;2010&lt;/Year&gt;&lt;RecNum&gt;21&lt;/RecNum&gt;&lt;DisplayText&gt;(Thompson and Dolman, 2010)&lt;/DisplayText&gt;&lt;record&gt;&lt;rec-number&gt;21&lt;/rec-number&gt;&lt;foreign-keys&gt;&lt;key app="EN" db-id="dp995fxzn5pdw2e5ws05tzwatswrsetxfwrx" timestamp="0"&gt;21&lt;/key&gt;&lt;/foreign-keys&gt;&lt;ref-type name="Journal Article"&gt;17&lt;/ref-type&gt;&lt;contributors&gt;&lt;authors&gt;&lt;author&gt;Thompson, A.&lt;/author&gt;&lt;author&gt;Dolman, A.M.&lt;/author&gt;&lt;/authors&gt;&lt;/contributors&gt;&lt;titles&gt;&lt;title&gt;Coral bleaching: one disturbance too many for near-shore reefs of the Great Barrier Reef&lt;/title&gt;&lt;secondary-title&gt;Coral Reefs&lt;/secondary-title&gt;&lt;/titles&gt;&lt;pages&gt;637-648&lt;/pages&gt;&lt;volume&gt;29&lt;/volume&gt;&lt;dates&gt;&lt;year&gt;2010&lt;/year&gt;&lt;/dates&gt;&lt;urls&gt;&lt;/urls&gt;&lt;/record&gt;&lt;/Cite&gt;&lt;/EndNote&gt;</w:instrText>
      </w:r>
      <w:r>
        <w:fldChar w:fldCharType="separate"/>
      </w:r>
      <w:r>
        <w:rPr>
          <w:noProof/>
        </w:rPr>
        <w:t>(</w:t>
      </w:r>
      <w:hyperlink w:anchor="_ENREF_52" w:tooltip="Thompson, 2010 #21" w:history="1">
        <w:r w:rsidR="009E6BEB">
          <w:rPr>
            <w:noProof/>
          </w:rPr>
          <w:t>Thompson and Dolman, 2010</w:t>
        </w:r>
      </w:hyperlink>
      <w:r>
        <w:rPr>
          <w:noProof/>
        </w:rPr>
        <w:t>)</w:t>
      </w:r>
      <w:r>
        <w:fldChar w:fldCharType="end"/>
      </w:r>
      <w:r>
        <w:t>. Using this model, growth rate estimates were produced for soft (</w:t>
      </w:r>
      <w:r w:rsidR="00B449FE" w:rsidRPr="00624588">
        <w:rPr>
          <w:position w:val="-6"/>
        </w:rPr>
        <w:object w:dxaOrig="380" w:dyaOrig="279" w14:anchorId="11199A7B">
          <v:shape id="_x0000_i1066" type="#_x0000_t75" alt="SC" style="width:21.75pt;height:14.25pt" o:ole="">
            <v:imagedata r:id="rId204" o:title=""/>
          </v:shape>
          <o:OLEObject Type="Embed" ProgID="Equation.DSMT4" ShapeID="_x0000_i1066" DrawAspect="Content" ObjectID="_1484380529" r:id="rId205"/>
        </w:object>
      </w:r>
      <w:r>
        <w:t>) and hard corals (</w:t>
      </w:r>
      <w:r w:rsidR="00B449FE" w:rsidRPr="00624588">
        <w:rPr>
          <w:position w:val="-6"/>
        </w:rPr>
        <w:object w:dxaOrig="600" w:dyaOrig="279" w14:anchorId="1E4819DB">
          <v:shape id="_x0000_i1067" type="#_x0000_t75" alt="OthC" style="width:28.5pt;height:14.25pt" o:ole="">
            <v:imagedata r:id="rId206" o:title=""/>
          </v:shape>
          <o:OLEObject Type="Embed" ProgID="Equation.DSMT4" ShapeID="_x0000_i1067" DrawAspect="Content" ObjectID="_1484380530" r:id="rId207"/>
        </w:object>
      </w:r>
      <w:r>
        <w:t>), with a particular focus on the hard coral family Acroporidae (</w:t>
      </w:r>
      <w:r w:rsidR="00B449FE" w:rsidRPr="00624588">
        <w:rPr>
          <w:position w:val="-6"/>
        </w:rPr>
        <w:object w:dxaOrig="460" w:dyaOrig="279" w14:anchorId="4F14B0BD">
          <v:shape id="_x0000_i1068" type="#_x0000_t75" alt="Acr" style="width:21.75pt;height:14.25pt" o:ole="">
            <v:imagedata r:id="rId208" o:title=""/>
          </v:shape>
          <o:OLEObject Type="Embed" ProgID="Equation.DSMT4" ShapeID="_x0000_i1068" DrawAspect="Content" ObjectID="_1484380531" r:id="rId209"/>
        </w:object>
      </w:r>
      <w:r>
        <w:t xml:space="preserve">). The growth equations, which are outlined in Thompson and Dolman </w:t>
      </w:r>
      <w:r>
        <w:fldChar w:fldCharType="begin"/>
      </w:r>
      <w:r w:rsidR="009E6BEB">
        <w:instrText xml:space="preserve"> ADDIN EN.CITE &lt;EndNote&gt;&lt;Cite ExcludeAuth="1"&gt;&lt;Author&gt;Thompson&lt;/Author&gt;&lt;Year&gt;2010&lt;/Year&gt;&lt;RecNum&gt;19&lt;/RecNum&gt;&lt;DisplayText&gt;(2010a)&lt;/DisplayText&gt;&lt;record&gt;&lt;rec-number&gt;19&lt;/rec-number&gt;&lt;foreign-keys&gt;&lt;key app="EN" db-id="dp995fxzn5pdw2e5ws05tzwatswrsetxfwrx" timestamp="0"&gt;19&lt;/key&gt;&lt;/foreign-keys&gt;&lt;ref-type name="Report"&gt;27&lt;/ref-type&gt;&lt;contributors&gt;&lt;authors&gt;&lt;author&gt;Thompson, A.&lt;/author&gt;&lt;author&gt;Davidson, J.&lt;/author&gt;&lt;author&gt;Schaffelke, B.&lt;/author&gt;&lt;author&gt;Sweatman, H.&lt;/author&gt;&lt;/authors&gt;&lt;/contributors&gt;&lt;titles&gt;&lt;title&gt;Reef Rescue Marine Monitoring Program. Final Report of AIMS Activities - Inshore coral reef monitoring 2009/10. Report for Reef and Rainforest Research Centre&lt;/title&gt;&lt;/titles&gt;&lt;dates&gt;&lt;year&gt;2010&lt;/year&gt;&lt;/dates&gt;&lt;pub-location&gt;Townsville&lt;/pub-location&gt;&lt;publisher&gt;Australian Institute of Marine Science,&lt;/publisher&gt;&lt;urls&gt;&lt;/urls&gt;&lt;/record&gt;&lt;/Cite&gt;&lt;/EndNote&gt;</w:instrText>
      </w:r>
      <w:r>
        <w:fldChar w:fldCharType="separate"/>
      </w:r>
      <w:r>
        <w:rPr>
          <w:noProof/>
        </w:rPr>
        <w:t>(</w:t>
      </w:r>
      <w:hyperlink w:anchor="_ENREF_50" w:tooltip="Thompson, 2010 #19" w:history="1">
        <w:r w:rsidR="009E6BEB">
          <w:rPr>
            <w:noProof/>
          </w:rPr>
          <w:t>2010a</w:t>
        </w:r>
      </w:hyperlink>
      <w:r>
        <w:rPr>
          <w:noProof/>
        </w:rPr>
        <w:t>)</w:t>
      </w:r>
      <w:r>
        <w:fldChar w:fldCharType="end"/>
      </w:r>
      <w:r>
        <w:t xml:space="preserve"> are shown below. Rates of increase that were above the upper confidence interval of predicted change were assigned a positive (+) assessment, those within the confidence intervals were assigned a neutral assessment and those below the lower confidence interval of predicted change were assigned a negative (-) assessment. </w:t>
      </w:r>
    </w:p>
    <w:p w14:paraId="1E9FD4C3" w14:textId="77777777" w:rsidR="0013500C" w:rsidRDefault="0013500C" w:rsidP="0013500C">
      <w:r>
        <w:t>Growth Equations:</w:t>
      </w:r>
    </w:p>
    <w:p w14:paraId="74B205F8" w14:textId="2BDF2069" w:rsidR="0013500C" w:rsidRDefault="0013500C" w:rsidP="0013500C">
      <w:pPr>
        <w:pStyle w:val="MTDisplayEquation"/>
      </w:pPr>
      <w:r>
        <w:tab/>
      </w:r>
      <w:r w:rsidR="00B449FE" w:rsidRPr="00624588">
        <w:rPr>
          <w:position w:val="-186"/>
        </w:rPr>
        <w:object w:dxaOrig="6480" w:dyaOrig="3940" w14:anchorId="67CD15C1">
          <v:shape id="_x0000_i1069" type="#_x0000_t75" alt="MathType Growth Equations" style="width:324pt;height:194.25pt;mso-position-horizontal:absolute" o:ole="">
            <v:imagedata r:id="rId210" o:title=""/>
          </v:shape>
          <o:OLEObject Type="Embed" ProgID="Equation.DSMT4" ShapeID="_x0000_i1069" DrawAspect="Content" ObjectID="_1484380532" r:id="rId211"/>
        </w:object>
      </w:r>
      <w:r>
        <w:t xml:space="preserve"> </w:t>
      </w:r>
      <w:r>
        <w:tab/>
        <w:t>(3)</w:t>
      </w:r>
    </w:p>
    <w:p w14:paraId="6C9BDFB8" w14:textId="77777777" w:rsidR="0013500C" w:rsidRDefault="0013500C" w:rsidP="0013500C"/>
    <w:p w14:paraId="797DA3A8" w14:textId="2697530F" w:rsidR="001E6C19" w:rsidRDefault="001E6C19" w:rsidP="001E6C19">
      <w:r>
        <w:t xml:space="preserve">The growth rate parameters presented in </w:t>
      </w:r>
      <w:r>
        <w:fldChar w:fldCharType="begin"/>
      </w:r>
      <w:r>
        <w:instrText xml:space="preserve"> REF _Ref403504360 \h </w:instrText>
      </w:r>
      <w:r>
        <w:fldChar w:fldCharType="separate"/>
      </w:r>
      <w:r w:rsidR="00076ED9" w:rsidRPr="00C0054D">
        <w:t xml:space="preserve">Table </w:t>
      </w:r>
      <w:r w:rsidR="00076ED9">
        <w:rPr>
          <w:noProof/>
        </w:rPr>
        <w:t>38</w:t>
      </w:r>
      <w:r>
        <w:fldChar w:fldCharType="end"/>
      </w:r>
      <w:r>
        <w:t xml:space="preserve"> were estimated by Thompson and Dolman </w:t>
      </w:r>
      <w:r>
        <w:fldChar w:fldCharType="begin"/>
      </w:r>
      <w:r w:rsidR="009E6BEB">
        <w:instrText xml:space="preserve"> ADDIN EN.CITE &lt;EndNote&gt;&lt;Cite ExcludeAuth="1"&gt;&lt;Author&gt;Thompson&lt;/Author&gt;&lt;Year&gt;2010&lt;/Year&gt;&lt;RecNum&gt;12&lt;/RecNum&gt;&lt;DisplayText&gt;(2010b)&lt;/DisplayText&gt;&lt;record&gt;&lt;rec-number&gt;12&lt;/rec-number&gt;&lt;foreign-keys&gt;&lt;key app="EN" db-id="dp995fxzn5pdw2e5ws05tzwatswrsetxfwrx" timestamp="0"&gt;12&lt;/key&gt;&lt;/foreign-keys&gt;&lt;ref-type name="Report"&gt;27&lt;/ref-type&gt;&lt;contributors&gt;&lt;authors&gt;&lt;author&gt;Thompson, A.&lt;/author&gt;&lt;author&gt;Davidson, J.&lt;/author&gt;&lt;author&gt;Uthicke, S.&lt;/author&gt;&lt;author&gt;Schaffelke, B.&lt;/author&gt;&lt;author&gt;Patel, F.&lt;/author&gt;&lt;author&gt;Sweatman, H.&lt;/author&gt;&lt;/authors&gt;&lt;/contributors&gt;&lt;titles&gt;&lt;title&gt;Reef Rescue Marine Monitoring Program. Report of AIMS Activities - Inshore coral reef monitoring 2010. Report for Reef and Rainforest Research Centre.&lt;/title&gt;&lt;/titles&gt;&lt;pages&gt;123pp&lt;/pages&gt;&lt;dates&gt;&lt;year&gt;2010&lt;/year&gt;&lt;/dates&gt;&lt;publisher&gt;Australian Institute of Marine Science&lt;/publisher&gt;&lt;urls&gt;&lt;/urls&gt;&lt;/record&gt;&lt;/Cite&gt;&lt;/EndNote&gt;</w:instrText>
      </w:r>
      <w:r>
        <w:fldChar w:fldCharType="separate"/>
      </w:r>
      <w:r>
        <w:rPr>
          <w:noProof/>
        </w:rPr>
        <w:t>(</w:t>
      </w:r>
      <w:hyperlink w:anchor="_ENREF_51" w:tooltip="Thompson, 2010 #12" w:history="1">
        <w:r w:rsidR="009E6BEB">
          <w:rPr>
            <w:noProof/>
          </w:rPr>
          <w:t>2010b</w:t>
        </w:r>
      </w:hyperlink>
      <w:r>
        <w:rPr>
          <w:noProof/>
        </w:rPr>
        <w:t>)</w:t>
      </w:r>
      <w:r>
        <w:fldChar w:fldCharType="end"/>
      </w:r>
      <w:r>
        <w:t xml:space="preserve"> using data surveyed from 28 reefs, two depths between the years 2005 and 2007. Some of the parameters used in the derivation of the metric match up with the estimates presented in Thompson and Dolman </w:t>
      </w:r>
      <w:r>
        <w:fldChar w:fldCharType="begin"/>
      </w:r>
      <w:r w:rsidR="009E6BEB">
        <w:instrText xml:space="preserve"> ADDIN EN.CITE &lt;EndNote&gt;&lt;Cite ExcludeAuth="1"&gt;&lt;Author&gt;Thompson&lt;/Author&gt;&lt;Year&gt;2010&lt;/Year&gt;&lt;RecNum&gt;12&lt;/RecNum&gt;&lt;DisplayText&gt;(2010b)&lt;/DisplayText&gt;&lt;record&gt;&lt;rec-number&gt;12&lt;/rec-number&gt;&lt;foreign-keys&gt;&lt;key app="EN" db-id="dp995fxzn5pdw2e5ws05tzwatswrsetxfwrx" timestamp="0"&gt;12&lt;/key&gt;&lt;/foreign-keys&gt;&lt;ref-type name="Report"&gt;27&lt;/ref-type&gt;&lt;contributors&gt;&lt;authors&gt;&lt;author&gt;Thompson, A.&lt;/author&gt;&lt;author&gt;Davidson, J.&lt;/author&gt;&lt;author&gt;Uthicke, S.&lt;/author&gt;&lt;author&gt;Schaffelke, B.&lt;/author&gt;&lt;author&gt;Patel, F.&lt;/author&gt;&lt;author&gt;Sweatman, H.&lt;/author&gt;&lt;/authors&gt;&lt;/contributors&gt;&lt;titles&gt;&lt;title&gt;Reef Rescue Marine Monitoring Program. Report of AIMS Activities - Inshore coral reef monitoring 2010. Report for Reef and Rainforest Research Centre.&lt;/title&gt;&lt;/titles&gt;&lt;pages&gt;123pp&lt;/pages&gt;&lt;dates&gt;&lt;year&gt;2010&lt;/year&gt;&lt;/dates&gt;&lt;publisher&gt;Australian Institute of Marine Science&lt;/publisher&gt;&lt;urls&gt;&lt;/urls&gt;&lt;/record&gt;&lt;/Cite&gt;&lt;/EndNote&gt;</w:instrText>
      </w:r>
      <w:r>
        <w:fldChar w:fldCharType="separate"/>
      </w:r>
      <w:r>
        <w:rPr>
          <w:noProof/>
        </w:rPr>
        <w:t>(</w:t>
      </w:r>
      <w:hyperlink w:anchor="_ENREF_51" w:tooltip="Thompson, 2010 #12" w:history="1">
        <w:r w:rsidR="009E6BEB">
          <w:rPr>
            <w:noProof/>
          </w:rPr>
          <w:t>2010b</w:t>
        </w:r>
      </w:hyperlink>
      <w:r>
        <w:rPr>
          <w:noProof/>
        </w:rPr>
        <w:t>)</w:t>
      </w:r>
      <w:r>
        <w:fldChar w:fldCharType="end"/>
      </w:r>
      <w:r>
        <w:t>,  while other parameters appear to be additions to the model or simply not presented in their paper, which would allow their validation.</w:t>
      </w:r>
    </w:p>
    <w:p w14:paraId="5EC3CAC7" w14:textId="568BBB99" w:rsidR="001E6C19" w:rsidRDefault="001E6C19" w:rsidP="001E6C19">
      <w:r>
        <w:t xml:space="preserve">It is unclear from Thompson et al. </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 xml:space="preserve"> what level of confidence was used in the assessments of cover change. Their 2010 paper only presents the growth rate estimates (embedded in the text) and does not provide any estimates of confidence around these. It is also unclear whether the prediction intervals used to develop the cover change metric include a bias correction due to the log transformation used in the model. As highlighted by El-Shaarawi and Lin </w:t>
      </w:r>
      <w:r>
        <w:fldChar w:fldCharType="begin"/>
      </w:r>
      <w:r w:rsidR="009E6BEB">
        <w:instrText xml:space="preserve"> ADDIN EN.CITE &lt;EndNote&gt;&lt;Cite ExcludeAuth="1"&gt;&lt;Author&gt;El-Shaarawi&lt;/Author&gt;&lt;Year&gt;2007&lt;/Year&gt;&lt;RecNum&gt;22&lt;/RecNum&gt;&lt;DisplayText&gt;(2007)&lt;/DisplayText&gt;&lt;record&gt;&lt;rec-number&gt;22&lt;/rec-number&gt;&lt;foreign-keys&gt;&lt;key app="EN" db-id="dp995fxzn5pdw2e5ws05tzwatswrsetxfwrx" timestamp="0"&gt;22&lt;/key&gt;&lt;/foreign-keys&gt;&lt;ref-type name="Journal Article"&gt;17&lt;/ref-type&gt;&lt;contributors&gt;&lt;authors&gt;&lt;author&gt;El-Shaarawi, A.H.&lt;/author&gt;&lt;author&gt;Lin, J.&lt;/author&gt;&lt;/authors&gt;&lt;/contributors&gt;&lt;titles&gt;&lt;title&gt;Interval estimation for log-normal mean with applications to water quality&lt;/title&gt;&lt;secondary-title&gt;Environmetrics&lt;/secondary-title&gt;&lt;/titles&gt;&lt;pages&gt;1-10&lt;/pages&gt;&lt;volume&gt;18&lt;/volume&gt;&lt;dates&gt;&lt;year&gt;2007&lt;/year&gt;&lt;/dates&gt;&lt;urls&gt;&lt;/urls&gt;&lt;/record&gt;&lt;/Cite&gt;&lt;/EndNote&gt;</w:instrText>
      </w:r>
      <w:r>
        <w:fldChar w:fldCharType="separate"/>
      </w:r>
      <w:r>
        <w:rPr>
          <w:noProof/>
        </w:rPr>
        <w:t>(</w:t>
      </w:r>
      <w:hyperlink w:anchor="_ENREF_15" w:tooltip="El-Shaarawi, 2007 #22" w:history="1">
        <w:r w:rsidR="009E6BEB">
          <w:rPr>
            <w:noProof/>
          </w:rPr>
          <w:t>2007</w:t>
        </w:r>
      </w:hyperlink>
      <w:r>
        <w:rPr>
          <w:noProof/>
        </w:rPr>
        <w:t>)</w:t>
      </w:r>
      <w:r>
        <w:fldChar w:fldCharType="end"/>
      </w:r>
      <w:r>
        <w:t xml:space="preserve">, “unbiased estimators on one scale will become biased under a non-linear transformation to another scale”. A more appropriate method to account for bias is either through a Bayesian formulation of the model, or alternatively, introducing a bias correction like </w:t>
      </w:r>
      <w:r w:rsidR="00B449FE" w:rsidRPr="001E6C19">
        <w:rPr>
          <w:position w:val="-16"/>
        </w:rPr>
        <w:object w:dxaOrig="1180" w:dyaOrig="440" w14:anchorId="3EC92BE3">
          <v:shape id="_x0000_i1070" type="#_x0000_t75" alt="exp(sigma^2/2)" style="width:59.25pt;height:21.75pt" o:ole="">
            <v:imagedata r:id="rId212" o:title=""/>
          </v:shape>
          <o:OLEObject Type="Embed" ProgID="Equation.DSMT4" ShapeID="_x0000_i1070" DrawAspect="Content" ObjectID="_1484380533" r:id="rId213"/>
        </w:object>
      </w:r>
      <w:r>
        <w:t xml:space="preserve"> </w:t>
      </w:r>
      <w:r>
        <w:fldChar w:fldCharType="begin"/>
      </w:r>
      <w:r w:rsidR="009E6BEB">
        <w:instrText xml:space="preserve"> ADDIN EN.CITE &lt;EndNote&gt;&lt;Cite&gt;&lt;Author&gt;El-Shaarawi&lt;/Author&gt;&lt;Year&gt;2007&lt;/Year&gt;&lt;RecNum&gt;22&lt;/RecNum&gt;&lt;DisplayText&gt;(El-Shaarawi and Lin, 2007)&lt;/DisplayText&gt;&lt;record&gt;&lt;rec-number&gt;22&lt;/rec-number&gt;&lt;foreign-keys&gt;&lt;key app="EN" db-id="dp995fxzn5pdw2e5ws05tzwatswrsetxfwrx" timestamp="0"&gt;22&lt;/key&gt;&lt;/foreign-keys&gt;&lt;ref-type name="Journal Article"&gt;17&lt;/ref-type&gt;&lt;contributors&gt;&lt;authors&gt;&lt;author&gt;El-Shaarawi, A.H.&lt;/author&gt;&lt;author&gt;Lin, J.&lt;/author&gt;&lt;/authors&gt;&lt;/contributors&gt;&lt;titles&gt;&lt;title&gt;Interval estimation for log-normal mean with applications to water quality&lt;/title&gt;&lt;secondary-title&gt;Environmetrics&lt;/secondary-title&gt;&lt;/titles&gt;&lt;pages&gt;1-10&lt;/pages&gt;&lt;volume&gt;18&lt;/volume&gt;&lt;dates&gt;&lt;year&gt;2007&lt;/year&gt;&lt;/dates&gt;&lt;urls&gt;&lt;/urls&gt;&lt;/record&gt;&lt;/Cite&gt;&lt;/EndNote&gt;</w:instrText>
      </w:r>
      <w:r>
        <w:fldChar w:fldCharType="separate"/>
      </w:r>
      <w:r>
        <w:rPr>
          <w:noProof/>
        </w:rPr>
        <w:t>(</w:t>
      </w:r>
      <w:hyperlink w:anchor="_ENREF_15" w:tooltip="El-Shaarawi, 2007 #22" w:history="1">
        <w:r w:rsidR="009E6BEB">
          <w:rPr>
            <w:noProof/>
          </w:rPr>
          <w:t>El-Shaarawi and Lin, 2007</w:t>
        </w:r>
      </w:hyperlink>
      <w:r>
        <w:rPr>
          <w:noProof/>
        </w:rPr>
        <w:t>)</w:t>
      </w:r>
      <w:r>
        <w:fldChar w:fldCharType="end"/>
      </w:r>
      <w:r>
        <w:t xml:space="preserve"> in the estimation of the mean and corresponding prediction interval. El-Shaarawi and Lin </w:t>
      </w:r>
      <w:r>
        <w:fldChar w:fldCharType="begin"/>
      </w:r>
      <w:r w:rsidR="009E6BEB">
        <w:instrText xml:space="preserve"> ADDIN EN.CITE &lt;EndNote&gt;&lt;Cite ExcludeAuth="1"&gt;&lt;Author&gt;El-Shaarawi&lt;/Author&gt;&lt;Year&gt;2007&lt;/Year&gt;&lt;RecNum&gt;22&lt;/RecNum&gt;&lt;DisplayText&gt;(2007)&lt;/DisplayText&gt;&lt;record&gt;&lt;rec-number&gt;22&lt;/rec-number&gt;&lt;foreign-keys&gt;&lt;key app="EN" db-id="dp995fxzn5pdw2e5ws05tzwatswrsetxfwrx" timestamp="0"&gt;22&lt;/key&gt;&lt;/foreign-keys&gt;&lt;ref-type name="Journal Article"&gt;17&lt;/ref-type&gt;&lt;contributors&gt;&lt;authors&gt;&lt;author&gt;El-Shaarawi, A.H.&lt;/author&gt;&lt;author&gt;Lin, J.&lt;/author&gt;&lt;/authors&gt;&lt;/contributors&gt;&lt;titles&gt;&lt;title&gt;Interval estimation for log-normal mean with applications to water quality&lt;/title&gt;&lt;secondary-title&gt;Environmetrics&lt;/secondary-title&gt;&lt;/titles&gt;&lt;pages&gt;1-10&lt;/pages&gt;&lt;volume&gt;18&lt;/volume&gt;&lt;dates&gt;&lt;year&gt;2007&lt;/year&gt;&lt;/dates&gt;&lt;urls&gt;&lt;/urls&gt;&lt;/record&gt;&lt;/Cite&gt;&lt;/EndNote&gt;</w:instrText>
      </w:r>
      <w:r>
        <w:fldChar w:fldCharType="separate"/>
      </w:r>
      <w:r>
        <w:rPr>
          <w:noProof/>
        </w:rPr>
        <w:t>(</w:t>
      </w:r>
      <w:hyperlink w:anchor="_ENREF_15" w:tooltip="El-Shaarawi, 2007 #22" w:history="1">
        <w:r w:rsidR="009E6BEB">
          <w:rPr>
            <w:noProof/>
          </w:rPr>
          <w:t>2007</w:t>
        </w:r>
      </w:hyperlink>
      <w:r>
        <w:rPr>
          <w:noProof/>
        </w:rPr>
        <w:t>)</w:t>
      </w:r>
      <w:r>
        <w:fldChar w:fldCharType="end"/>
      </w:r>
      <w:r>
        <w:t xml:space="preserve"> presents an approach of bias correction for the estimation of the log-normal mean and prediction intervals with an application to water quality that could be used to inform the cover change metric.</w:t>
      </w:r>
    </w:p>
    <w:p w14:paraId="4AB2E11F" w14:textId="77777777" w:rsidR="001E6C19" w:rsidRDefault="001E6C19" w:rsidP="0013500C"/>
    <w:p w14:paraId="4B734A69" w14:textId="77777777" w:rsidR="001E6C19" w:rsidRDefault="001E6C19" w:rsidP="0013500C"/>
    <w:p w14:paraId="20FA8A6B" w14:textId="77777777" w:rsidR="001E6C19" w:rsidRDefault="001E6C19" w:rsidP="0013500C"/>
    <w:p w14:paraId="469CF068" w14:textId="77777777" w:rsidR="001E6C19" w:rsidRDefault="001E6C19" w:rsidP="0013500C"/>
    <w:p w14:paraId="0DBF8ED7" w14:textId="77777777" w:rsidR="001E6C19" w:rsidRDefault="001E6C19" w:rsidP="0013500C"/>
    <w:p w14:paraId="6A61135F" w14:textId="77777777" w:rsidR="003E314C" w:rsidRDefault="003E314C" w:rsidP="0013500C"/>
    <w:p w14:paraId="08D78568" w14:textId="77777777" w:rsidR="001E6C19" w:rsidRDefault="001E6C19" w:rsidP="0013500C"/>
    <w:p w14:paraId="02EB341B" w14:textId="77777777" w:rsidR="0013500C" w:rsidRPr="00C0054D" w:rsidRDefault="0013500C" w:rsidP="0013500C">
      <w:pPr>
        <w:pStyle w:val="Caption"/>
      </w:pPr>
      <w:bookmarkStart w:id="282" w:name="_Ref403504360"/>
      <w:bookmarkStart w:id="283" w:name="_Toc385539665"/>
      <w:bookmarkStart w:id="284" w:name="_Toc410312978"/>
      <w:r w:rsidRPr="00C0054D">
        <w:t xml:space="preserve">Table </w:t>
      </w:r>
      <w:r w:rsidR="002119BB">
        <w:fldChar w:fldCharType="begin"/>
      </w:r>
      <w:r w:rsidR="002119BB">
        <w:instrText xml:space="preserve"> SEQ Table \* ARABIC </w:instrText>
      </w:r>
      <w:r w:rsidR="002119BB">
        <w:fldChar w:fldCharType="separate"/>
      </w:r>
      <w:r w:rsidR="00076ED9">
        <w:rPr>
          <w:noProof/>
        </w:rPr>
        <w:t>38</w:t>
      </w:r>
      <w:r w:rsidR="002119BB">
        <w:rPr>
          <w:noProof/>
        </w:rPr>
        <w:fldChar w:fldCharType="end"/>
      </w:r>
      <w:bookmarkEnd w:id="282"/>
      <w:r w:rsidRPr="00C0054D">
        <w:t>: Summary of parameters used in the growth rate parameters for Acroporidae, other hard corals and soft corals.</w:t>
      </w:r>
      <w:bookmarkEnd w:id="283"/>
      <w:bookmarkEnd w:id="284"/>
    </w:p>
    <w:tbl>
      <w:tblPr>
        <w:tblStyle w:val="TableGrid"/>
        <w:tblW w:w="0" w:type="auto"/>
        <w:jc w:val="center"/>
        <w:tblLook w:val="04A0" w:firstRow="1" w:lastRow="0" w:firstColumn="1" w:lastColumn="0" w:noHBand="0" w:noVBand="1"/>
        <w:tblCaption w:val="Table 38"/>
        <w:tblDescription w:val="Summary of parameters used in the growth rate parameters for Acroporidae, other hard corals and soft corals."/>
      </w:tblPr>
      <w:tblGrid>
        <w:gridCol w:w="1354"/>
        <w:gridCol w:w="2622"/>
        <w:gridCol w:w="1276"/>
        <w:gridCol w:w="3645"/>
      </w:tblGrid>
      <w:tr w:rsidR="0013500C" w14:paraId="13CF4680" w14:textId="77777777" w:rsidTr="0013500C">
        <w:trPr>
          <w:jc w:val="center"/>
        </w:trPr>
        <w:tc>
          <w:tcPr>
            <w:tcW w:w="1354" w:type="dxa"/>
            <w:shd w:val="pct10" w:color="auto" w:fill="auto"/>
          </w:tcPr>
          <w:p w14:paraId="143AAE01" w14:textId="77777777" w:rsidR="0013500C" w:rsidRPr="00F8239B" w:rsidRDefault="0013500C" w:rsidP="0013500C">
            <w:pPr>
              <w:jc w:val="center"/>
            </w:pPr>
            <w:r w:rsidRPr="00F8239B">
              <w:t>Growth Rate Parameters</w:t>
            </w:r>
          </w:p>
        </w:tc>
        <w:tc>
          <w:tcPr>
            <w:tcW w:w="2622" w:type="dxa"/>
            <w:shd w:val="pct10" w:color="auto" w:fill="auto"/>
          </w:tcPr>
          <w:p w14:paraId="2A3206B4" w14:textId="77777777" w:rsidR="0013500C" w:rsidRPr="00F8239B" w:rsidRDefault="0013500C" w:rsidP="0013500C">
            <w:pPr>
              <w:jc w:val="center"/>
            </w:pPr>
            <w:r w:rsidRPr="00F8239B">
              <w:t>Description</w:t>
            </w:r>
          </w:p>
        </w:tc>
        <w:tc>
          <w:tcPr>
            <w:tcW w:w="1276" w:type="dxa"/>
            <w:shd w:val="pct10" w:color="auto" w:fill="auto"/>
          </w:tcPr>
          <w:p w14:paraId="5C37E38F" w14:textId="77777777" w:rsidR="0013500C" w:rsidRPr="00F8239B" w:rsidRDefault="0013500C" w:rsidP="0013500C">
            <w:pPr>
              <w:jc w:val="center"/>
            </w:pPr>
            <w:r w:rsidRPr="00F8239B">
              <w:t>Estimate</w:t>
            </w:r>
          </w:p>
        </w:tc>
        <w:tc>
          <w:tcPr>
            <w:tcW w:w="3645" w:type="dxa"/>
            <w:shd w:val="pct10" w:color="auto" w:fill="auto"/>
          </w:tcPr>
          <w:p w14:paraId="6721B951" w14:textId="77777777" w:rsidR="0013500C" w:rsidRPr="00F8239B" w:rsidRDefault="0013500C" w:rsidP="0013500C">
            <w:pPr>
              <w:jc w:val="center"/>
            </w:pPr>
            <w:r w:rsidRPr="00F8239B">
              <w:t>Comments</w:t>
            </w:r>
          </w:p>
        </w:tc>
      </w:tr>
      <w:tr w:rsidR="0013500C" w14:paraId="7E9EE6BD" w14:textId="77777777" w:rsidTr="0013500C">
        <w:trPr>
          <w:jc w:val="center"/>
        </w:trPr>
        <w:tc>
          <w:tcPr>
            <w:tcW w:w="8897" w:type="dxa"/>
            <w:gridSpan w:val="4"/>
          </w:tcPr>
          <w:p w14:paraId="11D04976" w14:textId="77777777" w:rsidR="0013500C" w:rsidRPr="00F8239B" w:rsidRDefault="0013500C" w:rsidP="0013500C">
            <w:pPr>
              <w:jc w:val="both"/>
            </w:pPr>
            <w:r w:rsidRPr="00F8239B">
              <w:t>Acroporidae</w:t>
            </w:r>
          </w:p>
        </w:tc>
      </w:tr>
      <w:tr w:rsidR="0013500C" w14:paraId="21990A5F" w14:textId="77777777" w:rsidTr="0013500C">
        <w:trPr>
          <w:jc w:val="center"/>
        </w:trPr>
        <w:tc>
          <w:tcPr>
            <w:tcW w:w="1354" w:type="dxa"/>
          </w:tcPr>
          <w:p w14:paraId="3106EDAD" w14:textId="370F4BA6" w:rsidR="0013500C" w:rsidRPr="00E710F2" w:rsidRDefault="00E710F2" w:rsidP="0013500C">
            <w:pPr>
              <w:jc w:val="center"/>
              <w:rPr>
                <w:rFonts w:ascii="Times New Roman" w:hAnsi="Times New Roman"/>
                <w:i/>
              </w:rPr>
            </w:pPr>
            <w:r w:rsidRPr="00E710F2">
              <w:rPr>
                <w:rFonts w:ascii="Times New Roman" w:hAnsi="Times New Roman"/>
                <w:i/>
                <w:sz w:val="22"/>
                <w:szCs w:val="22"/>
              </w:rPr>
              <w:t>r</w:t>
            </w:r>
            <w:r w:rsidRPr="00E710F2">
              <w:rPr>
                <w:rFonts w:ascii="Times New Roman" w:hAnsi="Times New Roman"/>
                <w:i/>
                <w:sz w:val="22"/>
                <w:szCs w:val="22"/>
                <w:vertAlign w:val="subscript"/>
              </w:rPr>
              <w:t>Acr</w:t>
            </w:r>
          </w:p>
        </w:tc>
        <w:tc>
          <w:tcPr>
            <w:tcW w:w="2622" w:type="dxa"/>
          </w:tcPr>
          <w:p w14:paraId="71D8D9FD" w14:textId="77777777" w:rsidR="0013500C" w:rsidRPr="00F8239B" w:rsidRDefault="0013500C" w:rsidP="0013500C">
            <w:r w:rsidRPr="00F8239B">
              <w:t>Estimate of the growth rate parameter for Acroporidae.</w:t>
            </w:r>
          </w:p>
        </w:tc>
        <w:tc>
          <w:tcPr>
            <w:tcW w:w="1276" w:type="dxa"/>
          </w:tcPr>
          <w:p w14:paraId="272FBE71" w14:textId="77777777" w:rsidR="0013500C" w:rsidRPr="00F8239B" w:rsidRDefault="0013500C" w:rsidP="0013500C">
            <w:pPr>
              <w:jc w:val="both"/>
            </w:pPr>
            <w:r w:rsidRPr="00F8239B">
              <w:t>0.93</w:t>
            </w:r>
            <w:r>
              <w:t>30</w:t>
            </w:r>
          </w:p>
        </w:tc>
        <w:tc>
          <w:tcPr>
            <w:tcW w:w="3645" w:type="dxa"/>
          </w:tcPr>
          <w:p w14:paraId="6DA9AE85" w14:textId="77777777" w:rsidR="0013500C" w:rsidRPr="00F8239B" w:rsidRDefault="0013500C" w:rsidP="0013500C">
            <w:pPr>
              <w:jc w:val="both"/>
            </w:pPr>
            <w:r w:rsidRPr="00F8239B">
              <w:t>This parameter appears in the Thompson and Dolman 2010 paper.</w:t>
            </w:r>
          </w:p>
        </w:tc>
      </w:tr>
      <w:tr w:rsidR="0013500C" w14:paraId="6032E886" w14:textId="77777777" w:rsidTr="0013500C">
        <w:trPr>
          <w:jc w:val="center"/>
        </w:trPr>
        <w:tc>
          <w:tcPr>
            <w:tcW w:w="1354" w:type="dxa"/>
          </w:tcPr>
          <w:p w14:paraId="072FA147" w14:textId="00F15891" w:rsidR="0013500C" w:rsidRPr="00E710F2" w:rsidRDefault="00E710F2" w:rsidP="00E710F2">
            <w:pPr>
              <w:jc w:val="center"/>
              <w:rPr>
                <w:rFonts w:ascii="Times New Roman" w:hAnsi="Times New Roman"/>
                <w:i/>
                <w:sz w:val="22"/>
                <w:szCs w:val="22"/>
              </w:rPr>
            </w:pPr>
            <w:r w:rsidRPr="00E710F2">
              <w:rPr>
                <w:rFonts w:ascii="Times New Roman" w:hAnsi="Times New Roman"/>
                <w:i/>
                <w:sz w:val="22"/>
                <w:szCs w:val="22"/>
              </w:rPr>
              <w:t>r</w:t>
            </w:r>
            <w:r w:rsidRPr="00E710F2">
              <w:rPr>
                <w:rFonts w:ascii="Times New Roman" w:hAnsi="Times New Roman"/>
                <w:i/>
                <w:sz w:val="22"/>
                <w:szCs w:val="22"/>
                <w:vertAlign w:val="subscript"/>
              </w:rPr>
              <w:t>AcrL</w:t>
            </w:r>
          </w:p>
        </w:tc>
        <w:tc>
          <w:tcPr>
            <w:tcW w:w="2622" w:type="dxa"/>
          </w:tcPr>
          <w:p w14:paraId="494ACE33" w14:textId="77777777" w:rsidR="0013500C" w:rsidRPr="00F8239B" w:rsidRDefault="0013500C" w:rsidP="0013500C">
            <w:r w:rsidRPr="00F8239B">
              <w:t>Lower confidence interval limit for the growth rate of Acroporidae.</w:t>
            </w:r>
          </w:p>
        </w:tc>
        <w:tc>
          <w:tcPr>
            <w:tcW w:w="1276" w:type="dxa"/>
          </w:tcPr>
          <w:p w14:paraId="55D55736" w14:textId="77777777" w:rsidR="0013500C" w:rsidRPr="00F8239B" w:rsidRDefault="0013500C" w:rsidP="0013500C">
            <w:pPr>
              <w:jc w:val="both"/>
            </w:pPr>
            <w:r w:rsidRPr="00F8239B">
              <w:t>0.3409</w:t>
            </w:r>
          </w:p>
        </w:tc>
        <w:tc>
          <w:tcPr>
            <w:tcW w:w="3645" w:type="dxa"/>
          </w:tcPr>
          <w:p w14:paraId="747FA6E7" w14:textId="77777777" w:rsidR="0013500C" w:rsidRPr="00F8239B" w:rsidRDefault="0013500C" w:rsidP="0013500C">
            <w:pPr>
              <w:jc w:val="both"/>
            </w:pPr>
            <w:r w:rsidRPr="00F8239B">
              <w:t>It is unclear if this “lower limit” represents the lower limit of a 95% confidence interval on the natural scale.</w:t>
            </w:r>
          </w:p>
        </w:tc>
      </w:tr>
      <w:tr w:rsidR="0013500C" w14:paraId="216D9D91" w14:textId="77777777" w:rsidTr="0013500C">
        <w:trPr>
          <w:jc w:val="center"/>
        </w:trPr>
        <w:tc>
          <w:tcPr>
            <w:tcW w:w="1354" w:type="dxa"/>
          </w:tcPr>
          <w:p w14:paraId="1C0F3938" w14:textId="298754FB" w:rsidR="0013500C" w:rsidRPr="00E710F2" w:rsidRDefault="00E710F2" w:rsidP="0013500C">
            <w:pPr>
              <w:jc w:val="center"/>
              <w:rPr>
                <w:rFonts w:ascii="Times New Roman" w:hAnsi="Times New Roman"/>
                <w:i/>
              </w:rPr>
            </w:pPr>
            <w:r>
              <w:rPr>
                <w:rFonts w:ascii="Times New Roman" w:hAnsi="Times New Roman"/>
                <w:i/>
                <w:sz w:val="22"/>
                <w:szCs w:val="22"/>
              </w:rPr>
              <w:t>r</w:t>
            </w:r>
            <w:r w:rsidRPr="00E710F2">
              <w:rPr>
                <w:rFonts w:ascii="Times New Roman" w:hAnsi="Times New Roman"/>
                <w:i/>
                <w:sz w:val="22"/>
                <w:szCs w:val="22"/>
                <w:vertAlign w:val="subscript"/>
              </w:rPr>
              <w:t>AcrU</w:t>
            </w:r>
          </w:p>
        </w:tc>
        <w:tc>
          <w:tcPr>
            <w:tcW w:w="2622" w:type="dxa"/>
          </w:tcPr>
          <w:p w14:paraId="0F12D956" w14:textId="77777777" w:rsidR="0013500C" w:rsidRPr="00F8239B" w:rsidRDefault="0013500C" w:rsidP="0013500C">
            <w:r w:rsidRPr="00F8239B">
              <w:t>Upper confidence interval limit for the growth rate of Acroporidae.</w:t>
            </w:r>
          </w:p>
        </w:tc>
        <w:tc>
          <w:tcPr>
            <w:tcW w:w="1276" w:type="dxa"/>
          </w:tcPr>
          <w:p w14:paraId="6128705D" w14:textId="77777777" w:rsidR="0013500C" w:rsidRPr="00F8239B" w:rsidRDefault="0013500C" w:rsidP="0013500C">
            <w:pPr>
              <w:jc w:val="both"/>
            </w:pPr>
            <w:r w:rsidRPr="00F8239B">
              <w:t>1.5250</w:t>
            </w:r>
          </w:p>
        </w:tc>
        <w:tc>
          <w:tcPr>
            <w:tcW w:w="3645" w:type="dxa"/>
          </w:tcPr>
          <w:p w14:paraId="676B7B7F" w14:textId="77777777" w:rsidR="0013500C" w:rsidRPr="00F8239B" w:rsidRDefault="0013500C" w:rsidP="0013500C">
            <w:pPr>
              <w:jc w:val="both"/>
            </w:pPr>
            <w:r w:rsidRPr="00F8239B">
              <w:t>It is unclear if this “upper limit” represents the upper limit of a 95% confidence interval on the natural scale.</w:t>
            </w:r>
          </w:p>
        </w:tc>
      </w:tr>
      <w:tr w:rsidR="0013500C" w14:paraId="4D4AACCE" w14:textId="77777777" w:rsidTr="0013500C">
        <w:trPr>
          <w:jc w:val="center"/>
        </w:trPr>
        <w:tc>
          <w:tcPr>
            <w:tcW w:w="1354" w:type="dxa"/>
          </w:tcPr>
          <w:p w14:paraId="054282C5" w14:textId="23FB3D29" w:rsidR="0013500C" w:rsidRPr="00E710F2" w:rsidRDefault="00E710F2" w:rsidP="00E710F2">
            <w:pPr>
              <w:jc w:val="center"/>
              <w:rPr>
                <w:rFonts w:ascii="Times New Roman" w:hAnsi="Times New Roman"/>
                <w:i/>
              </w:rPr>
            </w:pPr>
            <w:r w:rsidRPr="00E710F2">
              <w:rPr>
                <w:rFonts w:ascii="Times New Roman" w:hAnsi="Times New Roman"/>
                <w:i/>
                <w:sz w:val="22"/>
                <w:szCs w:val="22"/>
              </w:rPr>
              <w:t>w</w:t>
            </w:r>
            <w:r w:rsidRPr="00E710F2">
              <w:rPr>
                <w:rFonts w:ascii="Times New Roman" w:hAnsi="Times New Roman"/>
                <w:i/>
                <w:sz w:val="22"/>
                <w:szCs w:val="22"/>
                <w:vertAlign w:val="subscript"/>
              </w:rPr>
              <w:t>AcMa</w:t>
            </w:r>
          </w:p>
        </w:tc>
        <w:tc>
          <w:tcPr>
            <w:tcW w:w="2622" w:type="dxa"/>
          </w:tcPr>
          <w:p w14:paraId="639F70CB" w14:textId="77777777" w:rsidR="0013500C" w:rsidRPr="00F8239B" w:rsidRDefault="0013500C" w:rsidP="0013500C">
            <w:r w:rsidRPr="00F8239B">
              <w:t>Density dependent feedback for macroalgae in the model for Acroporidae.</w:t>
            </w:r>
          </w:p>
        </w:tc>
        <w:tc>
          <w:tcPr>
            <w:tcW w:w="1276" w:type="dxa"/>
          </w:tcPr>
          <w:p w14:paraId="76B7028B" w14:textId="77777777" w:rsidR="0013500C" w:rsidRPr="00F8239B" w:rsidRDefault="0013500C" w:rsidP="0013500C">
            <w:pPr>
              <w:jc w:val="both"/>
            </w:pPr>
            <w:r w:rsidRPr="00F8239B">
              <w:t>0.0714</w:t>
            </w:r>
          </w:p>
        </w:tc>
        <w:tc>
          <w:tcPr>
            <w:tcW w:w="3645" w:type="dxa"/>
          </w:tcPr>
          <w:p w14:paraId="65E996CA" w14:textId="77777777" w:rsidR="0013500C" w:rsidRPr="00F8239B" w:rsidRDefault="0013500C" w:rsidP="0013500C">
            <w:pPr>
              <w:jc w:val="both"/>
            </w:pPr>
            <w:r w:rsidRPr="00F8239B">
              <w:t>This parameter does not appear in Equation 1.</w:t>
            </w:r>
          </w:p>
        </w:tc>
      </w:tr>
      <w:tr w:rsidR="0013500C" w14:paraId="1F3A1CE3" w14:textId="77777777" w:rsidTr="0013500C">
        <w:trPr>
          <w:jc w:val="center"/>
        </w:trPr>
        <w:tc>
          <w:tcPr>
            <w:tcW w:w="8897" w:type="dxa"/>
            <w:gridSpan w:val="4"/>
          </w:tcPr>
          <w:p w14:paraId="44D44A7B" w14:textId="77777777" w:rsidR="0013500C" w:rsidRPr="00F8239B" w:rsidRDefault="0013500C" w:rsidP="0013500C">
            <w:pPr>
              <w:jc w:val="both"/>
            </w:pPr>
            <w:r w:rsidRPr="00F8239B">
              <w:t>Other Hard Corals</w:t>
            </w:r>
          </w:p>
        </w:tc>
      </w:tr>
      <w:tr w:rsidR="0013500C" w14:paraId="71D02A16" w14:textId="77777777" w:rsidTr="0013500C">
        <w:trPr>
          <w:jc w:val="center"/>
        </w:trPr>
        <w:tc>
          <w:tcPr>
            <w:tcW w:w="1354" w:type="dxa"/>
          </w:tcPr>
          <w:p w14:paraId="1372FFE4" w14:textId="6316B72C" w:rsidR="0013500C" w:rsidRPr="00E710F2" w:rsidRDefault="00E710F2" w:rsidP="0013500C">
            <w:pPr>
              <w:jc w:val="center"/>
              <w:rPr>
                <w:rFonts w:ascii="Times New Roman" w:hAnsi="Times New Roman"/>
                <w:i/>
              </w:rPr>
            </w:pPr>
            <w:r w:rsidRPr="00E710F2">
              <w:rPr>
                <w:rFonts w:ascii="Times New Roman" w:hAnsi="Times New Roman"/>
                <w:i/>
                <w:sz w:val="22"/>
                <w:szCs w:val="22"/>
              </w:rPr>
              <w:t>r</w:t>
            </w:r>
            <w:r w:rsidRPr="00E710F2">
              <w:rPr>
                <w:rFonts w:ascii="Times New Roman" w:hAnsi="Times New Roman"/>
                <w:i/>
                <w:sz w:val="22"/>
                <w:szCs w:val="22"/>
                <w:vertAlign w:val="subscript"/>
              </w:rPr>
              <w:t>OthC</w:t>
            </w:r>
          </w:p>
        </w:tc>
        <w:tc>
          <w:tcPr>
            <w:tcW w:w="2622" w:type="dxa"/>
          </w:tcPr>
          <w:p w14:paraId="3DCF95FC" w14:textId="77777777" w:rsidR="0013500C" w:rsidRPr="00F8239B" w:rsidRDefault="0013500C" w:rsidP="0013500C">
            <w:r w:rsidRPr="00F8239B">
              <w:t>Estimate of the growth rate parameter for other hard corals.</w:t>
            </w:r>
          </w:p>
        </w:tc>
        <w:tc>
          <w:tcPr>
            <w:tcW w:w="1276" w:type="dxa"/>
          </w:tcPr>
          <w:p w14:paraId="5FB9BB50" w14:textId="77777777" w:rsidR="0013500C" w:rsidRPr="00F8239B" w:rsidRDefault="0013500C" w:rsidP="0013500C">
            <w:pPr>
              <w:jc w:val="both"/>
            </w:pPr>
            <w:r w:rsidRPr="00F8239B">
              <w:t>0.349</w:t>
            </w:r>
            <w:r>
              <w:t>5</w:t>
            </w:r>
          </w:p>
        </w:tc>
        <w:tc>
          <w:tcPr>
            <w:tcW w:w="3645" w:type="dxa"/>
          </w:tcPr>
          <w:p w14:paraId="7353D2F0" w14:textId="77777777" w:rsidR="0013500C" w:rsidRPr="00F8239B" w:rsidRDefault="0013500C" w:rsidP="0013500C">
            <w:pPr>
              <w:jc w:val="both"/>
            </w:pPr>
            <w:r w:rsidRPr="00F8239B">
              <w:t>This parameter appears in the Thompson and Dolman 2010 paper.</w:t>
            </w:r>
          </w:p>
        </w:tc>
      </w:tr>
      <w:tr w:rsidR="0013500C" w14:paraId="1036F6E3" w14:textId="77777777" w:rsidTr="0013500C">
        <w:trPr>
          <w:jc w:val="center"/>
        </w:trPr>
        <w:tc>
          <w:tcPr>
            <w:tcW w:w="1354" w:type="dxa"/>
          </w:tcPr>
          <w:p w14:paraId="59EB7338" w14:textId="14FC2029" w:rsidR="0013500C" w:rsidRPr="00E710F2" w:rsidRDefault="00E710F2" w:rsidP="0013500C">
            <w:pPr>
              <w:jc w:val="center"/>
              <w:rPr>
                <w:rFonts w:ascii="Times New Roman" w:hAnsi="Times New Roman"/>
                <w:i/>
              </w:rPr>
            </w:pPr>
            <w:r w:rsidRPr="00E710F2">
              <w:rPr>
                <w:rFonts w:ascii="Times New Roman" w:hAnsi="Times New Roman"/>
                <w:i/>
                <w:sz w:val="22"/>
                <w:szCs w:val="22"/>
              </w:rPr>
              <w:t>r</w:t>
            </w:r>
            <w:r w:rsidRPr="00E710F2">
              <w:rPr>
                <w:rFonts w:ascii="Times New Roman" w:hAnsi="Times New Roman"/>
                <w:i/>
                <w:sz w:val="22"/>
                <w:szCs w:val="22"/>
                <w:vertAlign w:val="subscript"/>
              </w:rPr>
              <w:t>OthCL</w:t>
            </w:r>
          </w:p>
        </w:tc>
        <w:tc>
          <w:tcPr>
            <w:tcW w:w="2622" w:type="dxa"/>
          </w:tcPr>
          <w:p w14:paraId="38B01478" w14:textId="77777777" w:rsidR="0013500C" w:rsidRPr="00F8239B" w:rsidRDefault="0013500C" w:rsidP="0013500C">
            <w:r w:rsidRPr="00F8239B">
              <w:t>Lower confidence interval limit for the growth rate of other hard corals</w:t>
            </w:r>
          </w:p>
        </w:tc>
        <w:tc>
          <w:tcPr>
            <w:tcW w:w="1276" w:type="dxa"/>
          </w:tcPr>
          <w:p w14:paraId="560E135D" w14:textId="77777777" w:rsidR="0013500C" w:rsidRPr="00F8239B" w:rsidRDefault="0013500C" w:rsidP="0013500C">
            <w:pPr>
              <w:jc w:val="both"/>
            </w:pPr>
            <w:r w:rsidRPr="00F8239B">
              <w:t>0.220</w:t>
            </w:r>
            <w:r>
              <w:t>5</w:t>
            </w:r>
          </w:p>
        </w:tc>
        <w:tc>
          <w:tcPr>
            <w:tcW w:w="3645" w:type="dxa"/>
          </w:tcPr>
          <w:p w14:paraId="7509B378" w14:textId="77777777" w:rsidR="0013500C" w:rsidRPr="00F8239B" w:rsidRDefault="0013500C" w:rsidP="0013500C">
            <w:pPr>
              <w:jc w:val="both"/>
            </w:pPr>
            <w:r w:rsidRPr="00F8239B">
              <w:t>It is unclear if this “lower limit” represents the lower limit of a 95% confidence interval on the natural scale.</w:t>
            </w:r>
          </w:p>
        </w:tc>
      </w:tr>
      <w:tr w:rsidR="0013500C" w14:paraId="017BCDBE" w14:textId="77777777" w:rsidTr="0013500C">
        <w:trPr>
          <w:jc w:val="center"/>
        </w:trPr>
        <w:tc>
          <w:tcPr>
            <w:tcW w:w="1354" w:type="dxa"/>
          </w:tcPr>
          <w:p w14:paraId="27AA1259" w14:textId="12FA19EF" w:rsidR="0013500C" w:rsidRPr="00E710F2" w:rsidRDefault="00E710F2" w:rsidP="0013500C">
            <w:pPr>
              <w:jc w:val="center"/>
              <w:rPr>
                <w:rFonts w:ascii="Times New Roman" w:hAnsi="Times New Roman"/>
                <w:i/>
              </w:rPr>
            </w:pPr>
            <w:r w:rsidRPr="00E710F2">
              <w:rPr>
                <w:rFonts w:ascii="Times New Roman" w:hAnsi="Times New Roman"/>
                <w:i/>
                <w:sz w:val="22"/>
                <w:szCs w:val="22"/>
              </w:rPr>
              <w:t>r</w:t>
            </w:r>
            <w:r w:rsidRPr="00E710F2">
              <w:rPr>
                <w:rFonts w:ascii="Times New Roman" w:hAnsi="Times New Roman"/>
                <w:i/>
                <w:sz w:val="22"/>
                <w:szCs w:val="22"/>
                <w:vertAlign w:val="subscript"/>
              </w:rPr>
              <w:t>OthCU</w:t>
            </w:r>
          </w:p>
        </w:tc>
        <w:tc>
          <w:tcPr>
            <w:tcW w:w="2622" w:type="dxa"/>
          </w:tcPr>
          <w:p w14:paraId="428E966E" w14:textId="77777777" w:rsidR="0013500C" w:rsidRPr="00F8239B" w:rsidRDefault="0013500C" w:rsidP="0013500C">
            <w:r w:rsidRPr="00F8239B">
              <w:t>Upper confidence interval limit for the growth rate of other hard corals.</w:t>
            </w:r>
          </w:p>
        </w:tc>
        <w:tc>
          <w:tcPr>
            <w:tcW w:w="1276" w:type="dxa"/>
          </w:tcPr>
          <w:p w14:paraId="732DD958" w14:textId="77777777" w:rsidR="0013500C" w:rsidRPr="00F8239B" w:rsidRDefault="0013500C" w:rsidP="0013500C">
            <w:pPr>
              <w:jc w:val="both"/>
            </w:pPr>
            <w:r w:rsidRPr="00F8239B">
              <w:t>0.478</w:t>
            </w:r>
            <w:r>
              <w:t>5</w:t>
            </w:r>
          </w:p>
        </w:tc>
        <w:tc>
          <w:tcPr>
            <w:tcW w:w="3645" w:type="dxa"/>
          </w:tcPr>
          <w:p w14:paraId="40F7E793" w14:textId="77777777" w:rsidR="0013500C" w:rsidRPr="00F8239B" w:rsidRDefault="0013500C" w:rsidP="0013500C">
            <w:pPr>
              <w:jc w:val="both"/>
            </w:pPr>
            <w:r w:rsidRPr="00F8239B">
              <w:t>It is unclear if this “upper limit” represents the upper limit of a 95% confidence interval on the natural scale.</w:t>
            </w:r>
          </w:p>
        </w:tc>
      </w:tr>
      <w:tr w:rsidR="0013500C" w14:paraId="776A5A27" w14:textId="77777777" w:rsidTr="0013500C">
        <w:trPr>
          <w:jc w:val="center"/>
        </w:trPr>
        <w:tc>
          <w:tcPr>
            <w:tcW w:w="1354" w:type="dxa"/>
          </w:tcPr>
          <w:p w14:paraId="0590B59D" w14:textId="5304A7AD" w:rsidR="0013500C" w:rsidRPr="00E710F2" w:rsidRDefault="00E710F2" w:rsidP="0013500C">
            <w:pPr>
              <w:jc w:val="center"/>
              <w:rPr>
                <w:rFonts w:ascii="Times New Roman" w:hAnsi="Times New Roman"/>
                <w:i/>
              </w:rPr>
            </w:pPr>
            <w:r w:rsidRPr="00E710F2">
              <w:rPr>
                <w:rFonts w:ascii="Times New Roman" w:hAnsi="Times New Roman"/>
                <w:i/>
                <w:sz w:val="22"/>
                <w:szCs w:val="22"/>
              </w:rPr>
              <w:t>w</w:t>
            </w:r>
            <w:r w:rsidRPr="00E710F2">
              <w:rPr>
                <w:rFonts w:ascii="Times New Roman" w:hAnsi="Times New Roman"/>
                <w:i/>
                <w:sz w:val="22"/>
                <w:szCs w:val="22"/>
                <w:vertAlign w:val="subscript"/>
              </w:rPr>
              <w:t>OthC</w:t>
            </w:r>
          </w:p>
        </w:tc>
        <w:tc>
          <w:tcPr>
            <w:tcW w:w="2622" w:type="dxa"/>
          </w:tcPr>
          <w:p w14:paraId="1B93F55F" w14:textId="77777777" w:rsidR="0013500C" w:rsidRPr="00F8239B" w:rsidRDefault="0013500C" w:rsidP="0013500C">
            <w:r w:rsidRPr="00F8239B">
              <w:t>Density dependent feedback for macroalgae in the model of other hard corals.</w:t>
            </w:r>
          </w:p>
        </w:tc>
        <w:tc>
          <w:tcPr>
            <w:tcW w:w="1276" w:type="dxa"/>
          </w:tcPr>
          <w:p w14:paraId="1638F85E" w14:textId="77777777" w:rsidR="0013500C" w:rsidRPr="00F8239B" w:rsidRDefault="0013500C" w:rsidP="0013500C">
            <w:pPr>
              <w:jc w:val="both"/>
            </w:pPr>
            <w:r w:rsidRPr="00F8239B">
              <w:t>1.0128</w:t>
            </w:r>
          </w:p>
        </w:tc>
        <w:tc>
          <w:tcPr>
            <w:tcW w:w="3645" w:type="dxa"/>
          </w:tcPr>
          <w:p w14:paraId="229CE0D7" w14:textId="77777777" w:rsidR="0013500C" w:rsidRPr="00F8239B" w:rsidRDefault="0013500C" w:rsidP="0013500C">
            <w:pPr>
              <w:jc w:val="both"/>
            </w:pPr>
            <w:r w:rsidRPr="00F8239B">
              <w:t>This parameter does not appear in Equation 1.</w:t>
            </w:r>
          </w:p>
        </w:tc>
      </w:tr>
      <w:tr w:rsidR="0013500C" w14:paraId="27C159B6" w14:textId="77777777" w:rsidTr="0013500C">
        <w:trPr>
          <w:jc w:val="center"/>
        </w:trPr>
        <w:tc>
          <w:tcPr>
            <w:tcW w:w="8897" w:type="dxa"/>
            <w:gridSpan w:val="4"/>
          </w:tcPr>
          <w:p w14:paraId="46117BA6" w14:textId="77777777" w:rsidR="0013500C" w:rsidRPr="00F8239B" w:rsidRDefault="0013500C" w:rsidP="0013500C">
            <w:pPr>
              <w:jc w:val="both"/>
            </w:pPr>
            <w:r w:rsidRPr="00F8239B">
              <w:t>Soft Corals</w:t>
            </w:r>
          </w:p>
        </w:tc>
      </w:tr>
      <w:tr w:rsidR="0013500C" w14:paraId="4E7DA19B" w14:textId="77777777" w:rsidTr="0013500C">
        <w:trPr>
          <w:jc w:val="center"/>
        </w:trPr>
        <w:tc>
          <w:tcPr>
            <w:tcW w:w="1354" w:type="dxa"/>
          </w:tcPr>
          <w:p w14:paraId="3F9B5CC1" w14:textId="6D078438" w:rsidR="0013500C" w:rsidRPr="00E710F2" w:rsidRDefault="00E710F2" w:rsidP="0013500C">
            <w:pPr>
              <w:jc w:val="center"/>
              <w:rPr>
                <w:rFonts w:ascii="Times New Roman" w:hAnsi="Times New Roman"/>
                <w:i/>
              </w:rPr>
            </w:pPr>
            <w:r w:rsidRPr="00E710F2">
              <w:rPr>
                <w:rFonts w:ascii="Times New Roman" w:hAnsi="Times New Roman"/>
                <w:i/>
                <w:sz w:val="22"/>
                <w:szCs w:val="22"/>
              </w:rPr>
              <w:t>r</w:t>
            </w:r>
            <w:r w:rsidRPr="00E710F2">
              <w:rPr>
                <w:rFonts w:ascii="Times New Roman" w:hAnsi="Times New Roman"/>
                <w:i/>
                <w:sz w:val="22"/>
                <w:szCs w:val="22"/>
                <w:vertAlign w:val="subscript"/>
              </w:rPr>
              <w:t>SC</w:t>
            </w:r>
          </w:p>
        </w:tc>
        <w:tc>
          <w:tcPr>
            <w:tcW w:w="2622" w:type="dxa"/>
          </w:tcPr>
          <w:p w14:paraId="46423673" w14:textId="77777777" w:rsidR="0013500C" w:rsidRPr="00F8239B" w:rsidRDefault="0013500C" w:rsidP="0013500C">
            <w:r w:rsidRPr="00F8239B">
              <w:t>Estimate of the growth rate parameter for other hard corals.</w:t>
            </w:r>
          </w:p>
        </w:tc>
        <w:tc>
          <w:tcPr>
            <w:tcW w:w="1276" w:type="dxa"/>
          </w:tcPr>
          <w:p w14:paraId="752FA78D" w14:textId="77777777" w:rsidR="0013500C" w:rsidRPr="00F8239B" w:rsidRDefault="0013500C" w:rsidP="0013500C">
            <w:pPr>
              <w:jc w:val="both"/>
            </w:pPr>
            <w:r>
              <w:t>0.7292</w:t>
            </w:r>
            <w:r w:rsidRPr="00F8239B">
              <w:t xml:space="preserve">   </w:t>
            </w:r>
          </w:p>
        </w:tc>
        <w:tc>
          <w:tcPr>
            <w:tcW w:w="3645" w:type="dxa"/>
          </w:tcPr>
          <w:p w14:paraId="403BBAE4" w14:textId="77777777" w:rsidR="0013500C" w:rsidRPr="00F8239B" w:rsidRDefault="0013500C" w:rsidP="0013500C">
            <w:pPr>
              <w:jc w:val="both"/>
            </w:pPr>
            <w:r w:rsidRPr="00F8239B">
              <w:t>This parameter appears in the Thompson and Dolman 2010 paper.</w:t>
            </w:r>
          </w:p>
        </w:tc>
      </w:tr>
      <w:tr w:rsidR="0013500C" w14:paraId="5FD22DA7" w14:textId="77777777" w:rsidTr="0013500C">
        <w:trPr>
          <w:jc w:val="center"/>
        </w:trPr>
        <w:tc>
          <w:tcPr>
            <w:tcW w:w="1354" w:type="dxa"/>
          </w:tcPr>
          <w:p w14:paraId="44AD9CE9" w14:textId="6D00ADB4" w:rsidR="0013500C" w:rsidRPr="00E710F2" w:rsidRDefault="00E710F2" w:rsidP="0013500C">
            <w:pPr>
              <w:jc w:val="center"/>
              <w:rPr>
                <w:rFonts w:ascii="Times New Roman" w:hAnsi="Times New Roman"/>
                <w:i/>
              </w:rPr>
            </w:pPr>
            <w:r w:rsidRPr="00E710F2">
              <w:rPr>
                <w:rFonts w:ascii="Times New Roman" w:hAnsi="Times New Roman"/>
                <w:i/>
                <w:sz w:val="22"/>
                <w:szCs w:val="22"/>
              </w:rPr>
              <w:t>r</w:t>
            </w:r>
            <w:r w:rsidRPr="00C23077">
              <w:rPr>
                <w:rFonts w:ascii="Times New Roman" w:hAnsi="Times New Roman"/>
                <w:i/>
                <w:sz w:val="22"/>
                <w:szCs w:val="22"/>
                <w:vertAlign w:val="subscript"/>
              </w:rPr>
              <w:t>SCL</w:t>
            </w:r>
          </w:p>
        </w:tc>
        <w:tc>
          <w:tcPr>
            <w:tcW w:w="2622" w:type="dxa"/>
          </w:tcPr>
          <w:p w14:paraId="53697C2C" w14:textId="77777777" w:rsidR="0013500C" w:rsidRPr="00F8239B" w:rsidRDefault="0013500C" w:rsidP="0013500C">
            <w:r w:rsidRPr="00F8239B">
              <w:t>Lower confidence interval limit for the growth rate of other hard corals</w:t>
            </w:r>
          </w:p>
        </w:tc>
        <w:tc>
          <w:tcPr>
            <w:tcW w:w="1276" w:type="dxa"/>
          </w:tcPr>
          <w:p w14:paraId="10CD828C" w14:textId="77777777" w:rsidR="0013500C" w:rsidRPr="00F8239B" w:rsidRDefault="0013500C" w:rsidP="0013500C">
            <w:pPr>
              <w:jc w:val="both"/>
            </w:pPr>
            <w:r w:rsidRPr="00F8239B">
              <w:t>0.41</w:t>
            </w:r>
            <w:r>
              <w:t>10</w:t>
            </w:r>
          </w:p>
        </w:tc>
        <w:tc>
          <w:tcPr>
            <w:tcW w:w="3645" w:type="dxa"/>
          </w:tcPr>
          <w:p w14:paraId="3715F12D" w14:textId="77777777" w:rsidR="0013500C" w:rsidRPr="00F8239B" w:rsidRDefault="0013500C" w:rsidP="0013500C">
            <w:pPr>
              <w:jc w:val="both"/>
            </w:pPr>
            <w:r w:rsidRPr="00F8239B">
              <w:t>It is unclear if this “lower limit” represents the lower limit of a 95% confidence interval on the natural scale.</w:t>
            </w:r>
          </w:p>
        </w:tc>
      </w:tr>
      <w:tr w:rsidR="0013500C" w14:paraId="51FB2ADF" w14:textId="77777777" w:rsidTr="0013500C">
        <w:trPr>
          <w:jc w:val="center"/>
        </w:trPr>
        <w:tc>
          <w:tcPr>
            <w:tcW w:w="1354" w:type="dxa"/>
          </w:tcPr>
          <w:p w14:paraId="1D2E457F" w14:textId="67A24458" w:rsidR="0013500C" w:rsidRPr="00E710F2" w:rsidRDefault="00E710F2" w:rsidP="0013500C">
            <w:pPr>
              <w:jc w:val="center"/>
              <w:rPr>
                <w:rFonts w:ascii="Times New Roman" w:hAnsi="Times New Roman"/>
                <w:i/>
              </w:rPr>
            </w:pPr>
            <w:r w:rsidRPr="00E710F2">
              <w:rPr>
                <w:rFonts w:ascii="Times New Roman" w:hAnsi="Times New Roman"/>
                <w:i/>
                <w:sz w:val="22"/>
                <w:szCs w:val="22"/>
              </w:rPr>
              <w:t>r</w:t>
            </w:r>
            <w:r w:rsidRPr="00C23077">
              <w:rPr>
                <w:rFonts w:ascii="Times New Roman" w:hAnsi="Times New Roman"/>
                <w:i/>
                <w:sz w:val="22"/>
                <w:szCs w:val="22"/>
                <w:vertAlign w:val="subscript"/>
              </w:rPr>
              <w:t>SCU</w:t>
            </w:r>
          </w:p>
        </w:tc>
        <w:tc>
          <w:tcPr>
            <w:tcW w:w="2622" w:type="dxa"/>
          </w:tcPr>
          <w:p w14:paraId="132CED36" w14:textId="77777777" w:rsidR="0013500C" w:rsidRPr="00F8239B" w:rsidRDefault="0013500C" w:rsidP="0013500C">
            <w:r w:rsidRPr="00F8239B">
              <w:t>Upper confidence interval limit for the growth rate of other hard corals.</w:t>
            </w:r>
          </w:p>
        </w:tc>
        <w:tc>
          <w:tcPr>
            <w:tcW w:w="1276" w:type="dxa"/>
          </w:tcPr>
          <w:p w14:paraId="3D94DC73" w14:textId="77777777" w:rsidR="0013500C" w:rsidRPr="00F8239B" w:rsidRDefault="0013500C" w:rsidP="0013500C">
            <w:pPr>
              <w:jc w:val="both"/>
            </w:pPr>
            <w:r w:rsidRPr="00F8239B">
              <w:t>1.0474</w:t>
            </w:r>
          </w:p>
        </w:tc>
        <w:tc>
          <w:tcPr>
            <w:tcW w:w="3645" w:type="dxa"/>
          </w:tcPr>
          <w:p w14:paraId="12DA0B96" w14:textId="77777777" w:rsidR="0013500C" w:rsidRPr="00F8239B" w:rsidRDefault="0013500C" w:rsidP="0013500C">
            <w:pPr>
              <w:jc w:val="both"/>
            </w:pPr>
            <w:r w:rsidRPr="00F8239B">
              <w:t>It is unclear if this “upper limit” represents the upper limit of a 95% confidence interval on the natural scale.</w:t>
            </w:r>
          </w:p>
        </w:tc>
      </w:tr>
      <w:tr w:rsidR="0013500C" w14:paraId="554B654B" w14:textId="77777777" w:rsidTr="0013500C">
        <w:trPr>
          <w:jc w:val="center"/>
        </w:trPr>
        <w:tc>
          <w:tcPr>
            <w:tcW w:w="1354" w:type="dxa"/>
          </w:tcPr>
          <w:p w14:paraId="2BA87B63" w14:textId="3AB691EE" w:rsidR="0013500C" w:rsidRPr="00E710F2" w:rsidRDefault="00E710F2" w:rsidP="0013500C">
            <w:pPr>
              <w:jc w:val="center"/>
              <w:rPr>
                <w:rFonts w:ascii="Times New Roman" w:hAnsi="Times New Roman"/>
                <w:i/>
              </w:rPr>
            </w:pPr>
            <w:r w:rsidRPr="00E710F2">
              <w:rPr>
                <w:rFonts w:ascii="Times New Roman" w:hAnsi="Times New Roman"/>
                <w:i/>
                <w:sz w:val="22"/>
                <w:szCs w:val="22"/>
              </w:rPr>
              <w:t>w</w:t>
            </w:r>
            <w:r w:rsidRPr="00C23077">
              <w:rPr>
                <w:rFonts w:ascii="Times New Roman" w:hAnsi="Times New Roman"/>
                <w:i/>
                <w:sz w:val="22"/>
                <w:szCs w:val="22"/>
                <w:vertAlign w:val="subscript"/>
              </w:rPr>
              <w:t>SC</w:t>
            </w:r>
          </w:p>
        </w:tc>
        <w:tc>
          <w:tcPr>
            <w:tcW w:w="2622" w:type="dxa"/>
          </w:tcPr>
          <w:p w14:paraId="79925EA7" w14:textId="77777777" w:rsidR="0013500C" w:rsidRPr="00F8239B" w:rsidRDefault="0013500C" w:rsidP="0013500C">
            <w:r w:rsidRPr="00F8239B">
              <w:t>Density dependent feedback for macroalgae in the model of other hard corals.</w:t>
            </w:r>
          </w:p>
        </w:tc>
        <w:tc>
          <w:tcPr>
            <w:tcW w:w="1276" w:type="dxa"/>
          </w:tcPr>
          <w:p w14:paraId="7F4616C3" w14:textId="77777777" w:rsidR="0013500C" w:rsidRPr="00F8239B" w:rsidRDefault="0013500C" w:rsidP="0013500C">
            <w:pPr>
              <w:jc w:val="both"/>
            </w:pPr>
            <w:r w:rsidRPr="00F8239B">
              <w:t>4.013</w:t>
            </w:r>
            <w:r>
              <w:t>2</w:t>
            </w:r>
          </w:p>
        </w:tc>
        <w:tc>
          <w:tcPr>
            <w:tcW w:w="3645" w:type="dxa"/>
          </w:tcPr>
          <w:p w14:paraId="3EE43ED6" w14:textId="77777777" w:rsidR="0013500C" w:rsidRPr="00F8239B" w:rsidRDefault="0013500C" w:rsidP="0013500C">
            <w:pPr>
              <w:jc w:val="both"/>
            </w:pPr>
            <w:r w:rsidRPr="00F8239B">
              <w:t>This parameter does not appear in Equation 1.</w:t>
            </w:r>
          </w:p>
        </w:tc>
      </w:tr>
    </w:tbl>
    <w:p w14:paraId="4879C803" w14:textId="77777777" w:rsidR="0013500C" w:rsidRDefault="0013500C" w:rsidP="0013500C"/>
    <w:p w14:paraId="11DA3BFC" w14:textId="398CBC53" w:rsidR="001E6C19" w:rsidRDefault="001E6C19" w:rsidP="001E6C19">
      <w:r>
        <w:t xml:space="preserve">We found it difficult to replicate the methodology for producing the cover change metric based on the information provided in the Thompson et al. </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 xml:space="preserve"> report and the paper by Thompson and Dolman </w:t>
      </w:r>
      <w:r>
        <w:fldChar w:fldCharType="begin"/>
      </w:r>
      <w:r w:rsidR="009E6BEB">
        <w:instrText xml:space="preserve"> ADDIN EN.CITE &lt;EndNote&gt;&lt;Cite ExcludeAuth="1"&gt;&lt;Author&gt;Thompson&lt;/Author&gt;&lt;Year&gt;2010&lt;/Year&gt;&lt;RecNum&gt;21&lt;/RecNum&gt;&lt;DisplayText&gt;(2010)&lt;/DisplayText&gt;&lt;record&gt;&lt;rec-number&gt;21&lt;/rec-number&gt;&lt;foreign-keys&gt;&lt;key app="EN" db-id="dp995fxzn5pdw2e5ws05tzwatswrsetxfwrx" timestamp="0"&gt;21&lt;/key&gt;&lt;/foreign-keys&gt;&lt;ref-type name="Journal Article"&gt;17&lt;/ref-type&gt;&lt;contributors&gt;&lt;authors&gt;&lt;author&gt;Thompson, A.&lt;/author&gt;&lt;author&gt;Dolman, A.M.&lt;/author&gt;&lt;/authors&gt;&lt;/contributors&gt;&lt;titles&gt;&lt;title&gt;Coral bleaching: one disturbance too many for near-shore reefs of the Great Barrier Reef&lt;/title&gt;&lt;secondary-title&gt;Coral Reefs&lt;/secondary-title&gt;&lt;/titles&gt;&lt;pages&gt;637-648&lt;/pages&gt;&lt;volume&gt;29&lt;/volume&gt;&lt;dates&gt;&lt;year&gt;2010&lt;/year&gt;&lt;/dates&gt;&lt;urls&gt;&lt;/urls&gt;&lt;/record&gt;&lt;/Cite&gt;&lt;/EndNote&gt;</w:instrText>
      </w:r>
      <w:r>
        <w:fldChar w:fldCharType="separate"/>
      </w:r>
      <w:r>
        <w:rPr>
          <w:noProof/>
        </w:rPr>
        <w:t>(</w:t>
      </w:r>
      <w:hyperlink w:anchor="_ENREF_52" w:tooltip="Thompson, 2010 #21" w:history="1">
        <w:r w:rsidR="009E6BEB">
          <w:rPr>
            <w:noProof/>
          </w:rPr>
          <w:t>2010</w:t>
        </w:r>
      </w:hyperlink>
      <w:r>
        <w:rPr>
          <w:noProof/>
        </w:rPr>
        <w:t>)</w:t>
      </w:r>
      <w:r>
        <w:fldChar w:fldCharType="end"/>
      </w:r>
      <w:r>
        <w:t>. The R code that was provided to us contained the script used to create the metric from the surveyed data, yet the workings in this script did not represent the general description provided in the report, particularly the decision rules used to assess coral cover change. Prediction intervals were calculated but as identified above, the prediction intervals are calculated incorrectly. In general, for a simple linear model expressed as</w:t>
      </w:r>
    </w:p>
    <w:p w14:paraId="7C3BF993" w14:textId="703B2963" w:rsidR="001E6C19" w:rsidRDefault="001E6C19" w:rsidP="001E6C19">
      <w:pPr>
        <w:pStyle w:val="MTDisplayEquation"/>
      </w:pPr>
      <w:r>
        <w:tab/>
      </w:r>
      <w:r w:rsidR="00B449FE" w:rsidRPr="0012583C">
        <w:rPr>
          <w:position w:val="-12"/>
        </w:rPr>
        <w:object w:dxaOrig="1600" w:dyaOrig="360" w14:anchorId="1019376D">
          <v:shape id="_x0000_i1071" type="#_x0000_t75" alt="yhat(x_o)=b_0+b_1x_0 (MathType Equation)&#10;" style="width:79.5pt;height:21.75pt" o:ole="">
            <v:imagedata r:id="rId214" o:title=""/>
          </v:shape>
          <o:OLEObject Type="Embed" ProgID="Equation.DSMT4" ShapeID="_x0000_i1071" DrawAspect="Content" ObjectID="_1484380534" r:id="rId215"/>
        </w:object>
      </w:r>
      <w:r>
        <w:t xml:space="preserve"> </w:t>
      </w:r>
    </w:p>
    <w:p w14:paraId="23E28419" w14:textId="4220F63D" w:rsidR="001E6C19" w:rsidRDefault="001E6C19" w:rsidP="001E6C19">
      <w:r>
        <w:t xml:space="preserve">a prediction interval based on normal theory assumptions can be formed on </w:t>
      </w:r>
      <w:r w:rsidR="006D45EE" w:rsidRPr="0012583C">
        <w:rPr>
          <w:position w:val="-12"/>
        </w:rPr>
        <w:object w:dxaOrig="279" w:dyaOrig="360" w14:anchorId="32701682">
          <v:shape id="_x0000_i1072" type="#_x0000_t75" alt="y_0" style="width:14.25pt;height:21.75pt;mso-position-horizontal:absolute" o:ole="">
            <v:imagedata r:id="rId216" o:title=""/>
          </v:shape>
          <o:OLEObject Type="Embed" ProgID="Equation.DSMT4" ShapeID="_x0000_i1072" DrawAspect="Content" ObjectID="_1484380535" r:id="rId217"/>
        </w:object>
      </w:r>
      <w:r>
        <w:t xml:space="preserve"> using the following expression</w:t>
      </w:r>
    </w:p>
    <w:p w14:paraId="43F28B1F" w14:textId="23048323" w:rsidR="001E6C19" w:rsidRDefault="001E6C19" w:rsidP="001E6C19">
      <w:pPr>
        <w:pStyle w:val="MTDisplayEquation"/>
      </w:pPr>
      <w:r>
        <w:tab/>
      </w:r>
      <w:r w:rsidR="006D45EE" w:rsidRPr="0012583C">
        <w:rPr>
          <w:position w:val="-58"/>
        </w:rPr>
        <w:object w:dxaOrig="3240" w:dyaOrig="1620" w14:anchorId="111C3EC3">
          <v:shape id="_x0000_i1073" type="#_x0000_t75" alt="MathType Equation" style="width:165.75pt;height:79.5pt" o:ole="">
            <v:imagedata r:id="rId218" o:title=""/>
          </v:shape>
          <o:OLEObject Type="Embed" ProgID="Equation.DSMT4" ShapeID="_x0000_i1073" DrawAspect="Content" ObjectID="_1484380536" r:id="rId219"/>
        </w:object>
      </w:r>
      <w:r>
        <w:t xml:space="preserve"> </w:t>
      </w:r>
    </w:p>
    <w:p w14:paraId="4AD00E82" w14:textId="2B43A576" w:rsidR="001E6C19" w:rsidRDefault="001E6C19" w:rsidP="001E6C19">
      <w:r>
        <w:t xml:space="preserve">and </w:t>
      </w:r>
      <w:r w:rsidR="006D45EE" w:rsidRPr="00FB1DE2">
        <w:rPr>
          <w:position w:val="-6"/>
        </w:rPr>
        <w:object w:dxaOrig="260" w:dyaOrig="320" w14:anchorId="03A087E6">
          <v:shape id="_x0000_i1074" type="#_x0000_t75" alt="s^2" style="width:14.25pt;height:14.25pt" o:ole="">
            <v:imagedata r:id="rId220" o:title=""/>
          </v:shape>
          <o:OLEObject Type="Embed" ProgID="Equation.DSMT4" ShapeID="_x0000_i1074" DrawAspect="Content" ObjectID="_1484380537" r:id="rId221"/>
        </w:object>
      </w:r>
      <w:r>
        <w:t xml:space="preserve"> is an estimator for </w:t>
      </w:r>
      <w:r w:rsidR="006D45EE" w:rsidRPr="00FB1DE2">
        <w:rPr>
          <w:position w:val="-6"/>
        </w:rPr>
        <w:object w:dxaOrig="320" w:dyaOrig="320" w14:anchorId="408A39DA">
          <v:shape id="_x0000_i1075" type="#_x0000_t75" alt="sigma^2" style="width:14.25pt;height:14.25pt" o:ole="">
            <v:imagedata r:id="rId222" o:title=""/>
          </v:shape>
          <o:OLEObject Type="Embed" ProgID="Equation.DSMT4" ShapeID="_x0000_i1075" DrawAspect="Content" ObjectID="_1484380538" r:id="rId223"/>
        </w:object>
      </w:r>
      <w:r>
        <w:t xml:space="preserve"> representing the model error variance. As logs are used to linearise the growth equations in Thompson and Dolman </w:t>
      </w:r>
      <w:r>
        <w:fldChar w:fldCharType="begin"/>
      </w:r>
      <w:r w:rsidR="009E6BEB">
        <w:instrText xml:space="preserve"> ADDIN EN.CITE &lt;EndNote&gt;&lt;Cite&gt;&lt;Author&gt;Thompson&lt;/Author&gt;&lt;Year&gt;2011&lt;/Year&gt;&lt;RecNum&gt;20&lt;/RecNum&gt;&lt;DisplayText&gt;(Thompson et al., 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Thompson et al., 2011</w:t>
        </w:r>
      </w:hyperlink>
      <w:r>
        <w:rPr>
          <w:noProof/>
        </w:rPr>
        <w:t>)</w:t>
      </w:r>
      <w:r>
        <w:fldChar w:fldCharType="end"/>
      </w:r>
      <w:r>
        <w:t>, a bias correction is also required in the above formulation.</w:t>
      </w:r>
    </w:p>
    <w:p w14:paraId="579F8AE5" w14:textId="77777777" w:rsidR="0013500C" w:rsidRDefault="0013500C" w:rsidP="0013500C">
      <w:r>
        <w:t>If we assumed that these intervals were calculated correctly, then the following equations outline the methods used to construct the change metric for each site, depth, region and visit.</w:t>
      </w:r>
    </w:p>
    <w:p w14:paraId="1EA046F7" w14:textId="36660685" w:rsidR="0013500C" w:rsidRDefault="0013500C" w:rsidP="000F6F78">
      <w:pPr>
        <w:pStyle w:val="ListParagraph"/>
        <w:numPr>
          <w:ilvl w:val="0"/>
          <w:numId w:val="21"/>
        </w:numPr>
        <w:spacing w:after="200" w:line="276" w:lineRule="auto"/>
      </w:pPr>
      <w:r>
        <w:t xml:space="preserve">Growth equations are established for Acroporidae and “other” hard corals separately using the growth equations outlined in Thompson and Dolman </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 We let</w:t>
      </w:r>
      <w:r w:rsidR="00C04A5F">
        <w:t xml:space="preserve"> </w:t>
      </w:r>
      <w:r w:rsidR="006D45EE" w:rsidRPr="00C04A5F">
        <w:rPr>
          <w:position w:val="-12"/>
        </w:rPr>
        <w:object w:dxaOrig="420" w:dyaOrig="360" w14:anchorId="3BFB8850">
          <v:shape id="_x0000_i1076" type="#_x0000_t75" alt="yhat_Acr" style="width:21pt;height:18.75pt;mso-position-horizontal:absolute" o:ole="">
            <v:imagedata r:id="rId224" o:title=""/>
          </v:shape>
          <o:OLEObject Type="Embed" ProgID="Equation.DSMT4" ShapeID="_x0000_i1076" DrawAspect="Content" ObjectID="_1484380539" r:id="rId225"/>
        </w:object>
      </w:r>
      <w:r w:rsidR="00C04A5F">
        <w:t xml:space="preserve"> </w:t>
      </w:r>
      <w:r>
        <w:t xml:space="preserve">and </w:t>
      </w:r>
      <w:r w:rsidR="006D45EE" w:rsidRPr="00C04A5F">
        <w:rPr>
          <w:position w:val="-12"/>
        </w:rPr>
        <w:object w:dxaOrig="440" w:dyaOrig="360" w14:anchorId="7965EEED">
          <v:shape id="_x0000_i1077" type="#_x0000_t75" alt="yhat_Ohc" style="width:21.75pt;height:18.75pt" o:ole="">
            <v:imagedata r:id="rId226" o:title=""/>
          </v:shape>
          <o:OLEObject Type="Embed" ProgID="Equation.DSMT4" ShapeID="_x0000_i1077" DrawAspect="Content" ObjectID="_1484380540" r:id="rId227"/>
        </w:object>
      </w:r>
      <w:r w:rsidR="00C04A5F">
        <w:t xml:space="preserve"> </w:t>
      </w:r>
      <w:r>
        <w:t xml:space="preserve"> represent the predictions arising from models fit to percent cover of Acroporidae and other hard corals respectively.</w:t>
      </w:r>
    </w:p>
    <w:p w14:paraId="05CF280F" w14:textId="71A13004" w:rsidR="0013500C" w:rsidRDefault="0013500C" w:rsidP="000F6F78">
      <w:pPr>
        <w:pStyle w:val="ListParagraph"/>
        <w:numPr>
          <w:ilvl w:val="0"/>
          <w:numId w:val="21"/>
        </w:numPr>
        <w:spacing w:after="200" w:line="276" w:lineRule="auto"/>
      </w:pPr>
      <w:r>
        <w:t>We let</w:t>
      </w:r>
      <w:r w:rsidR="00B146C0">
        <w:t xml:space="preserve"> </w:t>
      </w:r>
      <w:r w:rsidR="006D45EE" w:rsidRPr="00B146C0">
        <w:rPr>
          <w:position w:val="-12"/>
        </w:rPr>
        <w:object w:dxaOrig="1359" w:dyaOrig="380" w14:anchorId="5A557275">
          <v:shape id="_x0000_i1078" type="#_x0000_t75" alt="y_Acr^[LL] and y_Acr^[UL]" style="width:67.5pt;height:19.5pt" o:ole="">
            <v:imagedata r:id="rId228" o:title=""/>
          </v:shape>
          <o:OLEObject Type="Embed" ProgID="Equation.DSMT4" ShapeID="_x0000_i1078" DrawAspect="Content" ObjectID="_1484380541" r:id="rId229"/>
        </w:object>
      </w:r>
      <w:r w:rsidR="00B146C0">
        <w:t xml:space="preserve"> </w:t>
      </w:r>
      <w:r>
        <w:t>and</w:t>
      </w:r>
      <w:r w:rsidR="00B146C0">
        <w:t xml:space="preserve"> </w:t>
      </w:r>
      <w:r w:rsidR="006D45EE" w:rsidRPr="00B146C0">
        <w:rPr>
          <w:position w:val="-12"/>
        </w:rPr>
        <w:object w:dxaOrig="1359" w:dyaOrig="380" w14:anchorId="025BD3B6">
          <v:shape id="_x0000_i1079" type="#_x0000_t75" alt="y_Ohc^[LL] and y_Ohc^[UL]" style="width:67.5pt;height:19.5pt" o:ole="">
            <v:imagedata r:id="rId230" o:title=""/>
          </v:shape>
          <o:OLEObject Type="Embed" ProgID="Equation.DSMT4" ShapeID="_x0000_i1079" DrawAspect="Content" ObjectID="_1484380542" r:id="rId231"/>
        </w:object>
      </w:r>
      <w:r w:rsidR="00B146C0">
        <w:t xml:space="preserve"> </w:t>
      </w:r>
      <w:r>
        <w:t>represent the lower and upper prediction intervals (presumably 95% intervals and assuming the calculation is correct) from the growth models in Thompson and Dolman (2012).</w:t>
      </w:r>
    </w:p>
    <w:p w14:paraId="77406F02" w14:textId="77777777" w:rsidR="0013500C" w:rsidRDefault="0013500C" w:rsidP="000F6F78">
      <w:pPr>
        <w:pStyle w:val="ListParagraph"/>
        <w:numPr>
          <w:ilvl w:val="0"/>
          <w:numId w:val="21"/>
        </w:numPr>
        <w:spacing w:after="200" w:line="276" w:lineRule="auto"/>
      </w:pPr>
      <w:r>
        <w:t>Obtain a lower and upper prediction interval for “hard coral” by summing the lower and upper prediction intervals, respectively for Acroporidae and other hard coral:</w:t>
      </w:r>
    </w:p>
    <w:p w14:paraId="7DEF9C54" w14:textId="3A375AED" w:rsidR="0013500C" w:rsidRDefault="0013500C" w:rsidP="0013500C">
      <w:pPr>
        <w:pStyle w:val="MTDisplayEquation"/>
      </w:pPr>
      <w:r>
        <w:tab/>
      </w:r>
      <w:r w:rsidR="006D45EE" w:rsidRPr="00C201F8">
        <w:rPr>
          <w:position w:val="-32"/>
        </w:rPr>
        <w:object w:dxaOrig="4380" w:dyaOrig="780" w14:anchorId="0FE49D47">
          <v:shape id="_x0000_i1080" type="#_x0000_t75" alt="MathType Equation" style="width:223.5pt;height:36pt" o:ole="">
            <v:imagedata r:id="rId232" o:title=""/>
          </v:shape>
          <o:OLEObject Type="Embed" ProgID="Equation.DSMT4" ShapeID="_x0000_i1080" DrawAspect="Content" ObjectID="_1484380543" r:id="rId233"/>
        </w:object>
      </w:r>
      <w:r>
        <w:t xml:space="preserve"> </w:t>
      </w:r>
    </w:p>
    <w:p w14:paraId="6C4D456A" w14:textId="152CA75D" w:rsidR="0013500C" w:rsidRDefault="0013500C" w:rsidP="000F6F78">
      <w:pPr>
        <w:pStyle w:val="ListParagraph"/>
        <w:numPr>
          <w:ilvl w:val="0"/>
          <w:numId w:val="21"/>
        </w:numPr>
        <w:spacing w:after="200" w:line="276" w:lineRule="auto"/>
      </w:pPr>
      <w:r>
        <w:t xml:space="preserve">Calculate the observed hard coral cover that is adjusted for the period between samples and call this </w:t>
      </w:r>
      <w:r w:rsidR="006D45EE" w:rsidRPr="00C201F8">
        <w:rPr>
          <w:position w:val="-16"/>
        </w:rPr>
        <w:object w:dxaOrig="560" w:dyaOrig="400" w14:anchorId="507258C6">
          <v:shape id="_x0000_i1081" type="#_x0000_t75" alt="y_HC_adj" style="width:28.5pt;height:21.75pt" o:ole="">
            <v:imagedata r:id="rId234" o:title=""/>
          </v:shape>
          <o:OLEObject Type="Embed" ProgID="Equation.DSMT4" ShapeID="_x0000_i1081" DrawAspect="Content" ObjectID="_1484380544" r:id="rId235"/>
        </w:object>
      </w:r>
      <w:r>
        <w:t xml:space="preserve"> .</w:t>
      </w:r>
    </w:p>
    <w:p w14:paraId="6B6CD9EF" w14:textId="77777777" w:rsidR="0013500C" w:rsidRDefault="0013500C" w:rsidP="000F6F78">
      <w:pPr>
        <w:pStyle w:val="ListParagraph"/>
        <w:numPr>
          <w:ilvl w:val="0"/>
          <w:numId w:val="21"/>
        </w:numPr>
        <w:spacing w:after="200" w:line="276" w:lineRule="auto"/>
      </w:pPr>
      <w:r>
        <w:t xml:space="preserve">To evaluate whether the observed and adjusted hard coral cover lies inside the lower and upper hard coral “prediction” intervals, calculate the deviations between the observed and adjusted hard coral cover as </w:t>
      </w:r>
    </w:p>
    <w:p w14:paraId="49F18B5A" w14:textId="7C41E853" w:rsidR="0013500C" w:rsidRDefault="0013500C" w:rsidP="0013500C">
      <w:pPr>
        <w:pStyle w:val="MTDisplayEquation"/>
      </w:pPr>
      <w:r>
        <w:tab/>
      </w:r>
      <w:r w:rsidR="006D45EE" w:rsidRPr="00C201F8">
        <w:rPr>
          <w:position w:val="-38"/>
        </w:rPr>
        <w:object w:dxaOrig="2060" w:dyaOrig="880" w14:anchorId="4DC495AC">
          <v:shape id="_x0000_i1082" type="#_x0000_t75" alt="MathType Equation" style="width:100.5pt;height:44.25pt" o:ole="">
            <v:imagedata r:id="rId236" o:title=""/>
          </v:shape>
          <o:OLEObject Type="Embed" ProgID="Equation.DSMT4" ShapeID="_x0000_i1082" DrawAspect="Content" ObjectID="_1484380545" r:id="rId237"/>
        </w:object>
      </w:r>
      <w:r>
        <w:t xml:space="preserve"> </w:t>
      </w:r>
    </w:p>
    <w:p w14:paraId="527BDA54" w14:textId="207F34C2" w:rsidR="0013500C" w:rsidRDefault="0013500C" w:rsidP="000F6F78">
      <w:pPr>
        <w:pStyle w:val="ListParagraph"/>
        <w:numPr>
          <w:ilvl w:val="0"/>
          <w:numId w:val="21"/>
        </w:numPr>
        <w:spacing w:after="200" w:line="276" w:lineRule="auto"/>
      </w:pPr>
      <w:r>
        <w:t xml:space="preserve">Score a 0 if both </w:t>
      </w:r>
      <w:r w:rsidR="006D45EE" w:rsidRPr="00B146C0">
        <w:rPr>
          <w:position w:val="-12"/>
        </w:rPr>
        <w:object w:dxaOrig="639" w:dyaOrig="360" w14:anchorId="6D8D5E8C">
          <v:shape id="_x0000_i1083" type="#_x0000_t75" alt="Delta HC_i" style="width:31.5pt;height:18.75pt;mso-position-horizontal:absolute" o:ole="">
            <v:imagedata r:id="rId238" o:title=""/>
          </v:shape>
          <o:OLEObject Type="Embed" ProgID="Equation.DSMT4" ShapeID="_x0000_i1083" DrawAspect="Content" ObjectID="_1484380546" r:id="rId239"/>
        </w:object>
      </w:r>
      <w:r w:rsidR="00B146C0">
        <w:t xml:space="preserve"> </w:t>
      </w:r>
      <w:r>
        <w:t>and</w:t>
      </w:r>
      <w:r w:rsidR="00B146C0">
        <w:t xml:space="preserve"> </w:t>
      </w:r>
      <w:r w:rsidR="006D45EE" w:rsidRPr="00B146C0">
        <w:rPr>
          <w:position w:val="-12"/>
        </w:rPr>
        <w:object w:dxaOrig="660" w:dyaOrig="360" w14:anchorId="3027671A">
          <v:shape id="_x0000_i1084" type="#_x0000_t75" alt="Delta HC_U" style="width:33pt;height:18.75pt" o:ole="">
            <v:imagedata r:id="rId240" o:title=""/>
          </v:shape>
          <o:OLEObject Type="Embed" ProgID="Equation.DSMT4" ShapeID="_x0000_i1084" DrawAspect="Content" ObjectID="_1484380547" r:id="rId241"/>
        </w:object>
      </w:r>
      <w:r w:rsidR="00B146C0">
        <w:t xml:space="preserve"> </w:t>
      </w:r>
      <w:r>
        <w:t>are negative. Score a 0.5 if the observed value lies within the interval (or</w:t>
      </w:r>
      <w:r w:rsidR="00B146C0">
        <w:t xml:space="preserve"> </w:t>
      </w:r>
      <w:r w:rsidR="006D45EE" w:rsidRPr="00B146C0">
        <w:rPr>
          <w:position w:val="-12"/>
        </w:rPr>
        <w:object w:dxaOrig="639" w:dyaOrig="360" w14:anchorId="28F7CA08">
          <v:shape id="_x0000_i1085" type="#_x0000_t75" alt="Delta HC_L" style="width:31.5pt;height:18.75pt" o:ole="">
            <v:imagedata r:id="rId242" o:title=""/>
          </v:shape>
          <o:OLEObject Type="Embed" ProgID="Equation.DSMT4" ShapeID="_x0000_i1085" DrawAspect="Content" ObjectID="_1484380548" r:id="rId243"/>
        </w:object>
      </w:r>
      <w:r>
        <w:t xml:space="preserve"> is positive and</w:t>
      </w:r>
      <w:r w:rsidR="00B146C0">
        <w:t xml:space="preserve"> </w:t>
      </w:r>
      <w:r w:rsidR="006D45EE" w:rsidRPr="00B146C0">
        <w:rPr>
          <w:position w:val="-12"/>
        </w:rPr>
        <w:object w:dxaOrig="639" w:dyaOrig="360" w14:anchorId="0C09037F">
          <v:shape id="_x0000_i1086" type="#_x0000_t75" alt="Delta HC_U" style="width:31.5pt;height:18.75pt" o:ole="">
            <v:imagedata r:id="rId244" o:title=""/>
          </v:shape>
          <o:OLEObject Type="Embed" ProgID="Equation.DSMT4" ShapeID="_x0000_i1086" DrawAspect="Content" ObjectID="_1484380549" r:id="rId245"/>
        </w:object>
      </w:r>
      <w:r>
        <w:t xml:space="preserve"> is negative. Score a 1 if both</w:t>
      </w:r>
      <w:r w:rsidR="00B146C0">
        <w:t xml:space="preserve"> </w:t>
      </w:r>
      <w:r w:rsidR="006D45EE" w:rsidRPr="00B146C0">
        <w:rPr>
          <w:position w:val="-12"/>
        </w:rPr>
        <w:object w:dxaOrig="639" w:dyaOrig="360" w14:anchorId="5CF4E579">
          <v:shape id="_x0000_i1087" type="#_x0000_t75" alt="Delta HC_L" style="width:31.5pt;height:18.75pt" o:ole="">
            <v:imagedata r:id="rId246" o:title=""/>
          </v:shape>
          <o:OLEObject Type="Embed" ProgID="Equation.DSMT4" ShapeID="_x0000_i1087" DrawAspect="Content" ObjectID="_1484380550" r:id="rId247"/>
        </w:object>
      </w:r>
      <w:r>
        <w:t xml:space="preserve"> and </w:t>
      </w:r>
      <w:r w:rsidR="006D45EE" w:rsidRPr="00B146C0">
        <w:rPr>
          <w:position w:val="-12"/>
        </w:rPr>
        <w:object w:dxaOrig="660" w:dyaOrig="360" w14:anchorId="27D8227B">
          <v:shape id="_x0000_i1088" type="#_x0000_t75" alt="Delta HC_U" style="width:33pt;height:18.75pt" o:ole="">
            <v:imagedata r:id="rId248" o:title=""/>
          </v:shape>
          <o:OLEObject Type="Embed" ProgID="Equation.DSMT4" ShapeID="_x0000_i1088" DrawAspect="Content" ObjectID="_1484380551" r:id="rId249"/>
        </w:object>
      </w:r>
      <w:r w:rsidR="00B146C0">
        <w:t xml:space="preserve"> </w:t>
      </w:r>
      <w:r>
        <w:t>are positive.</w:t>
      </w:r>
    </w:p>
    <w:p w14:paraId="7473B229" w14:textId="77777777" w:rsidR="0013500C" w:rsidRDefault="0013500C" w:rsidP="0013500C">
      <w:r>
        <w:t>There are two issues with this metric that make it difficult to assess in terms of its ability to adequately assess change in coral cover and based on these findings we do not examine this metric in our simulations. We outline these issues below:</w:t>
      </w:r>
    </w:p>
    <w:p w14:paraId="1586D372" w14:textId="77777777" w:rsidR="0013500C" w:rsidRDefault="0013500C" w:rsidP="000F6F78">
      <w:pPr>
        <w:pStyle w:val="ListParagraph"/>
        <w:numPr>
          <w:ilvl w:val="0"/>
          <w:numId w:val="22"/>
        </w:numPr>
        <w:spacing w:after="200" w:line="276" w:lineRule="auto"/>
      </w:pPr>
      <w:r>
        <w:t xml:space="preserve">It is unclear why two separate models are fit, one to Acroporidae (the dominant hard coral species) and “other” hard corals since a prediction interval for “hard coral” is the goal of this metric. We can only assume that a single growth equation cannot be applied to each, hence the reason for utilising two growth equations. However, adding up lower and upper prediction intervals from two separate growth equations is not statistically valid.  While the program may be finding that this metric is a good indicator of coral cover change, they are obtaining the results for the wrong reason as the methods are incorrect. The concept this program is proposing seems perfectly valid but they may want to consider an alternative approach for modelling hard coral cover (whether through a mixture model or compositional analysis or simply through hard coral cover) and forming prediction intervals appropriately. Alternatively, the program could simply consider fitting a model to hard coral cover with a trend term (linear or smooth) and examine the coefficient or shape of that term to inform on cover change through time.  </w:t>
      </w:r>
    </w:p>
    <w:p w14:paraId="706A7C53" w14:textId="77777777" w:rsidR="0013500C" w:rsidRDefault="0013500C" w:rsidP="000F6F78">
      <w:pPr>
        <w:pStyle w:val="ListParagraph"/>
        <w:numPr>
          <w:ilvl w:val="0"/>
          <w:numId w:val="22"/>
        </w:numPr>
        <w:spacing w:after="200" w:line="276" w:lineRule="auto"/>
      </w:pPr>
      <w:r>
        <w:t>The prediction intervals and the deviations from what is observed are symmetric when logs have been taken to model Acroporidae and other hard corals. This again relates back to the incorrect calculation of the prediction intervals. We would not expect these intervals to be symmetric.</w:t>
      </w:r>
    </w:p>
    <w:p w14:paraId="40307A08" w14:textId="77777777" w:rsidR="0013500C" w:rsidRDefault="0013500C" w:rsidP="000F6F78">
      <w:pPr>
        <w:pStyle w:val="Heading3"/>
        <w:numPr>
          <w:ilvl w:val="2"/>
          <w:numId w:val="10"/>
        </w:numPr>
      </w:pPr>
      <w:r>
        <w:t>Macroalgae Cover</w:t>
      </w:r>
    </w:p>
    <w:p w14:paraId="1EC664BE" w14:textId="637EB9B0" w:rsidR="0013500C" w:rsidRDefault="0013500C" w:rsidP="0013500C">
      <w:r>
        <w:t xml:space="preserve">The assumption that macroalgae on coral reefs is linked with coral mortality has resulted in the development of a macroalgae cover metric </w:t>
      </w:r>
      <w:r>
        <w:fldChar w:fldCharType="begin"/>
      </w:r>
      <w:r w:rsidR="009E6BEB">
        <w:instrText xml:space="preserve"> ADDIN EN.CITE &lt;EndNote&gt;&lt;Cite&gt;&lt;Author&gt;Thompson&lt;/Author&gt;&lt;Year&gt;2011&lt;/Year&gt;&lt;RecNum&gt;20&lt;/RecNum&gt;&lt;DisplayText&gt;(Thompson et al., 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Thompson et al., 2011</w:t>
        </w:r>
      </w:hyperlink>
      <w:r>
        <w:rPr>
          <w:noProof/>
        </w:rPr>
        <w:t>)</w:t>
      </w:r>
      <w:r>
        <w:fldChar w:fldCharType="end"/>
      </w:r>
      <w:r>
        <w:t>. As high macroalgal cover has been suggested as a proxy for nutrient availability, the abundance of macroalgal cover has been proposed to provide an indication of the sustainability of corals.</w:t>
      </w:r>
    </w:p>
    <w:p w14:paraId="3C138CB7" w14:textId="39D9FAEF" w:rsidR="0013500C" w:rsidRDefault="0013500C" w:rsidP="0013500C">
      <w:r>
        <w:t>The calculation of the macroalgae cover scores (</w:t>
      </w:r>
      <w:r w:rsidR="00590118" w:rsidRPr="001103B9">
        <w:rPr>
          <w:position w:val="-12"/>
        </w:rPr>
        <w:object w:dxaOrig="320" w:dyaOrig="360" w14:anchorId="146C4613">
          <v:shape id="_x0000_i1089" type="#_x0000_t75" alt="m_c" style="width:16.5pt;height:18.75pt" o:ole="">
            <v:imagedata r:id="rId250" o:title=""/>
          </v:shape>
          <o:OLEObject Type="Embed" ProgID="Equation.DSMT4" ShapeID="_x0000_i1089" DrawAspect="Content" ObjectID="_1484380552" r:id="rId251"/>
        </w:object>
      </w:r>
      <w:r>
        <w:t>) can be summarised as follows:</w:t>
      </w:r>
    </w:p>
    <w:p w14:paraId="550A0B17" w14:textId="177C2C90" w:rsidR="0013500C" w:rsidRDefault="0013500C" w:rsidP="0013500C">
      <w:pPr>
        <w:pStyle w:val="MTDisplayEquation"/>
      </w:pPr>
      <w:r>
        <w:tab/>
      </w:r>
      <w:r w:rsidR="00590118" w:rsidRPr="00AB1760">
        <w:rPr>
          <w:position w:val="-62"/>
        </w:rPr>
        <w:object w:dxaOrig="2620" w:dyaOrig="1359" w14:anchorId="146DE720">
          <v:shape id="_x0000_i1090" type="#_x0000_t75" alt="MathType Equation" style="width:129.75pt;height:64.5pt" o:ole="">
            <v:imagedata r:id="rId252" o:title=""/>
          </v:shape>
          <o:OLEObject Type="Embed" ProgID="Equation.DSMT4" ShapeID="_x0000_i1090" DrawAspect="Content" ObjectID="_1484380553" r:id="rId25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2119BB">
        <w:fldChar w:fldCharType="begin"/>
      </w:r>
      <w:r w:rsidR="002119BB">
        <w:instrText xml:space="preserve"> SEQ MTSec \c \* Arabic \* MERGEFORMAT </w:instrText>
      </w:r>
      <w:r w:rsidR="002119BB">
        <w:fldChar w:fldCharType="separate"/>
      </w:r>
      <w:r w:rsidR="00076ED9">
        <w:rPr>
          <w:noProof/>
        </w:rPr>
        <w:instrText>1</w:instrText>
      </w:r>
      <w:r w:rsidR="002119BB">
        <w:rPr>
          <w:noProof/>
        </w:rPr>
        <w:fldChar w:fldCharType="end"/>
      </w:r>
      <w:r>
        <w:instrText>.</w:instrText>
      </w:r>
      <w:r w:rsidR="002119BB">
        <w:fldChar w:fldCharType="begin"/>
      </w:r>
      <w:r w:rsidR="002119BB">
        <w:instrText xml:space="preserve"> SEQ MTEqn \c \* Arabic \* MERGEFORMAT </w:instrText>
      </w:r>
      <w:r w:rsidR="002119BB">
        <w:fldChar w:fldCharType="separate"/>
      </w:r>
      <w:r w:rsidR="00076ED9">
        <w:rPr>
          <w:noProof/>
        </w:rPr>
        <w:instrText>7</w:instrText>
      </w:r>
      <w:r w:rsidR="002119BB">
        <w:rPr>
          <w:noProof/>
        </w:rPr>
        <w:fldChar w:fldCharType="end"/>
      </w:r>
      <w:r>
        <w:instrText>)</w:instrText>
      </w:r>
      <w:r>
        <w:fldChar w:fldCharType="end"/>
      </w:r>
    </w:p>
    <w:p w14:paraId="7D585D8C" w14:textId="52DC09E4" w:rsidR="0013500C" w:rsidRDefault="0013500C" w:rsidP="0013500C">
      <w:r>
        <w:t xml:space="preserve">where </w:t>
      </w:r>
      <w:r w:rsidR="00590118" w:rsidRPr="00AB1760">
        <w:rPr>
          <w:position w:val="-6"/>
        </w:rPr>
        <w:object w:dxaOrig="139" w:dyaOrig="260" w14:anchorId="57487DF5">
          <v:shape id="_x0000_i1091" type="#_x0000_t75" alt="i" style="width:7.5pt;height:14.25pt" o:ole="">
            <v:imagedata r:id="rId254" o:title=""/>
          </v:shape>
          <o:OLEObject Type="Embed" ProgID="Equation.DSMT4" ShapeID="_x0000_i1091" DrawAspect="Content" ObjectID="_1484380554" r:id="rId255"/>
        </w:object>
      </w:r>
      <w:r>
        <w:t xml:space="preserve"> represents the survey visit and </w:t>
      </w:r>
      <w:r w:rsidR="00590118" w:rsidRPr="00AB1760">
        <w:rPr>
          <w:position w:val="-10"/>
        </w:rPr>
        <w:object w:dxaOrig="200" w:dyaOrig="300" w14:anchorId="1314F6D9">
          <v:shape id="_x0000_i1092" type="#_x0000_t75" alt="j" style="width:7.5pt;height:14.25pt" o:ole="">
            <v:imagedata r:id="rId256" o:title=""/>
          </v:shape>
          <o:OLEObject Type="Embed" ProgID="Equation.DSMT4" ShapeID="_x0000_i1092" DrawAspect="Content" ObjectID="_1484380555" r:id="rId257"/>
        </w:object>
      </w:r>
      <w:r>
        <w:t xml:space="preserve"> represents the depth that the samples were taken. Note, this calculation differs from the descriptions provided in Thompson et al. </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 xml:space="preserve"> but reflects the actual calculations used in the report card.</w:t>
      </w:r>
    </w:p>
    <w:p w14:paraId="4209CF27" w14:textId="77777777" w:rsidR="0013500C" w:rsidRDefault="0013500C" w:rsidP="000F6F78">
      <w:pPr>
        <w:pStyle w:val="Heading3"/>
        <w:numPr>
          <w:ilvl w:val="2"/>
          <w:numId w:val="10"/>
        </w:numPr>
      </w:pPr>
      <w:r>
        <w:t>Juvenile Density</w:t>
      </w:r>
    </w:p>
    <w:p w14:paraId="0D5CD86C" w14:textId="524C9A56" w:rsidR="0013500C" w:rsidRDefault="0013500C" w:rsidP="0013500C">
      <w:r>
        <w:t xml:space="preserve">The abundance of juvenile corals was chosen as the fourth metric for corals as it is seen to provide an indication of recovery following a disturbance </w:t>
      </w:r>
      <w:r>
        <w:fldChar w:fldCharType="begin"/>
      </w:r>
      <w:r w:rsidR="009E6BEB">
        <w:instrText xml:space="preserve"> ADDIN EN.CITE &lt;EndNote&gt;&lt;Cite&gt;&lt;Author&gt;Thompson&lt;/Author&gt;&lt;Year&gt;2011&lt;/Year&gt;&lt;RecNum&gt;20&lt;/RecNum&gt;&lt;DisplayText&gt;(Thompson et al., 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Thompson et al., 2011</w:t>
        </w:r>
      </w:hyperlink>
      <w:r>
        <w:rPr>
          <w:noProof/>
        </w:rPr>
        <w:t>)</w:t>
      </w:r>
      <w:r>
        <w:fldChar w:fldCharType="end"/>
      </w:r>
      <w:r>
        <w:t>. The juvenile density score is calculated from the density of juvenile colonies per square metre of available substrate at each of the two depths sampled. More specifically, the calculation is represented as:</w:t>
      </w:r>
    </w:p>
    <w:p w14:paraId="3DE76520" w14:textId="77777777" w:rsidR="0013500C" w:rsidRDefault="0013500C" w:rsidP="0013500C">
      <w:r>
        <w:t>If the depth sampled is 2m, then</w:t>
      </w:r>
    </w:p>
    <w:p w14:paraId="572887E5" w14:textId="470E6122" w:rsidR="004800F4" w:rsidRDefault="004800F4" w:rsidP="004800F4">
      <w:pPr>
        <w:pStyle w:val="MTDisplayEquation"/>
      </w:pPr>
      <w:r>
        <w:tab/>
      </w:r>
      <w:r w:rsidR="00590118" w:rsidRPr="004800F4">
        <w:rPr>
          <w:position w:val="-164"/>
        </w:rPr>
        <w:object w:dxaOrig="4560" w:dyaOrig="3400" w14:anchorId="109690FE">
          <v:shape id="_x0000_i1093" type="#_x0000_t75" alt="MathType Equation" style="width:228pt;height:170.25pt" o:ole="">
            <v:imagedata r:id="rId258" o:title=""/>
          </v:shape>
          <o:OLEObject Type="Embed" ProgID="Equation.DSMT4" ShapeID="_x0000_i1093" DrawAspect="Content" ObjectID="_1484380556" r:id="rId25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2119BB">
        <w:fldChar w:fldCharType="begin"/>
      </w:r>
      <w:r w:rsidR="002119BB">
        <w:instrText xml:space="preserve"> SEQ MTSec \c \* Arabic \* MERGEFORMAT </w:instrText>
      </w:r>
      <w:r w:rsidR="002119BB">
        <w:fldChar w:fldCharType="separate"/>
      </w:r>
      <w:r w:rsidR="00076ED9">
        <w:rPr>
          <w:noProof/>
        </w:rPr>
        <w:instrText>1</w:instrText>
      </w:r>
      <w:r w:rsidR="002119BB">
        <w:rPr>
          <w:noProof/>
        </w:rPr>
        <w:fldChar w:fldCharType="end"/>
      </w:r>
      <w:r>
        <w:instrText>.</w:instrText>
      </w:r>
      <w:r w:rsidR="002119BB">
        <w:fldChar w:fldCharType="begin"/>
      </w:r>
      <w:r w:rsidR="002119BB">
        <w:instrText xml:space="preserve"> SEQ MTEqn \c \* Arabic \* MERGEFORMAT </w:instrText>
      </w:r>
      <w:r w:rsidR="002119BB">
        <w:fldChar w:fldCharType="separate"/>
      </w:r>
      <w:r w:rsidR="00076ED9">
        <w:rPr>
          <w:noProof/>
        </w:rPr>
        <w:instrText>8</w:instrText>
      </w:r>
      <w:r w:rsidR="002119BB">
        <w:rPr>
          <w:noProof/>
        </w:rPr>
        <w:fldChar w:fldCharType="end"/>
      </w:r>
      <w:r>
        <w:instrText>)</w:instrText>
      </w:r>
      <w:r>
        <w:fldChar w:fldCharType="end"/>
      </w:r>
    </w:p>
    <w:p w14:paraId="5A78A293" w14:textId="085DAC1D" w:rsidR="0013500C" w:rsidRDefault="0013500C" w:rsidP="0013500C">
      <w:r>
        <w:t xml:space="preserve">The scores denoted by an asterisk (*) represent definitions that are reflected in the code used to derive the juvenile density scores for the report card but are different to those reflected in Thompson et al. </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 xml:space="preserve"> fortunately, the 0.5 difference does not impact the scores in this instance.</w:t>
      </w:r>
    </w:p>
    <w:p w14:paraId="6101BD56" w14:textId="77777777" w:rsidR="0013500C" w:rsidRDefault="0013500C" w:rsidP="000F6F78">
      <w:pPr>
        <w:pStyle w:val="Heading3"/>
        <w:numPr>
          <w:ilvl w:val="2"/>
          <w:numId w:val="10"/>
        </w:numPr>
      </w:pPr>
      <w:bookmarkStart w:id="285" w:name="_Ref385252674"/>
      <w:r>
        <w:t>Assessment of the metrics</w:t>
      </w:r>
      <w:bookmarkEnd w:id="285"/>
    </w:p>
    <w:p w14:paraId="1AC98794" w14:textId="6AD41386" w:rsidR="0013500C" w:rsidRDefault="0013500C" w:rsidP="0013500C">
      <w:r>
        <w:t>We performed a simulation study to determine whether a trend (increasing/decreasing depending on what is more relevant) of a given magnitude could be detected from the data comprising each metric based on the current sampling regime implemented.</w:t>
      </w:r>
      <w:r w:rsidR="00E73255">
        <w:t xml:space="preserve"> Note, the simulation study (or power analysis) that we conducted provides an indication of the likely chance of detecting a decrease (or increase).  There may be some instances where</w:t>
      </w:r>
      <w:r w:rsidR="00D5348C">
        <w:t xml:space="preserve"> we fit specific trend models to the metric and identify a significant trend.</w:t>
      </w:r>
    </w:p>
    <w:p w14:paraId="156BACA6" w14:textId="77777777" w:rsidR="0013500C" w:rsidRPr="005F4B2F" w:rsidRDefault="0013500C" w:rsidP="0013500C">
      <w:pPr>
        <w:pStyle w:val="Heading4"/>
      </w:pPr>
      <w:r>
        <w:t>Power Analysis for Trend Detection</w:t>
      </w:r>
      <w:r w:rsidRPr="005F4B2F">
        <w:t xml:space="preserve"> in Coral Cover </w:t>
      </w:r>
    </w:p>
    <w:p w14:paraId="5ECB26C8" w14:textId="56C0A429" w:rsidR="0013500C" w:rsidRDefault="0013500C" w:rsidP="0013500C">
      <w:r>
        <w:t xml:space="preserve">We conducted a simulation study to investigate whether trends, </w:t>
      </w:r>
      <w:r w:rsidR="00590118" w:rsidRPr="005F4B2F">
        <w:rPr>
          <w:position w:val="-6"/>
        </w:rPr>
        <w:object w:dxaOrig="220" w:dyaOrig="279" w14:anchorId="32E8A3D8">
          <v:shape id="_x0000_i1094" type="#_x0000_t75" alt="delta" style="width:14.25pt;height:14.25pt" o:ole="">
            <v:imagedata r:id="rId260" o:title=""/>
          </v:shape>
          <o:OLEObject Type="Embed" ProgID="Equation.DSMT4" ShapeID="_x0000_i1094" DrawAspect="Content" ObjectID="_1484380557" r:id="rId261"/>
        </w:object>
      </w:r>
      <w:r>
        <w:t xml:space="preserve">  of a given magnitude could be detected for the data comprising each metric. The rationale behind this is if the power to detect either an increase or decline was low for the sampling periods surveyed for a given level of significance, then it would be difficult to see this change in any summary score developed from the data.</w:t>
      </w:r>
    </w:p>
    <w:p w14:paraId="329BB5A0" w14:textId="77777777" w:rsidR="0013500C" w:rsidRDefault="0013500C" w:rsidP="0013500C">
      <w:r>
        <w:t>The power analysis consisted of the following steps:</w:t>
      </w:r>
    </w:p>
    <w:p w14:paraId="1A939557" w14:textId="635B5743" w:rsidR="0013500C" w:rsidRDefault="0013500C" w:rsidP="000F6F78">
      <w:pPr>
        <w:pStyle w:val="ListParagraph"/>
        <w:numPr>
          <w:ilvl w:val="0"/>
          <w:numId w:val="19"/>
        </w:numPr>
        <w:spacing w:after="200" w:line="276" w:lineRule="auto"/>
      </w:pPr>
      <w:r>
        <w:t>Select a level of significance,</w:t>
      </w:r>
      <w:r w:rsidR="003E314C">
        <w:t xml:space="preserve"> </w:t>
      </w:r>
      <w:r w:rsidR="00590118" w:rsidRPr="003E314C">
        <w:rPr>
          <w:position w:val="-6"/>
        </w:rPr>
        <w:object w:dxaOrig="240" w:dyaOrig="220" w14:anchorId="5CD7F94A">
          <v:shape id="_x0000_i1095" type="#_x0000_t75" alt="alpha" style="width:12pt;height:10.5pt" o:ole="">
            <v:imagedata r:id="rId262" o:title=""/>
          </v:shape>
          <o:OLEObject Type="Embed" ProgID="Equation.DSMT4" ShapeID="_x0000_i1095" DrawAspect="Content" ObjectID="_1484380558" r:id="rId263"/>
        </w:object>
      </w:r>
      <w:r>
        <w:t xml:space="preserve">, percent decrease/increase, </w:t>
      </w:r>
      <w:r w:rsidR="00590118" w:rsidRPr="00DD161D">
        <w:rPr>
          <w:position w:val="-6"/>
        </w:rPr>
        <w:object w:dxaOrig="220" w:dyaOrig="279" w14:anchorId="02D88949">
          <v:shape id="_x0000_i1096" type="#_x0000_t75" alt="delta" style="width:14.25pt;height:14.25pt;mso-position-horizontal:absolute" o:ole="">
            <v:imagedata r:id="rId264" o:title=""/>
          </v:shape>
          <o:OLEObject Type="Embed" ProgID="Equation.DSMT4" ShapeID="_x0000_i1096" DrawAspect="Content" ObjectID="_1484380559" r:id="rId265"/>
        </w:object>
      </w:r>
      <w:r>
        <w:t xml:space="preserve"> per annum where a change is sought and the number of years </w:t>
      </w:r>
      <w:r w:rsidRPr="00263216">
        <w:rPr>
          <w:i/>
        </w:rPr>
        <w:t>n</w:t>
      </w:r>
      <w:r>
        <w:t xml:space="preserve"> over which this decline/increase is sought.</w:t>
      </w:r>
    </w:p>
    <w:p w14:paraId="2AD4F8C2" w14:textId="77777777" w:rsidR="0013500C" w:rsidRDefault="0013500C" w:rsidP="000F6F78">
      <w:pPr>
        <w:pStyle w:val="ListParagraph"/>
        <w:numPr>
          <w:ilvl w:val="0"/>
          <w:numId w:val="19"/>
        </w:numPr>
        <w:spacing w:after="200" w:line="276" w:lineRule="auto"/>
      </w:pPr>
      <w:r>
        <w:t>Extract the relevant data for each reef to perform the analysis, separated by the depths of 2m and 5m.</w:t>
      </w:r>
    </w:p>
    <w:p w14:paraId="4757EF43" w14:textId="53CA168D" w:rsidR="0013500C" w:rsidRDefault="0013500C" w:rsidP="000F6F78">
      <w:pPr>
        <w:pStyle w:val="ListParagraph"/>
        <w:numPr>
          <w:ilvl w:val="0"/>
          <w:numId w:val="19"/>
        </w:numPr>
        <w:spacing w:after="200" w:line="276" w:lineRule="auto"/>
      </w:pPr>
      <w:r>
        <w:t xml:space="preserve">Fit a GLM to the log of the response with visit as the predictor and extract the residuals. The residuals, </w:t>
      </w:r>
      <w:r w:rsidR="00590118" w:rsidRPr="00263216">
        <w:rPr>
          <w:position w:val="-6"/>
        </w:rPr>
        <w:object w:dxaOrig="180" w:dyaOrig="220" w14:anchorId="48176DB7">
          <v:shape id="_x0000_i1097" type="#_x0000_t75" alt="e" style="width:7.5pt;height:14.25pt;mso-position-vertical:absolute" o:ole="">
            <v:imagedata r:id="rId266" o:title=""/>
          </v:shape>
          <o:OLEObject Type="Embed" ProgID="Equation.DSMT4" ShapeID="_x0000_i1097" DrawAspect="Content" ObjectID="_1484380560" r:id="rId267"/>
        </w:object>
      </w:r>
      <w:r>
        <w:t xml:space="preserve">  now represent the data (or variation in the data) after removing the trend.</w:t>
      </w:r>
    </w:p>
    <w:p w14:paraId="1382AD71" w14:textId="77777777" w:rsidR="0013500C" w:rsidRDefault="0013500C" w:rsidP="000F6F78">
      <w:pPr>
        <w:pStyle w:val="ListParagraph"/>
        <w:numPr>
          <w:ilvl w:val="0"/>
          <w:numId w:val="19"/>
        </w:numPr>
        <w:spacing w:after="200" w:line="276" w:lineRule="auto"/>
      </w:pPr>
      <w:r>
        <w:t>Decide on</w:t>
      </w:r>
    </w:p>
    <w:p w14:paraId="17448233" w14:textId="3E7412D7" w:rsidR="0013500C" w:rsidRDefault="0013500C" w:rsidP="000F6F78">
      <w:pPr>
        <w:pStyle w:val="ListParagraph"/>
        <w:numPr>
          <w:ilvl w:val="0"/>
          <w:numId w:val="19"/>
        </w:numPr>
        <w:spacing w:after="200" w:line="276" w:lineRule="auto"/>
      </w:pPr>
      <w:r>
        <w:t>For</w:t>
      </w:r>
      <w:r w:rsidR="00211D0B">
        <w:t xml:space="preserve"> </w:t>
      </w:r>
      <w:r w:rsidR="00590118" w:rsidRPr="00211D0B">
        <w:rPr>
          <w:position w:val="-14"/>
        </w:rPr>
        <w:object w:dxaOrig="1579" w:dyaOrig="400" w14:anchorId="17D6E104">
          <v:shape id="_x0000_i1098" type="#_x0000_t75" alt="b=1 to B do {" style="width:78.75pt;height:20.25pt" o:ole="">
            <v:imagedata r:id="rId268" o:title=""/>
          </v:shape>
          <o:OLEObject Type="Embed" ProgID="Equation.DSMT4" ShapeID="_x0000_i1098" DrawAspect="Content" ObjectID="_1484380561" r:id="rId269"/>
        </w:object>
      </w:r>
      <w:r w:rsidR="00211D0B">
        <w:t xml:space="preserve"> </w:t>
      </w:r>
    </w:p>
    <w:p w14:paraId="3A439035" w14:textId="77777777" w:rsidR="0013500C" w:rsidRDefault="0013500C" w:rsidP="000F6F78">
      <w:pPr>
        <w:pStyle w:val="ListParagraph"/>
        <w:numPr>
          <w:ilvl w:val="0"/>
          <w:numId w:val="20"/>
        </w:numPr>
        <w:spacing w:after="200" w:line="276" w:lineRule="auto"/>
      </w:pPr>
      <w:r>
        <w:t xml:space="preserve">Sample with replacement from the residuals for an </w:t>
      </w:r>
      <w:r w:rsidRPr="00263216">
        <w:rPr>
          <w:i/>
        </w:rPr>
        <w:t>n</w:t>
      </w:r>
      <w:r>
        <w:t xml:space="preserve"> year period.</w:t>
      </w:r>
    </w:p>
    <w:p w14:paraId="4D000523" w14:textId="02D5B747" w:rsidR="0013500C" w:rsidRDefault="0013500C" w:rsidP="000F6F78">
      <w:pPr>
        <w:pStyle w:val="ListParagraph"/>
        <w:numPr>
          <w:ilvl w:val="0"/>
          <w:numId w:val="20"/>
        </w:numPr>
        <w:spacing w:after="200" w:line="276" w:lineRule="auto"/>
      </w:pPr>
      <w:r>
        <w:t xml:space="preserve">Impose a geometric trend of size </w:t>
      </w:r>
      <w:r w:rsidR="00590118" w:rsidRPr="00AE2600">
        <w:rPr>
          <w:position w:val="-6"/>
        </w:rPr>
        <w:object w:dxaOrig="220" w:dyaOrig="279" w14:anchorId="2D4F6634">
          <v:shape id="_x0000_i1099" type="#_x0000_t75" alt="delta" style="width:14.25pt;height:14.25pt" o:ole="">
            <v:imagedata r:id="rId270" o:title=""/>
          </v:shape>
          <o:OLEObject Type="Embed" ProgID="Equation.DSMT4" ShapeID="_x0000_i1099" DrawAspect="Content" ObjectID="_1484380562" r:id="rId271"/>
        </w:object>
      </w:r>
      <w:r>
        <w:t xml:space="preserve"> on the bootstrapped residuals and let this be</w:t>
      </w:r>
      <w:r w:rsidR="00590118" w:rsidRPr="00211D0B">
        <w:rPr>
          <w:position w:val="-12"/>
        </w:rPr>
        <w:object w:dxaOrig="279" w:dyaOrig="360" w14:anchorId="0345372B">
          <v:shape id="_x0000_i1100" type="#_x0000_t75" alt="y_2" style="width:13.5pt;height:18.75pt" o:ole="">
            <v:imagedata r:id="rId272" o:title=""/>
          </v:shape>
          <o:OLEObject Type="Embed" ProgID="Equation.DSMT4" ShapeID="_x0000_i1100" DrawAspect="Content" ObjectID="_1484380563" r:id="rId273"/>
        </w:object>
      </w:r>
      <w:r>
        <w:t>.</w:t>
      </w:r>
    </w:p>
    <w:p w14:paraId="14D1FF49" w14:textId="6BAC3AB9" w:rsidR="0013500C" w:rsidRDefault="0013500C" w:rsidP="000F6F78">
      <w:pPr>
        <w:pStyle w:val="ListParagraph"/>
        <w:numPr>
          <w:ilvl w:val="0"/>
          <w:numId w:val="20"/>
        </w:numPr>
        <w:spacing w:after="200" w:line="276" w:lineRule="auto"/>
      </w:pPr>
      <w:r>
        <w:t>For each depth, fit a GLM to</w:t>
      </w:r>
      <w:r w:rsidR="00211D0B">
        <w:t xml:space="preserve"> </w:t>
      </w:r>
      <w:r w:rsidR="00590118" w:rsidRPr="00211D0B">
        <w:rPr>
          <w:position w:val="-12"/>
        </w:rPr>
        <w:object w:dxaOrig="780" w:dyaOrig="360" w14:anchorId="5C150B77">
          <v:shape id="_x0000_i1101" type="#_x0000_t75" alt="log(y_2)" style="width:38.25pt;height:18.75pt" o:ole="">
            <v:imagedata r:id="rId274" o:title=""/>
          </v:shape>
          <o:OLEObject Type="Embed" ProgID="Equation.DSMT4" ShapeID="_x0000_i1101" DrawAspect="Content" ObjectID="_1484380564" r:id="rId275"/>
        </w:object>
      </w:r>
      <w:r w:rsidR="00211D0B">
        <w:t xml:space="preserve"> </w:t>
      </w:r>
      <w:r>
        <w:t xml:space="preserve">with visit as the predictor: </w:t>
      </w:r>
      <w:r w:rsidR="00590118" w:rsidRPr="00211D0B">
        <w:rPr>
          <w:position w:val="-12"/>
        </w:rPr>
        <w:object w:dxaOrig="4740" w:dyaOrig="380" w14:anchorId="584B449A">
          <v:shape id="_x0000_i1102" type="#_x0000_t75" alt="y_2i MathType Equation" style="width:237pt;height:19.5pt;mso-position-horizontal:absolute" o:ole="">
            <v:imagedata r:id="rId276" o:title=""/>
          </v:shape>
          <o:OLEObject Type="Embed" ProgID="Equation.DSMT4" ShapeID="_x0000_i1102" DrawAspect="Content" ObjectID="_1484380565" r:id="rId277"/>
        </w:object>
      </w:r>
      <w:r>
        <w:t xml:space="preserve">  </w:t>
      </w:r>
    </w:p>
    <w:p w14:paraId="573B58C1" w14:textId="6A9AE72D" w:rsidR="0013500C" w:rsidRDefault="0013500C" w:rsidP="000F6F78">
      <w:pPr>
        <w:pStyle w:val="ListParagraph"/>
        <w:numPr>
          <w:ilvl w:val="0"/>
          <w:numId w:val="20"/>
        </w:numPr>
        <w:spacing w:after="200" w:line="276" w:lineRule="auto"/>
      </w:pPr>
      <w:r>
        <w:t>Extract the coefficient for</w:t>
      </w:r>
      <w:r w:rsidR="00211D0B">
        <w:t xml:space="preserve"> </w:t>
      </w:r>
      <w:r w:rsidR="00590118" w:rsidRPr="00211D0B">
        <w:rPr>
          <w:position w:val="-12"/>
        </w:rPr>
        <w:object w:dxaOrig="300" w:dyaOrig="360" w14:anchorId="7A47F03E">
          <v:shape id="_x0000_i1103" type="#_x0000_t75" alt="alpha_2" style="width:15pt;height:18.75pt" o:ole="">
            <v:imagedata r:id="rId278" o:title=""/>
          </v:shape>
          <o:OLEObject Type="Embed" ProgID="Equation.DSMT4" ShapeID="_x0000_i1103" DrawAspect="Content" ObjectID="_1484380566" r:id="rId279"/>
        </w:object>
      </w:r>
      <w:r w:rsidR="00211D0B">
        <w:t xml:space="preserve"> </w:t>
      </w:r>
      <w:r>
        <w:t>and corresponding p-value for the t-test that tested for significance.</w:t>
      </w:r>
    </w:p>
    <w:p w14:paraId="1AC8B7A9" w14:textId="066D33B1" w:rsidR="0013500C" w:rsidRDefault="0013500C" w:rsidP="000F6F78">
      <w:pPr>
        <w:pStyle w:val="ListParagraph"/>
        <w:numPr>
          <w:ilvl w:val="0"/>
          <w:numId w:val="20"/>
        </w:numPr>
        <w:spacing w:after="200" w:line="276" w:lineRule="auto"/>
      </w:pPr>
      <w:r>
        <w:t>Calculate:</w:t>
      </w:r>
      <w:r>
        <w:tab/>
      </w:r>
      <w:r>
        <w:tab/>
      </w:r>
      <w:r w:rsidR="00590118" w:rsidRPr="00CC30EA">
        <w:rPr>
          <w:position w:val="-50"/>
        </w:rPr>
        <w:object w:dxaOrig="4580" w:dyaOrig="1120" w14:anchorId="1F4045C2">
          <v:shape id="_x0000_i1104" type="#_x0000_t75" alt="P_b MathType Equation" style="width:230.25pt;height:57.75pt;mso-position-vertical:absolute" o:ole="">
            <v:imagedata r:id="rId280" o:title=""/>
          </v:shape>
          <o:OLEObject Type="Embed" ProgID="Equation.DSMT4" ShapeID="_x0000_i1104" DrawAspect="Content" ObjectID="_1484380567" r:id="rId281"/>
        </w:object>
      </w:r>
      <w:r>
        <w:t xml:space="preserve"> </w:t>
      </w:r>
    </w:p>
    <w:p w14:paraId="213A962E" w14:textId="36835661" w:rsidR="0013500C" w:rsidRDefault="00590118" w:rsidP="0013500C">
      <w:pPr>
        <w:ind w:left="720"/>
      </w:pPr>
      <w:r w:rsidRPr="00211D0B">
        <w:rPr>
          <w:position w:val="-14"/>
        </w:rPr>
        <w:object w:dxaOrig="1060" w:dyaOrig="400" w14:anchorId="1EF9A01A">
          <v:shape id="_x0000_i1105" type="#_x0000_t75" alt="} end do" style="width:52.5pt;height:20.25pt" o:ole="">
            <v:imagedata r:id="rId282" o:title=""/>
          </v:shape>
          <o:OLEObject Type="Embed" ProgID="Equation.DSMT4" ShapeID="_x0000_i1105" DrawAspect="Content" ObjectID="_1484380568" r:id="rId283"/>
        </w:object>
      </w:r>
      <w:r w:rsidR="00211D0B">
        <w:t xml:space="preserve"> </w:t>
      </w:r>
    </w:p>
    <w:p w14:paraId="5FA016A2" w14:textId="2C098EAD" w:rsidR="0013500C" w:rsidRDefault="0013500C" w:rsidP="000F6F78">
      <w:pPr>
        <w:pStyle w:val="ListParagraph"/>
        <w:numPr>
          <w:ilvl w:val="0"/>
          <w:numId w:val="19"/>
        </w:numPr>
        <w:spacing w:after="200" w:line="276" w:lineRule="auto"/>
      </w:pPr>
      <w:r>
        <w:t xml:space="preserve">Calculate: </w:t>
      </w:r>
      <w:r w:rsidR="00590118" w:rsidRPr="00920E19">
        <w:rPr>
          <w:position w:val="-28"/>
        </w:rPr>
        <w:object w:dxaOrig="2360" w:dyaOrig="680" w14:anchorId="27FCB288">
          <v:shape id="_x0000_i1106" type="#_x0000_t75" alt="Power = 1-beta" style="width:116.25pt;height:36pt" o:ole="">
            <v:imagedata r:id="rId284" o:title=""/>
          </v:shape>
          <o:OLEObject Type="Embed" ProgID="Equation.DSMT4" ShapeID="_x0000_i1106" DrawAspect="Content" ObjectID="_1484380569" r:id="rId285"/>
        </w:object>
      </w:r>
      <w:r>
        <w:t xml:space="preserve"> </w:t>
      </w:r>
    </w:p>
    <w:p w14:paraId="1B914056" w14:textId="77777777" w:rsidR="0013500C" w:rsidRDefault="0013500C" w:rsidP="0013500C"/>
    <w:p w14:paraId="2E5DE3E8" w14:textId="77777777" w:rsidR="0013500C" w:rsidRDefault="0013500C" w:rsidP="0013500C">
      <w:pPr>
        <w:pStyle w:val="Heading4"/>
      </w:pPr>
      <w:r>
        <w:t xml:space="preserve">Power Analyses </w:t>
      </w:r>
    </w:p>
    <w:p w14:paraId="62FD0BC1" w14:textId="08F722F2" w:rsidR="0013500C" w:rsidRDefault="0013500C" w:rsidP="0013500C">
      <w:r>
        <w:t>A summary of the minimum declines</w:t>
      </w:r>
      <w:r w:rsidR="0049276C">
        <w:t xml:space="preserve"> in juvenile density and coral cover</w:t>
      </w:r>
      <w:r>
        <w:t xml:space="preserve"> or increases</w:t>
      </w:r>
      <w:r w:rsidR="0049276C">
        <w:t xml:space="preserve"> in macroalgae</w:t>
      </w:r>
      <w:r>
        <w:t xml:space="preserve"> that can be detected with at least 90% power is shown in </w:t>
      </w:r>
      <w:r>
        <w:fldChar w:fldCharType="begin"/>
      </w:r>
      <w:r>
        <w:instrText xml:space="preserve"> REF _Ref385241352 \h  \* MERGEFORMAT </w:instrText>
      </w:r>
      <w:r>
        <w:fldChar w:fldCharType="separate"/>
      </w:r>
      <w:r w:rsidR="00076ED9" w:rsidRPr="00076ED9">
        <w:rPr>
          <w:color w:val="auto"/>
        </w:rPr>
        <w:t xml:space="preserve">Table </w:t>
      </w:r>
      <w:r w:rsidR="00076ED9" w:rsidRPr="00076ED9">
        <w:rPr>
          <w:noProof/>
          <w:color w:val="auto"/>
        </w:rPr>
        <w:t>39</w:t>
      </w:r>
      <w:r>
        <w:fldChar w:fldCharType="end"/>
      </w:r>
      <w:r>
        <w:t xml:space="preserve"> with detailed summaries appearing in Appendix A. In this table, declines greater than 30% are highlighted in bold. We can see that for the three metrics investigated that reasonable power can be achieved to detect declines in both juvenile density and coral cover across most sites. The ability to detect increases in macroalgae cover however is much more difficult for most of the sites with only reasonable power achieved once increases are above 30% or even above 50%. For some sites, the power to detect an increase was not defined because the proportion of macroalgae found at that site at year 1 was negligible or equalled zero.</w:t>
      </w:r>
    </w:p>
    <w:p w14:paraId="01B71EAB" w14:textId="77777777" w:rsidR="00211D0B" w:rsidRDefault="00211D0B" w:rsidP="00211D0B">
      <w:r>
        <w:fldChar w:fldCharType="begin"/>
      </w:r>
      <w:r>
        <w:instrText xml:space="preserve"> REF _Ref385243675 \h  \* MERGEFORMAT </w:instrText>
      </w:r>
      <w:r>
        <w:fldChar w:fldCharType="separate"/>
      </w:r>
      <w:r w:rsidR="00076ED9" w:rsidRPr="00076ED9">
        <w:rPr>
          <w:color w:val="auto"/>
        </w:rPr>
        <w:t xml:space="preserve">Figure </w:t>
      </w:r>
      <w:r w:rsidR="00076ED9" w:rsidRPr="00076ED9">
        <w:rPr>
          <w:noProof/>
          <w:color w:val="auto"/>
        </w:rPr>
        <w:t>52</w:t>
      </w:r>
      <w:r>
        <w:fldChar w:fldCharType="end"/>
      </w:r>
      <w:r>
        <w:t xml:space="preserve"> - </w:t>
      </w:r>
      <w:r>
        <w:fldChar w:fldCharType="begin"/>
      </w:r>
      <w:r>
        <w:instrText xml:space="preserve"> REF _Ref385243678 \h  \* MERGEFORMAT </w:instrText>
      </w:r>
      <w:r>
        <w:fldChar w:fldCharType="separate"/>
      </w:r>
      <w:r w:rsidR="00076ED9" w:rsidRPr="00076ED9">
        <w:rPr>
          <w:color w:val="auto"/>
        </w:rPr>
        <w:t xml:space="preserve">Figure </w:t>
      </w:r>
      <w:r w:rsidR="00076ED9" w:rsidRPr="00076ED9">
        <w:rPr>
          <w:noProof/>
          <w:color w:val="auto"/>
        </w:rPr>
        <w:t>54</w:t>
      </w:r>
      <w:r>
        <w:fldChar w:fldCharType="end"/>
      </w:r>
      <w:r>
        <w:t xml:space="preserve"> provides a summary of the power to detect declines or increases at a 2m depth for each of the three metrics investigated. </w:t>
      </w:r>
      <w:r>
        <w:fldChar w:fldCharType="begin"/>
      </w:r>
      <w:r>
        <w:instrText xml:space="preserve"> REF _Ref385243675 \h  \* MERGEFORMAT </w:instrText>
      </w:r>
      <w:r>
        <w:fldChar w:fldCharType="separate"/>
      </w:r>
      <w:r w:rsidR="00076ED9" w:rsidRPr="00076ED9">
        <w:rPr>
          <w:color w:val="auto"/>
        </w:rPr>
        <w:t xml:space="preserve">Figure </w:t>
      </w:r>
      <w:r w:rsidR="00076ED9" w:rsidRPr="00076ED9">
        <w:rPr>
          <w:noProof/>
          <w:color w:val="auto"/>
        </w:rPr>
        <w:t>52</w:t>
      </w:r>
      <w:r>
        <w:fldChar w:fldCharType="end"/>
      </w:r>
      <w:r>
        <w:t xml:space="preserve"> shows the power of detecting declines in coral cover at a 2m depth across the GBR region. We can see that as the declines increase, the power to detect these declines also increases (maroon). However for some sites the power to achieve these declines is still limited (yellow and green). </w:t>
      </w:r>
      <w:r>
        <w:fldChar w:fldCharType="begin"/>
      </w:r>
      <w:r>
        <w:instrText xml:space="preserve"> REF _Ref385243677 \h  \* MERGEFORMAT </w:instrText>
      </w:r>
      <w:r>
        <w:fldChar w:fldCharType="separate"/>
      </w:r>
      <w:r w:rsidR="00076ED9" w:rsidRPr="00076ED9">
        <w:rPr>
          <w:color w:val="auto"/>
        </w:rPr>
        <w:t xml:space="preserve">Figure </w:t>
      </w:r>
      <w:r w:rsidR="00076ED9" w:rsidRPr="00076ED9">
        <w:rPr>
          <w:noProof/>
          <w:color w:val="auto"/>
        </w:rPr>
        <w:t>53</w:t>
      </w:r>
      <w:r>
        <w:fldChar w:fldCharType="end"/>
      </w:r>
      <w:r>
        <w:t xml:space="preserve"> displays the power of detecting increases in macroalgae cover and shows the difficulty in achieving high power to detect increases for many of the sites unless the increases are substantial. Finally</w:t>
      </w:r>
      <w:r w:rsidRPr="007466D9">
        <w:t xml:space="preserve">, </w:t>
      </w:r>
      <w:r>
        <w:fldChar w:fldCharType="begin"/>
      </w:r>
      <w:r>
        <w:instrText xml:space="preserve"> REF _Ref385243678 \h  \* MERGEFORMAT </w:instrText>
      </w:r>
      <w:r>
        <w:fldChar w:fldCharType="separate"/>
      </w:r>
      <w:r w:rsidR="00076ED9" w:rsidRPr="00076ED9">
        <w:rPr>
          <w:color w:val="auto"/>
        </w:rPr>
        <w:t xml:space="preserve">Figure </w:t>
      </w:r>
      <w:r w:rsidR="00076ED9" w:rsidRPr="00076ED9">
        <w:rPr>
          <w:noProof/>
          <w:color w:val="auto"/>
        </w:rPr>
        <w:t>54</w:t>
      </w:r>
      <w:r>
        <w:fldChar w:fldCharType="end"/>
      </w:r>
      <w:r>
        <w:t xml:space="preserve"> shows the power to detect declines across the GBR in juvenile density at 2m. For the majority of sites, power can be achieved with declines from 10% onwards.</w:t>
      </w:r>
    </w:p>
    <w:p w14:paraId="20B8C81A" w14:textId="77777777" w:rsidR="0013500C" w:rsidRDefault="0013500C" w:rsidP="0013500C"/>
    <w:p w14:paraId="013DBB6E" w14:textId="77777777" w:rsidR="006D61FA" w:rsidRDefault="006D61FA" w:rsidP="0013500C"/>
    <w:p w14:paraId="384C1200" w14:textId="77777777" w:rsidR="006D61FA" w:rsidRDefault="006D61FA" w:rsidP="0013500C"/>
    <w:p w14:paraId="595B55D4" w14:textId="77777777" w:rsidR="006D61FA" w:rsidRDefault="006D61FA" w:rsidP="0013500C"/>
    <w:p w14:paraId="1FF8846D" w14:textId="77777777" w:rsidR="006D61FA" w:rsidRDefault="006D61FA" w:rsidP="0013500C"/>
    <w:p w14:paraId="1BFD1E58" w14:textId="77777777" w:rsidR="006D61FA" w:rsidRDefault="006D61FA" w:rsidP="0013500C"/>
    <w:p w14:paraId="5881DA27" w14:textId="77777777" w:rsidR="006D61FA" w:rsidRDefault="006D61FA" w:rsidP="0013500C"/>
    <w:p w14:paraId="0C04549E" w14:textId="77777777" w:rsidR="00211D0B" w:rsidRDefault="00211D0B" w:rsidP="0013500C"/>
    <w:p w14:paraId="1D2EE0F1" w14:textId="77777777" w:rsidR="00211D0B" w:rsidRDefault="00211D0B" w:rsidP="0013500C"/>
    <w:p w14:paraId="2A784DD7" w14:textId="77777777" w:rsidR="00211D0B" w:rsidRDefault="00211D0B" w:rsidP="0013500C"/>
    <w:p w14:paraId="3DE8B3DC" w14:textId="77777777" w:rsidR="0013500C" w:rsidRPr="006A7B66" w:rsidRDefault="0013500C" w:rsidP="0013500C">
      <w:pPr>
        <w:pStyle w:val="Caption"/>
      </w:pPr>
      <w:bookmarkStart w:id="286" w:name="_Ref385241352"/>
      <w:bookmarkStart w:id="287" w:name="_Toc385539666"/>
      <w:bookmarkStart w:id="288" w:name="_Toc410312979"/>
      <w:r w:rsidRPr="006A7B66">
        <w:t xml:space="preserve">Table </w:t>
      </w:r>
      <w:r w:rsidR="002119BB">
        <w:fldChar w:fldCharType="begin"/>
      </w:r>
      <w:r w:rsidR="002119BB">
        <w:instrText xml:space="preserve"> SEQ Table \* ARABIC </w:instrText>
      </w:r>
      <w:r w:rsidR="002119BB">
        <w:fldChar w:fldCharType="separate"/>
      </w:r>
      <w:r w:rsidR="00076ED9">
        <w:rPr>
          <w:noProof/>
        </w:rPr>
        <w:t>39</w:t>
      </w:r>
      <w:r w:rsidR="002119BB">
        <w:rPr>
          <w:noProof/>
        </w:rPr>
        <w:fldChar w:fldCharType="end"/>
      </w:r>
      <w:bookmarkEnd w:id="286"/>
      <w:r w:rsidRPr="006A7B66">
        <w:t>: Summary of the minimum declines</w:t>
      </w:r>
      <w:r>
        <w:t>/increases</w:t>
      </w:r>
      <w:r w:rsidRPr="006A7B66">
        <w:t xml:space="preserve"> that can be detected with at least 90% power and 5% level of significance based on the current sampling design. ND indicates a decline is undetectable. The power to detect higher </w:t>
      </w:r>
      <w:r>
        <w:t>declines/increases of 30% or 50%</w:t>
      </w:r>
      <w:r w:rsidRPr="006A7B66">
        <w:t xml:space="preserve"> are shown in bold font.</w:t>
      </w:r>
      <w:bookmarkEnd w:id="287"/>
      <w:bookmarkEnd w:id="288"/>
    </w:p>
    <w:tbl>
      <w:tblPr>
        <w:tblStyle w:val="TableGrid"/>
        <w:tblW w:w="0" w:type="auto"/>
        <w:jc w:val="center"/>
        <w:tblLayout w:type="fixed"/>
        <w:tblLook w:val="04A0" w:firstRow="1" w:lastRow="0" w:firstColumn="1" w:lastColumn="0" w:noHBand="0" w:noVBand="1"/>
        <w:tblCaption w:val="Table 39"/>
        <w:tblDescription w:val="Summary of the minimum declines/increases that can be detected with at least 90% power and 5% level of significance based on the current sampling design. ND indicates a decline is undetectable. The power to detect higher declines/increases of 30% or 50% are shown in bold font."/>
      </w:tblPr>
      <w:tblGrid>
        <w:gridCol w:w="2778"/>
        <w:gridCol w:w="1134"/>
        <w:gridCol w:w="851"/>
        <w:gridCol w:w="850"/>
        <w:gridCol w:w="992"/>
        <w:gridCol w:w="993"/>
        <w:gridCol w:w="984"/>
      </w:tblGrid>
      <w:tr w:rsidR="0013500C" w14:paraId="34E4785E" w14:textId="77777777" w:rsidTr="0013500C">
        <w:trPr>
          <w:jc w:val="center"/>
        </w:trPr>
        <w:tc>
          <w:tcPr>
            <w:tcW w:w="2778" w:type="dxa"/>
            <w:vMerge w:val="restart"/>
            <w:shd w:val="pct10" w:color="auto" w:fill="auto"/>
          </w:tcPr>
          <w:p w14:paraId="2348DCF5" w14:textId="77777777" w:rsidR="0013500C" w:rsidRDefault="0013500C" w:rsidP="0013500C">
            <w:pPr>
              <w:jc w:val="center"/>
              <w:rPr>
                <w:b/>
                <w:sz w:val="24"/>
                <w:szCs w:val="24"/>
              </w:rPr>
            </w:pPr>
          </w:p>
          <w:p w14:paraId="3D517B45" w14:textId="77777777" w:rsidR="0013500C" w:rsidRPr="00B862A7" w:rsidRDefault="0013500C" w:rsidP="0013500C">
            <w:pPr>
              <w:jc w:val="center"/>
              <w:rPr>
                <w:b/>
                <w:sz w:val="24"/>
                <w:szCs w:val="24"/>
              </w:rPr>
            </w:pPr>
            <w:r w:rsidRPr="00B862A7">
              <w:rPr>
                <w:b/>
                <w:sz w:val="24"/>
                <w:szCs w:val="24"/>
              </w:rPr>
              <w:t>Site</w:t>
            </w:r>
          </w:p>
        </w:tc>
        <w:tc>
          <w:tcPr>
            <w:tcW w:w="1985" w:type="dxa"/>
            <w:gridSpan w:val="2"/>
            <w:shd w:val="pct10" w:color="auto" w:fill="auto"/>
          </w:tcPr>
          <w:p w14:paraId="79F2DEDA" w14:textId="77777777" w:rsidR="0013500C" w:rsidRPr="00B862A7" w:rsidRDefault="0013500C" w:rsidP="0013500C">
            <w:pPr>
              <w:jc w:val="center"/>
              <w:rPr>
                <w:b/>
                <w:sz w:val="24"/>
                <w:szCs w:val="24"/>
              </w:rPr>
            </w:pPr>
            <w:r>
              <w:rPr>
                <w:b/>
                <w:sz w:val="24"/>
                <w:szCs w:val="24"/>
              </w:rPr>
              <w:t>Juvenile Density</w:t>
            </w:r>
          </w:p>
        </w:tc>
        <w:tc>
          <w:tcPr>
            <w:tcW w:w="1842" w:type="dxa"/>
            <w:gridSpan w:val="2"/>
            <w:shd w:val="pct10" w:color="auto" w:fill="auto"/>
          </w:tcPr>
          <w:p w14:paraId="755C5AC3" w14:textId="77777777" w:rsidR="0013500C" w:rsidRPr="00B862A7" w:rsidRDefault="0013500C" w:rsidP="0013500C">
            <w:pPr>
              <w:jc w:val="center"/>
              <w:rPr>
                <w:b/>
                <w:sz w:val="24"/>
                <w:szCs w:val="24"/>
              </w:rPr>
            </w:pPr>
            <w:r>
              <w:rPr>
                <w:b/>
                <w:sz w:val="24"/>
                <w:szCs w:val="24"/>
              </w:rPr>
              <w:t>Macroalgae Cover</w:t>
            </w:r>
          </w:p>
        </w:tc>
        <w:tc>
          <w:tcPr>
            <w:tcW w:w="1977" w:type="dxa"/>
            <w:gridSpan w:val="2"/>
            <w:shd w:val="pct10" w:color="auto" w:fill="auto"/>
          </w:tcPr>
          <w:p w14:paraId="7312D78F" w14:textId="77777777" w:rsidR="0013500C" w:rsidRPr="00B862A7" w:rsidRDefault="0013500C" w:rsidP="0013500C">
            <w:pPr>
              <w:jc w:val="center"/>
              <w:rPr>
                <w:b/>
                <w:sz w:val="24"/>
                <w:szCs w:val="24"/>
              </w:rPr>
            </w:pPr>
            <w:r>
              <w:rPr>
                <w:b/>
                <w:sz w:val="24"/>
                <w:szCs w:val="24"/>
              </w:rPr>
              <w:t>Coral Cover</w:t>
            </w:r>
          </w:p>
        </w:tc>
      </w:tr>
      <w:tr w:rsidR="0013500C" w14:paraId="66D947FA" w14:textId="77777777" w:rsidTr="0013500C">
        <w:trPr>
          <w:jc w:val="center"/>
        </w:trPr>
        <w:tc>
          <w:tcPr>
            <w:tcW w:w="2778" w:type="dxa"/>
            <w:vMerge/>
            <w:shd w:val="pct10" w:color="auto" w:fill="auto"/>
          </w:tcPr>
          <w:p w14:paraId="3BEA8BE2" w14:textId="77777777" w:rsidR="0013500C" w:rsidRPr="00B862A7" w:rsidRDefault="0013500C" w:rsidP="0013500C">
            <w:pPr>
              <w:rPr>
                <w:sz w:val="24"/>
                <w:szCs w:val="24"/>
              </w:rPr>
            </w:pPr>
          </w:p>
        </w:tc>
        <w:tc>
          <w:tcPr>
            <w:tcW w:w="1134" w:type="dxa"/>
            <w:tcBorders>
              <w:bottom w:val="single" w:sz="4" w:space="0" w:color="auto"/>
            </w:tcBorders>
            <w:shd w:val="pct10" w:color="auto" w:fill="auto"/>
          </w:tcPr>
          <w:p w14:paraId="30053FDC" w14:textId="77777777" w:rsidR="0013500C" w:rsidRPr="00B862A7" w:rsidRDefault="0013500C" w:rsidP="0013500C">
            <w:pPr>
              <w:jc w:val="center"/>
              <w:rPr>
                <w:sz w:val="24"/>
                <w:szCs w:val="24"/>
              </w:rPr>
            </w:pPr>
            <w:r>
              <w:rPr>
                <w:sz w:val="24"/>
                <w:szCs w:val="24"/>
              </w:rPr>
              <w:t>2m</w:t>
            </w:r>
          </w:p>
        </w:tc>
        <w:tc>
          <w:tcPr>
            <w:tcW w:w="851" w:type="dxa"/>
            <w:tcBorders>
              <w:bottom w:val="single" w:sz="4" w:space="0" w:color="auto"/>
            </w:tcBorders>
            <w:shd w:val="pct10" w:color="auto" w:fill="auto"/>
          </w:tcPr>
          <w:p w14:paraId="546F9DD5" w14:textId="77777777" w:rsidR="0013500C" w:rsidRPr="00B862A7" w:rsidRDefault="0013500C" w:rsidP="0013500C">
            <w:pPr>
              <w:jc w:val="center"/>
              <w:rPr>
                <w:sz w:val="24"/>
                <w:szCs w:val="24"/>
              </w:rPr>
            </w:pPr>
            <w:r>
              <w:rPr>
                <w:sz w:val="24"/>
                <w:szCs w:val="24"/>
              </w:rPr>
              <w:t>5m</w:t>
            </w:r>
          </w:p>
        </w:tc>
        <w:tc>
          <w:tcPr>
            <w:tcW w:w="850" w:type="dxa"/>
            <w:tcBorders>
              <w:bottom w:val="single" w:sz="4" w:space="0" w:color="auto"/>
            </w:tcBorders>
            <w:shd w:val="pct10" w:color="auto" w:fill="auto"/>
          </w:tcPr>
          <w:p w14:paraId="5906D616" w14:textId="77777777" w:rsidR="0013500C" w:rsidRPr="00B862A7" w:rsidRDefault="0013500C" w:rsidP="0013500C">
            <w:pPr>
              <w:jc w:val="center"/>
              <w:rPr>
                <w:sz w:val="24"/>
                <w:szCs w:val="24"/>
              </w:rPr>
            </w:pPr>
            <w:r>
              <w:rPr>
                <w:sz w:val="24"/>
                <w:szCs w:val="24"/>
              </w:rPr>
              <w:t>2m</w:t>
            </w:r>
          </w:p>
        </w:tc>
        <w:tc>
          <w:tcPr>
            <w:tcW w:w="992" w:type="dxa"/>
            <w:tcBorders>
              <w:bottom w:val="single" w:sz="4" w:space="0" w:color="auto"/>
            </w:tcBorders>
            <w:shd w:val="pct10" w:color="auto" w:fill="auto"/>
          </w:tcPr>
          <w:p w14:paraId="764FDE6F" w14:textId="77777777" w:rsidR="0013500C" w:rsidRPr="00B862A7" w:rsidRDefault="0013500C" w:rsidP="0013500C">
            <w:pPr>
              <w:jc w:val="center"/>
              <w:rPr>
                <w:sz w:val="24"/>
                <w:szCs w:val="24"/>
              </w:rPr>
            </w:pPr>
            <w:r>
              <w:rPr>
                <w:sz w:val="24"/>
                <w:szCs w:val="24"/>
              </w:rPr>
              <w:t>5m</w:t>
            </w:r>
          </w:p>
        </w:tc>
        <w:tc>
          <w:tcPr>
            <w:tcW w:w="993" w:type="dxa"/>
            <w:shd w:val="pct10" w:color="auto" w:fill="auto"/>
          </w:tcPr>
          <w:p w14:paraId="71153D5C" w14:textId="77777777" w:rsidR="0013500C" w:rsidRPr="00B862A7" w:rsidRDefault="0013500C" w:rsidP="0013500C">
            <w:pPr>
              <w:jc w:val="center"/>
              <w:rPr>
                <w:sz w:val="24"/>
                <w:szCs w:val="24"/>
              </w:rPr>
            </w:pPr>
            <w:r>
              <w:rPr>
                <w:sz w:val="24"/>
                <w:szCs w:val="24"/>
              </w:rPr>
              <w:t>2m</w:t>
            </w:r>
          </w:p>
        </w:tc>
        <w:tc>
          <w:tcPr>
            <w:tcW w:w="984" w:type="dxa"/>
            <w:shd w:val="pct10" w:color="auto" w:fill="auto"/>
          </w:tcPr>
          <w:p w14:paraId="56DFE822" w14:textId="77777777" w:rsidR="0013500C" w:rsidRPr="00B862A7" w:rsidRDefault="0013500C" w:rsidP="0013500C">
            <w:pPr>
              <w:jc w:val="center"/>
              <w:rPr>
                <w:sz w:val="24"/>
                <w:szCs w:val="24"/>
              </w:rPr>
            </w:pPr>
            <w:r>
              <w:rPr>
                <w:sz w:val="24"/>
                <w:szCs w:val="24"/>
              </w:rPr>
              <w:t>5m</w:t>
            </w:r>
          </w:p>
        </w:tc>
      </w:tr>
      <w:tr w:rsidR="0013500C" w14:paraId="128FE00B" w14:textId="77777777" w:rsidTr="0013500C">
        <w:trPr>
          <w:jc w:val="center"/>
        </w:trPr>
        <w:tc>
          <w:tcPr>
            <w:tcW w:w="2778" w:type="dxa"/>
            <w:shd w:val="pct10" w:color="auto" w:fill="auto"/>
          </w:tcPr>
          <w:p w14:paraId="38AB23AD" w14:textId="77777777" w:rsidR="0013500C" w:rsidRPr="00B862A7" w:rsidRDefault="0013500C" w:rsidP="0013500C">
            <w:pPr>
              <w:rPr>
                <w:sz w:val="24"/>
                <w:szCs w:val="24"/>
              </w:rPr>
            </w:pPr>
            <w:r w:rsidRPr="00B862A7">
              <w:rPr>
                <w:sz w:val="24"/>
                <w:szCs w:val="24"/>
              </w:rPr>
              <w:t>Barren</w:t>
            </w:r>
          </w:p>
        </w:tc>
        <w:tc>
          <w:tcPr>
            <w:tcW w:w="1134" w:type="dxa"/>
            <w:shd w:val="clear" w:color="auto" w:fill="FBFEFF" w:themeFill="background1"/>
          </w:tcPr>
          <w:p w14:paraId="1884863B" w14:textId="77777777" w:rsidR="0013500C" w:rsidRPr="00B862A7" w:rsidRDefault="0013500C" w:rsidP="0013500C">
            <w:pPr>
              <w:jc w:val="center"/>
              <w:rPr>
                <w:sz w:val="24"/>
                <w:szCs w:val="24"/>
              </w:rPr>
            </w:pPr>
            <w:r>
              <w:rPr>
                <w:sz w:val="24"/>
                <w:szCs w:val="24"/>
              </w:rPr>
              <w:t>20%</w:t>
            </w:r>
          </w:p>
        </w:tc>
        <w:tc>
          <w:tcPr>
            <w:tcW w:w="851" w:type="dxa"/>
            <w:tcBorders>
              <w:bottom w:val="single" w:sz="4" w:space="0" w:color="auto"/>
            </w:tcBorders>
            <w:shd w:val="clear" w:color="auto" w:fill="FBFEFF" w:themeFill="background1"/>
          </w:tcPr>
          <w:p w14:paraId="2F1E4BDE" w14:textId="77777777" w:rsidR="0013500C" w:rsidRPr="003E6E40" w:rsidRDefault="0013500C" w:rsidP="0013500C">
            <w:pPr>
              <w:jc w:val="center"/>
              <w:rPr>
                <w:b/>
                <w:sz w:val="24"/>
                <w:szCs w:val="24"/>
              </w:rPr>
            </w:pPr>
            <w:r w:rsidRPr="003E6E40">
              <w:rPr>
                <w:b/>
                <w:sz w:val="24"/>
                <w:szCs w:val="24"/>
              </w:rPr>
              <w:t>30%</w:t>
            </w:r>
          </w:p>
        </w:tc>
        <w:tc>
          <w:tcPr>
            <w:tcW w:w="850" w:type="dxa"/>
            <w:tcBorders>
              <w:bottom w:val="single" w:sz="4" w:space="0" w:color="auto"/>
            </w:tcBorders>
            <w:shd w:val="clear" w:color="auto" w:fill="FBFEFF" w:themeFill="background1"/>
          </w:tcPr>
          <w:p w14:paraId="38515399" w14:textId="77777777" w:rsidR="0013500C" w:rsidRPr="009C4E1E" w:rsidRDefault="0013500C" w:rsidP="0013500C">
            <w:pPr>
              <w:jc w:val="center"/>
              <w:rPr>
                <w:b/>
                <w:sz w:val="24"/>
                <w:szCs w:val="24"/>
              </w:rPr>
            </w:pPr>
            <w:r w:rsidRPr="009C4E1E">
              <w:rPr>
                <w:b/>
                <w:sz w:val="24"/>
                <w:szCs w:val="24"/>
              </w:rPr>
              <w:t>ND</w:t>
            </w:r>
          </w:p>
        </w:tc>
        <w:tc>
          <w:tcPr>
            <w:tcW w:w="992" w:type="dxa"/>
            <w:tcBorders>
              <w:bottom w:val="single" w:sz="4" w:space="0" w:color="auto"/>
            </w:tcBorders>
            <w:shd w:val="clear" w:color="auto" w:fill="FBFEFF" w:themeFill="background1"/>
          </w:tcPr>
          <w:p w14:paraId="2300E728" w14:textId="77777777" w:rsidR="0013500C" w:rsidRPr="009C4E1E" w:rsidRDefault="0013500C" w:rsidP="0013500C">
            <w:pPr>
              <w:jc w:val="center"/>
              <w:rPr>
                <w:b/>
                <w:sz w:val="24"/>
                <w:szCs w:val="24"/>
              </w:rPr>
            </w:pPr>
            <w:r w:rsidRPr="009C4E1E">
              <w:rPr>
                <w:b/>
                <w:sz w:val="24"/>
                <w:szCs w:val="24"/>
              </w:rPr>
              <w:t>ND</w:t>
            </w:r>
          </w:p>
        </w:tc>
        <w:tc>
          <w:tcPr>
            <w:tcW w:w="993" w:type="dxa"/>
          </w:tcPr>
          <w:p w14:paraId="74B0A373" w14:textId="77777777" w:rsidR="0013500C" w:rsidRPr="00B862A7" w:rsidRDefault="0013500C" w:rsidP="0013500C">
            <w:pPr>
              <w:jc w:val="center"/>
              <w:rPr>
                <w:sz w:val="24"/>
                <w:szCs w:val="24"/>
              </w:rPr>
            </w:pPr>
            <w:r>
              <w:rPr>
                <w:sz w:val="24"/>
                <w:szCs w:val="24"/>
              </w:rPr>
              <w:t>15%</w:t>
            </w:r>
          </w:p>
        </w:tc>
        <w:tc>
          <w:tcPr>
            <w:tcW w:w="984" w:type="dxa"/>
          </w:tcPr>
          <w:p w14:paraId="377B5C47" w14:textId="77777777" w:rsidR="0013500C" w:rsidRPr="00B862A7" w:rsidRDefault="0013500C" w:rsidP="0013500C">
            <w:pPr>
              <w:jc w:val="center"/>
              <w:rPr>
                <w:sz w:val="24"/>
                <w:szCs w:val="24"/>
              </w:rPr>
            </w:pPr>
            <w:r>
              <w:rPr>
                <w:sz w:val="24"/>
                <w:szCs w:val="24"/>
              </w:rPr>
              <w:t>10%</w:t>
            </w:r>
          </w:p>
        </w:tc>
      </w:tr>
      <w:tr w:rsidR="0013500C" w14:paraId="308F5D0F" w14:textId="77777777" w:rsidTr="0013500C">
        <w:trPr>
          <w:jc w:val="center"/>
        </w:trPr>
        <w:tc>
          <w:tcPr>
            <w:tcW w:w="2778" w:type="dxa"/>
            <w:shd w:val="pct10" w:color="auto" w:fill="auto"/>
          </w:tcPr>
          <w:p w14:paraId="3492CE14" w14:textId="77777777" w:rsidR="0013500C" w:rsidRPr="00B862A7" w:rsidRDefault="0013500C" w:rsidP="0013500C">
            <w:pPr>
              <w:rPr>
                <w:sz w:val="24"/>
                <w:szCs w:val="24"/>
              </w:rPr>
            </w:pPr>
            <w:r>
              <w:rPr>
                <w:sz w:val="24"/>
                <w:szCs w:val="24"/>
              </w:rPr>
              <w:t>Daydream</w:t>
            </w:r>
          </w:p>
        </w:tc>
        <w:tc>
          <w:tcPr>
            <w:tcW w:w="1134" w:type="dxa"/>
            <w:shd w:val="clear" w:color="auto" w:fill="FBFEFF" w:themeFill="background1"/>
          </w:tcPr>
          <w:p w14:paraId="7EF8A510" w14:textId="77777777" w:rsidR="0013500C" w:rsidRPr="00B862A7" w:rsidRDefault="0013500C" w:rsidP="0013500C">
            <w:pPr>
              <w:jc w:val="center"/>
              <w:rPr>
                <w:sz w:val="24"/>
                <w:szCs w:val="24"/>
              </w:rPr>
            </w:pPr>
            <w:r>
              <w:rPr>
                <w:sz w:val="24"/>
                <w:szCs w:val="24"/>
              </w:rPr>
              <w:t>20%</w:t>
            </w:r>
          </w:p>
        </w:tc>
        <w:tc>
          <w:tcPr>
            <w:tcW w:w="851" w:type="dxa"/>
            <w:tcBorders>
              <w:bottom w:val="single" w:sz="4" w:space="0" w:color="auto"/>
            </w:tcBorders>
            <w:shd w:val="clear" w:color="auto" w:fill="FBFEFF" w:themeFill="background1"/>
          </w:tcPr>
          <w:p w14:paraId="23E141D0" w14:textId="77777777" w:rsidR="0013500C" w:rsidRPr="00B862A7" w:rsidRDefault="0013500C" w:rsidP="0013500C">
            <w:pPr>
              <w:jc w:val="center"/>
              <w:rPr>
                <w:sz w:val="24"/>
                <w:szCs w:val="24"/>
              </w:rPr>
            </w:pPr>
            <w:r>
              <w:rPr>
                <w:sz w:val="24"/>
                <w:szCs w:val="24"/>
              </w:rPr>
              <w:t>20%</w:t>
            </w:r>
          </w:p>
        </w:tc>
        <w:tc>
          <w:tcPr>
            <w:tcW w:w="850" w:type="dxa"/>
            <w:tcBorders>
              <w:bottom w:val="single" w:sz="4" w:space="0" w:color="auto"/>
            </w:tcBorders>
            <w:shd w:val="clear" w:color="auto" w:fill="FBFEFF" w:themeFill="background1"/>
          </w:tcPr>
          <w:p w14:paraId="13A68ABA" w14:textId="77777777" w:rsidR="0013500C" w:rsidRPr="00DA68E9" w:rsidRDefault="0013500C" w:rsidP="0013500C">
            <w:pPr>
              <w:jc w:val="center"/>
              <w:rPr>
                <w:b/>
                <w:sz w:val="24"/>
                <w:szCs w:val="24"/>
              </w:rPr>
            </w:pPr>
            <w:r w:rsidRPr="00DA68E9">
              <w:rPr>
                <w:b/>
                <w:sz w:val="24"/>
                <w:szCs w:val="24"/>
              </w:rPr>
              <w:t>50%</w:t>
            </w:r>
          </w:p>
        </w:tc>
        <w:tc>
          <w:tcPr>
            <w:tcW w:w="992" w:type="dxa"/>
            <w:tcBorders>
              <w:bottom w:val="single" w:sz="4" w:space="0" w:color="auto"/>
            </w:tcBorders>
            <w:shd w:val="clear" w:color="auto" w:fill="FBFEFF" w:themeFill="background1"/>
          </w:tcPr>
          <w:p w14:paraId="7724C3F4" w14:textId="77777777" w:rsidR="0013500C" w:rsidRPr="00DA68E9" w:rsidRDefault="0013500C" w:rsidP="0013500C">
            <w:pPr>
              <w:jc w:val="center"/>
              <w:rPr>
                <w:b/>
                <w:sz w:val="24"/>
                <w:szCs w:val="24"/>
              </w:rPr>
            </w:pPr>
            <w:r w:rsidRPr="00DA68E9">
              <w:rPr>
                <w:b/>
                <w:sz w:val="24"/>
                <w:szCs w:val="24"/>
              </w:rPr>
              <w:t>50%</w:t>
            </w:r>
          </w:p>
        </w:tc>
        <w:tc>
          <w:tcPr>
            <w:tcW w:w="993" w:type="dxa"/>
          </w:tcPr>
          <w:p w14:paraId="587E654B" w14:textId="77777777" w:rsidR="0013500C" w:rsidRPr="00B862A7" w:rsidRDefault="0013500C" w:rsidP="0013500C">
            <w:pPr>
              <w:jc w:val="center"/>
              <w:rPr>
                <w:sz w:val="24"/>
                <w:szCs w:val="24"/>
              </w:rPr>
            </w:pPr>
            <w:r>
              <w:rPr>
                <w:sz w:val="24"/>
                <w:szCs w:val="24"/>
              </w:rPr>
              <w:t>10%</w:t>
            </w:r>
          </w:p>
        </w:tc>
        <w:tc>
          <w:tcPr>
            <w:tcW w:w="984" w:type="dxa"/>
          </w:tcPr>
          <w:p w14:paraId="0400DF9E" w14:textId="77777777" w:rsidR="0013500C" w:rsidRPr="00B862A7" w:rsidRDefault="0013500C" w:rsidP="0013500C">
            <w:pPr>
              <w:jc w:val="center"/>
              <w:rPr>
                <w:sz w:val="24"/>
                <w:szCs w:val="24"/>
              </w:rPr>
            </w:pPr>
            <w:r>
              <w:rPr>
                <w:sz w:val="24"/>
                <w:szCs w:val="24"/>
              </w:rPr>
              <w:t>10%</w:t>
            </w:r>
          </w:p>
        </w:tc>
      </w:tr>
      <w:tr w:rsidR="0013500C" w14:paraId="2457E4B3" w14:textId="77777777" w:rsidTr="0013500C">
        <w:trPr>
          <w:jc w:val="center"/>
        </w:trPr>
        <w:tc>
          <w:tcPr>
            <w:tcW w:w="2778" w:type="dxa"/>
            <w:shd w:val="pct10" w:color="auto" w:fill="auto"/>
          </w:tcPr>
          <w:p w14:paraId="06F1C5D2" w14:textId="77777777" w:rsidR="0013500C" w:rsidRPr="00B862A7" w:rsidRDefault="0013500C" w:rsidP="0013500C">
            <w:pPr>
              <w:rPr>
                <w:sz w:val="24"/>
                <w:szCs w:val="24"/>
              </w:rPr>
            </w:pPr>
            <w:r>
              <w:rPr>
                <w:sz w:val="24"/>
                <w:szCs w:val="24"/>
              </w:rPr>
              <w:t>Dent</w:t>
            </w:r>
          </w:p>
        </w:tc>
        <w:tc>
          <w:tcPr>
            <w:tcW w:w="1134" w:type="dxa"/>
            <w:tcBorders>
              <w:bottom w:val="single" w:sz="4" w:space="0" w:color="auto"/>
            </w:tcBorders>
            <w:shd w:val="clear" w:color="auto" w:fill="FBFEFF" w:themeFill="background1"/>
          </w:tcPr>
          <w:p w14:paraId="043EB3B4" w14:textId="77777777" w:rsidR="0013500C" w:rsidRPr="00B862A7" w:rsidRDefault="0013500C" w:rsidP="0013500C">
            <w:pPr>
              <w:jc w:val="center"/>
              <w:rPr>
                <w:sz w:val="24"/>
                <w:szCs w:val="24"/>
              </w:rPr>
            </w:pPr>
            <w:r>
              <w:rPr>
                <w:sz w:val="24"/>
                <w:szCs w:val="24"/>
              </w:rPr>
              <w:t>10%</w:t>
            </w:r>
          </w:p>
        </w:tc>
        <w:tc>
          <w:tcPr>
            <w:tcW w:w="851" w:type="dxa"/>
            <w:tcBorders>
              <w:bottom w:val="single" w:sz="4" w:space="0" w:color="auto"/>
            </w:tcBorders>
            <w:shd w:val="clear" w:color="auto" w:fill="FBFEFF" w:themeFill="background1"/>
          </w:tcPr>
          <w:p w14:paraId="7480AC85" w14:textId="77777777" w:rsidR="0013500C" w:rsidRPr="00B862A7" w:rsidRDefault="0013500C" w:rsidP="0013500C">
            <w:pPr>
              <w:jc w:val="center"/>
              <w:rPr>
                <w:sz w:val="24"/>
                <w:szCs w:val="24"/>
              </w:rPr>
            </w:pPr>
            <w:r>
              <w:rPr>
                <w:sz w:val="24"/>
                <w:szCs w:val="24"/>
              </w:rPr>
              <w:t>20%</w:t>
            </w:r>
          </w:p>
        </w:tc>
        <w:tc>
          <w:tcPr>
            <w:tcW w:w="850" w:type="dxa"/>
            <w:shd w:val="clear" w:color="auto" w:fill="FBFEFF" w:themeFill="background1"/>
          </w:tcPr>
          <w:p w14:paraId="076769FF" w14:textId="77777777" w:rsidR="0013500C" w:rsidRPr="00DA68E9" w:rsidRDefault="0013500C" w:rsidP="0013500C">
            <w:pPr>
              <w:jc w:val="center"/>
              <w:rPr>
                <w:b/>
                <w:sz w:val="24"/>
                <w:szCs w:val="24"/>
              </w:rPr>
            </w:pPr>
            <w:r w:rsidRPr="00DA68E9">
              <w:rPr>
                <w:b/>
                <w:sz w:val="24"/>
                <w:szCs w:val="24"/>
              </w:rPr>
              <w:t>&gt;50%</w:t>
            </w:r>
          </w:p>
        </w:tc>
        <w:tc>
          <w:tcPr>
            <w:tcW w:w="992" w:type="dxa"/>
            <w:tcBorders>
              <w:bottom w:val="single" w:sz="4" w:space="0" w:color="auto"/>
            </w:tcBorders>
            <w:shd w:val="clear" w:color="auto" w:fill="FBFEFF" w:themeFill="background1"/>
          </w:tcPr>
          <w:p w14:paraId="255A22E5" w14:textId="77777777" w:rsidR="0013500C" w:rsidRPr="00E346A6" w:rsidRDefault="0013500C" w:rsidP="0013500C">
            <w:pPr>
              <w:jc w:val="center"/>
              <w:rPr>
                <w:b/>
                <w:sz w:val="24"/>
                <w:szCs w:val="24"/>
              </w:rPr>
            </w:pPr>
            <w:r w:rsidRPr="00E346A6">
              <w:rPr>
                <w:b/>
                <w:sz w:val="24"/>
                <w:szCs w:val="24"/>
              </w:rPr>
              <w:t>30%</w:t>
            </w:r>
          </w:p>
        </w:tc>
        <w:tc>
          <w:tcPr>
            <w:tcW w:w="993" w:type="dxa"/>
          </w:tcPr>
          <w:p w14:paraId="0DF97B11" w14:textId="77777777" w:rsidR="0013500C" w:rsidRPr="00B862A7" w:rsidRDefault="0013500C" w:rsidP="0013500C">
            <w:pPr>
              <w:jc w:val="center"/>
              <w:rPr>
                <w:sz w:val="24"/>
                <w:szCs w:val="24"/>
              </w:rPr>
            </w:pPr>
            <w:r>
              <w:rPr>
                <w:sz w:val="24"/>
                <w:szCs w:val="24"/>
              </w:rPr>
              <w:t>10%</w:t>
            </w:r>
          </w:p>
        </w:tc>
        <w:tc>
          <w:tcPr>
            <w:tcW w:w="984" w:type="dxa"/>
          </w:tcPr>
          <w:p w14:paraId="36F306C8" w14:textId="77777777" w:rsidR="0013500C" w:rsidRPr="00B862A7" w:rsidRDefault="0013500C" w:rsidP="0013500C">
            <w:pPr>
              <w:jc w:val="center"/>
              <w:rPr>
                <w:sz w:val="24"/>
                <w:szCs w:val="24"/>
              </w:rPr>
            </w:pPr>
            <w:r>
              <w:rPr>
                <w:sz w:val="24"/>
                <w:szCs w:val="24"/>
              </w:rPr>
              <w:t>5%</w:t>
            </w:r>
          </w:p>
        </w:tc>
      </w:tr>
      <w:tr w:rsidR="0013500C" w14:paraId="4854354D" w14:textId="77777777" w:rsidTr="0013500C">
        <w:trPr>
          <w:jc w:val="center"/>
        </w:trPr>
        <w:tc>
          <w:tcPr>
            <w:tcW w:w="2778" w:type="dxa"/>
            <w:shd w:val="pct10" w:color="auto" w:fill="auto"/>
          </w:tcPr>
          <w:p w14:paraId="5AED69CA" w14:textId="77777777" w:rsidR="0013500C" w:rsidRPr="00B862A7" w:rsidRDefault="0013500C" w:rsidP="0013500C">
            <w:pPr>
              <w:rPr>
                <w:sz w:val="24"/>
                <w:szCs w:val="24"/>
              </w:rPr>
            </w:pPr>
            <w:r>
              <w:rPr>
                <w:sz w:val="24"/>
                <w:szCs w:val="24"/>
              </w:rPr>
              <w:t>Double Cone</w:t>
            </w:r>
          </w:p>
        </w:tc>
        <w:tc>
          <w:tcPr>
            <w:tcW w:w="1134" w:type="dxa"/>
            <w:tcBorders>
              <w:bottom w:val="single" w:sz="4" w:space="0" w:color="auto"/>
            </w:tcBorders>
            <w:shd w:val="clear" w:color="auto" w:fill="FBFEFF" w:themeFill="background1"/>
          </w:tcPr>
          <w:p w14:paraId="61003E27" w14:textId="77777777" w:rsidR="0013500C" w:rsidRPr="00B862A7" w:rsidRDefault="0013500C" w:rsidP="0013500C">
            <w:pPr>
              <w:jc w:val="center"/>
              <w:rPr>
                <w:sz w:val="24"/>
                <w:szCs w:val="24"/>
              </w:rPr>
            </w:pPr>
            <w:r>
              <w:rPr>
                <w:sz w:val="24"/>
                <w:szCs w:val="24"/>
              </w:rPr>
              <w:t>15%</w:t>
            </w:r>
          </w:p>
        </w:tc>
        <w:tc>
          <w:tcPr>
            <w:tcW w:w="851" w:type="dxa"/>
            <w:tcBorders>
              <w:bottom w:val="single" w:sz="4" w:space="0" w:color="auto"/>
            </w:tcBorders>
            <w:shd w:val="clear" w:color="auto" w:fill="FBFEFF" w:themeFill="background1"/>
          </w:tcPr>
          <w:p w14:paraId="615D3ADA" w14:textId="77777777" w:rsidR="0013500C" w:rsidRPr="00B862A7" w:rsidRDefault="0013500C" w:rsidP="0013500C">
            <w:pPr>
              <w:jc w:val="center"/>
              <w:rPr>
                <w:sz w:val="24"/>
                <w:szCs w:val="24"/>
              </w:rPr>
            </w:pPr>
            <w:r>
              <w:rPr>
                <w:sz w:val="24"/>
                <w:szCs w:val="24"/>
              </w:rPr>
              <w:t>15%</w:t>
            </w:r>
          </w:p>
        </w:tc>
        <w:tc>
          <w:tcPr>
            <w:tcW w:w="850" w:type="dxa"/>
            <w:tcBorders>
              <w:bottom w:val="single" w:sz="4" w:space="0" w:color="auto"/>
            </w:tcBorders>
            <w:shd w:val="clear" w:color="auto" w:fill="FBFEFF" w:themeFill="background1"/>
          </w:tcPr>
          <w:p w14:paraId="50A7B17C" w14:textId="77777777" w:rsidR="0013500C" w:rsidRPr="009C4E1E" w:rsidRDefault="0013500C" w:rsidP="0013500C">
            <w:pPr>
              <w:jc w:val="center"/>
              <w:rPr>
                <w:b/>
                <w:sz w:val="24"/>
                <w:szCs w:val="24"/>
              </w:rPr>
            </w:pPr>
            <w:r w:rsidRPr="009C4E1E">
              <w:rPr>
                <w:b/>
                <w:sz w:val="24"/>
                <w:szCs w:val="24"/>
              </w:rPr>
              <w:t>ND</w:t>
            </w:r>
          </w:p>
        </w:tc>
        <w:tc>
          <w:tcPr>
            <w:tcW w:w="992" w:type="dxa"/>
            <w:tcBorders>
              <w:top w:val="single" w:sz="4" w:space="0" w:color="auto"/>
              <w:bottom w:val="single" w:sz="4" w:space="0" w:color="auto"/>
            </w:tcBorders>
            <w:shd w:val="clear" w:color="auto" w:fill="FBFEFF" w:themeFill="background1"/>
          </w:tcPr>
          <w:p w14:paraId="4C50B84A" w14:textId="77777777" w:rsidR="0013500C" w:rsidRPr="00E346A6" w:rsidRDefault="0013500C" w:rsidP="0013500C">
            <w:pPr>
              <w:jc w:val="center"/>
              <w:rPr>
                <w:b/>
                <w:sz w:val="24"/>
                <w:szCs w:val="24"/>
              </w:rPr>
            </w:pPr>
            <w:r w:rsidRPr="00E346A6">
              <w:rPr>
                <w:b/>
                <w:sz w:val="24"/>
                <w:szCs w:val="24"/>
              </w:rPr>
              <w:t>30%</w:t>
            </w:r>
          </w:p>
        </w:tc>
        <w:tc>
          <w:tcPr>
            <w:tcW w:w="993" w:type="dxa"/>
          </w:tcPr>
          <w:p w14:paraId="4FBACB58" w14:textId="77777777" w:rsidR="0013500C" w:rsidRPr="00B862A7" w:rsidRDefault="0013500C" w:rsidP="0013500C">
            <w:pPr>
              <w:jc w:val="center"/>
              <w:rPr>
                <w:sz w:val="24"/>
                <w:szCs w:val="24"/>
              </w:rPr>
            </w:pPr>
            <w:r>
              <w:rPr>
                <w:sz w:val="24"/>
                <w:szCs w:val="24"/>
              </w:rPr>
              <w:t>5%</w:t>
            </w:r>
          </w:p>
        </w:tc>
        <w:tc>
          <w:tcPr>
            <w:tcW w:w="984" w:type="dxa"/>
          </w:tcPr>
          <w:p w14:paraId="4C17CE5A" w14:textId="77777777" w:rsidR="0013500C" w:rsidRPr="00B862A7" w:rsidRDefault="0013500C" w:rsidP="0013500C">
            <w:pPr>
              <w:jc w:val="center"/>
              <w:rPr>
                <w:sz w:val="24"/>
                <w:szCs w:val="24"/>
              </w:rPr>
            </w:pPr>
            <w:r>
              <w:rPr>
                <w:sz w:val="24"/>
                <w:szCs w:val="24"/>
              </w:rPr>
              <w:t>5%</w:t>
            </w:r>
          </w:p>
        </w:tc>
      </w:tr>
      <w:tr w:rsidR="0013500C" w14:paraId="25A464EF" w14:textId="77777777" w:rsidTr="0013500C">
        <w:trPr>
          <w:jc w:val="center"/>
        </w:trPr>
        <w:tc>
          <w:tcPr>
            <w:tcW w:w="2778" w:type="dxa"/>
            <w:shd w:val="pct10" w:color="auto" w:fill="auto"/>
          </w:tcPr>
          <w:p w14:paraId="618DA64F" w14:textId="77777777" w:rsidR="0013500C" w:rsidRPr="00B862A7" w:rsidRDefault="0013500C" w:rsidP="0013500C">
            <w:pPr>
              <w:rPr>
                <w:sz w:val="24"/>
                <w:szCs w:val="24"/>
              </w:rPr>
            </w:pPr>
            <w:r>
              <w:rPr>
                <w:sz w:val="24"/>
                <w:szCs w:val="24"/>
              </w:rPr>
              <w:t>Dunk Is N</w:t>
            </w:r>
          </w:p>
        </w:tc>
        <w:tc>
          <w:tcPr>
            <w:tcW w:w="1134" w:type="dxa"/>
            <w:tcBorders>
              <w:bottom w:val="single" w:sz="4" w:space="0" w:color="auto"/>
            </w:tcBorders>
            <w:shd w:val="clear" w:color="auto" w:fill="FBFEFF" w:themeFill="background1"/>
          </w:tcPr>
          <w:p w14:paraId="12320EA7" w14:textId="77777777" w:rsidR="0013500C" w:rsidRPr="003E6E40" w:rsidRDefault="0013500C" w:rsidP="0013500C">
            <w:pPr>
              <w:jc w:val="center"/>
              <w:rPr>
                <w:b/>
                <w:sz w:val="24"/>
                <w:szCs w:val="24"/>
              </w:rPr>
            </w:pPr>
            <w:r w:rsidRPr="003E6E40">
              <w:rPr>
                <w:b/>
                <w:sz w:val="24"/>
                <w:szCs w:val="24"/>
              </w:rPr>
              <w:t>30%</w:t>
            </w:r>
          </w:p>
        </w:tc>
        <w:tc>
          <w:tcPr>
            <w:tcW w:w="851" w:type="dxa"/>
            <w:tcBorders>
              <w:bottom w:val="single" w:sz="4" w:space="0" w:color="auto"/>
            </w:tcBorders>
            <w:shd w:val="clear" w:color="auto" w:fill="FBFEFF" w:themeFill="background1"/>
          </w:tcPr>
          <w:p w14:paraId="2568CA00" w14:textId="77777777" w:rsidR="0013500C" w:rsidRPr="003E6E40" w:rsidRDefault="0013500C" w:rsidP="0013500C">
            <w:pPr>
              <w:jc w:val="center"/>
              <w:rPr>
                <w:b/>
                <w:sz w:val="24"/>
                <w:szCs w:val="24"/>
              </w:rPr>
            </w:pPr>
            <w:r w:rsidRPr="003E6E40">
              <w:rPr>
                <w:b/>
                <w:sz w:val="24"/>
                <w:szCs w:val="24"/>
              </w:rPr>
              <w:t>30%</w:t>
            </w:r>
          </w:p>
        </w:tc>
        <w:tc>
          <w:tcPr>
            <w:tcW w:w="850" w:type="dxa"/>
            <w:shd w:val="clear" w:color="auto" w:fill="FBFEFF" w:themeFill="background1"/>
          </w:tcPr>
          <w:p w14:paraId="401A37B8" w14:textId="77777777" w:rsidR="0013500C" w:rsidRPr="00DA68E9" w:rsidRDefault="0013500C" w:rsidP="0013500C">
            <w:pPr>
              <w:jc w:val="center"/>
              <w:rPr>
                <w:b/>
                <w:sz w:val="24"/>
                <w:szCs w:val="24"/>
              </w:rPr>
            </w:pPr>
            <w:r w:rsidRPr="00DA68E9">
              <w:rPr>
                <w:b/>
                <w:sz w:val="24"/>
                <w:szCs w:val="24"/>
              </w:rPr>
              <w:t>&gt;50%</w:t>
            </w:r>
          </w:p>
        </w:tc>
        <w:tc>
          <w:tcPr>
            <w:tcW w:w="992" w:type="dxa"/>
            <w:tcBorders>
              <w:top w:val="single" w:sz="4" w:space="0" w:color="auto"/>
              <w:bottom w:val="single" w:sz="4" w:space="0" w:color="auto"/>
            </w:tcBorders>
            <w:shd w:val="clear" w:color="auto" w:fill="FBFEFF" w:themeFill="background1"/>
          </w:tcPr>
          <w:p w14:paraId="48D85FE4" w14:textId="77777777" w:rsidR="0013500C" w:rsidRPr="00D55752" w:rsidRDefault="0013500C" w:rsidP="0013500C">
            <w:pPr>
              <w:jc w:val="center"/>
              <w:rPr>
                <w:b/>
                <w:sz w:val="24"/>
                <w:szCs w:val="24"/>
              </w:rPr>
            </w:pPr>
            <w:r w:rsidRPr="00D55752">
              <w:rPr>
                <w:b/>
                <w:sz w:val="24"/>
                <w:szCs w:val="24"/>
              </w:rPr>
              <w:t>&gt;50%</w:t>
            </w:r>
          </w:p>
        </w:tc>
        <w:tc>
          <w:tcPr>
            <w:tcW w:w="993" w:type="dxa"/>
          </w:tcPr>
          <w:p w14:paraId="2FE383B2" w14:textId="77777777" w:rsidR="0013500C" w:rsidRPr="00883E85" w:rsidRDefault="0013500C" w:rsidP="0013500C">
            <w:pPr>
              <w:jc w:val="center"/>
              <w:rPr>
                <w:b/>
                <w:sz w:val="24"/>
                <w:szCs w:val="24"/>
              </w:rPr>
            </w:pPr>
            <w:r w:rsidRPr="00883E85">
              <w:rPr>
                <w:b/>
                <w:sz w:val="24"/>
                <w:szCs w:val="24"/>
              </w:rPr>
              <w:t>30%</w:t>
            </w:r>
          </w:p>
        </w:tc>
        <w:tc>
          <w:tcPr>
            <w:tcW w:w="984" w:type="dxa"/>
          </w:tcPr>
          <w:p w14:paraId="464023A6" w14:textId="77777777" w:rsidR="0013500C" w:rsidRPr="00B862A7" w:rsidRDefault="0013500C" w:rsidP="0013500C">
            <w:pPr>
              <w:jc w:val="center"/>
              <w:rPr>
                <w:sz w:val="24"/>
                <w:szCs w:val="24"/>
              </w:rPr>
            </w:pPr>
            <w:r>
              <w:rPr>
                <w:sz w:val="24"/>
                <w:szCs w:val="24"/>
              </w:rPr>
              <w:t>20%</w:t>
            </w:r>
          </w:p>
        </w:tc>
      </w:tr>
      <w:tr w:rsidR="0013500C" w14:paraId="15EA3D8B" w14:textId="77777777" w:rsidTr="0013500C">
        <w:trPr>
          <w:jc w:val="center"/>
        </w:trPr>
        <w:tc>
          <w:tcPr>
            <w:tcW w:w="2778" w:type="dxa"/>
            <w:shd w:val="pct10" w:color="auto" w:fill="auto"/>
          </w:tcPr>
          <w:p w14:paraId="2EC0DF32" w14:textId="77777777" w:rsidR="0013500C" w:rsidRPr="00B862A7" w:rsidRDefault="0013500C" w:rsidP="0013500C">
            <w:pPr>
              <w:rPr>
                <w:sz w:val="24"/>
                <w:szCs w:val="24"/>
              </w:rPr>
            </w:pPr>
            <w:r>
              <w:rPr>
                <w:sz w:val="24"/>
                <w:szCs w:val="24"/>
              </w:rPr>
              <w:t>Dunk Is S</w:t>
            </w:r>
          </w:p>
        </w:tc>
        <w:tc>
          <w:tcPr>
            <w:tcW w:w="1134" w:type="dxa"/>
            <w:tcBorders>
              <w:bottom w:val="single" w:sz="4" w:space="0" w:color="auto"/>
            </w:tcBorders>
            <w:shd w:val="clear" w:color="auto" w:fill="FBFEFF" w:themeFill="background1"/>
          </w:tcPr>
          <w:p w14:paraId="383F47BF" w14:textId="77777777" w:rsidR="0013500C" w:rsidRPr="00B862A7" w:rsidRDefault="0013500C" w:rsidP="0013500C">
            <w:pPr>
              <w:jc w:val="center"/>
              <w:rPr>
                <w:sz w:val="24"/>
                <w:szCs w:val="24"/>
              </w:rPr>
            </w:pPr>
            <w:r>
              <w:rPr>
                <w:sz w:val="24"/>
                <w:szCs w:val="24"/>
              </w:rPr>
              <w:t>20%</w:t>
            </w:r>
          </w:p>
        </w:tc>
        <w:tc>
          <w:tcPr>
            <w:tcW w:w="851" w:type="dxa"/>
            <w:tcBorders>
              <w:bottom w:val="single" w:sz="4" w:space="0" w:color="auto"/>
            </w:tcBorders>
            <w:shd w:val="clear" w:color="auto" w:fill="FBFEFF" w:themeFill="background1"/>
          </w:tcPr>
          <w:p w14:paraId="6EB04845" w14:textId="77777777" w:rsidR="0013500C" w:rsidRPr="00B862A7" w:rsidRDefault="0013500C" w:rsidP="0013500C">
            <w:pPr>
              <w:jc w:val="center"/>
              <w:rPr>
                <w:sz w:val="24"/>
                <w:szCs w:val="24"/>
              </w:rPr>
            </w:pPr>
            <w:r>
              <w:rPr>
                <w:sz w:val="24"/>
                <w:szCs w:val="24"/>
              </w:rPr>
              <w:t>20%</w:t>
            </w:r>
          </w:p>
        </w:tc>
        <w:tc>
          <w:tcPr>
            <w:tcW w:w="850" w:type="dxa"/>
            <w:shd w:val="clear" w:color="auto" w:fill="FBFEFF" w:themeFill="background1"/>
          </w:tcPr>
          <w:p w14:paraId="7BD16FC1" w14:textId="77777777" w:rsidR="0013500C" w:rsidRPr="00DA68E9" w:rsidRDefault="0013500C" w:rsidP="0013500C">
            <w:pPr>
              <w:jc w:val="center"/>
              <w:rPr>
                <w:b/>
                <w:sz w:val="24"/>
                <w:szCs w:val="24"/>
              </w:rPr>
            </w:pPr>
            <w:r w:rsidRPr="00DA68E9">
              <w:rPr>
                <w:b/>
                <w:sz w:val="24"/>
                <w:szCs w:val="24"/>
              </w:rPr>
              <w:t>&gt;50%</w:t>
            </w:r>
          </w:p>
        </w:tc>
        <w:tc>
          <w:tcPr>
            <w:tcW w:w="992" w:type="dxa"/>
            <w:shd w:val="clear" w:color="auto" w:fill="FBFEFF" w:themeFill="background1"/>
          </w:tcPr>
          <w:p w14:paraId="2CB94683" w14:textId="77777777" w:rsidR="0013500C" w:rsidRPr="00D55752" w:rsidRDefault="0013500C" w:rsidP="0013500C">
            <w:pPr>
              <w:jc w:val="center"/>
              <w:rPr>
                <w:b/>
                <w:sz w:val="24"/>
                <w:szCs w:val="24"/>
              </w:rPr>
            </w:pPr>
            <w:r w:rsidRPr="00D55752">
              <w:rPr>
                <w:b/>
                <w:sz w:val="24"/>
                <w:szCs w:val="24"/>
              </w:rPr>
              <w:t>&gt;50%</w:t>
            </w:r>
          </w:p>
        </w:tc>
        <w:tc>
          <w:tcPr>
            <w:tcW w:w="993" w:type="dxa"/>
          </w:tcPr>
          <w:p w14:paraId="5AD2CBC2" w14:textId="77777777" w:rsidR="0013500C" w:rsidRPr="00883E85" w:rsidRDefault="0013500C" w:rsidP="0013500C">
            <w:pPr>
              <w:jc w:val="center"/>
              <w:rPr>
                <w:b/>
                <w:sz w:val="24"/>
                <w:szCs w:val="24"/>
              </w:rPr>
            </w:pPr>
            <w:r w:rsidRPr="00883E85">
              <w:rPr>
                <w:b/>
                <w:sz w:val="24"/>
                <w:szCs w:val="24"/>
              </w:rPr>
              <w:t>30%</w:t>
            </w:r>
          </w:p>
        </w:tc>
        <w:tc>
          <w:tcPr>
            <w:tcW w:w="984" w:type="dxa"/>
          </w:tcPr>
          <w:p w14:paraId="63DFA5D8" w14:textId="77777777" w:rsidR="0013500C" w:rsidRPr="00B862A7" w:rsidRDefault="0013500C" w:rsidP="0013500C">
            <w:pPr>
              <w:jc w:val="center"/>
              <w:rPr>
                <w:sz w:val="24"/>
                <w:szCs w:val="24"/>
              </w:rPr>
            </w:pPr>
            <w:r>
              <w:rPr>
                <w:sz w:val="24"/>
                <w:szCs w:val="24"/>
              </w:rPr>
              <w:t>15%</w:t>
            </w:r>
          </w:p>
        </w:tc>
      </w:tr>
      <w:tr w:rsidR="0013500C" w14:paraId="5A2D7E9D" w14:textId="77777777" w:rsidTr="0013500C">
        <w:trPr>
          <w:jc w:val="center"/>
        </w:trPr>
        <w:tc>
          <w:tcPr>
            <w:tcW w:w="2778" w:type="dxa"/>
            <w:shd w:val="pct10" w:color="auto" w:fill="auto"/>
          </w:tcPr>
          <w:p w14:paraId="5647AA74" w14:textId="77777777" w:rsidR="0013500C" w:rsidRPr="00B862A7" w:rsidRDefault="0013500C" w:rsidP="0013500C">
            <w:pPr>
              <w:rPr>
                <w:sz w:val="24"/>
                <w:szCs w:val="24"/>
              </w:rPr>
            </w:pPr>
            <w:r>
              <w:rPr>
                <w:sz w:val="24"/>
                <w:szCs w:val="24"/>
              </w:rPr>
              <w:t>Fitzroy Is E</w:t>
            </w:r>
          </w:p>
        </w:tc>
        <w:tc>
          <w:tcPr>
            <w:tcW w:w="1134" w:type="dxa"/>
            <w:shd w:val="clear" w:color="auto" w:fill="FBFEFF" w:themeFill="background1"/>
          </w:tcPr>
          <w:p w14:paraId="1662FD62" w14:textId="77777777" w:rsidR="0013500C" w:rsidRPr="00B862A7" w:rsidRDefault="0013500C" w:rsidP="0013500C">
            <w:pPr>
              <w:jc w:val="center"/>
              <w:rPr>
                <w:sz w:val="24"/>
                <w:szCs w:val="24"/>
              </w:rPr>
            </w:pPr>
            <w:r>
              <w:rPr>
                <w:sz w:val="24"/>
                <w:szCs w:val="24"/>
              </w:rPr>
              <w:t>15%</w:t>
            </w:r>
          </w:p>
        </w:tc>
        <w:tc>
          <w:tcPr>
            <w:tcW w:w="851" w:type="dxa"/>
            <w:tcBorders>
              <w:bottom w:val="single" w:sz="4" w:space="0" w:color="auto"/>
            </w:tcBorders>
            <w:shd w:val="clear" w:color="auto" w:fill="FBFEFF" w:themeFill="background1"/>
          </w:tcPr>
          <w:p w14:paraId="6E9F58E3" w14:textId="77777777" w:rsidR="0013500C" w:rsidRPr="00B862A7" w:rsidRDefault="0013500C" w:rsidP="0013500C">
            <w:pPr>
              <w:jc w:val="center"/>
              <w:rPr>
                <w:sz w:val="24"/>
                <w:szCs w:val="24"/>
              </w:rPr>
            </w:pPr>
            <w:r>
              <w:rPr>
                <w:sz w:val="24"/>
                <w:szCs w:val="24"/>
              </w:rPr>
              <w:t>10%</w:t>
            </w:r>
          </w:p>
        </w:tc>
        <w:tc>
          <w:tcPr>
            <w:tcW w:w="850" w:type="dxa"/>
            <w:shd w:val="clear" w:color="auto" w:fill="FBFEFF" w:themeFill="background1"/>
          </w:tcPr>
          <w:p w14:paraId="7221F6D2" w14:textId="77777777" w:rsidR="0013500C" w:rsidRPr="00DA68E9" w:rsidRDefault="0013500C" w:rsidP="0013500C">
            <w:pPr>
              <w:jc w:val="center"/>
              <w:rPr>
                <w:b/>
                <w:sz w:val="24"/>
                <w:szCs w:val="24"/>
              </w:rPr>
            </w:pPr>
            <w:r w:rsidRPr="00DA68E9">
              <w:rPr>
                <w:b/>
                <w:sz w:val="24"/>
                <w:szCs w:val="24"/>
              </w:rPr>
              <w:t>30%</w:t>
            </w:r>
          </w:p>
        </w:tc>
        <w:tc>
          <w:tcPr>
            <w:tcW w:w="992" w:type="dxa"/>
            <w:shd w:val="clear" w:color="auto" w:fill="FBFEFF" w:themeFill="background1"/>
          </w:tcPr>
          <w:p w14:paraId="1C06C7F5" w14:textId="77777777" w:rsidR="0013500C" w:rsidRPr="009C4E1E" w:rsidRDefault="0013500C" w:rsidP="0013500C">
            <w:pPr>
              <w:jc w:val="center"/>
              <w:rPr>
                <w:b/>
                <w:sz w:val="24"/>
                <w:szCs w:val="24"/>
              </w:rPr>
            </w:pPr>
            <w:r w:rsidRPr="009C4E1E">
              <w:rPr>
                <w:b/>
                <w:sz w:val="24"/>
                <w:szCs w:val="24"/>
              </w:rPr>
              <w:t>ND</w:t>
            </w:r>
          </w:p>
        </w:tc>
        <w:tc>
          <w:tcPr>
            <w:tcW w:w="993" w:type="dxa"/>
          </w:tcPr>
          <w:p w14:paraId="4B31CA9C" w14:textId="77777777" w:rsidR="0013500C" w:rsidRPr="00B862A7" w:rsidRDefault="0013500C" w:rsidP="0013500C">
            <w:pPr>
              <w:jc w:val="center"/>
              <w:rPr>
                <w:sz w:val="24"/>
                <w:szCs w:val="24"/>
              </w:rPr>
            </w:pPr>
            <w:r>
              <w:rPr>
                <w:sz w:val="24"/>
                <w:szCs w:val="24"/>
              </w:rPr>
              <w:t>15%</w:t>
            </w:r>
          </w:p>
        </w:tc>
        <w:tc>
          <w:tcPr>
            <w:tcW w:w="984" w:type="dxa"/>
          </w:tcPr>
          <w:p w14:paraId="50369CE3" w14:textId="77777777" w:rsidR="0013500C" w:rsidRPr="00B862A7" w:rsidRDefault="0013500C" w:rsidP="0013500C">
            <w:pPr>
              <w:jc w:val="center"/>
              <w:rPr>
                <w:sz w:val="24"/>
                <w:szCs w:val="24"/>
              </w:rPr>
            </w:pPr>
            <w:r>
              <w:rPr>
                <w:sz w:val="24"/>
                <w:szCs w:val="24"/>
              </w:rPr>
              <w:t>10%</w:t>
            </w:r>
          </w:p>
        </w:tc>
      </w:tr>
      <w:tr w:rsidR="0013500C" w14:paraId="3FE566F7" w14:textId="77777777" w:rsidTr="0013500C">
        <w:trPr>
          <w:jc w:val="center"/>
        </w:trPr>
        <w:tc>
          <w:tcPr>
            <w:tcW w:w="2778" w:type="dxa"/>
            <w:shd w:val="pct10" w:color="auto" w:fill="auto"/>
          </w:tcPr>
          <w:p w14:paraId="1E5F382F" w14:textId="77777777" w:rsidR="0013500C" w:rsidRDefault="0013500C" w:rsidP="0013500C">
            <w:pPr>
              <w:rPr>
                <w:sz w:val="24"/>
                <w:szCs w:val="24"/>
              </w:rPr>
            </w:pPr>
            <w:r>
              <w:rPr>
                <w:sz w:val="24"/>
                <w:szCs w:val="24"/>
              </w:rPr>
              <w:t>Fitzroy Is W</w:t>
            </w:r>
          </w:p>
        </w:tc>
        <w:tc>
          <w:tcPr>
            <w:tcW w:w="1134" w:type="dxa"/>
            <w:tcBorders>
              <w:bottom w:val="single" w:sz="4" w:space="0" w:color="auto"/>
            </w:tcBorders>
            <w:shd w:val="clear" w:color="auto" w:fill="FBFEFF" w:themeFill="background1"/>
          </w:tcPr>
          <w:p w14:paraId="45FB332C" w14:textId="77777777" w:rsidR="0013500C" w:rsidRPr="00B862A7" w:rsidRDefault="0013500C" w:rsidP="0013500C">
            <w:pPr>
              <w:jc w:val="center"/>
              <w:rPr>
                <w:sz w:val="24"/>
                <w:szCs w:val="24"/>
              </w:rPr>
            </w:pPr>
            <w:r>
              <w:rPr>
                <w:sz w:val="24"/>
                <w:szCs w:val="24"/>
              </w:rPr>
              <w:t>15%</w:t>
            </w:r>
          </w:p>
        </w:tc>
        <w:tc>
          <w:tcPr>
            <w:tcW w:w="851" w:type="dxa"/>
            <w:tcBorders>
              <w:bottom w:val="single" w:sz="4" w:space="0" w:color="auto"/>
            </w:tcBorders>
            <w:shd w:val="clear" w:color="auto" w:fill="FBFEFF" w:themeFill="background1"/>
          </w:tcPr>
          <w:p w14:paraId="50E6FF7E" w14:textId="77777777" w:rsidR="0013500C" w:rsidRPr="00B862A7" w:rsidRDefault="0013500C" w:rsidP="0013500C">
            <w:pPr>
              <w:jc w:val="center"/>
              <w:rPr>
                <w:sz w:val="24"/>
                <w:szCs w:val="24"/>
              </w:rPr>
            </w:pPr>
            <w:r>
              <w:rPr>
                <w:sz w:val="24"/>
                <w:szCs w:val="24"/>
              </w:rPr>
              <w:t>10%</w:t>
            </w:r>
          </w:p>
        </w:tc>
        <w:tc>
          <w:tcPr>
            <w:tcW w:w="850" w:type="dxa"/>
            <w:shd w:val="clear" w:color="auto" w:fill="FBFEFF" w:themeFill="background1"/>
          </w:tcPr>
          <w:p w14:paraId="48E45CD0" w14:textId="77777777" w:rsidR="0013500C" w:rsidRPr="00D55752" w:rsidRDefault="0013500C" w:rsidP="0013500C">
            <w:pPr>
              <w:jc w:val="center"/>
              <w:rPr>
                <w:b/>
                <w:sz w:val="24"/>
                <w:szCs w:val="24"/>
              </w:rPr>
            </w:pPr>
            <w:r w:rsidRPr="00D55752">
              <w:rPr>
                <w:b/>
                <w:sz w:val="24"/>
                <w:szCs w:val="24"/>
              </w:rPr>
              <w:t>&gt;50%</w:t>
            </w:r>
          </w:p>
        </w:tc>
        <w:tc>
          <w:tcPr>
            <w:tcW w:w="992" w:type="dxa"/>
            <w:tcBorders>
              <w:bottom w:val="single" w:sz="4" w:space="0" w:color="auto"/>
            </w:tcBorders>
            <w:shd w:val="clear" w:color="auto" w:fill="FBFEFF" w:themeFill="background1"/>
          </w:tcPr>
          <w:p w14:paraId="7BC981CF" w14:textId="77777777" w:rsidR="0013500C" w:rsidRPr="009C4E1E" w:rsidRDefault="0013500C" w:rsidP="0013500C">
            <w:pPr>
              <w:jc w:val="center"/>
              <w:rPr>
                <w:b/>
                <w:sz w:val="24"/>
                <w:szCs w:val="24"/>
              </w:rPr>
            </w:pPr>
            <w:r w:rsidRPr="009C4E1E">
              <w:rPr>
                <w:b/>
                <w:sz w:val="24"/>
                <w:szCs w:val="24"/>
              </w:rPr>
              <w:t>ND</w:t>
            </w:r>
          </w:p>
        </w:tc>
        <w:tc>
          <w:tcPr>
            <w:tcW w:w="993" w:type="dxa"/>
          </w:tcPr>
          <w:p w14:paraId="7C85D1C4" w14:textId="77777777" w:rsidR="0013500C" w:rsidRPr="00B862A7" w:rsidRDefault="0013500C" w:rsidP="0013500C">
            <w:pPr>
              <w:jc w:val="center"/>
              <w:rPr>
                <w:sz w:val="24"/>
                <w:szCs w:val="24"/>
              </w:rPr>
            </w:pPr>
            <w:r>
              <w:rPr>
                <w:sz w:val="24"/>
                <w:szCs w:val="24"/>
              </w:rPr>
              <w:t>15%</w:t>
            </w:r>
          </w:p>
        </w:tc>
        <w:tc>
          <w:tcPr>
            <w:tcW w:w="984" w:type="dxa"/>
          </w:tcPr>
          <w:p w14:paraId="34CD37E0" w14:textId="77777777" w:rsidR="0013500C" w:rsidRPr="00B862A7" w:rsidRDefault="0013500C" w:rsidP="0013500C">
            <w:pPr>
              <w:jc w:val="center"/>
              <w:rPr>
                <w:sz w:val="24"/>
                <w:szCs w:val="24"/>
              </w:rPr>
            </w:pPr>
            <w:r>
              <w:rPr>
                <w:sz w:val="24"/>
                <w:szCs w:val="24"/>
              </w:rPr>
              <w:t>10%</w:t>
            </w:r>
          </w:p>
        </w:tc>
      </w:tr>
      <w:tr w:rsidR="0013500C" w14:paraId="45D29D3E" w14:textId="77777777" w:rsidTr="0013500C">
        <w:trPr>
          <w:jc w:val="center"/>
        </w:trPr>
        <w:tc>
          <w:tcPr>
            <w:tcW w:w="2778" w:type="dxa"/>
            <w:shd w:val="pct10" w:color="auto" w:fill="auto"/>
          </w:tcPr>
          <w:p w14:paraId="5EABDC5C" w14:textId="77777777" w:rsidR="0013500C" w:rsidRDefault="0013500C" w:rsidP="0013500C">
            <w:pPr>
              <w:rPr>
                <w:sz w:val="24"/>
                <w:szCs w:val="24"/>
              </w:rPr>
            </w:pPr>
            <w:r>
              <w:rPr>
                <w:sz w:val="24"/>
                <w:szCs w:val="24"/>
              </w:rPr>
              <w:t>Frankland GE</w:t>
            </w:r>
          </w:p>
        </w:tc>
        <w:tc>
          <w:tcPr>
            <w:tcW w:w="1134" w:type="dxa"/>
            <w:tcBorders>
              <w:bottom w:val="single" w:sz="4" w:space="0" w:color="auto"/>
            </w:tcBorders>
            <w:shd w:val="clear" w:color="auto" w:fill="FBFEFF" w:themeFill="background1"/>
          </w:tcPr>
          <w:p w14:paraId="02318BF8" w14:textId="77777777" w:rsidR="0013500C" w:rsidRPr="00B862A7" w:rsidRDefault="0013500C" w:rsidP="0013500C">
            <w:pPr>
              <w:jc w:val="center"/>
              <w:rPr>
                <w:sz w:val="24"/>
                <w:szCs w:val="24"/>
              </w:rPr>
            </w:pPr>
            <w:r>
              <w:rPr>
                <w:sz w:val="24"/>
                <w:szCs w:val="24"/>
              </w:rPr>
              <w:t>20%</w:t>
            </w:r>
          </w:p>
        </w:tc>
        <w:tc>
          <w:tcPr>
            <w:tcW w:w="851" w:type="dxa"/>
            <w:tcBorders>
              <w:bottom w:val="single" w:sz="4" w:space="0" w:color="auto"/>
            </w:tcBorders>
            <w:shd w:val="clear" w:color="auto" w:fill="FBFEFF" w:themeFill="background1"/>
          </w:tcPr>
          <w:p w14:paraId="41D354B4" w14:textId="77777777" w:rsidR="0013500C" w:rsidRPr="00B862A7" w:rsidRDefault="0013500C" w:rsidP="0013500C">
            <w:pPr>
              <w:jc w:val="center"/>
              <w:rPr>
                <w:sz w:val="24"/>
                <w:szCs w:val="24"/>
              </w:rPr>
            </w:pPr>
            <w:r>
              <w:rPr>
                <w:sz w:val="24"/>
                <w:szCs w:val="24"/>
              </w:rPr>
              <w:t>10%</w:t>
            </w:r>
          </w:p>
        </w:tc>
        <w:tc>
          <w:tcPr>
            <w:tcW w:w="850" w:type="dxa"/>
            <w:shd w:val="clear" w:color="auto" w:fill="FBFEFF" w:themeFill="background1"/>
          </w:tcPr>
          <w:p w14:paraId="63654C4A" w14:textId="77777777" w:rsidR="0013500C" w:rsidRPr="00D55752" w:rsidRDefault="0013500C" w:rsidP="0013500C">
            <w:pPr>
              <w:jc w:val="center"/>
              <w:rPr>
                <w:b/>
                <w:sz w:val="24"/>
                <w:szCs w:val="24"/>
              </w:rPr>
            </w:pPr>
            <w:r w:rsidRPr="00D55752">
              <w:rPr>
                <w:b/>
                <w:sz w:val="24"/>
                <w:szCs w:val="24"/>
              </w:rPr>
              <w:t>&gt;50%</w:t>
            </w:r>
          </w:p>
        </w:tc>
        <w:tc>
          <w:tcPr>
            <w:tcW w:w="992" w:type="dxa"/>
            <w:tcBorders>
              <w:bottom w:val="single" w:sz="4" w:space="0" w:color="auto"/>
            </w:tcBorders>
            <w:shd w:val="clear" w:color="auto" w:fill="FBFEFF" w:themeFill="background1"/>
          </w:tcPr>
          <w:p w14:paraId="402CADFE" w14:textId="77777777" w:rsidR="0013500C" w:rsidRPr="00D55752" w:rsidRDefault="0013500C" w:rsidP="0013500C">
            <w:pPr>
              <w:jc w:val="center"/>
              <w:rPr>
                <w:b/>
                <w:sz w:val="24"/>
                <w:szCs w:val="24"/>
              </w:rPr>
            </w:pPr>
            <w:r w:rsidRPr="00D55752">
              <w:rPr>
                <w:b/>
                <w:sz w:val="24"/>
                <w:szCs w:val="24"/>
              </w:rPr>
              <w:t>&gt;50%</w:t>
            </w:r>
          </w:p>
        </w:tc>
        <w:tc>
          <w:tcPr>
            <w:tcW w:w="993" w:type="dxa"/>
          </w:tcPr>
          <w:p w14:paraId="0D1BAD76" w14:textId="77777777" w:rsidR="0013500C" w:rsidRPr="00B862A7" w:rsidRDefault="0013500C" w:rsidP="0013500C">
            <w:pPr>
              <w:jc w:val="center"/>
              <w:rPr>
                <w:sz w:val="24"/>
                <w:szCs w:val="24"/>
              </w:rPr>
            </w:pPr>
            <w:r>
              <w:rPr>
                <w:sz w:val="24"/>
                <w:szCs w:val="24"/>
              </w:rPr>
              <w:t>20%</w:t>
            </w:r>
          </w:p>
        </w:tc>
        <w:tc>
          <w:tcPr>
            <w:tcW w:w="984" w:type="dxa"/>
          </w:tcPr>
          <w:p w14:paraId="79DA4694" w14:textId="77777777" w:rsidR="0013500C" w:rsidRPr="00B862A7" w:rsidRDefault="0013500C" w:rsidP="0013500C">
            <w:pPr>
              <w:jc w:val="center"/>
              <w:rPr>
                <w:sz w:val="24"/>
                <w:szCs w:val="24"/>
              </w:rPr>
            </w:pPr>
            <w:r>
              <w:rPr>
                <w:sz w:val="24"/>
                <w:szCs w:val="24"/>
              </w:rPr>
              <w:t>15%</w:t>
            </w:r>
          </w:p>
        </w:tc>
      </w:tr>
      <w:tr w:rsidR="0013500C" w14:paraId="6A811DC5" w14:textId="77777777" w:rsidTr="0013500C">
        <w:trPr>
          <w:jc w:val="center"/>
        </w:trPr>
        <w:tc>
          <w:tcPr>
            <w:tcW w:w="2778" w:type="dxa"/>
            <w:shd w:val="pct10" w:color="auto" w:fill="auto"/>
          </w:tcPr>
          <w:p w14:paraId="3BE72891" w14:textId="77777777" w:rsidR="0013500C" w:rsidRDefault="0013500C" w:rsidP="0013500C">
            <w:pPr>
              <w:rPr>
                <w:sz w:val="24"/>
                <w:szCs w:val="24"/>
              </w:rPr>
            </w:pPr>
            <w:r>
              <w:rPr>
                <w:sz w:val="24"/>
                <w:szCs w:val="24"/>
              </w:rPr>
              <w:t>Frankland GW</w:t>
            </w:r>
          </w:p>
        </w:tc>
        <w:tc>
          <w:tcPr>
            <w:tcW w:w="1134" w:type="dxa"/>
            <w:tcBorders>
              <w:bottom w:val="single" w:sz="4" w:space="0" w:color="auto"/>
            </w:tcBorders>
            <w:shd w:val="clear" w:color="auto" w:fill="FBFEFF" w:themeFill="background1"/>
          </w:tcPr>
          <w:p w14:paraId="2E0C22BC" w14:textId="77777777" w:rsidR="0013500C" w:rsidRPr="00B862A7" w:rsidRDefault="0013500C" w:rsidP="0013500C">
            <w:pPr>
              <w:jc w:val="center"/>
              <w:rPr>
                <w:sz w:val="24"/>
                <w:szCs w:val="24"/>
              </w:rPr>
            </w:pPr>
            <w:r>
              <w:rPr>
                <w:sz w:val="24"/>
                <w:szCs w:val="24"/>
              </w:rPr>
              <w:t>15%</w:t>
            </w:r>
          </w:p>
        </w:tc>
        <w:tc>
          <w:tcPr>
            <w:tcW w:w="851" w:type="dxa"/>
            <w:shd w:val="clear" w:color="auto" w:fill="FBFEFF" w:themeFill="background1"/>
          </w:tcPr>
          <w:p w14:paraId="229D5AE5" w14:textId="77777777" w:rsidR="0013500C" w:rsidRPr="00B862A7" w:rsidRDefault="0013500C" w:rsidP="0013500C">
            <w:pPr>
              <w:jc w:val="center"/>
              <w:rPr>
                <w:sz w:val="24"/>
                <w:szCs w:val="24"/>
              </w:rPr>
            </w:pPr>
            <w:r>
              <w:rPr>
                <w:sz w:val="24"/>
                <w:szCs w:val="24"/>
              </w:rPr>
              <w:t>15%</w:t>
            </w:r>
          </w:p>
        </w:tc>
        <w:tc>
          <w:tcPr>
            <w:tcW w:w="850" w:type="dxa"/>
            <w:tcBorders>
              <w:bottom w:val="single" w:sz="4" w:space="0" w:color="auto"/>
            </w:tcBorders>
            <w:shd w:val="clear" w:color="auto" w:fill="FBFEFF" w:themeFill="background1"/>
          </w:tcPr>
          <w:p w14:paraId="09B4B971" w14:textId="77777777" w:rsidR="0013500C" w:rsidRPr="00D55752" w:rsidRDefault="0013500C" w:rsidP="0013500C">
            <w:pPr>
              <w:jc w:val="center"/>
              <w:rPr>
                <w:b/>
                <w:sz w:val="24"/>
                <w:szCs w:val="24"/>
              </w:rPr>
            </w:pPr>
            <w:r w:rsidRPr="00D55752">
              <w:rPr>
                <w:b/>
                <w:sz w:val="24"/>
                <w:szCs w:val="24"/>
              </w:rPr>
              <w:t>&gt;50%</w:t>
            </w:r>
          </w:p>
        </w:tc>
        <w:tc>
          <w:tcPr>
            <w:tcW w:w="992" w:type="dxa"/>
            <w:tcBorders>
              <w:bottom w:val="single" w:sz="4" w:space="0" w:color="auto"/>
            </w:tcBorders>
            <w:shd w:val="clear" w:color="auto" w:fill="FBFEFF" w:themeFill="background1"/>
          </w:tcPr>
          <w:p w14:paraId="753AEB01" w14:textId="77777777" w:rsidR="0013500C" w:rsidRPr="00DA68E9" w:rsidRDefault="0013500C" w:rsidP="0013500C">
            <w:pPr>
              <w:jc w:val="center"/>
              <w:rPr>
                <w:b/>
                <w:sz w:val="24"/>
                <w:szCs w:val="24"/>
              </w:rPr>
            </w:pPr>
            <w:r w:rsidRPr="00DA68E9">
              <w:rPr>
                <w:b/>
                <w:sz w:val="24"/>
                <w:szCs w:val="24"/>
              </w:rPr>
              <w:t>50%</w:t>
            </w:r>
          </w:p>
        </w:tc>
        <w:tc>
          <w:tcPr>
            <w:tcW w:w="993" w:type="dxa"/>
          </w:tcPr>
          <w:p w14:paraId="70568616" w14:textId="77777777" w:rsidR="0013500C" w:rsidRPr="00B862A7" w:rsidRDefault="0013500C" w:rsidP="0013500C">
            <w:pPr>
              <w:jc w:val="center"/>
              <w:rPr>
                <w:sz w:val="24"/>
                <w:szCs w:val="24"/>
              </w:rPr>
            </w:pPr>
            <w:r>
              <w:rPr>
                <w:sz w:val="24"/>
                <w:szCs w:val="24"/>
              </w:rPr>
              <w:t>10%</w:t>
            </w:r>
          </w:p>
        </w:tc>
        <w:tc>
          <w:tcPr>
            <w:tcW w:w="984" w:type="dxa"/>
          </w:tcPr>
          <w:p w14:paraId="4262FC98" w14:textId="77777777" w:rsidR="0013500C" w:rsidRPr="00B862A7" w:rsidRDefault="0013500C" w:rsidP="0013500C">
            <w:pPr>
              <w:jc w:val="center"/>
              <w:rPr>
                <w:sz w:val="24"/>
                <w:szCs w:val="24"/>
              </w:rPr>
            </w:pPr>
            <w:r>
              <w:rPr>
                <w:sz w:val="24"/>
                <w:szCs w:val="24"/>
              </w:rPr>
              <w:t>5%</w:t>
            </w:r>
          </w:p>
        </w:tc>
      </w:tr>
      <w:tr w:rsidR="0013500C" w14:paraId="40E2F4DF" w14:textId="77777777" w:rsidTr="0013500C">
        <w:trPr>
          <w:jc w:val="center"/>
        </w:trPr>
        <w:tc>
          <w:tcPr>
            <w:tcW w:w="2778" w:type="dxa"/>
            <w:shd w:val="pct10" w:color="auto" w:fill="auto"/>
          </w:tcPr>
          <w:p w14:paraId="76600480" w14:textId="77777777" w:rsidR="0013500C" w:rsidRDefault="0013500C" w:rsidP="0013500C">
            <w:pPr>
              <w:rPr>
                <w:sz w:val="24"/>
                <w:szCs w:val="24"/>
              </w:rPr>
            </w:pPr>
            <w:r>
              <w:rPr>
                <w:sz w:val="24"/>
                <w:szCs w:val="24"/>
              </w:rPr>
              <w:t>Geoffrey Bay</w:t>
            </w:r>
          </w:p>
        </w:tc>
        <w:tc>
          <w:tcPr>
            <w:tcW w:w="1134" w:type="dxa"/>
            <w:tcBorders>
              <w:bottom w:val="single" w:sz="4" w:space="0" w:color="auto"/>
            </w:tcBorders>
            <w:shd w:val="clear" w:color="auto" w:fill="FBFEFF" w:themeFill="background1"/>
          </w:tcPr>
          <w:p w14:paraId="5C999EF4" w14:textId="77777777" w:rsidR="0013500C" w:rsidRPr="00B862A7" w:rsidRDefault="0013500C" w:rsidP="0013500C">
            <w:pPr>
              <w:jc w:val="center"/>
              <w:rPr>
                <w:sz w:val="24"/>
                <w:szCs w:val="24"/>
              </w:rPr>
            </w:pPr>
            <w:r>
              <w:rPr>
                <w:sz w:val="24"/>
                <w:szCs w:val="24"/>
              </w:rPr>
              <w:t>10%</w:t>
            </w:r>
          </w:p>
        </w:tc>
        <w:tc>
          <w:tcPr>
            <w:tcW w:w="851" w:type="dxa"/>
            <w:tcBorders>
              <w:bottom w:val="single" w:sz="4" w:space="0" w:color="auto"/>
            </w:tcBorders>
            <w:shd w:val="clear" w:color="auto" w:fill="FBFEFF" w:themeFill="background1"/>
          </w:tcPr>
          <w:p w14:paraId="0C73EB9B" w14:textId="77777777" w:rsidR="0013500C" w:rsidRPr="00B862A7" w:rsidRDefault="0013500C" w:rsidP="0013500C">
            <w:pPr>
              <w:jc w:val="center"/>
              <w:rPr>
                <w:sz w:val="24"/>
                <w:szCs w:val="24"/>
              </w:rPr>
            </w:pPr>
            <w:r>
              <w:rPr>
                <w:sz w:val="24"/>
                <w:szCs w:val="24"/>
              </w:rPr>
              <w:t>15%</w:t>
            </w:r>
          </w:p>
        </w:tc>
        <w:tc>
          <w:tcPr>
            <w:tcW w:w="850" w:type="dxa"/>
            <w:shd w:val="clear" w:color="auto" w:fill="FBFEFF" w:themeFill="background1"/>
          </w:tcPr>
          <w:p w14:paraId="5622618A" w14:textId="77777777" w:rsidR="0013500C" w:rsidRPr="00D55752" w:rsidRDefault="0013500C" w:rsidP="0013500C">
            <w:pPr>
              <w:jc w:val="center"/>
              <w:rPr>
                <w:b/>
                <w:sz w:val="24"/>
                <w:szCs w:val="24"/>
              </w:rPr>
            </w:pPr>
            <w:r>
              <w:rPr>
                <w:b/>
                <w:sz w:val="24"/>
                <w:szCs w:val="24"/>
              </w:rPr>
              <w:t>30%</w:t>
            </w:r>
          </w:p>
        </w:tc>
        <w:tc>
          <w:tcPr>
            <w:tcW w:w="992" w:type="dxa"/>
            <w:shd w:val="clear" w:color="auto" w:fill="FBFEFF" w:themeFill="background1"/>
          </w:tcPr>
          <w:p w14:paraId="0004C8DF" w14:textId="77777777" w:rsidR="0013500C" w:rsidRPr="00E346A6" w:rsidRDefault="0013500C" w:rsidP="0013500C">
            <w:pPr>
              <w:jc w:val="center"/>
              <w:rPr>
                <w:b/>
                <w:sz w:val="24"/>
                <w:szCs w:val="24"/>
              </w:rPr>
            </w:pPr>
            <w:r w:rsidRPr="00E346A6">
              <w:rPr>
                <w:b/>
                <w:sz w:val="24"/>
                <w:szCs w:val="24"/>
              </w:rPr>
              <w:t>30%</w:t>
            </w:r>
          </w:p>
        </w:tc>
        <w:tc>
          <w:tcPr>
            <w:tcW w:w="993" w:type="dxa"/>
          </w:tcPr>
          <w:p w14:paraId="529ACF67" w14:textId="77777777" w:rsidR="0013500C" w:rsidRPr="00B862A7" w:rsidRDefault="0013500C" w:rsidP="0013500C">
            <w:pPr>
              <w:jc w:val="center"/>
              <w:rPr>
                <w:sz w:val="24"/>
                <w:szCs w:val="24"/>
              </w:rPr>
            </w:pPr>
            <w:r>
              <w:rPr>
                <w:sz w:val="24"/>
                <w:szCs w:val="24"/>
              </w:rPr>
              <w:t>10%</w:t>
            </w:r>
          </w:p>
        </w:tc>
        <w:tc>
          <w:tcPr>
            <w:tcW w:w="984" w:type="dxa"/>
          </w:tcPr>
          <w:p w14:paraId="18138BB2" w14:textId="77777777" w:rsidR="0013500C" w:rsidRPr="00B862A7" w:rsidRDefault="0013500C" w:rsidP="0013500C">
            <w:pPr>
              <w:jc w:val="center"/>
              <w:rPr>
                <w:sz w:val="24"/>
                <w:szCs w:val="24"/>
              </w:rPr>
            </w:pPr>
            <w:r>
              <w:rPr>
                <w:sz w:val="24"/>
                <w:szCs w:val="24"/>
              </w:rPr>
              <w:t>5%</w:t>
            </w:r>
          </w:p>
        </w:tc>
      </w:tr>
      <w:tr w:rsidR="0013500C" w14:paraId="31BFCB70" w14:textId="77777777" w:rsidTr="0013500C">
        <w:trPr>
          <w:jc w:val="center"/>
        </w:trPr>
        <w:tc>
          <w:tcPr>
            <w:tcW w:w="2778" w:type="dxa"/>
            <w:shd w:val="pct10" w:color="auto" w:fill="auto"/>
          </w:tcPr>
          <w:p w14:paraId="5DD8D43E" w14:textId="77777777" w:rsidR="0013500C" w:rsidRDefault="0013500C" w:rsidP="0013500C">
            <w:pPr>
              <w:rPr>
                <w:sz w:val="24"/>
                <w:szCs w:val="24"/>
              </w:rPr>
            </w:pPr>
            <w:r>
              <w:rPr>
                <w:sz w:val="24"/>
                <w:szCs w:val="24"/>
              </w:rPr>
              <w:t>Havannah Island</w:t>
            </w:r>
          </w:p>
        </w:tc>
        <w:tc>
          <w:tcPr>
            <w:tcW w:w="1134" w:type="dxa"/>
            <w:tcBorders>
              <w:bottom w:val="single" w:sz="4" w:space="0" w:color="auto"/>
            </w:tcBorders>
            <w:shd w:val="clear" w:color="auto" w:fill="FBFEFF" w:themeFill="background1"/>
          </w:tcPr>
          <w:p w14:paraId="6253486E" w14:textId="77777777" w:rsidR="0013500C" w:rsidRPr="001435A4" w:rsidRDefault="0013500C" w:rsidP="0013500C">
            <w:pPr>
              <w:jc w:val="center"/>
              <w:rPr>
                <w:color w:val="auto"/>
                <w:sz w:val="24"/>
                <w:szCs w:val="24"/>
              </w:rPr>
            </w:pPr>
            <w:r>
              <w:rPr>
                <w:color w:val="auto"/>
                <w:sz w:val="24"/>
                <w:szCs w:val="24"/>
              </w:rPr>
              <w:t>5%</w:t>
            </w:r>
          </w:p>
        </w:tc>
        <w:tc>
          <w:tcPr>
            <w:tcW w:w="851" w:type="dxa"/>
            <w:tcBorders>
              <w:bottom w:val="single" w:sz="4" w:space="0" w:color="auto"/>
            </w:tcBorders>
            <w:shd w:val="clear" w:color="auto" w:fill="FBFEFF" w:themeFill="background1"/>
          </w:tcPr>
          <w:p w14:paraId="300E921B" w14:textId="77777777" w:rsidR="0013500C" w:rsidRPr="00B862A7" w:rsidRDefault="0013500C" w:rsidP="0013500C">
            <w:pPr>
              <w:jc w:val="center"/>
              <w:rPr>
                <w:sz w:val="24"/>
                <w:szCs w:val="24"/>
              </w:rPr>
            </w:pPr>
            <w:r>
              <w:rPr>
                <w:sz w:val="24"/>
                <w:szCs w:val="24"/>
              </w:rPr>
              <w:t>10%</w:t>
            </w:r>
          </w:p>
        </w:tc>
        <w:tc>
          <w:tcPr>
            <w:tcW w:w="850" w:type="dxa"/>
            <w:shd w:val="clear" w:color="auto" w:fill="FBFEFF" w:themeFill="background1"/>
          </w:tcPr>
          <w:p w14:paraId="3A07F019" w14:textId="77777777" w:rsidR="0013500C" w:rsidRPr="00D55752" w:rsidRDefault="0013500C" w:rsidP="0013500C">
            <w:pPr>
              <w:jc w:val="center"/>
              <w:rPr>
                <w:b/>
                <w:sz w:val="24"/>
                <w:szCs w:val="24"/>
              </w:rPr>
            </w:pPr>
            <w:r w:rsidRPr="00D55752">
              <w:rPr>
                <w:b/>
                <w:sz w:val="24"/>
                <w:szCs w:val="24"/>
              </w:rPr>
              <w:t>&gt;50%</w:t>
            </w:r>
          </w:p>
        </w:tc>
        <w:tc>
          <w:tcPr>
            <w:tcW w:w="992" w:type="dxa"/>
            <w:shd w:val="clear" w:color="auto" w:fill="FBFEFF" w:themeFill="background1"/>
          </w:tcPr>
          <w:p w14:paraId="5D92C433" w14:textId="77777777" w:rsidR="0013500C" w:rsidRPr="00D55752" w:rsidRDefault="0013500C" w:rsidP="0013500C">
            <w:pPr>
              <w:jc w:val="center"/>
              <w:rPr>
                <w:b/>
                <w:sz w:val="24"/>
                <w:szCs w:val="24"/>
              </w:rPr>
            </w:pPr>
            <w:r w:rsidRPr="00D55752">
              <w:rPr>
                <w:b/>
                <w:sz w:val="24"/>
                <w:szCs w:val="24"/>
              </w:rPr>
              <w:t>&gt;50%</w:t>
            </w:r>
          </w:p>
        </w:tc>
        <w:tc>
          <w:tcPr>
            <w:tcW w:w="993" w:type="dxa"/>
          </w:tcPr>
          <w:p w14:paraId="627DBF8D" w14:textId="77777777" w:rsidR="0013500C" w:rsidRPr="00B862A7" w:rsidRDefault="0013500C" w:rsidP="0013500C">
            <w:pPr>
              <w:jc w:val="center"/>
              <w:rPr>
                <w:sz w:val="24"/>
                <w:szCs w:val="24"/>
              </w:rPr>
            </w:pPr>
            <w:r>
              <w:rPr>
                <w:sz w:val="24"/>
                <w:szCs w:val="24"/>
              </w:rPr>
              <w:t>10%</w:t>
            </w:r>
          </w:p>
        </w:tc>
        <w:tc>
          <w:tcPr>
            <w:tcW w:w="984" w:type="dxa"/>
          </w:tcPr>
          <w:p w14:paraId="0D2A7B10" w14:textId="77777777" w:rsidR="0013500C" w:rsidRPr="00B862A7" w:rsidRDefault="0013500C" w:rsidP="0013500C">
            <w:pPr>
              <w:jc w:val="center"/>
              <w:rPr>
                <w:sz w:val="24"/>
                <w:szCs w:val="24"/>
              </w:rPr>
            </w:pPr>
            <w:r>
              <w:rPr>
                <w:sz w:val="24"/>
                <w:szCs w:val="24"/>
              </w:rPr>
              <w:t>10%</w:t>
            </w:r>
          </w:p>
        </w:tc>
      </w:tr>
      <w:tr w:rsidR="0013500C" w14:paraId="2CDF8D36" w14:textId="77777777" w:rsidTr="0013500C">
        <w:trPr>
          <w:jc w:val="center"/>
        </w:trPr>
        <w:tc>
          <w:tcPr>
            <w:tcW w:w="2778" w:type="dxa"/>
            <w:shd w:val="pct10" w:color="auto" w:fill="auto"/>
          </w:tcPr>
          <w:p w14:paraId="25EC4B20" w14:textId="77777777" w:rsidR="0013500C" w:rsidRDefault="0013500C" w:rsidP="0013500C">
            <w:pPr>
              <w:rPr>
                <w:sz w:val="24"/>
                <w:szCs w:val="24"/>
              </w:rPr>
            </w:pPr>
            <w:r>
              <w:rPr>
                <w:sz w:val="24"/>
                <w:szCs w:val="24"/>
              </w:rPr>
              <w:t>High Island E</w:t>
            </w:r>
          </w:p>
        </w:tc>
        <w:tc>
          <w:tcPr>
            <w:tcW w:w="1134" w:type="dxa"/>
            <w:tcBorders>
              <w:bottom w:val="single" w:sz="4" w:space="0" w:color="auto"/>
            </w:tcBorders>
            <w:shd w:val="clear" w:color="auto" w:fill="FBFEFF" w:themeFill="background1"/>
          </w:tcPr>
          <w:p w14:paraId="750AD061" w14:textId="77777777" w:rsidR="0013500C" w:rsidRPr="003E6E40" w:rsidRDefault="0013500C" w:rsidP="0013500C">
            <w:pPr>
              <w:jc w:val="center"/>
              <w:rPr>
                <w:b/>
                <w:sz w:val="24"/>
                <w:szCs w:val="24"/>
              </w:rPr>
            </w:pPr>
            <w:r w:rsidRPr="003E6E40">
              <w:rPr>
                <w:b/>
                <w:sz w:val="24"/>
                <w:szCs w:val="24"/>
              </w:rPr>
              <w:t>30%</w:t>
            </w:r>
          </w:p>
        </w:tc>
        <w:tc>
          <w:tcPr>
            <w:tcW w:w="851" w:type="dxa"/>
            <w:tcBorders>
              <w:bottom w:val="single" w:sz="4" w:space="0" w:color="auto"/>
            </w:tcBorders>
            <w:shd w:val="clear" w:color="auto" w:fill="FBFEFF" w:themeFill="background1"/>
          </w:tcPr>
          <w:p w14:paraId="3AE91D90" w14:textId="77777777" w:rsidR="0013500C" w:rsidRPr="003E6E40" w:rsidRDefault="0013500C" w:rsidP="0013500C">
            <w:pPr>
              <w:jc w:val="center"/>
              <w:rPr>
                <w:b/>
                <w:sz w:val="24"/>
                <w:szCs w:val="24"/>
              </w:rPr>
            </w:pPr>
            <w:r w:rsidRPr="003E6E40">
              <w:rPr>
                <w:b/>
                <w:sz w:val="24"/>
                <w:szCs w:val="24"/>
              </w:rPr>
              <w:t>30%</w:t>
            </w:r>
          </w:p>
        </w:tc>
        <w:tc>
          <w:tcPr>
            <w:tcW w:w="850" w:type="dxa"/>
            <w:shd w:val="clear" w:color="auto" w:fill="FBFEFF" w:themeFill="background1"/>
          </w:tcPr>
          <w:p w14:paraId="1C1FEEC3" w14:textId="77777777" w:rsidR="0013500C" w:rsidRPr="009C4E1E" w:rsidRDefault="0013500C" w:rsidP="0013500C">
            <w:pPr>
              <w:jc w:val="center"/>
              <w:rPr>
                <w:b/>
                <w:sz w:val="24"/>
                <w:szCs w:val="24"/>
              </w:rPr>
            </w:pPr>
            <w:r w:rsidRPr="009C4E1E">
              <w:rPr>
                <w:b/>
                <w:sz w:val="24"/>
                <w:szCs w:val="24"/>
              </w:rPr>
              <w:t>ND</w:t>
            </w:r>
          </w:p>
        </w:tc>
        <w:tc>
          <w:tcPr>
            <w:tcW w:w="992" w:type="dxa"/>
            <w:tcBorders>
              <w:bottom w:val="single" w:sz="4" w:space="0" w:color="auto"/>
            </w:tcBorders>
            <w:shd w:val="clear" w:color="auto" w:fill="FBFEFF" w:themeFill="background1"/>
          </w:tcPr>
          <w:p w14:paraId="10177354" w14:textId="77777777" w:rsidR="0013500C" w:rsidRPr="009C4E1E" w:rsidRDefault="0013500C" w:rsidP="0013500C">
            <w:pPr>
              <w:jc w:val="center"/>
              <w:rPr>
                <w:b/>
                <w:sz w:val="24"/>
                <w:szCs w:val="24"/>
              </w:rPr>
            </w:pPr>
            <w:r w:rsidRPr="009C4E1E">
              <w:rPr>
                <w:b/>
                <w:sz w:val="24"/>
                <w:szCs w:val="24"/>
              </w:rPr>
              <w:t>ND</w:t>
            </w:r>
          </w:p>
        </w:tc>
        <w:tc>
          <w:tcPr>
            <w:tcW w:w="993" w:type="dxa"/>
          </w:tcPr>
          <w:p w14:paraId="6EB011BD" w14:textId="77777777" w:rsidR="0013500C" w:rsidRPr="00B862A7" w:rsidRDefault="0013500C" w:rsidP="0013500C">
            <w:pPr>
              <w:jc w:val="center"/>
              <w:rPr>
                <w:sz w:val="24"/>
                <w:szCs w:val="24"/>
              </w:rPr>
            </w:pPr>
            <w:r>
              <w:rPr>
                <w:sz w:val="24"/>
                <w:szCs w:val="24"/>
              </w:rPr>
              <w:t>20%</w:t>
            </w:r>
          </w:p>
        </w:tc>
        <w:tc>
          <w:tcPr>
            <w:tcW w:w="984" w:type="dxa"/>
          </w:tcPr>
          <w:p w14:paraId="73A570A6" w14:textId="77777777" w:rsidR="0013500C" w:rsidRPr="00B862A7" w:rsidRDefault="0013500C" w:rsidP="0013500C">
            <w:pPr>
              <w:jc w:val="center"/>
              <w:rPr>
                <w:sz w:val="24"/>
                <w:szCs w:val="24"/>
              </w:rPr>
            </w:pPr>
            <w:r>
              <w:rPr>
                <w:sz w:val="24"/>
                <w:szCs w:val="24"/>
              </w:rPr>
              <w:t>15%</w:t>
            </w:r>
          </w:p>
        </w:tc>
      </w:tr>
      <w:tr w:rsidR="0013500C" w14:paraId="5EDC8413" w14:textId="77777777" w:rsidTr="0013500C">
        <w:trPr>
          <w:jc w:val="center"/>
        </w:trPr>
        <w:tc>
          <w:tcPr>
            <w:tcW w:w="2778" w:type="dxa"/>
            <w:shd w:val="pct10" w:color="auto" w:fill="auto"/>
          </w:tcPr>
          <w:p w14:paraId="173922AB" w14:textId="77777777" w:rsidR="0013500C" w:rsidRDefault="0013500C" w:rsidP="0013500C">
            <w:pPr>
              <w:rPr>
                <w:sz w:val="24"/>
                <w:szCs w:val="24"/>
              </w:rPr>
            </w:pPr>
            <w:r>
              <w:rPr>
                <w:sz w:val="24"/>
                <w:szCs w:val="24"/>
              </w:rPr>
              <w:t>High Island W</w:t>
            </w:r>
          </w:p>
        </w:tc>
        <w:tc>
          <w:tcPr>
            <w:tcW w:w="1134" w:type="dxa"/>
            <w:tcBorders>
              <w:bottom w:val="single" w:sz="4" w:space="0" w:color="auto"/>
            </w:tcBorders>
            <w:shd w:val="clear" w:color="auto" w:fill="FBFEFF" w:themeFill="background1"/>
          </w:tcPr>
          <w:p w14:paraId="05F3A9A1" w14:textId="77777777" w:rsidR="0013500C" w:rsidRPr="00B862A7" w:rsidRDefault="0013500C" w:rsidP="0013500C">
            <w:pPr>
              <w:jc w:val="center"/>
              <w:rPr>
                <w:sz w:val="24"/>
                <w:szCs w:val="24"/>
              </w:rPr>
            </w:pPr>
            <w:r>
              <w:rPr>
                <w:sz w:val="24"/>
                <w:szCs w:val="24"/>
              </w:rPr>
              <w:t>15%</w:t>
            </w:r>
          </w:p>
        </w:tc>
        <w:tc>
          <w:tcPr>
            <w:tcW w:w="851" w:type="dxa"/>
            <w:tcBorders>
              <w:bottom w:val="single" w:sz="4" w:space="0" w:color="auto"/>
            </w:tcBorders>
            <w:shd w:val="clear" w:color="auto" w:fill="FBFEFF" w:themeFill="background1"/>
          </w:tcPr>
          <w:p w14:paraId="6FBF3F1B" w14:textId="77777777" w:rsidR="0013500C" w:rsidRPr="00B862A7" w:rsidRDefault="0013500C" w:rsidP="0013500C">
            <w:pPr>
              <w:jc w:val="center"/>
              <w:rPr>
                <w:sz w:val="24"/>
                <w:szCs w:val="24"/>
              </w:rPr>
            </w:pPr>
            <w:r>
              <w:rPr>
                <w:sz w:val="24"/>
                <w:szCs w:val="24"/>
              </w:rPr>
              <w:t>15%</w:t>
            </w:r>
          </w:p>
        </w:tc>
        <w:tc>
          <w:tcPr>
            <w:tcW w:w="850" w:type="dxa"/>
            <w:shd w:val="clear" w:color="auto" w:fill="FBFEFF" w:themeFill="background1"/>
          </w:tcPr>
          <w:p w14:paraId="16E4E2CD" w14:textId="77777777" w:rsidR="0013500C" w:rsidRPr="009C4E1E" w:rsidRDefault="0013500C" w:rsidP="0013500C">
            <w:pPr>
              <w:jc w:val="center"/>
              <w:rPr>
                <w:b/>
                <w:sz w:val="24"/>
                <w:szCs w:val="24"/>
              </w:rPr>
            </w:pPr>
            <w:r w:rsidRPr="009C4E1E">
              <w:rPr>
                <w:b/>
                <w:sz w:val="24"/>
                <w:szCs w:val="24"/>
              </w:rPr>
              <w:t>ND</w:t>
            </w:r>
          </w:p>
        </w:tc>
        <w:tc>
          <w:tcPr>
            <w:tcW w:w="992" w:type="dxa"/>
            <w:shd w:val="clear" w:color="auto" w:fill="FBFEFF" w:themeFill="background1"/>
          </w:tcPr>
          <w:p w14:paraId="65DD8CD7" w14:textId="77777777" w:rsidR="0013500C" w:rsidRPr="00DA68E9" w:rsidRDefault="0013500C" w:rsidP="0013500C">
            <w:pPr>
              <w:jc w:val="center"/>
              <w:rPr>
                <w:b/>
                <w:sz w:val="24"/>
                <w:szCs w:val="24"/>
              </w:rPr>
            </w:pPr>
            <w:r w:rsidRPr="00DA68E9">
              <w:rPr>
                <w:b/>
                <w:sz w:val="24"/>
                <w:szCs w:val="24"/>
              </w:rPr>
              <w:t>50%</w:t>
            </w:r>
          </w:p>
        </w:tc>
        <w:tc>
          <w:tcPr>
            <w:tcW w:w="993" w:type="dxa"/>
          </w:tcPr>
          <w:p w14:paraId="7F71010C" w14:textId="77777777" w:rsidR="0013500C" w:rsidRPr="00B862A7" w:rsidRDefault="0013500C" w:rsidP="0013500C">
            <w:pPr>
              <w:jc w:val="center"/>
              <w:rPr>
                <w:sz w:val="24"/>
                <w:szCs w:val="24"/>
              </w:rPr>
            </w:pPr>
            <w:r>
              <w:rPr>
                <w:sz w:val="24"/>
                <w:szCs w:val="24"/>
              </w:rPr>
              <w:t>5%</w:t>
            </w:r>
          </w:p>
        </w:tc>
        <w:tc>
          <w:tcPr>
            <w:tcW w:w="984" w:type="dxa"/>
          </w:tcPr>
          <w:p w14:paraId="2D422D9C" w14:textId="77777777" w:rsidR="0013500C" w:rsidRPr="00B862A7" w:rsidRDefault="0013500C" w:rsidP="0013500C">
            <w:pPr>
              <w:jc w:val="center"/>
              <w:rPr>
                <w:sz w:val="24"/>
                <w:szCs w:val="24"/>
              </w:rPr>
            </w:pPr>
            <w:r>
              <w:rPr>
                <w:sz w:val="24"/>
                <w:szCs w:val="24"/>
              </w:rPr>
              <w:t>10%</w:t>
            </w:r>
          </w:p>
        </w:tc>
      </w:tr>
      <w:tr w:rsidR="0013500C" w14:paraId="3E070754" w14:textId="77777777" w:rsidTr="0013500C">
        <w:trPr>
          <w:jc w:val="center"/>
        </w:trPr>
        <w:tc>
          <w:tcPr>
            <w:tcW w:w="2778" w:type="dxa"/>
            <w:shd w:val="pct10" w:color="auto" w:fill="auto"/>
          </w:tcPr>
          <w:p w14:paraId="4CC3B4E7" w14:textId="77777777" w:rsidR="0013500C" w:rsidRDefault="0013500C" w:rsidP="0013500C">
            <w:pPr>
              <w:rPr>
                <w:sz w:val="24"/>
                <w:szCs w:val="24"/>
              </w:rPr>
            </w:pPr>
            <w:r>
              <w:rPr>
                <w:sz w:val="24"/>
                <w:szCs w:val="24"/>
              </w:rPr>
              <w:t>Hook Island</w:t>
            </w:r>
          </w:p>
        </w:tc>
        <w:tc>
          <w:tcPr>
            <w:tcW w:w="1134" w:type="dxa"/>
            <w:shd w:val="clear" w:color="auto" w:fill="FBFEFF" w:themeFill="background1"/>
          </w:tcPr>
          <w:p w14:paraId="0AFFE042" w14:textId="77777777" w:rsidR="0013500C" w:rsidRPr="00B862A7" w:rsidRDefault="0013500C" w:rsidP="0013500C">
            <w:pPr>
              <w:jc w:val="center"/>
              <w:rPr>
                <w:sz w:val="24"/>
                <w:szCs w:val="24"/>
              </w:rPr>
            </w:pPr>
            <w:r>
              <w:rPr>
                <w:sz w:val="24"/>
                <w:szCs w:val="24"/>
              </w:rPr>
              <w:t>10%</w:t>
            </w:r>
          </w:p>
        </w:tc>
        <w:tc>
          <w:tcPr>
            <w:tcW w:w="851" w:type="dxa"/>
            <w:tcBorders>
              <w:bottom w:val="single" w:sz="4" w:space="0" w:color="auto"/>
            </w:tcBorders>
            <w:shd w:val="clear" w:color="auto" w:fill="FBFEFF" w:themeFill="background1"/>
          </w:tcPr>
          <w:p w14:paraId="154AEB64" w14:textId="77777777" w:rsidR="0013500C" w:rsidRPr="00B862A7" w:rsidRDefault="0013500C" w:rsidP="0013500C">
            <w:pPr>
              <w:jc w:val="center"/>
              <w:rPr>
                <w:sz w:val="24"/>
                <w:szCs w:val="24"/>
              </w:rPr>
            </w:pPr>
            <w:r>
              <w:rPr>
                <w:sz w:val="24"/>
                <w:szCs w:val="24"/>
              </w:rPr>
              <w:t>15%</w:t>
            </w:r>
          </w:p>
        </w:tc>
        <w:tc>
          <w:tcPr>
            <w:tcW w:w="850" w:type="dxa"/>
            <w:shd w:val="clear" w:color="auto" w:fill="FBFEFF" w:themeFill="background1"/>
          </w:tcPr>
          <w:p w14:paraId="763523A2" w14:textId="77777777" w:rsidR="0013500C" w:rsidRPr="00D55752" w:rsidRDefault="0013500C" w:rsidP="0013500C">
            <w:pPr>
              <w:jc w:val="center"/>
              <w:rPr>
                <w:b/>
                <w:sz w:val="24"/>
                <w:szCs w:val="24"/>
              </w:rPr>
            </w:pPr>
            <w:r w:rsidRPr="00D55752">
              <w:rPr>
                <w:b/>
                <w:sz w:val="24"/>
                <w:szCs w:val="24"/>
              </w:rPr>
              <w:t>&gt;50%</w:t>
            </w:r>
          </w:p>
        </w:tc>
        <w:tc>
          <w:tcPr>
            <w:tcW w:w="992" w:type="dxa"/>
            <w:shd w:val="clear" w:color="auto" w:fill="FBFEFF" w:themeFill="background1"/>
          </w:tcPr>
          <w:p w14:paraId="6FA4E28D" w14:textId="77777777" w:rsidR="0013500C" w:rsidRPr="00D55752" w:rsidRDefault="0013500C" w:rsidP="0013500C">
            <w:pPr>
              <w:jc w:val="center"/>
              <w:rPr>
                <w:b/>
                <w:sz w:val="24"/>
                <w:szCs w:val="24"/>
              </w:rPr>
            </w:pPr>
            <w:r w:rsidRPr="00D55752">
              <w:rPr>
                <w:b/>
                <w:sz w:val="24"/>
                <w:szCs w:val="24"/>
              </w:rPr>
              <w:t>&gt;50%</w:t>
            </w:r>
          </w:p>
        </w:tc>
        <w:tc>
          <w:tcPr>
            <w:tcW w:w="993" w:type="dxa"/>
          </w:tcPr>
          <w:p w14:paraId="23944039" w14:textId="77777777" w:rsidR="0013500C" w:rsidRPr="00B862A7" w:rsidRDefault="0013500C" w:rsidP="0013500C">
            <w:pPr>
              <w:jc w:val="center"/>
              <w:rPr>
                <w:sz w:val="24"/>
                <w:szCs w:val="24"/>
              </w:rPr>
            </w:pPr>
            <w:r>
              <w:rPr>
                <w:sz w:val="24"/>
                <w:szCs w:val="24"/>
              </w:rPr>
              <w:t>5%</w:t>
            </w:r>
          </w:p>
        </w:tc>
        <w:tc>
          <w:tcPr>
            <w:tcW w:w="984" w:type="dxa"/>
          </w:tcPr>
          <w:p w14:paraId="09708E12" w14:textId="77777777" w:rsidR="0013500C" w:rsidRPr="00B862A7" w:rsidRDefault="0013500C" w:rsidP="0013500C">
            <w:pPr>
              <w:jc w:val="center"/>
              <w:rPr>
                <w:sz w:val="24"/>
                <w:szCs w:val="24"/>
              </w:rPr>
            </w:pPr>
            <w:r>
              <w:rPr>
                <w:sz w:val="24"/>
                <w:szCs w:val="24"/>
              </w:rPr>
              <w:t>5%</w:t>
            </w:r>
          </w:p>
        </w:tc>
      </w:tr>
      <w:tr w:rsidR="0013500C" w14:paraId="4D422E69" w14:textId="77777777" w:rsidTr="0013500C">
        <w:trPr>
          <w:jc w:val="center"/>
        </w:trPr>
        <w:tc>
          <w:tcPr>
            <w:tcW w:w="2778" w:type="dxa"/>
            <w:shd w:val="pct10" w:color="auto" w:fill="auto"/>
          </w:tcPr>
          <w:p w14:paraId="2EB10399" w14:textId="77777777" w:rsidR="0013500C" w:rsidRDefault="0013500C" w:rsidP="0013500C">
            <w:pPr>
              <w:rPr>
                <w:sz w:val="24"/>
                <w:szCs w:val="24"/>
              </w:rPr>
            </w:pPr>
            <w:r>
              <w:rPr>
                <w:sz w:val="24"/>
                <w:szCs w:val="24"/>
              </w:rPr>
              <w:t>Humpy</w:t>
            </w:r>
          </w:p>
        </w:tc>
        <w:tc>
          <w:tcPr>
            <w:tcW w:w="1134" w:type="dxa"/>
            <w:tcBorders>
              <w:bottom w:val="single" w:sz="4" w:space="0" w:color="auto"/>
            </w:tcBorders>
            <w:shd w:val="clear" w:color="auto" w:fill="FBFEFF" w:themeFill="background1"/>
          </w:tcPr>
          <w:p w14:paraId="57E3D581" w14:textId="77777777" w:rsidR="0013500C" w:rsidRPr="00B862A7" w:rsidRDefault="0013500C" w:rsidP="0013500C">
            <w:pPr>
              <w:jc w:val="center"/>
              <w:rPr>
                <w:sz w:val="24"/>
                <w:szCs w:val="24"/>
              </w:rPr>
            </w:pPr>
            <w:r>
              <w:rPr>
                <w:sz w:val="24"/>
                <w:szCs w:val="24"/>
              </w:rPr>
              <w:t>10%</w:t>
            </w:r>
          </w:p>
        </w:tc>
        <w:tc>
          <w:tcPr>
            <w:tcW w:w="851" w:type="dxa"/>
            <w:tcBorders>
              <w:bottom w:val="single" w:sz="4" w:space="0" w:color="auto"/>
            </w:tcBorders>
            <w:shd w:val="clear" w:color="auto" w:fill="FBFEFF" w:themeFill="background1"/>
          </w:tcPr>
          <w:p w14:paraId="5A82964B" w14:textId="77777777" w:rsidR="0013500C" w:rsidRPr="00B862A7" w:rsidRDefault="0013500C" w:rsidP="0013500C">
            <w:pPr>
              <w:jc w:val="center"/>
              <w:rPr>
                <w:sz w:val="24"/>
                <w:szCs w:val="24"/>
              </w:rPr>
            </w:pPr>
            <w:r>
              <w:rPr>
                <w:sz w:val="24"/>
                <w:szCs w:val="24"/>
              </w:rPr>
              <w:t>15%</w:t>
            </w:r>
          </w:p>
        </w:tc>
        <w:tc>
          <w:tcPr>
            <w:tcW w:w="850" w:type="dxa"/>
            <w:tcBorders>
              <w:bottom w:val="single" w:sz="4" w:space="0" w:color="auto"/>
            </w:tcBorders>
            <w:shd w:val="clear" w:color="auto" w:fill="FBFEFF" w:themeFill="background1"/>
          </w:tcPr>
          <w:p w14:paraId="5ECCB2AE" w14:textId="77777777" w:rsidR="0013500C" w:rsidRPr="00D55752" w:rsidRDefault="0013500C" w:rsidP="0013500C">
            <w:pPr>
              <w:jc w:val="center"/>
              <w:rPr>
                <w:b/>
                <w:sz w:val="24"/>
                <w:szCs w:val="24"/>
              </w:rPr>
            </w:pPr>
            <w:r w:rsidRPr="00D55752">
              <w:rPr>
                <w:b/>
                <w:sz w:val="24"/>
                <w:szCs w:val="24"/>
              </w:rPr>
              <w:t>&gt;50%</w:t>
            </w:r>
          </w:p>
        </w:tc>
        <w:tc>
          <w:tcPr>
            <w:tcW w:w="992" w:type="dxa"/>
            <w:tcBorders>
              <w:bottom w:val="single" w:sz="4" w:space="0" w:color="auto"/>
            </w:tcBorders>
            <w:shd w:val="clear" w:color="auto" w:fill="FBFEFF" w:themeFill="background1"/>
          </w:tcPr>
          <w:p w14:paraId="6DEFAB94" w14:textId="77777777" w:rsidR="0013500C" w:rsidRPr="00D55752" w:rsidRDefault="0013500C" w:rsidP="0013500C">
            <w:pPr>
              <w:jc w:val="center"/>
              <w:rPr>
                <w:b/>
                <w:sz w:val="24"/>
                <w:szCs w:val="24"/>
              </w:rPr>
            </w:pPr>
            <w:r w:rsidRPr="00D55752">
              <w:rPr>
                <w:b/>
                <w:sz w:val="24"/>
                <w:szCs w:val="24"/>
              </w:rPr>
              <w:t>&gt;50%</w:t>
            </w:r>
          </w:p>
        </w:tc>
        <w:tc>
          <w:tcPr>
            <w:tcW w:w="993" w:type="dxa"/>
          </w:tcPr>
          <w:p w14:paraId="1E963BF6" w14:textId="77777777" w:rsidR="0013500C" w:rsidRPr="00883E85" w:rsidRDefault="0013500C" w:rsidP="0013500C">
            <w:pPr>
              <w:jc w:val="center"/>
              <w:rPr>
                <w:b/>
                <w:sz w:val="24"/>
                <w:szCs w:val="24"/>
              </w:rPr>
            </w:pPr>
            <w:r w:rsidRPr="00883E85">
              <w:rPr>
                <w:b/>
                <w:sz w:val="24"/>
                <w:szCs w:val="24"/>
              </w:rPr>
              <w:t>30%</w:t>
            </w:r>
          </w:p>
        </w:tc>
        <w:tc>
          <w:tcPr>
            <w:tcW w:w="984" w:type="dxa"/>
          </w:tcPr>
          <w:p w14:paraId="04871520" w14:textId="77777777" w:rsidR="0013500C" w:rsidRPr="00B862A7" w:rsidRDefault="0013500C" w:rsidP="0013500C">
            <w:pPr>
              <w:jc w:val="center"/>
              <w:rPr>
                <w:sz w:val="24"/>
                <w:szCs w:val="24"/>
              </w:rPr>
            </w:pPr>
            <w:r>
              <w:rPr>
                <w:sz w:val="24"/>
                <w:szCs w:val="24"/>
              </w:rPr>
              <w:t>5%</w:t>
            </w:r>
          </w:p>
        </w:tc>
      </w:tr>
      <w:tr w:rsidR="0013500C" w14:paraId="4C105829" w14:textId="77777777" w:rsidTr="0013500C">
        <w:trPr>
          <w:jc w:val="center"/>
        </w:trPr>
        <w:tc>
          <w:tcPr>
            <w:tcW w:w="2778" w:type="dxa"/>
            <w:tcBorders>
              <w:bottom w:val="single" w:sz="4" w:space="0" w:color="00313C"/>
            </w:tcBorders>
            <w:shd w:val="pct10" w:color="auto" w:fill="auto"/>
          </w:tcPr>
          <w:p w14:paraId="7EFB5E6A" w14:textId="77777777" w:rsidR="0013500C" w:rsidRDefault="0013500C" w:rsidP="0013500C">
            <w:pPr>
              <w:rPr>
                <w:sz w:val="24"/>
                <w:szCs w:val="24"/>
              </w:rPr>
            </w:pPr>
            <w:r>
              <w:rPr>
                <w:sz w:val="24"/>
                <w:szCs w:val="24"/>
              </w:rPr>
              <w:t xml:space="preserve">King </w:t>
            </w:r>
          </w:p>
        </w:tc>
        <w:tc>
          <w:tcPr>
            <w:tcW w:w="1134" w:type="dxa"/>
            <w:tcBorders>
              <w:bottom w:val="single" w:sz="4" w:space="0" w:color="auto"/>
            </w:tcBorders>
            <w:shd w:val="clear" w:color="auto" w:fill="FBFEFF" w:themeFill="background1"/>
          </w:tcPr>
          <w:p w14:paraId="0C61F468" w14:textId="77777777" w:rsidR="0013500C" w:rsidRPr="00B862A7" w:rsidRDefault="0013500C" w:rsidP="0013500C">
            <w:pPr>
              <w:jc w:val="center"/>
              <w:rPr>
                <w:sz w:val="24"/>
                <w:szCs w:val="24"/>
              </w:rPr>
            </w:pPr>
            <w:r>
              <w:rPr>
                <w:sz w:val="24"/>
                <w:szCs w:val="24"/>
              </w:rPr>
              <w:t>20%</w:t>
            </w:r>
          </w:p>
        </w:tc>
        <w:tc>
          <w:tcPr>
            <w:tcW w:w="851" w:type="dxa"/>
            <w:tcBorders>
              <w:bottom w:val="single" w:sz="4" w:space="0" w:color="auto"/>
            </w:tcBorders>
            <w:shd w:val="clear" w:color="auto" w:fill="FBFEFF" w:themeFill="background1"/>
          </w:tcPr>
          <w:p w14:paraId="24EA02D7" w14:textId="77777777" w:rsidR="0013500C" w:rsidRPr="003E6E40" w:rsidRDefault="0013500C" w:rsidP="0013500C">
            <w:pPr>
              <w:jc w:val="center"/>
              <w:rPr>
                <w:b/>
                <w:sz w:val="24"/>
                <w:szCs w:val="24"/>
              </w:rPr>
            </w:pPr>
            <w:r w:rsidRPr="003E6E40">
              <w:rPr>
                <w:b/>
                <w:sz w:val="24"/>
                <w:szCs w:val="24"/>
              </w:rPr>
              <w:t>30%</w:t>
            </w:r>
          </w:p>
        </w:tc>
        <w:tc>
          <w:tcPr>
            <w:tcW w:w="850" w:type="dxa"/>
            <w:tcBorders>
              <w:bottom w:val="single" w:sz="4" w:space="0" w:color="auto"/>
            </w:tcBorders>
            <w:shd w:val="clear" w:color="auto" w:fill="FBFEFF" w:themeFill="background1"/>
          </w:tcPr>
          <w:p w14:paraId="407BA967" w14:textId="77777777" w:rsidR="0013500C" w:rsidRPr="00DA68E9" w:rsidRDefault="0013500C" w:rsidP="0013500C">
            <w:pPr>
              <w:jc w:val="center"/>
              <w:rPr>
                <w:b/>
                <w:sz w:val="24"/>
                <w:szCs w:val="24"/>
              </w:rPr>
            </w:pPr>
            <w:r w:rsidRPr="00DA68E9">
              <w:rPr>
                <w:b/>
                <w:sz w:val="24"/>
                <w:szCs w:val="24"/>
              </w:rPr>
              <w:t>30%</w:t>
            </w:r>
          </w:p>
        </w:tc>
        <w:tc>
          <w:tcPr>
            <w:tcW w:w="992" w:type="dxa"/>
            <w:shd w:val="clear" w:color="auto" w:fill="FBFEFF" w:themeFill="background1"/>
          </w:tcPr>
          <w:p w14:paraId="631EB034" w14:textId="77777777" w:rsidR="0013500C" w:rsidRPr="00DA68E9" w:rsidRDefault="0013500C" w:rsidP="0013500C">
            <w:pPr>
              <w:jc w:val="center"/>
              <w:rPr>
                <w:b/>
                <w:sz w:val="24"/>
                <w:szCs w:val="24"/>
              </w:rPr>
            </w:pPr>
            <w:r w:rsidRPr="00DA68E9">
              <w:rPr>
                <w:b/>
                <w:sz w:val="24"/>
                <w:szCs w:val="24"/>
              </w:rPr>
              <w:t>50%</w:t>
            </w:r>
          </w:p>
        </w:tc>
        <w:tc>
          <w:tcPr>
            <w:tcW w:w="993" w:type="dxa"/>
          </w:tcPr>
          <w:p w14:paraId="2B5AA84A" w14:textId="77777777" w:rsidR="0013500C" w:rsidRPr="00883E85" w:rsidRDefault="0013500C" w:rsidP="0013500C">
            <w:pPr>
              <w:jc w:val="center"/>
              <w:rPr>
                <w:b/>
                <w:sz w:val="24"/>
                <w:szCs w:val="24"/>
              </w:rPr>
            </w:pPr>
            <w:r w:rsidRPr="00883E85">
              <w:rPr>
                <w:b/>
                <w:sz w:val="24"/>
                <w:szCs w:val="24"/>
              </w:rPr>
              <w:t>30%</w:t>
            </w:r>
          </w:p>
        </w:tc>
        <w:tc>
          <w:tcPr>
            <w:tcW w:w="984" w:type="dxa"/>
          </w:tcPr>
          <w:p w14:paraId="4FF6D9DA" w14:textId="77777777" w:rsidR="0013500C" w:rsidRPr="00B862A7" w:rsidRDefault="0013500C" w:rsidP="0013500C">
            <w:pPr>
              <w:jc w:val="center"/>
              <w:rPr>
                <w:sz w:val="24"/>
                <w:szCs w:val="24"/>
              </w:rPr>
            </w:pPr>
            <w:r>
              <w:rPr>
                <w:sz w:val="24"/>
                <w:szCs w:val="24"/>
              </w:rPr>
              <w:t>15%</w:t>
            </w:r>
          </w:p>
        </w:tc>
      </w:tr>
      <w:tr w:rsidR="0013500C" w14:paraId="13598B24" w14:textId="77777777" w:rsidTr="0013500C">
        <w:trPr>
          <w:jc w:val="center"/>
        </w:trPr>
        <w:tc>
          <w:tcPr>
            <w:tcW w:w="2778" w:type="dxa"/>
            <w:shd w:val="pct10" w:color="auto" w:fill="auto"/>
          </w:tcPr>
          <w:p w14:paraId="2A13002D" w14:textId="77777777" w:rsidR="0013500C" w:rsidRDefault="0013500C" w:rsidP="0013500C">
            <w:pPr>
              <w:rPr>
                <w:sz w:val="24"/>
                <w:szCs w:val="24"/>
              </w:rPr>
            </w:pPr>
            <w:r>
              <w:rPr>
                <w:sz w:val="24"/>
                <w:szCs w:val="24"/>
              </w:rPr>
              <w:t>Lady Elliot</w:t>
            </w:r>
          </w:p>
        </w:tc>
        <w:tc>
          <w:tcPr>
            <w:tcW w:w="1134" w:type="dxa"/>
            <w:tcBorders>
              <w:bottom w:val="single" w:sz="4" w:space="0" w:color="auto"/>
            </w:tcBorders>
            <w:shd w:val="clear" w:color="auto" w:fill="FBFEFF" w:themeFill="background1"/>
          </w:tcPr>
          <w:p w14:paraId="35FA8BAD" w14:textId="77777777" w:rsidR="0013500C" w:rsidRPr="00B862A7" w:rsidRDefault="0013500C" w:rsidP="0013500C">
            <w:pPr>
              <w:jc w:val="center"/>
              <w:rPr>
                <w:sz w:val="24"/>
                <w:szCs w:val="24"/>
              </w:rPr>
            </w:pPr>
            <w:r>
              <w:rPr>
                <w:sz w:val="24"/>
                <w:szCs w:val="24"/>
              </w:rPr>
              <w:t>10%</w:t>
            </w:r>
          </w:p>
        </w:tc>
        <w:tc>
          <w:tcPr>
            <w:tcW w:w="851" w:type="dxa"/>
            <w:tcBorders>
              <w:bottom w:val="single" w:sz="4" w:space="0" w:color="auto"/>
            </w:tcBorders>
            <w:shd w:val="clear" w:color="auto" w:fill="FBFEFF" w:themeFill="background1"/>
          </w:tcPr>
          <w:p w14:paraId="67CD30B4" w14:textId="77777777" w:rsidR="0013500C" w:rsidRPr="00B862A7" w:rsidRDefault="0013500C" w:rsidP="0013500C">
            <w:pPr>
              <w:jc w:val="center"/>
              <w:rPr>
                <w:sz w:val="24"/>
                <w:szCs w:val="24"/>
              </w:rPr>
            </w:pPr>
            <w:r>
              <w:rPr>
                <w:sz w:val="24"/>
                <w:szCs w:val="24"/>
              </w:rPr>
              <w:t>10%</w:t>
            </w:r>
          </w:p>
        </w:tc>
        <w:tc>
          <w:tcPr>
            <w:tcW w:w="850" w:type="dxa"/>
            <w:shd w:val="clear" w:color="auto" w:fill="FBFEFF" w:themeFill="background1"/>
          </w:tcPr>
          <w:p w14:paraId="45D266D2" w14:textId="77777777" w:rsidR="0013500C" w:rsidRPr="00D55752" w:rsidRDefault="0013500C" w:rsidP="0013500C">
            <w:pPr>
              <w:jc w:val="center"/>
              <w:rPr>
                <w:b/>
                <w:sz w:val="24"/>
                <w:szCs w:val="24"/>
              </w:rPr>
            </w:pPr>
            <w:r w:rsidRPr="00D55752">
              <w:rPr>
                <w:b/>
                <w:sz w:val="24"/>
                <w:szCs w:val="24"/>
              </w:rPr>
              <w:t>50%</w:t>
            </w:r>
          </w:p>
        </w:tc>
        <w:tc>
          <w:tcPr>
            <w:tcW w:w="992" w:type="dxa"/>
            <w:shd w:val="clear" w:color="auto" w:fill="FBFEFF" w:themeFill="background1"/>
          </w:tcPr>
          <w:p w14:paraId="33BF62AD" w14:textId="77777777" w:rsidR="0013500C" w:rsidRPr="00D55752" w:rsidRDefault="0013500C" w:rsidP="0013500C">
            <w:pPr>
              <w:jc w:val="center"/>
              <w:rPr>
                <w:b/>
                <w:sz w:val="24"/>
                <w:szCs w:val="24"/>
              </w:rPr>
            </w:pPr>
            <w:r w:rsidRPr="00D55752">
              <w:rPr>
                <w:b/>
                <w:sz w:val="24"/>
                <w:szCs w:val="24"/>
              </w:rPr>
              <w:t>&gt;50%</w:t>
            </w:r>
          </w:p>
        </w:tc>
        <w:tc>
          <w:tcPr>
            <w:tcW w:w="993" w:type="dxa"/>
          </w:tcPr>
          <w:p w14:paraId="50395F43" w14:textId="77777777" w:rsidR="0013500C" w:rsidRPr="00883E85" w:rsidRDefault="0013500C" w:rsidP="0013500C">
            <w:pPr>
              <w:jc w:val="center"/>
              <w:rPr>
                <w:b/>
                <w:sz w:val="24"/>
                <w:szCs w:val="24"/>
              </w:rPr>
            </w:pPr>
            <w:r w:rsidRPr="00883E85">
              <w:rPr>
                <w:b/>
                <w:sz w:val="24"/>
                <w:szCs w:val="24"/>
              </w:rPr>
              <w:t>30%</w:t>
            </w:r>
          </w:p>
        </w:tc>
        <w:tc>
          <w:tcPr>
            <w:tcW w:w="984" w:type="dxa"/>
          </w:tcPr>
          <w:p w14:paraId="44087411" w14:textId="77777777" w:rsidR="0013500C" w:rsidRPr="00B862A7" w:rsidRDefault="0013500C" w:rsidP="0013500C">
            <w:pPr>
              <w:jc w:val="center"/>
              <w:rPr>
                <w:sz w:val="24"/>
                <w:szCs w:val="24"/>
              </w:rPr>
            </w:pPr>
            <w:r>
              <w:rPr>
                <w:sz w:val="24"/>
                <w:szCs w:val="24"/>
              </w:rPr>
              <w:t>10%</w:t>
            </w:r>
          </w:p>
        </w:tc>
      </w:tr>
      <w:tr w:rsidR="0013500C" w14:paraId="78E9D1CB" w14:textId="77777777" w:rsidTr="0013500C">
        <w:trPr>
          <w:jc w:val="center"/>
        </w:trPr>
        <w:tc>
          <w:tcPr>
            <w:tcW w:w="2778" w:type="dxa"/>
            <w:shd w:val="pct10" w:color="auto" w:fill="auto"/>
          </w:tcPr>
          <w:p w14:paraId="6D3BAB2F" w14:textId="77777777" w:rsidR="0013500C" w:rsidRDefault="0013500C" w:rsidP="0013500C">
            <w:pPr>
              <w:rPr>
                <w:sz w:val="24"/>
                <w:szCs w:val="24"/>
              </w:rPr>
            </w:pPr>
            <w:r>
              <w:rPr>
                <w:sz w:val="24"/>
                <w:szCs w:val="24"/>
              </w:rPr>
              <w:t>Middle Is</w:t>
            </w:r>
          </w:p>
        </w:tc>
        <w:tc>
          <w:tcPr>
            <w:tcW w:w="1134" w:type="dxa"/>
            <w:tcBorders>
              <w:bottom w:val="single" w:sz="4" w:space="0" w:color="auto"/>
            </w:tcBorders>
            <w:shd w:val="clear" w:color="auto" w:fill="FBFEFF" w:themeFill="background1"/>
          </w:tcPr>
          <w:p w14:paraId="25231260" w14:textId="77777777" w:rsidR="0013500C" w:rsidRPr="003E6E40" w:rsidRDefault="0013500C" w:rsidP="0013500C">
            <w:pPr>
              <w:jc w:val="center"/>
              <w:rPr>
                <w:b/>
                <w:sz w:val="24"/>
                <w:szCs w:val="24"/>
              </w:rPr>
            </w:pPr>
            <w:r w:rsidRPr="003E6E40">
              <w:rPr>
                <w:b/>
                <w:sz w:val="24"/>
                <w:szCs w:val="24"/>
              </w:rPr>
              <w:t>30%</w:t>
            </w:r>
          </w:p>
        </w:tc>
        <w:tc>
          <w:tcPr>
            <w:tcW w:w="851" w:type="dxa"/>
            <w:shd w:val="clear" w:color="auto" w:fill="FBFEFF" w:themeFill="background1"/>
          </w:tcPr>
          <w:p w14:paraId="4D84C0B8" w14:textId="77777777" w:rsidR="0013500C" w:rsidRPr="003E6E40" w:rsidRDefault="0013500C" w:rsidP="0013500C">
            <w:pPr>
              <w:jc w:val="center"/>
              <w:rPr>
                <w:b/>
                <w:sz w:val="24"/>
                <w:szCs w:val="24"/>
              </w:rPr>
            </w:pPr>
            <w:r w:rsidRPr="003E6E40">
              <w:rPr>
                <w:b/>
                <w:sz w:val="24"/>
                <w:szCs w:val="24"/>
              </w:rPr>
              <w:t>30%</w:t>
            </w:r>
          </w:p>
        </w:tc>
        <w:tc>
          <w:tcPr>
            <w:tcW w:w="850" w:type="dxa"/>
            <w:tcBorders>
              <w:bottom w:val="single" w:sz="4" w:space="0" w:color="auto"/>
            </w:tcBorders>
            <w:shd w:val="clear" w:color="auto" w:fill="FBFEFF" w:themeFill="background1"/>
          </w:tcPr>
          <w:p w14:paraId="78E2367F" w14:textId="77777777" w:rsidR="0013500C" w:rsidRPr="00D55752" w:rsidRDefault="0013500C" w:rsidP="0013500C">
            <w:pPr>
              <w:jc w:val="center"/>
              <w:rPr>
                <w:b/>
                <w:sz w:val="24"/>
                <w:szCs w:val="24"/>
              </w:rPr>
            </w:pPr>
            <w:r w:rsidRPr="00D55752">
              <w:rPr>
                <w:b/>
                <w:sz w:val="24"/>
                <w:szCs w:val="24"/>
              </w:rPr>
              <w:t>&gt;50%</w:t>
            </w:r>
          </w:p>
        </w:tc>
        <w:tc>
          <w:tcPr>
            <w:tcW w:w="992" w:type="dxa"/>
            <w:shd w:val="clear" w:color="auto" w:fill="FBFEFF" w:themeFill="background1"/>
          </w:tcPr>
          <w:p w14:paraId="1951964F" w14:textId="77777777" w:rsidR="0013500C" w:rsidRPr="009C4E1E" w:rsidRDefault="0013500C" w:rsidP="0013500C">
            <w:pPr>
              <w:jc w:val="center"/>
              <w:rPr>
                <w:b/>
                <w:sz w:val="24"/>
                <w:szCs w:val="24"/>
              </w:rPr>
            </w:pPr>
            <w:r w:rsidRPr="009C4E1E">
              <w:rPr>
                <w:b/>
                <w:sz w:val="24"/>
                <w:szCs w:val="24"/>
              </w:rPr>
              <w:t>ND</w:t>
            </w:r>
          </w:p>
        </w:tc>
        <w:tc>
          <w:tcPr>
            <w:tcW w:w="993" w:type="dxa"/>
          </w:tcPr>
          <w:p w14:paraId="6A000507" w14:textId="77777777" w:rsidR="0013500C" w:rsidRPr="00B862A7" w:rsidRDefault="0013500C" w:rsidP="0013500C">
            <w:pPr>
              <w:jc w:val="center"/>
              <w:rPr>
                <w:sz w:val="24"/>
                <w:szCs w:val="24"/>
              </w:rPr>
            </w:pPr>
            <w:r>
              <w:rPr>
                <w:sz w:val="24"/>
                <w:szCs w:val="24"/>
              </w:rPr>
              <w:t>15%</w:t>
            </w:r>
          </w:p>
        </w:tc>
        <w:tc>
          <w:tcPr>
            <w:tcW w:w="984" w:type="dxa"/>
          </w:tcPr>
          <w:p w14:paraId="1DCDBD74" w14:textId="77777777" w:rsidR="0013500C" w:rsidRPr="00B862A7" w:rsidRDefault="0013500C" w:rsidP="0013500C">
            <w:pPr>
              <w:jc w:val="center"/>
              <w:rPr>
                <w:sz w:val="24"/>
                <w:szCs w:val="24"/>
              </w:rPr>
            </w:pPr>
            <w:r>
              <w:rPr>
                <w:sz w:val="24"/>
                <w:szCs w:val="24"/>
              </w:rPr>
              <w:t>10%</w:t>
            </w:r>
          </w:p>
        </w:tc>
      </w:tr>
      <w:tr w:rsidR="0013500C" w14:paraId="791FF114" w14:textId="77777777" w:rsidTr="0013500C">
        <w:trPr>
          <w:jc w:val="center"/>
        </w:trPr>
        <w:tc>
          <w:tcPr>
            <w:tcW w:w="2778" w:type="dxa"/>
            <w:shd w:val="pct10" w:color="auto" w:fill="auto"/>
          </w:tcPr>
          <w:p w14:paraId="3D2263F7" w14:textId="77777777" w:rsidR="0013500C" w:rsidRDefault="0013500C" w:rsidP="0013500C">
            <w:pPr>
              <w:rPr>
                <w:sz w:val="24"/>
                <w:szCs w:val="24"/>
              </w:rPr>
            </w:pPr>
            <w:r>
              <w:rPr>
                <w:sz w:val="24"/>
                <w:szCs w:val="24"/>
              </w:rPr>
              <w:t>Middle Reef</w:t>
            </w:r>
          </w:p>
        </w:tc>
        <w:tc>
          <w:tcPr>
            <w:tcW w:w="1134" w:type="dxa"/>
            <w:tcBorders>
              <w:bottom w:val="single" w:sz="4" w:space="0" w:color="auto"/>
            </w:tcBorders>
            <w:shd w:val="clear" w:color="auto" w:fill="FBFEFF" w:themeFill="background1"/>
          </w:tcPr>
          <w:p w14:paraId="6B61C116" w14:textId="77777777" w:rsidR="0013500C" w:rsidRPr="00B862A7" w:rsidRDefault="0013500C" w:rsidP="0013500C">
            <w:pPr>
              <w:jc w:val="center"/>
              <w:rPr>
                <w:sz w:val="24"/>
                <w:szCs w:val="24"/>
              </w:rPr>
            </w:pPr>
            <w:r>
              <w:rPr>
                <w:sz w:val="24"/>
                <w:szCs w:val="24"/>
              </w:rPr>
              <w:t>15%</w:t>
            </w:r>
          </w:p>
        </w:tc>
        <w:tc>
          <w:tcPr>
            <w:tcW w:w="851" w:type="dxa"/>
            <w:tcBorders>
              <w:bottom w:val="single" w:sz="4" w:space="0" w:color="auto"/>
            </w:tcBorders>
            <w:shd w:val="clear" w:color="auto" w:fill="FBFEFF" w:themeFill="background1"/>
          </w:tcPr>
          <w:p w14:paraId="20395857" w14:textId="77777777" w:rsidR="0013500C" w:rsidRPr="00B862A7" w:rsidRDefault="0013500C" w:rsidP="0013500C">
            <w:pPr>
              <w:jc w:val="center"/>
              <w:rPr>
                <w:sz w:val="24"/>
                <w:szCs w:val="24"/>
              </w:rPr>
            </w:pPr>
            <w:r>
              <w:rPr>
                <w:sz w:val="24"/>
                <w:szCs w:val="24"/>
              </w:rPr>
              <w:t>N/A</w:t>
            </w:r>
          </w:p>
        </w:tc>
        <w:tc>
          <w:tcPr>
            <w:tcW w:w="850" w:type="dxa"/>
            <w:shd w:val="clear" w:color="auto" w:fill="FBFEFF" w:themeFill="background1"/>
          </w:tcPr>
          <w:p w14:paraId="52FEB215" w14:textId="77777777" w:rsidR="0013500C" w:rsidRPr="00DA68E9" w:rsidRDefault="0013500C" w:rsidP="0013500C">
            <w:pPr>
              <w:jc w:val="center"/>
              <w:rPr>
                <w:b/>
                <w:sz w:val="24"/>
                <w:szCs w:val="24"/>
              </w:rPr>
            </w:pPr>
            <w:r w:rsidRPr="00DA68E9">
              <w:rPr>
                <w:b/>
                <w:sz w:val="24"/>
                <w:szCs w:val="24"/>
              </w:rPr>
              <w:t>50%</w:t>
            </w:r>
          </w:p>
        </w:tc>
        <w:tc>
          <w:tcPr>
            <w:tcW w:w="992" w:type="dxa"/>
            <w:tcBorders>
              <w:bottom w:val="single" w:sz="4" w:space="0" w:color="auto"/>
            </w:tcBorders>
            <w:shd w:val="clear" w:color="auto" w:fill="FBFEFF" w:themeFill="background1"/>
          </w:tcPr>
          <w:p w14:paraId="1002BD7A" w14:textId="77777777" w:rsidR="0013500C" w:rsidRPr="00B862A7" w:rsidRDefault="0013500C" w:rsidP="0013500C">
            <w:pPr>
              <w:jc w:val="center"/>
              <w:rPr>
                <w:sz w:val="24"/>
                <w:szCs w:val="24"/>
              </w:rPr>
            </w:pPr>
            <w:r>
              <w:rPr>
                <w:sz w:val="24"/>
                <w:szCs w:val="24"/>
              </w:rPr>
              <w:t>N/A</w:t>
            </w:r>
          </w:p>
        </w:tc>
        <w:tc>
          <w:tcPr>
            <w:tcW w:w="993" w:type="dxa"/>
          </w:tcPr>
          <w:p w14:paraId="542BAFBC" w14:textId="77777777" w:rsidR="0013500C" w:rsidRPr="00B862A7" w:rsidRDefault="0013500C" w:rsidP="0013500C">
            <w:pPr>
              <w:jc w:val="center"/>
              <w:rPr>
                <w:sz w:val="24"/>
                <w:szCs w:val="24"/>
              </w:rPr>
            </w:pPr>
            <w:r>
              <w:rPr>
                <w:sz w:val="24"/>
                <w:szCs w:val="24"/>
              </w:rPr>
              <w:t>5%</w:t>
            </w:r>
          </w:p>
        </w:tc>
        <w:tc>
          <w:tcPr>
            <w:tcW w:w="984" w:type="dxa"/>
          </w:tcPr>
          <w:p w14:paraId="2B01A4E7" w14:textId="77777777" w:rsidR="0013500C" w:rsidRPr="00B862A7" w:rsidRDefault="0013500C" w:rsidP="0013500C">
            <w:pPr>
              <w:jc w:val="center"/>
              <w:rPr>
                <w:sz w:val="24"/>
                <w:szCs w:val="24"/>
              </w:rPr>
            </w:pPr>
            <w:r>
              <w:rPr>
                <w:sz w:val="24"/>
                <w:szCs w:val="24"/>
              </w:rPr>
              <w:t>N/A</w:t>
            </w:r>
          </w:p>
        </w:tc>
      </w:tr>
      <w:tr w:rsidR="0013500C" w14:paraId="51D619EA" w14:textId="77777777" w:rsidTr="0013500C">
        <w:trPr>
          <w:jc w:val="center"/>
        </w:trPr>
        <w:tc>
          <w:tcPr>
            <w:tcW w:w="2778" w:type="dxa"/>
            <w:shd w:val="pct10" w:color="auto" w:fill="auto"/>
          </w:tcPr>
          <w:p w14:paraId="59709130" w14:textId="77777777" w:rsidR="0013500C" w:rsidRDefault="0013500C" w:rsidP="0013500C">
            <w:pPr>
              <w:rPr>
                <w:sz w:val="24"/>
                <w:szCs w:val="24"/>
              </w:rPr>
            </w:pPr>
            <w:r>
              <w:rPr>
                <w:sz w:val="24"/>
                <w:szCs w:val="24"/>
              </w:rPr>
              <w:t>Nth Banard Gp</w:t>
            </w:r>
          </w:p>
        </w:tc>
        <w:tc>
          <w:tcPr>
            <w:tcW w:w="1134" w:type="dxa"/>
            <w:tcBorders>
              <w:bottom w:val="single" w:sz="4" w:space="0" w:color="auto"/>
            </w:tcBorders>
            <w:shd w:val="clear" w:color="auto" w:fill="FBFEFF" w:themeFill="background1"/>
          </w:tcPr>
          <w:p w14:paraId="4E7EC144" w14:textId="77777777" w:rsidR="0013500C" w:rsidRPr="003E6E40" w:rsidRDefault="0013500C" w:rsidP="0013500C">
            <w:pPr>
              <w:jc w:val="center"/>
              <w:rPr>
                <w:b/>
                <w:sz w:val="24"/>
                <w:szCs w:val="24"/>
              </w:rPr>
            </w:pPr>
            <w:r w:rsidRPr="003E6E40">
              <w:rPr>
                <w:b/>
                <w:sz w:val="24"/>
                <w:szCs w:val="24"/>
              </w:rPr>
              <w:t>30%</w:t>
            </w:r>
          </w:p>
        </w:tc>
        <w:tc>
          <w:tcPr>
            <w:tcW w:w="851" w:type="dxa"/>
            <w:tcBorders>
              <w:bottom w:val="single" w:sz="4" w:space="0" w:color="auto"/>
            </w:tcBorders>
            <w:shd w:val="clear" w:color="auto" w:fill="FBFEFF" w:themeFill="background1"/>
          </w:tcPr>
          <w:p w14:paraId="6FC93DF1" w14:textId="77777777" w:rsidR="0013500C" w:rsidRPr="003E6E40" w:rsidRDefault="0013500C" w:rsidP="0013500C">
            <w:pPr>
              <w:jc w:val="center"/>
              <w:rPr>
                <w:b/>
                <w:sz w:val="24"/>
                <w:szCs w:val="24"/>
              </w:rPr>
            </w:pPr>
            <w:r w:rsidRPr="003E6E40">
              <w:rPr>
                <w:b/>
                <w:sz w:val="24"/>
                <w:szCs w:val="24"/>
              </w:rPr>
              <w:t>50%</w:t>
            </w:r>
          </w:p>
        </w:tc>
        <w:tc>
          <w:tcPr>
            <w:tcW w:w="850" w:type="dxa"/>
            <w:tcBorders>
              <w:bottom w:val="single" w:sz="4" w:space="0" w:color="auto"/>
            </w:tcBorders>
            <w:shd w:val="clear" w:color="auto" w:fill="FBFEFF" w:themeFill="background1"/>
          </w:tcPr>
          <w:p w14:paraId="165A4A81" w14:textId="77777777" w:rsidR="0013500C" w:rsidRPr="00D55752" w:rsidRDefault="0013500C" w:rsidP="0013500C">
            <w:pPr>
              <w:jc w:val="center"/>
              <w:rPr>
                <w:b/>
                <w:sz w:val="24"/>
                <w:szCs w:val="24"/>
              </w:rPr>
            </w:pPr>
            <w:r w:rsidRPr="00D55752">
              <w:rPr>
                <w:b/>
                <w:sz w:val="24"/>
                <w:szCs w:val="24"/>
              </w:rPr>
              <w:t>&gt;50%</w:t>
            </w:r>
          </w:p>
        </w:tc>
        <w:tc>
          <w:tcPr>
            <w:tcW w:w="992" w:type="dxa"/>
            <w:tcBorders>
              <w:bottom w:val="single" w:sz="4" w:space="0" w:color="auto"/>
            </w:tcBorders>
            <w:shd w:val="clear" w:color="auto" w:fill="FBFEFF" w:themeFill="background1"/>
          </w:tcPr>
          <w:p w14:paraId="20E8E565" w14:textId="77777777" w:rsidR="0013500C" w:rsidRPr="00D55752" w:rsidRDefault="0013500C" w:rsidP="0013500C">
            <w:pPr>
              <w:jc w:val="center"/>
              <w:rPr>
                <w:b/>
                <w:sz w:val="24"/>
                <w:szCs w:val="24"/>
              </w:rPr>
            </w:pPr>
            <w:r w:rsidRPr="00D55752">
              <w:rPr>
                <w:b/>
                <w:sz w:val="24"/>
                <w:szCs w:val="24"/>
              </w:rPr>
              <w:t>&gt;50%</w:t>
            </w:r>
          </w:p>
        </w:tc>
        <w:tc>
          <w:tcPr>
            <w:tcW w:w="993" w:type="dxa"/>
          </w:tcPr>
          <w:p w14:paraId="21B525D1" w14:textId="77777777" w:rsidR="0013500C" w:rsidRPr="00883E85" w:rsidRDefault="0013500C" w:rsidP="0013500C">
            <w:pPr>
              <w:jc w:val="center"/>
              <w:rPr>
                <w:b/>
                <w:sz w:val="24"/>
                <w:szCs w:val="24"/>
              </w:rPr>
            </w:pPr>
            <w:r w:rsidRPr="00883E85">
              <w:rPr>
                <w:b/>
                <w:sz w:val="24"/>
                <w:szCs w:val="24"/>
              </w:rPr>
              <w:t>50%</w:t>
            </w:r>
          </w:p>
        </w:tc>
        <w:tc>
          <w:tcPr>
            <w:tcW w:w="984" w:type="dxa"/>
          </w:tcPr>
          <w:p w14:paraId="3D787966" w14:textId="77777777" w:rsidR="0013500C" w:rsidRPr="00883E85" w:rsidRDefault="0013500C" w:rsidP="0013500C">
            <w:pPr>
              <w:jc w:val="center"/>
              <w:rPr>
                <w:b/>
                <w:sz w:val="24"/>
                <w:szCs w:val="24"/>
              </w:rPr>
            </w:pPr>
            <w:r w:rsidRPr="00883E85">
              <w:rPr>
                <w:b/>
                <w:sz w:val="24"/>
                <w:szCs w:val="24"/>
              </w:rPr>
              <w:t>50%</w:t>
            </w:r>
          </w:p>
        </w:tc>
      </w:tr>
      <w:tr w:rsidR="0013500C" w14:paraId="2BDAE078" w14:textId="77777777" w:rsidTr="0013500C">
        <w:trPr>
          <w:jc w:val="center"/>
        </w:trPr>
        <w:tc>
          <w:tcPr>
            <w:tcW w:w="2778" w:type="dxa"/>
            <w:shd w:val="pct10" w:color="auto" w:fill="auto"/>
          </w:tcPr>
          <w:p w14:paraId="1DAD1A60" w14:textId="77777777" w:rsidR="0013500C" w:rsidRDefault="0013500C" w:rsidP="0013500C">
            <w:pPr>
              <w:rPr>
                <w:sz w:val="24"/>
                <w:szCs w:val="24"/>
              </w:rPr>
            </w:pPr>
            <w:r>
              <w:rPr>
                <w:sz w:val="24"/>
                <w:szCs w:val="24"/>
              </w:rPr>
              <w:t>Nth Keppel Is</w:t>
            </w:r>
          </w:p>
        </w:tc>
        <w:tc>
          <w:tcPr>
            <w:tcW w:w="1134" w:type="dxa"/>
            <w:tcBorders>
              <w:bottom w:val="single" w:sz="4" w:space="0" w:color="auto"/>
            </w:tcBorders>
            <w:shd w:val="clear" w:color="auto" w:fill="FBFEFF" w:themeFill="background1"/>
          </w:tcPr>
          <w:p w14:paraId="14D98BBA" w14:textId="77777777" w:rsidR="0013500C" w:rsidRPr="00B862A7" w:rsidRDefault="0013500C" w:rsidP="0013500C">
            <w:pPr>
              <w:jc w:val="center"/>
              <w:rPr>
                <w:sz w:val="24"/>
                <w:szCs w:val="24"/>
              </w:rPr>
            </w:pPr>
            <w:r>
              <w:rPr>
                <w:sz w:val="24"/>
                <w:szCs w:val="24"/>
              </w:rPr>
              <w:t>20%</w:t>
            </w:r>
          </w:p>
        </w:tc>
        <w:tc>
          <w:tcPr>
            <w:tcW w:w="851" w:type="dxa"/>
            <w:tcBorders>
              <w:bottom w:val="single" w:sz="4" w:space="0" w:color="auto"/>
            </w:tcBorders>
            <w:shd w:val="clear" w:color="auto" w:fill="FBFEFF" w:themeFill="background1"/>
          </w:tcPr>
          <w:p w14:paraId="78D2108B" w14:textId="77777777" w:rsidR="0013500C" w:rsidRPr="00B862A7" w:rsidRDefault="0013500C" w:rsidP="0013500C">
            <w:pPr>
              <w:jc w:val="center"/>
              <w:rPr>
                <w:sz w:val="24"/>
                <w:szCs w:val="24"/>
              </w:rPr>
            </w:pPr>
            <w:r>
              <w:rPr>
                <w:sz w:val="24"/>
                <w:szCs w:val="24"/>
              </w:rPr>
              <w:t>15%</w:t>
            </w:r>
          </w:p>
        </w:tc>
        <w:tc>
          <w:tcPr>
            <w:tcW w:w="850" w:type="dxa"/>
            <w:shd w:val="clear" w:color="auto" w:fill="FBFEFF" w:themeFill="background1"/>
          </w:tcPr>
          <w:p w14:paraId="2DD1AA9F" w14:textId="77777777" w:rsidR="0013500C" w:rsidRPr="00D55752" w:rsidRDefault="0013500C" w:rsidP="0013500C">
            <w:pPr>
              <w:jc w:val="center"/>
              <w:rPr>
                <w:b/>
                <w:sz w:val="24"/>
                <w:szCs w:val="24"/>
              </w:rPr>
            </w:pPr>
            <w:r>
              <w:rPr>
                <w:b/>
                <w:sz w:val="24"/>
                <w:szCs w:val="24"/>
              </w:rPr>
              <w:t>50%</w:t>
            </w:r>
          </w:p>
        </w:tc>
        <w:tc>
          <w:tcPr>
            <w:tcW w:w="992" w:type="dxa"/>
            <w:shd w:val="clear" w:color="auto" w:fill="FBFEFF" w:themeFill="background1"/>
          </w:tcPr>
          <w:p w14:paraId="5F8B4EA1" w14:textId="77777777" w:rsidR="0013500C" w:rsidRPr="00D55752" w:rsidRDefault="0013500C" w:rsidP="0013500C">
            <w:pPr>
              <w:jc w:val="center"/>
              <w:rPr>
                <w:b/>
                <w:sz w:val="24"/>
                <w:szCs w:val="24"/>
              </w:rPr>
            </w:pPr>
            <w:r w:rsidRPr="00D55752">
              <w:rPr>
                <w:b/>
                <w:sz w:val="24"/>
                <w:szCs w:val="24"/>
              </w:rPr>
              <w:t>&gt;50%</w:t>
            </w:r>
          </w:p>
        </w:tc>
        <w:tc>
          <w:tcPr>
            <w:tcW w:w="993" w:type="dxa"/>
          </w:tcPr>
          <w:p w14:paraId="7E547184" w14:textId="77777777" w:rsidR="0013500C" w:rsidRPr="00B862A7" w:rsidRDefault="0013500C" w:rsidP="0013500C">
            <w:pPr>
              <w:jc w:val="center"/>
              <w:rPr>
                <w:sz w:val="24"/>
                <w:szCs w:val="24"/>
              </w:rPr>
            </w:pPr>
            <w:r>
              <w:rPr>
                <w:sz w:val="24"/>
                <w:szCs w:val="24"/>
              </w:rPr>
              <w:t>15%</w:t>
            </w:r>
          </w:p>
        </w:tc>
        <w:tc>
          <w:tcPr>
            <w:tcW w:w="984" w:type="dxa"/>
          </w:tcPr>
          <w:p w14:paraId="0893DEE6" w14:textId="77777777" w:rsidR="0013500C" w:rsidRPr="00B862A7" w:rsidRDefault="0013500C" w:rsidP="0013500C">
            <w:pPr>
              <w:jc w:val="center"/>
              <w:rPr>
                <w:sz w:val="24"/>
                <w:szCs w:val="24"/>
              </w:rPr>
            </w:pPr>
            <w:r>
              <w:rPr>
                <w:sz w:val="24"/>
                <w:szCs w:val="24"/>
              </w:rPr>
              <w:t>5%</w:t>
            </w:r>
          </w:p>
        </w:tc>
      </w:tr>
      <w:tr w:rsidR="0013500C" w14:paraId="64DC3502" w14:textId="77777777" w:rsidTr="0013500C">
        <w:trPr>
          <w:jc w:val="center"/>
        </w:trPr>
        <w:tc>
          <w:tcPr>
            <w:tcW w:w="2778" w:type="dxa"/>
            <w:shd w:val="pct10" w:color="auto" w:fill="auto"/>
          </w:tcPr>
          <w:p w14:paraId="06E216F1" w14:textId="77777777" w:rsidR="0013500C" w:rsidRDefault="0013500C" w:rsidP="0013500C">
            <w:pPr>
              <w:rPr>
                <w:sz w:val="24"/>
                <w:szCs w:val="24"/>
              </w:rPr>
            </w:pPr>
            <w:r>
              <w:rPr>
                <w:sz w:val="24"/>
                <w:szCs w:val="24"/>
              </w:rPr>
              <w:t>Orpheus Is E</w:t>
            </w:r>
          </w:p>
        </w:tc>
        <w:tc>
          <w:tcPr>
            <w:tcW w:w="1134" w:type="dxa"/>
            <w:tcBorders>
              <w:bottom w:val="single" w:sz="4" w:space="0" w:color="auto"/>
            </w:tcBorders>
            <w:shd w:val="clear" w:color="auto" w:fill="FBFEFF" w:themeFill="background1"/>
          </w:tcPr>
          <w:p w14:paraId="2A96C9A2" w14:textId="77777777" w:rsidR="0013500C" w:rsidRPr="003E6E40" w:rsidRDefault="0013500C" w:rsidP="0013500C">
            <w:pPr>
              <w:jc w:val="center"/>
              <w:rPr>
                <w:b/>
                <w:sz w:val="24"/>
                <w:szCs w:val="24"/>
              </w:rPr>
            </w:pPr>
            <w:r w:rsidRPr="003E6E40">
              <w:rPr>
                <w:b/>
                <w:sz w:val="24"/>
                <w:szCs w:val="24"/>
              </w:rPr>
              <w:t>30%</w:t>
            </w:r>
          </w:p>
        </w:tc>
        <w:tc>
          <w:tcPr>
            <w:tcW w:w="851" w:type="dxa"/>
            <w:tcBorders>
              <w:bottom w:val="single" w:sz="4" w:space="0" w:color="auto"/>
            </w:tcBorders>
            <w:shd w:val="clear" w:color="auto" w:fill="FBFEFF" w:themeFill="background1"/>
          </w:tcPr>
          <w:p w14:paraId="75C21A86" w14:textId="77777777" w:rsidR="0013500C" w:rsidRPr="00B862A7" w:rsidRDefault="0013500C" w:rsidP="0013500C">
            <w:pPr>
              <w:jc w:val="center"/>
              <w:rPr>
                <w:sz w:val="24"/>
                <w:szCs w:val="24"/>
              </w:rPr>
            </w:pPr>
            <w:r>
              <w:rPr>
                <w:sz w:val="24"/>
                <w:szCs w:val="24"/>
              </w:rPr>
              <w:t>20%</w:t>
            </w:r>
          </w:p>
        </w:tc>
        <w:tc>
          <w:tcPr>
            <w:tcW w:w="850" w:type="dxa"/>
            <w:tcBorders>
              <w:bottom w:val="single" w:sz="4" w:space="0" w:color="auto"/>
            </w:tcBorders>
            <w:shd w:val="clear" w:color="auto" w:fill="FBFEFF" w:themeFill="background1"/>
          </w:tcPr>
          <w:p w14:paraId="32807C3E" w14:textId="77777777" w:rsidR="0013500C" w:rsidRPr="009C4E1E" w:rsidRDefault="0013500C" w:rsidP="0013500C">
            <w:pPr>
              <w:jc w:val="center"/>
              <w:rPr>
                <w:b/>
                <w:sz w:val="24"/>
                <w:szCs w:val="24"/>
              </w:rPr>
            </w:pPr>
            <w:r w:rsidRPr="009C4E1E">
              <w:rPr>
                <w:b/>
                <w:sz w:val="24"/>
                <w:szCs w:val="24"/>
              </w:rPr>
              <w:t>ND</w:t>
            </w:r>
          </w:p>
        </w:tc>
        <w:tc>
          <w:tcPr>
            <w:tcW w:w="992" w:type="dxa"/>
            <w:tcBorders>
              <w:bottom w:val="single" w:sz="4" w:space="0" w:color="auto"/>
            </w:tcBorders>
            <w:shd w:val="clear" w:color="auto" w:fill="FBFEFF" w:themeFill="background1"/>
          </w:tcPr>
          <w:p w14:paraId="062B3037" w14:textId="77777777" w:rsidR="0013500C" w:rsidRPr="009C4E1E" w:rsidRDefault="0013500C" w:rsidP="0013500C">
            <w:pPr>
              <w:jc w:val="center"/>
              <w:rPr>
                <w:b/>
                <w:sz w:val="24"/>
                <w:szCs w:val="24"/>
              </w:rPr>
            </w:pPr>
            <w:r w:rsidRPr="009C4E1E">
              <w:rPr>
                <w:b/>
                <w:sz w:val="24"/>
                <w:szCs w:val="24"/>
              </w:rPr>
              <w:t>ND</w:t>
            </w:r>
          </w:p>
        </w:tc>
        <w:tc>
          <w:tcPr>
            <w:tcW w:w="993" w:type="dxa"/>
          </w:tcPr>
          <w:p w14:paraId="41E571B7" w14:textId="77777777" w:rsidR="0013500C" w:rsidRPr="00883E85" w:rsidRDefault="0013500C" w:rsidP="0013500C">
            <w:pPr>
              <w:jc w:val="center"/>
              <w:rPr>
                <w:b/>
                <w:sz w:val="24"/>
                <w:szCs w:val="24"/>
              </w:rPr>
            </w:pPr>
            <w:r w:rsidRPr="00883E85">
              <w:rPr>
                <w:b/>
                <w:sz w:val="24"/>
                <w:szCs w:val="24"/>
              </w:rPr>
              <w:t>50%</w:t>
            </w:r>
          </w:p>
        </w:tc>
        <w:tc>
          <w:tcPr>
            <w:tcW w:w="984" w:type="dxa"/>
          </w:tcPr>
          <w:p w14:paraId="1A485B1D" w14:textId="77777777" w:rsidR="0013500C" w:rsidRPr="00883E85" w:rsidRDefault="0013500C" w:rsidP="0013500C">
            <w:pPr>
              <w:jc w:val="center"/>
              <w:rPr>
                <w:b/>
                <w:sz w:val="24"/>
                <w:szCs w:val="24"/>
              </w:rPr>
            </w:pPr>
            <w:r w:rsidRPr="00883E85">
              <w:rPr>
                <w:b/>
                <w:sz w:val="24"/>
                <w:szCs w:val="24"/>
              </w:rPr>
              <w:t>50%</w:t>
            </w:r>
          </w:p>
        </w:tc>
      </w:tr>
      <w:tr w:rsidR="0013500C" w14:paraId="5A38C528" w14:textId="77777777" w:rsidTr="0013500C">
        <w:trPr>
          <w:jc w:val="center"/>
        </w:trPr>
        <w:tc>
          <w:tcPr>
            <w:tcW w:w="2778" w:type="dxa"/>
            <w:shd w:val="pct10" w:color="auto" w:fill="auto"/>
          </w:tcPr>
          <w:p w14:paraId="6EEA86E2" w14:textId="77777777" w:rsidR="0013500C" w:rsidRDefault="0013500C" w:rsidP="0013500C">
            <w:pPr>
              <w:rPr>
                <w:sz w:val="24"/>
                <w:szCs w:val="24"/>
              </w:rPr>
            </w:pPr>
            <w:r>
              <w:rPr>
                <w:sz w:val="24"/>
                <w:szCs w:val="24"/>
              </w:rPr>
              <w:t>Pandora</w:t>
            </w:r>
          </w:p>
        </w:tc>
        <w:tc>
          <w:tcPr>
            <w:tcW w:w="1134" w:type="dxa"/>
            <w:tcBorders>
              <w:bottom w:val="single" w:sz="4" w:space="0" w:color="auto"/>
            </w:tcBorders>
            <w:shd w:val="clear" w:color="auto" w:fill="FBFEFF" w:themeFill="background1"/>
          </w:tcPr>
          <w:p w14:paraId="3645814A" w14:textId="77777777" w:rsidR="0013500C" w:rsidRPr="003E6E40" w:rsidRDefault="0013500C" w:rsidP="0013500C">
            <w:pPr>
              <w:jc w:val="center"/>
              <w:rPr>
                <w:b/>
                <w:sz w:val="24"/>
                <w:szCs w:val="24"/>
              </w:rPr>
            </w:pPr>
            <w:r w:rsidRPr="003E6E40">
              <w:rPr>
                <w:b/>
                <w:sz w:val="24"/>
                <w:szCs w:val="24"/>
              </w:rPr>
              <w:t>30%</w:t>
            </w:r>
          </w:p>
        </w:tc>
        <w:tc>
          <w:tcPr>
            <w:tcW w:w="851" w:type="dxa"/>
            <w:tcBorders>
              <w:bottom w:val="single" w:sz="4" w:space="0" w:color="auto"/>
            </w:tcBorders>
            <w:shd w:val="clear" w:color="auto" w:fill="FBFEFF" w:themeFill="background1"/>
          </w:tcPr>
          <w:p w14:paraId="237DD105" w14:textId="77777777" w:rsidR="0013500C" w:rsidRPr="003E6E40" w:rsidRDefault="0013500C" w:rsidP="0013500C">
            <w:pPr>
              <w:jc w:val="center"/>
              <w:rPr>
                <w:b/>
                <w:sz w:val="24"/>
                <w:szCs w:val="24"/>
              </w:rPr>
            </w:pPr>
            <w:r w:rsidRPr="003E6E40">
              <w:rPr>
                <w:b/>
                <w:sz w:val="24"/>
                <w:szCs w:val="24"/>
              </w:rPr>
              <w:t>30%</w:t>
            </w:r>
          </w:p>
        </w:tc>
        <w:tc>
          <w:tcPr>
            <w:tcW w:w="850" w:type="dxa"/>
            <w:shd w:val="clear" w:color="auto" w:fill="FBFEFF" w:themeFill="background1"/>
          </w:tcPr>
          <w:p w14:paraId="2CC87E31" w14:textId="77777777" w:rsidR="0013500C" w:rsidRPr="00DA68E9" w:rsidRDefault="0013500C" w:rsidP="0013500C">
            <w:pPr>
              <w:jc w:val="center"/>
              <w:rPr>
                <w:b/>
                <w:sz w:val="24"/>
                <w:szCs w:val="24"/>
              </w:rPr>
            </w:pPr>
            <w:r w:rsidRPr="00DA68E9">
              <w:rPr>
                <w:b/>
                <w:sz w:val="24"/>
                <w:szCs w:val="24"/>
              </w:rPr>
              <w:t>30%</w:t>
            </w:r>
          </w:p>
        </w:tc>
        <w:tc>
          <w:tcPr>
            <w:tcW w:w="992" w:type="dxa"/>
            <w:shd w:val="clear" w:color="auto" w:fill="FBFEFF" w:themeFill="background1"/>
          </w:tcPr>
          <w:p w14:paraId="229DDB52" w14:textId="77777777" w:rsidR="0013500C" w:rsidRPr="00E346A6" w:rsidRDefault="0013500C" w:rsidP="0013500C">
            <w:pPr>
              <w:jc w:val="center"/>
              <w:rPr>
                <w:b/>
                <w:sz w:val="24"/>
                <w:szCs w:val="24"/>
              </w:rPr>
            </w:pPr>
            <w:r w:rsidRPr="00E346A6">
              <w:rPr>
                <w:b/>
                <w:sz w:val="24"/>
                <w:szCs w:val="24"/>
              </w:rPr>
              <w:t>30%</w:t>
            </w:r>
          </w:p>
        </w:tc>
        <w:tc>
          <w:tcPr>
            <w:tcW w:w="993" w:type="dxa"/>
          </w:tcPr>
          <w:p w14:paraId="1CF39123" w14:textId="77777777" w:rsidR="0013500C" w:rsidRPr="00B862A7" w:rsidRDefault="0013500C" w:rsidP="0013500C">
            <w:pPr>
              <w:jc w:val="center"/>
              <w:rPr>
                <w:sz w:val="24"/>
                <w:szCs w:val="24"/>
              </w:rPr>
            </w:pPr>
            <w:r>
              <w:rPr>
                <w:sz w:val="24"/>
                <w:szCs w:val="24"/>
              </w:rPr>
              <w:t>20%</w:t>
            </w:r>
          </w:p>
        </w:tc>
        <w:tc>
          <w:tcPr>
            <w:tcW w:w="984" w:type="dxa"/>
          </w:tcPr>
          <w:p w14:paraId="4713B5F8" w14:textId="77777777" w:rsidR="0013500C" w:rsidRPr="00B862A7" w:rsidRDefault="0013500C" w:rsidP="0013500C">
            <w:pPr>
              <w:jc w:val="center"/>
              <w:rPr>
                <w:sz w:val="24"/>
                <w:szCs w:val="24"/>
              </w:rPr>
            </w:pPr>
            <w:r>
              <w:rPr>
                <w:sz w:val="24"/>
                <w:szCs w:val="24"/>
              </w:rPr>
              <w:t>15%</w:t>
            </w:r>
          </w:p>
        </w:tc>
      </w:tr>
      <w:tr w:rsidR="0013500C" w14:paraId="0827CBEF" w14:textId="77777777" w:rsidTr="0013500C">
        <w:trPr>
          <w:jc w:val="center"/>
        </w:trPr>
        <w:tc>
          <w:tcPr>
            <w:tcW w:w="2778" w:type="dxa"/>
            <w:shd w:val="pct10" w:color="auto" w:fill="auto"/>
          </w:tcPr>
          <w:p w14:paraId="4EF0761C" w14:textId="77777777" w:rsidR="0013500C" w:rsidRDefault="0013500C" w:rsidP="0013500C">
            <w:pPr>
              <w:rPr>
                <w:sz w:val="24"/>
                <w:szCs w:val="24"/>
              </w:rPr>
            </w:pPr>
            <w:r>
              <w:rPr>
                <w:sz w:val="24"/>
                <w:szCs w:val="24"/>
              </w:rPr>
              <w:t>Peak Is</w:t>
            </w:r>
          </w:p>
        </w:tc>
        <w:tc>
          <w:tcPr>
            <w:tcW w:w="1134" w:type="dxa"/>
            <w:tcBorders>
              <w:bottom w:val="single" w:sz="4" w:space="0" w:color="auto"/>
            </w:tcBorders>
            <w:shd w:val="clear" w:color="auto" w:fill="FBFEFF" w:themeFill="background1"/>
          </w:tcPr>
          <w:p w14:paraId="79EFDD32" w14:textId="77777777" w:rsidR="0013500C" w:rsidRPr="00B862A7" w:rsidRDefault="0013500C" w:rsidP="0013500C">
            <w:pPr>
              <w:jc w:val="center"/>
              <w:rPr>
                <w:sz w:val="24"/>
                <w:szCs w:val="24"/>
              </w:rPr>
            </w:pPr>
            <w:r>
              <w:rPr>
                <w:sz w:val="24"/>
                <w:szCs w:val="24"/>
              </w:rPr>
              <w:t>20%</w:t>
            </w:r>
          </w:p>
        </w:tc>
        <w:tc>
          <w:tcPr>
            <w:tcW w:w="851" w:type="dxa"/>
            <w:shd w:val="clear" w:color="auto" w:fill="FBFEFF" w:themeFill="background1"/>
          </w:tcPr>
          <w:p w14:paraId="0205BCE1" w14:textId="77777777" w:rsidR="0013500C" w:rsidRPr="00B862A7" w:rsidRDefault="0013500C" w:rsidP="0013500C">
            <w:pPr>
              <w:jc w:val="center"/>
              <w:rPr>
                <w:sz w:val="24"/>
                <w:szCs w:val="24"/>
              </w:rPr>
            </w:pPr>
            <w:r>
              <w:rPr>
                <w:sz w:val="24"/>
                <w:szCs w:val="24"/>
              </w:rPr>
              <w:t>15%</w:t>
            </w:r>
          </w:p>
        </w:tc>
        <w:tc>
          <w:tcPr>
            <w:tcW w:w="850" w:type="dxa"/>
            <w:tcBorders>
              <w:bottom w:val="single" w:sz="4" w:space="0" w:color="auto"/>
            </w:tcBorders>
            <w:shd w:val="clear" w:color="auto" w:fill="FBFEFF" w:themeFill="background1"/>
          </w:tcPr>
          <w:p w14:paraId="312BC501" w14:textId="77777777" w:rsidR="0013500C" w:rsidRPr="00D55752" w:rsidRDefault="0013500C" w:rsidP="0013500C">
            <w:pPr>
              <w:jc w:val="center"/>
              <w:rPr>
                <w:b/>
                <w:sz w:val="24"/>
                <w:szCs w:val="24"/>
              </w:rPr>
            </w:pPr>
            <w:r>
              <w:rPr>
                <w:b/>
                <w:sz w:val="24"/>
                <w:szCs w:val="24"/>
              </w:rPr>
              <w:t>5</w:t>
            </w:r>
            <w:r w:rsidRPr="00D55752">
              <w:rPr>
                <w:b/>
                <w:sz w:val="24"/>
                <w:szCs w:val="24"/>
              </w:rPr>
              <w:t>0%</w:t>
            </w:r>
          </w:p>
        </w:tc>
        <w:tc>
          <w:tcPr>
            <w:tcW w:w="992" w:type="dxa"/>
            <w:tcBorders>
              <w:bottom w:val="single" w:sz="4" w:space="0" w:color="auto"/>
            </w:tcBorders>
            <w:shd w:val="clear" w:color="auto" w:fill="FBFEFF" w:themeFill="background1"/>
          </w:tcPr>
          <w:p w14:paraId="773172DB" w14:textId="77777777" w:rsidR="0013500C" w:rsidRPr="00DA68E9" w:rsidRDefault="0013500C" w:rsidP="0013500C">
            <w:pPr>
              <w:jc w:val="center"/>
              <w:rPr>
                <w:b/>
                <w:sz w:val="24"/>
                <w:szCs w:val="24"/>
              </w:rPr>
            </w:pPr>
            <w:r w:rsidRPr="00DA68E9">
              <w:rPr>
                <w:b/>
                <w:sz w:val="24"/>
                <w:szCs w:val="24"/>
              </w:rPr>
              <w:t>50%</w:t>
            </w:r>
          </w:p>
        </w:tc>
        <w:tc>
          <w:tcPr>
            <w:tcW w:w="993" w:type="dxa"/>
          </w:tcPr>
          <w:p w14:paraId="3F1034F1" w14:textId="77777777" w:rsidR="0013500C" w:rsidRPr="00B862A7" w:rsidRDefault="0013500C" w:rsidP="0013500C">
            <w:pPr>
              <w:jc w:val="center"/>
              <w:rPr>
                <w:sz w:val="24"/>
                <w:szCs w:val="24"/>
              </w:rPr>
            </w:pPr>
            <w:r>
              <w:rPr>
                <w:sz w:val="24"/>
                <w:szCs w:val="24"/>
              </w:rPr>
              <w:t>20%</w:t>
            </w:r>
          </w:p>
        </w:tc>
        <w:tc>
          <w:tcPr>
            <w:tcW w:w="984" w:type="dxa"/>
          </w:tcPr>
          <w:p w14:paraId="6BCBE547" w14:textId="77777777" w:rsidR="0013500C" w:rsidRPr="00B862A7" w:rsidRDefault="0013500C" w:rsidP="0013500C">
            <w:pPr>
              <w:jc w:val="center"/>
              <w:rPr>
                <w:sz w:val="24"/>
                <w:szCs w:val="24"/>
              </w:rPr>
            </w:pPr>
            <w:r>
              <w:rPr>
                <w:sz w:val="24"/>
                <w:szCs w:val="24"/>
              </w:rPr>
              <w:t>5%</w:t>
            </w:r>
          </w:p>
        </w:tc>
      </w:tr>
      <w:tr w:rsidR="0013500C" w14:paraId="45664A7D" w14:textId="77777777" w:rsidTr="0013500C">
        <w:trPr>
          <w:jc w:val="center"/>
        </w:trPr>
        <w:tc>
          <w:tcPr>
            <w:tcW w:w="2778" w:type="dxa"/>
            <w:shd w:val="pct10" w:color="auto" w:fill="auto"/>
          </w:tcPr>
          <w:p w14:paraId="79C73C1B" w14:textId="77777777" w:rsidR="0013500C" w:rsidRDefault="0013500C" w:rsidP="0013500C">
            <w:pPr>
              <w:rPr>
                <w:sz w:val="24"/>
                <w:szCs w:val="24"/>
              </w:rPr>
            </w:pPr>
            <w:r>
              <w:rPr>
                <w:sz w:val="24"/>
                <w:szCs w:val="24"/>
              </w:rPr>
              <w:t>Pelican Is</w:t>
            </w:r>
          </w:p>
        </w:tc>
        <w:tc>
          <w:tcPr>
            <w:tcW w:w="1134" w:type="dxa"/>
            <w:shd w:val="clear" w:color="auto" w:fill="FBFEFF" w:themeFill="background1"/>
          </w:tcPr>
          <w:p w14:paraId="6B59BF0F" w14:textId="77777777" w:rsidR="0013500C" w:rsidRPr="003E6E40" w:rsidRDefault="0013500C" w:rsidP="0013500C">
            <w:pPr>
              <w:jc w:val="center"/>
              <w:rPr>
                <w:b/>
                <w:sz w:val="24"/>
                <w:szCs w:val="24"/>
              </w:rPr>
            </w:pPr>
            <w:r w:rsidRPr="003E6E40">
              <w:rPr>
                <w:b/>
                <w:sz w:val="24"/>
                <w:szCs w:val="24"/>
              </w:rPr>
              <w:t>50%</w:t>
            </w:r>
          </w:p>
        </w:tc>
        <w:tc>
          <w:tcPr>
            <w:tcW w:w="851" w:type="dxa"/>
            <w:shd w:val="clear" w:color="auto" w:fill="FBFEFF" w:themeFill="background1"/>
          </w:tcPr>
          <w:p w14:paraId="6D0387FA" w14:textId="77777777" w:rsidR="0013500C" w:rsidRPr="00B862A7" w:rsidRDefault="0013500C" w:rsidP="0013500C">
            <w:pPr>
              <w:jc w:val="center"/>
              <w:rPr>
                <w:sz w:val="24"/>
                <w:szCs w:val="24"/>
              </w:rPr>
            </w:pPr>
            <w:r>
              <w:rPr>
                <w:sz w:val="24"/>
                <w:szCs w:val="24"/>
              </w:rPr>
              <w:t>15%</w:t>
            </w:r>
          </w:p>
        </w:tc>
        <w:tc>
          <w:tcPr>
            <w:tcW w:w="850" w:type="dxa"/>
            <w:shd w:val="clear" w:color="auto" w:fill="FBFEFF" w:themeFill="background1"/>
          </w:tcPr>
          <w:p w14:paraId="3B846075" w14:textId="77777777" w:rsidR="0013500C" w:rsidRPr="00D55752" w:rsidRDefault="0013500C" w:rsidP="0013500C">
            <w:pPr>
              <w:jc w:val="center"/>
              <w:rPr>
                <w:b/>
                <w:sz w:val="24"/>
                <w:szCs w:val="24"/>
              </w:rPr>
            </w:pPr>
            <w:r w:rsidRPr="00D55752">
              <w:rPr>
                <w:b/>
                <w:sz w:val="24"/>
                <w:szCs w:val="24"/>
              </w:rPr>
              <w:t>&gt;50%</w:t>
            </w:r>
          </w:p>
        </w:tc>
        <w:tc>
          <w:tcPr>
            <w:tcW w:w="992" w:type="dxa"/>
            <w:shd w:val="clear" w:color="auto" w:fill="FBFEFF" w:themeFill="background1"/>
          </w:tcPr>
          <w:p w14:paraId="60752BDD" w14:textId="77777777" w:rsidR="0013500C" w:rsidRPr="00D55752" w:rsidRDefault="0013500C" w:rsidP="0013500C">
            <w:pPr>
              <w:jc w:val="center"/>
              <w:rPr>
                <w:b/>
                <w:sz w:val="24"/>
                <w:szCs w:val="24"/>
              </w:rPr>
            </w:pPr>
            <w:r w:rsidRPr="00D55752">
              <w:rPr>
                <w:b/>
                <w:sz w:val="24"/>
                <w:szCs w:val="24"/>
              </w:rPr>
              <w:t>&gt;50%</w:t>
            </w:r>
          </w:p>
        </w:tc>
        <w:tc>
          <w:tcPr>
            <w:tcW w:w="993" w:type="dxa"/>
          </w:tcPr>
          <w:p w14:paraId="0A20A271" w14:textId="77777777" w:rsidR="0013500C" w:rsidRPr="00B862A7" w:rsidRDefault="0013500C" w:rsidP="0013500C">
            <w:pPr>
              <w:jc w:val="center"/>
              <w:rPr>
                <w:sz w:val="24"/>
                <w:szCs w:val="24"/>
              </w:rPr>
            </w:pPr>
            <w:r>
              <w:rPr>
                <w:sz w:val="24"/>
                <w:szCs w:val="24"/>
              </w:rPr>
              <w:t>50%</w:t>
            </w:r>
          </w:p>
        </w:tc>
        <w:tc>
          <w:tcPr>
            <w:tcW w:w="984" w:type="dxa"/>
          </w:tcPr>
          <w:p w14:paraId="210484C5" w14:textId="77777777" w:rsidR="0013500C" w:rsidRPr="00B862A7" w:rsidRDefault="0013500C" w:rsidP="0013500C">
            <w:pPr>
              <w:jc w:val="center"/>
              <w:rPr>
                <w:sz w:val="24"/>
                <w:szCs w:val="24"/>
              </w:rPr>
            </w:pPr>
            <w:r>
              <w:rPr>
                <w:sz w:val="24"/>
                <w:szCs w:val="24"/>
              </w:rPr>
              <w:t>5%</w:t>
            </w:r>
          </w:p>
        </w:tc>
      </w:tr>
    </w:tbl>
    <w:p w14:paraId="00447DD9" w14:textId="77777777" w:rsidR="0013500C" w:rsidRDefault="0013500C" w:rsidP="0013500C">
      <w:pPr>
        <w:pStyle w:val="Caption"/>
      </w:pPr>
    </w:p>
    <w:p w14:paraId="5E9C988A" w14:textId="0944617F" w:rsidR="0013500C" w:rsidRPr="006A7B66" w:rsidRDefault="00590118" w:rsidP="0013500C">
      <w:pPr>
        <w:pStyle w:val="Caption"/>
      </w:pPr>
      <w:r>
        <w:t>Table 39</w:t>
      </w:r>
      <w:r w:rsidR="0013500C" w:rsidRPr="006A7B66">
        <w:t xml:space="preserve"> cont.</w:t>
      </w:r>
    </w:p>
    <w:tbl>
      <w:tblPr>
        <w:tblStyle w:val="TableGrid"/>
        <w:tblW w:w="0" w:type="auto"/>
        <w:jc w:val="center"/>
        <w:tblLayout w:type="fixed"/>
        <w:tblLook w:val="04A0" w:firstRow="1" w:lastRow="0" w:firstColumn="1" w:lastColumn="0" w:noHBand="0" w:noVBand="1"/>
        <w:tblCaption w:val="Table 39 cont"/>
        <w:tblDescription w:val="Summary of the minimum declines/increases that can be detected with at least 90% power and 5% level of significance based on the current sampling design. ND indicates a decline is undetectable. The power to detect higher declines/increases of 30% or 50% are shown in bold font."/>
      </w:tblPr>
      <w:tblGrid>
        <w:gridCol w:w="2705"/>
        <w:gridCol w:w="1134"/>
        <w:gridCol w:w="851"/>
        <w:gridCol w:w="850"/>
        <w:gridCol w:w="992"/>
        <w:gridCol w:w="1099"/>
        <w:gridCol w:w="851"/>
      </w:tblGrid>
      <w:tr w:rsidR="0013500C" w14:paraId="265FADBD" w14:textId="77777777" w:rsidTr="0013500C">
        <w:trPr>
          <w:jc w:val="center"/>
        </w:trPr>
        <w:tc>
          <w:tcPr>
            <w:tcW w:w="2705" w:type="dxa"/>
            <w:vMerge w:val="restart"/>
            <w:shd w:val="pct10" w:color="auto" w:fill="auto"/>
          </w:tcPr>
          <w:p w14:paraId="3894D481" w14:textId="77777777" w:rsidR="0013500C" w:rsidRDefault="0013500C" w:rsidP="0013500C">
            <w:pPr>
              <w:jc w:val="center"/>
              <w:rPr>
                <w:b/>
                <w:sz w:val="24"/>
                <w:szCs w:val="24"/>
              </w:rPr>
            </w:pPr>
          </w:p>
          <w:p w14:paraId="40A93015" w14:textId="77777777" w:rsidR="0013500C" w:rsidRPr="00B862A7" w:rsidRDefault="0013500C" w:rsidP="0013500C">
            <w:pPr>
              <w:jc w:val="center"/>
              <w:rPr>
                <w:b/>
                <w:sz w:val="24"/>
                <w:szCs w:val="24"/>
              </w:rPr>
            </w:pPr>
            <w:r w:rsidRPr="00B862A7">
              <w:rPr>
                <w:b/>
                <w:sz w:val="24"/>
                <w:szCs w:val="24"/>
              </w:rPr>
              <w:t>Site</w:t>
            </w:r>
          </w:p>
        </w:tc>
        <w:tc>
          <w:tcPr>
            <w:tcW w:w="1985" w:type="dxa"/>
            <w:gridSpan w:val="2"/>
            <w:shd w:val="pct10" w:color="auto" w:fill="auto"/>
          </w:tcPr>
          <w:p w14:paraId="35A65997" w14:textId="77777777" w:rsidR="0013500C" w:rsidRPr="00B862A7" w:rsidRDefault="0013500C" w:rsidP="0013500C">
            <w:pPr>
              <w:jc w:val="center"/>
              <w:rPr>
                <w:b/>
                <w:sz w:val="24"/>
                <w:szCs w:val="24"/>
              </w:rPr>
            </w:pPr>
            <w:r>
              <w:rPr>
                <w:b/>
                <w:sz w:val="24"/>
                <w:szCs w:val="24"/>
              </w:rPr>
              <w:t>Juvenile Density</w:t>
            </w:r>
          </w:p>
        </w:tc>
        <w:tc>
          <w:tcPr>
            <w:tcW w:w="1842" w:type="dxa"/>
            <w:gridSpan w:val="2"/>
            <w:shd w:val="pct10" w:color="auto" w:fill="auto"/>
          </w:tcPr>
          <w:p w14:paraId="49C7C607" w14:textId="77777777" w:rsidR="0013500C" w:rsidRPr="00B862A7" w:rsidRDefault="0013500C" w:rsidP="0013500C">
            <w:pPr>
              <w:jc w:val="center"/>
              <w:rPr>
                <w:b/>
                <w:sz w:val="24"/>
                <w:szCs w:val="24"/>
              </w:rPr>
            </w:pPr>
            <w:r>
              <w:rPr>
                <w:b/>
                <w:sz w:val="24"/>
                <w:szCs w:val="24"/>
              </w:rPr>
              <w:t>Macroalgae Cover</w:t>
            </w:r>
          </w:p>
        </w:tc>
        <w:tc>
          <w:tcPr>
            <w:tcW w:w="1950" w:type="dxa"/>
            <w:gridSpan w:val="2"/>
            <w:shd w:val="pct10" w:color="auto" w:fill="auto"/>
          </w:tcPr>
          <w:p w14:paraId="1004E206" w14:textId="77777777" w:rsidR="0013500C" w:rsidRPr="00B862A7" w:rsidRDefault="0013500C" w:rsidP="0013500C">
            <w:pPr>
              <w:jc w:val="center"/>
              <w:rPr>
                <w:b/>
                <w:sz w:val="24"/>
                <w:szCs w:val="24"/>
              </w:rPr>
            </w:pPr>
            <w:r>
              <w:rPr>
                <w:b/>
                <w:sz w:val="24"/>
                <w:szCs w:val="24"/>
              </w:rPr>
              <w:t>Coral Cover</w:t>
            </w:r>
          </w:p>
        </w:tc>
      </w:tr>
      <w:tr w:rsidR="0013500C" w14:paraId="06D400F2" w14:textId="77777777" w:rsidTr="0013500C">
        <w:trPr>
          <w:jc w:val="center"/>
        </w:trPr>
        <w:tc>
          <w:tcPr>
            <w:tcW w:w="2705" w:type="dxa"/>
            <w:vMerge/>
            <w:shd w:val="pct10" w:color="auto" w:fill="auto"/>
          </w:tcPr>
          <w:p w14:paraId="3F98EFEC" w14:textId="77777777" w:rsidR="0013500C" w:rsidRPr="00B862A7" w:rsidRDefault="0013500C" w:rsidP="0013500C">
            <w:pPr>
              <w:rPr>
                <w:sz w:val="24"/>
                <w:szCs w:val="24"/>
              </w:rPr>
            </w:pPr>
          </w:p>
        </w:tc>
        <w:tc>
          <w:tcPr>
            <w:tcW w:w="1134" w:type="dxa"/>
            <w:shd w:val="pct10" w:color="auto" w:fill="auto"/>
          </w:tcPr>
          <w:p w14:paraId="6938F66A" w14:textId="77777777" w:rsidR="0013500C" w:rsidRPr="00B862A7" w:rsidRDefault="0013500C" w:rsidP="0013500C">
            <w:pPr>
              <w:jc w:val="center"/>
              <w:rPr>
                <w:sz w:val="24"/>
                <w:szCs w:val="24"/>
              </w:rPr>
            </w:pPr>
            <w:r>
              <w:rPr>
                <w:sz w:val="24"/>
                <w:szCs w:val="24"/>
              </w:rPr>
              <w:t>2m</w:t>
            </w:r>
          </w:p>
        </w:tc>
        <w:tc>
          <w:tcPr>
            <w:tcW w:w="851" w:type="dxa"/>
            <w:shd w:val="pct10" w:color="auto" w:fill="auto"/>
          </w:tcPr>
          <w:p w14:paraId="49523DDD" w14:textId="77777777" w:rsidR="0013500C" w:rsidRPr="00B862A7" w:rsidRDefault="0013500C" w:rsidP="0013500C">
            <w:pPr>
              <w:jc w:val="center"/>
              <w:rPr>
                <w:sz w:val="24"/>
                <w:szCs w:val="24"/>
              </w:rPr>
            </w:pPr>
            <w:r>
              <w:rPr>
                <w:sz w:val="24"/>
                <w:szCs w:val="24"/>
              </w:rPr>
              <w:t>5m</w:t>
            </w:r>
          </w:p>
        </w:tc>
        <w:tc>
          <w:tcPr>
            <w:tcW w:w="850" w:type="dxa"/>
            <w:shd w:val="pct10" w:color="auto" w:fill="auto"/>
          </w:tcPr>
          <w:p w14:paraId="731C1CB3" w14:textId="77777777" w:rsidR="0013500C" w:rsidRPr="00B862A7" w:rsidRDefault="0013500C" w:rsidP="0013500C">
            <w:pPr>
              <w:jc w:val="center"/>
              <w:rPr>
                <w:sz w:val="24"/>
                <w:szCs w:val="24"/>
              </w:rPr>
            </w:pPr>
            <w:r>
              <w:rPr>
                <w:sz w:val="24"/>
                <w:szCs w:val="24"/>
              </w:rPr>
              <w:t>2m</w:t>
            </w:r>
          </w:p>
        </w:tc>
        <w:tc>
          <w:tcPr>
            <w:tcW w:w="992" w:type="dxa"/>
            <w:shd w:val="pct10" w:color="auto" w:fill="auto"/>
          </w:tcPr>
          <w:p w14:paraId="188601EE" w14:textId="77777777" w:rsidR="0013500C" w:rsidRPr="00B862A7" w:rsidRDefault="0013500C" w:rsidP="0013500C">
            <w:pPr>
              <w:jc w:val="center"/>
              <w:rPr>
                <w:sz w:val="24"/>
                <w:szCs w:val="24"/>
              </w:rPr>
            </w:pPr>
            <w:r>
              <w:rPr>
                <w:sz w:val="24"/>
                <w:szCs w:val="24"/>
              </w:rPr>
              <w:t>5m</w:t>
            </w:r>
          </w:p>
        </w:tc>
        <w:tc>
          <w:tcPr>
            <w:tcW w:w="1099" w:type="dxa"/>
            <w:shd w:val="pct10" w:color="auto" w:fill="auto"/>
          </w:tcPr>
          <w:p w14:paraId="6804C786" w14:textId="77777777" w:rsidR="0013500C" w:rsidRPr="00B862A7" w:rsidRDefault="0013500C" w:rsidP="0013500C">
            <w:pPr>
              <w:jc w:val="center"/>
              <w:rPr>
                <w:sz w:val="24"/>
                <w:szCs w:val="24"/>
              </w:rPr>
            </w:pPr>
            <w:r>
              <w:rPr>
                <w:sz w:val="24"/>
                <w:szCs w:val="24"/>
              </w:rPr>
              <w:t>2m</w:t>
            </w:r>
          </w:p>
        </w:tc>
        <w:tc>
          <w:tcPr>
            <w:tcW w:w="851" w:type="dxa"/>
            <w:shd w:val="pct10" w:color="auto" w:fill="auto"/>
          </w:tcPr>
          <w:p w14:paraId="1A674523" w14:textId="77777777" w:rsidR="0013500C" w:rsidRPr="00B862A7" w:rsidRDefault="0013500C" w:rsidP="0013500C">
            <w:pPr>
              <w:jc w:val="center"/>
              <w:rPr>
                <w:sz w:val="24"/>
                <w:szCs w:val="24"/>
              </w:rPr>
            </w:pPr>
            <w:r>
              <w:rPr>
                <w:sz w:val="24"/>
                <w:szCs w:val="24"/>
              </w:rPr>
              <w:t>5m</w:t>
            </w:r>
          </w:p>
        </w:tc>
      </w:tr>
      <w:tr w:rsidR="0013500C" w14:paraId="4C38474F" w14:textId="77777777" w:rsidTr="0013500C">
        <w:trPr>
          <w:jc w:val="center"/>
        </w:trPr>
        <w:tc>
          <w:tcPr>
            <w:tcW w:w="2705" w:type="dxa"/>
            <w:shd w:val="pct10" w:color="auto" w:fill="auto"/>
          </w:tcPr>
          <w:p w14:paraId="0E35045B" w14:textId="77777777" w:rsidR="0013500C" w:rsidRDefault="0013500C" w:rsidP="0013500C">
            <w:r>
              <w:t>Pelorus &amp; Orpheus Is W</w:t>
            </w:r>
          </w:p>
        </w:tc>
        <w:tc>
          <w:tcPr>
            <w:tcW w:w="1134" w:type="dxa"/>
          </w:tcPr>
          <w:p w14:paraId="22F4D2A1" w14:textId="77777777" w:rsidR="0013500C" w:rsidRPr="00B862A7" w:rsidRDefault="0013500C" w:rsidP="0013500C">
            <w:pPr>
              <w:jc w:val="center"/>
              <w:rPr>
                <w:sz w:val="24"/>
                <w:szCs w:val="24"/>
              </w:rPr>
            </w:pPr>
            <w:r>
              <w:rPr>
                <w:sz w:val="24"/>
                <w:szCs w:val="24"/>
              </w:rPr>
              <w:t>15%</w:t>
            </w:r>
          </w:p>
        </w:tc>
        <w:tc>
          <w:tcPr>
            <w:tcW w:w="851" w:type="dxa"/>
          </w:tcPr>
          <w:p w14:paraId="25412D7A" w14:textId="77777777" w:rsidR="0013500C" w:rsidRPr="00B862A7" w:rsidRDefault="0013500C" w:rsidP="0013500C">
            <w:pPr>
              <w:jc w:val="center"/>
              <w:rPr>
                <w:sz w:val="24"/>
                <w:szCs w:val="24"/>
              </w:rPr>
            </w:pPr>
            <w:r>
              <w:rPr>
                <w:sz w:val="24"/>
                <w:szCs w:val="24"/>
              </w:rPr>
              <w:t>10%</w:t>
            </w:r>
          </w:p>
        </w:tc>
        <w:tc>
          <w:tcPr>
            <w:tcW w:w="850" w:type="dxa"/>
          </w:tcPr>
          <w:p w14:paraId="507A63A2" w14:textId="77777777" w:rsidR="0013500C" w:rsidRPr="00DA68E9" w:rsidRDefault="0013500C" w:rsidP="0013500C">
            <w:pPr>
              <w:jc w:val="center"/>
              <w:rPr>
                <w:b/>
                <w:sz w:val="24"/>
                <w:szCs w:val="24"/>
              </w:rPr>
            </w:pPr>
            <w:r w:rsidRPr="00DA68E9">
              <w:rPr>
                <w:b/>
                <w:sz w:val="24"/>
                <w:szCs w:val="24"/>
              </w:rPr>
              <w:t>30%</w:t>
            </w:r>
          </w:p>
        </w:tc>
        <w:tc>
          <w:tcPr>
            <w:tcW w:w="992" w:type="dxa"/>
          </w:tcPr>
          <w:p w14:paraId="024D0E2E" w14:textId="77777777" w:rsidR="0013500C" w:rsidRPr="009C4E1E" w:rsidRDefault="0013500C" w:rsidP="0013500C">
            <w:pPr>
              <w:jc w:val="center"/>
              <w:rPr>
                <w:b/>
                <w:sz w:val="24"/>
                <w:szCs w:val="24"/>
              </w:rPr>
            </w:pPr>
            <w:r w:rsidRPr="009C4E1E">
              <w:rPr>
                <w:b/>
                <w:sz w:val="24"/>
                <w:szCs w:val="24"/>
              </w:rPr>
              <w:t>ND</w:t>
            </w:r>
          </w:p>
        </w:tc>
        <w:tc>
          <w:tcPr>
            <w:tcW w:w="1099" w:type="dxa"/>
          </w:tcPr>
          <w:p w14:paraId="6125A365" w14:textId="77777777" w:rsidR="0013500C" w:rsidRPr="00B862A7" w:rsidRDefault="0013500C" w:rsidP="0013500C">
            <w:pPr>
              <w:jc w:val="center"/>
              <w:rPr>
                <w:sz w:val="24"/>
                <w:szCs w:val="24"/>
              </w:rPr>
            </w:pPr>
            <w:r>
              <w:rPr>
                <w:sz w:val="24"/>
                <w:szCs w:val="24"/>
              </w:rPr>
              <w:t>10%</w:t>
            </w:r>
          </w:p>
        </w:tc>
        <w:tc>
          <w:tcPr>
            <w:tcW w:w="851" w:type="dxa"/>
          </w:tcPr>
          <w:p w14:paraId="7BFA4BBB" w14:textId="77777777" w:rsidR="0013500C" w:rsidRPr="00B862A7" w:rsidRDefault="0013500C" w:rsidP="0013500C">
            <w:pPr>
              <w:jc w:val="center"/>
              <w:rPr>
                <w:sz w:val="24"/>
                <w:szCs w:val="24"/>
              </w:rPr>
            </w:pPr>
            <w:r>
              <w:rPr>
                <w:sz w:val="24"/>
                <w:szCs w:val="24"/>
              </w:rPr>
              <w:t>5%</w:t>
            </w:r>
          </w:p>
        </w:tc>
      </w:tr>
      <w:tr w:rsidR="0013500C" w14:paraId="6715A6F1" w14:textId="77777777" w:rsidTr="0013500C">
        <w:trPr>
          <w:jc w:val="center"/>
        </w:trPr>
        <w:tc>
          <w:tcPr>
            <w:tcW w:w="2705" w:type="dxa"/>
            <w:shd w:val="pct10" w:color="auto" w:fill="auto"/>
          </w:tcPr>
          <w:p w14:paraId="26147DA3" w14:textId="77777777" w:rsidR="0013500C" w:rsidRDefault="0013500C" w:rsidP="0013500C">
            <w:r>
              <w:t>Pine</w:t>
            </w:r>
          </w:p>
        </w:tc>
        <w:tc>
          <w:tcPr>
            <w:tcW w:w="1134" w:type="dxa"/>
          </w:tcPr>
          <w:p w14:paraId="7B24AB2E" w14:textId="77777777" w:rsidR="0013500C" w:rsidRPr="00B862A7" w:rsidRDefault="0013500C" w:rsidP="0013500C">
            <w:pPr>
              <w:jc w:val="center"/>
              <w:rPr>
                <w:sz w:val="24"/>
                <w:szCs w:val="24"/>
              </w:rPr>
            </w:pPr>
            <w:r>
              <w:rPr>
                <w:sz w:val="24"/>
                <w:szCs w:val="24"/>
              </w:rPr>
              <w:t>10%</w:t>
            </w:r>
          </w:p>
        </w:tc>
        <w:tc>
          <w:tcPr>
            <w:tcW w:w="851" w:type="dxa"/>
          </w:tcPr>
          <w:p w14:paraId="48C8032A" w14:textId="77777777" w:rsidR="0013500C" w:rsidRPr="00B862A7" w:rsidRDefault="0013500C" w:rsidP="0013500C">
            <w:pPr>
              <w:jc w:val="center"/>
              <w:rPr>
                <w:sz w:val="24"/>
                <w:szCs w:val="24"/>
              </w:rPr>
            </w:pPr>
            <w:r>
              <w:rPr>
                <w:sz w:val="24"/>
                <w:szCs w:val="24"/>
              </w:rPr>
              <w:t>15%</w:t>
            </w:r>
          </w:p>
        </w:tc>
        <w:tc>
          <w:tcPr>
            <w:tcW w:w="850" w:type="dxa"/>
          </w:tcPr>
          <w:p w14:paraId="3C2E3B0C" w14:textId="77777777" w:rsidR="0013500C" w:rsidRPr="00B862A7" w:rsidRDefault="0013500C" w:rsidP="0013500C">
            <w:pPr>
              <w:jc w:val="center"/>
              <w:rPr>
                <w:sz w:val="24"/>
                <w:szCs w:val="24"/>
              </w:rPr>
            </w:pPr>
            <w:r>
              <w:rPr>
                <w:sz w:val="24"/>
                <w:szCs w:val="24"/>
              </w:rPr>
              <w:t>10%</w:t>
            </w:r>
          </w:p>
        </w:tc>
        <w:tc>
          <w:tcPr>
            <w:tcW w:w="992" w:type="dxa"/>
          </w:tcPr>
          <w:p w14:paraId="549C1E90" w14:textId="77777777" w:rsidR="0013500C" w:rsidRPr="00B862A7" w:rsidRDefault="0013500C" w:rsidP="0013500C">
            <w:pPr>
              <w:jc w:val="center"/>
              <w:rPr>
                <w:sz w:val="24"/>
                <w:szCs w:val="24"/>
              </w:rPr>
            </w:pPr>
            <w:r>
              <w:rPr>
                <w:sz w:val="24"/>
                <w:szCs w:val="24"/>
              </w:rPr>
              <w:t>20%</w:t>
            </w:r>
          </w:p>
        </w:tc>
        <w:tc>
          <w:tcPr>
            <w:tcW w:w="1099" w:type="dxa"/>
          </w:tcPr>
          <w:p w14:paraId="044D670A" w14:textId="77777777" w:rsidR="0013500C" w:rsidRPr="00B862A7" w:rsidRDefault="0013500C" w:rsidP="0013500C">
            <w:pPr>
              <w:jc w:val="center"/>
              <w:rPr>
                <w:sz w:val="24"/>
                <w:szCs w:val="24"/>
              </w:rPr>
            </w:pPr>
            <w:r>
              <w:rPr>
                <w:sz w:val="24"/>
                <w:szCs w:val="24"/>
              </w:rPr>
              <w:t>5%</w:t>
            </w:r>
          </w:p>
        </w:tc>
        <w:tc>
          <w:tcPr>
            <w:tcW w:w="851" w:type="dxa"/>
          </w:tcPr>
          <w:p w14:paraId="28768D40" w14:textId="77777777" w:rsidR="0013500C" w:rsidRPr="00B862A7" w:rsidRDefault="0013500C" w:rsidP="0013500C">
            <w:pPr>
              <w:jc w:val="center"/>
              <w:rPr>
                <w:sz w:val="24"/>
                <w:szCs w:val="24"/>
              </w:rPr>
            </w:pPr>
            <w:r>
              <w:rPr>
                <w:sz w:val="24"/>
                <w:szCs w:val="24"/>
              </w:rPr>
              <w:t>5%</w:t>
            </w:r>
          </w:p>
        </w:tc>
      </w:tr>
      <w:tr w:rsidR="0013500C" w14:paraId="5E04BAA6" w14:textId="77777777" w:rsidTr="0013500C">
        <w:trPr>
          <w:jc w:val="center"/>
        </w:trPr>
        <w:tc>
          <w:tcPr>
            <w:tcW w:w="2705" w:type="dxa"/>
            <w:shd w:val="pct10" w:color="auto" w:fill="auto"/>
          </w:tcPr>
          <w:p w14:paraId="44B24B76" w14:textId="77777777" w:rsidR="0013500C" w:rsidRDefault="0013500C" w:rsidP="0013500C">
            <w:r>
              <w:t>Seaforth Is</w:t>
            </w:r>
          </w:p>
        </w:tc>
        <w:tc>
          <w:tcPr>
            <w:tcW w:w="1134" w:type="dxa"/>
          </w:tcPr>
          <w:p w14:paraId="0705B487" w14:textId="77777777" w:rsidR="0013500C" w:rsidRPr="00B862A7" w:rsidRDefault="0013500C" w:rsidP="0013500C">
            <w:pPr>
              <w:jc w:val="center"/>
              <w:rPr>
                <w:sz w:val="24"/>
                <w:szCs w:val="24"/>
              </w:rPr>
            </w:pPr>
            <w:r>
              <w:rPr>
                <w:sz w:val="24"/>
                <w:szCs w:val="24"/>
              </w:rPr>
              <w:t>10%</w:t>
            </w:r>
          </w:p>
        </w:tc>
        <w:tc>
          <w:tcPr>
            <w:tcW w:w="851" w:type="dxa"/>
          </w:tcPr>
          <w:p w14:paraId="00EB5D8A" w14:textId="77777777" w:rsidR="0013500C" w:rsidRPr="00B862A7" w:rsidRDefault="0013500C" w:rsidP="0013500C">
            <w:pPr>
              <w:jc w:val="center"/>
              <w:rPr>
                <w:sz w:val="24"/>
                <w:szCs w:val="24"/>
              </w:rPr>
            </w:pPr>
            <w:r>
              <w:rPr>
                <w:sz w:val="24"/>
                <w:szCs w:val="24"/>
              </w:rPr>
              <w:t>10%</w:t>
            </w:r>
          </w:p>
        </w:tc>
        <w:tc>
          <w:tcPr>
            <w:tcW w:w="850" w:type="dxa"/>
          </w:tcPr>
          <w:p w14:paraId="607016FA" w14:textId="77777777" w:rsidR="0013500C" w:rsidRPr="00B862A7" w:rsidRDefault="0013500C" w:rsidP="0013500C">
            <w:pPr>
              <w:jc w:val="center"/>
              <w:rPr>
                <w:sz w:val="24"/>
                <w:szCs w:val="24"/>
              </w:rPr>
            </w:pPr>
            <w:r>
              <w:rPr>
                <w:sz w:val="24"/>
                <w:szCs w:val="24"/>
              </w:rPr>
              <w:t>15%</w:t>
            </w:r>
          </w:p>
        </w:tc>
        <w:tc>
          <w:tcPr>
            <w:tcW w:w="992" w:type="dxa"/>
          </w:tcPr>
          <w:p w14:paraId="472E563A" w14:textId="77777777" w:rsidR="0013500C" w:rsidRPr="00B862A7" w:rsidRDefault="0013500C" w:rsidP="0013500C">
            <w:pPr>
              <w:jc w:val="center"/>
              <w:rPr>
                <w:sz w:val="24"/>
                <w:szCs w:val="24"/>
              </w:rPr>
            </w:pPr>
            <w:r>
              <w:rPr>
                <w:sz w:val="24"/>
                <w:szCs w:val="24"/>
              </w:rPr>
              <w:t>20%</w:t>
            </w:r>
          </w:p>
        </w:tc>
        <w:tc>
          <w:tcPr>
            <w:tcW w:w="1099" w:type="dxa"/>
          </w:tcPr>
          <w:p w14:paraId="57AED978" w14:textId="77777777" w:rsidR="0013500C" w:rsidRPr="00B862A7" w:rsidRDefault="0013500C" w:rsidP="0013500C">
            <w:pPr>
              <w:jc w:val="center"/>
              <w:rPr>
                <w:sz w:val="24"/>
                <w:szCs w:val="24"/>
              </w:rPr>
            </w:pPr>
            <w:r>
              <w:rPr>
                <w:sz w:val="24"/>
                <w:szCs w:val="24"/>
              </w:rPr>
              <w:t>5%</w:t>
            </w:r>
          </w:p>
        </w:tc>
        <w:tc>
          <w:tcPr>
            <w:tcW w:w="851" w:type="dxa"/>
          </w:tcPr>
          <w:p w14:paraId="69D9A7BC" w14:textId="77777777" w:rsidR="0013500C" w:rsidRPr="00B862A7" w:rsidRDefault="0013500C" w:rsidP="0013500C">
            <w:pPr>
              <w:jc w:val="center"/>
              <w:rPr>
                <w:sz w:val="24"/>
                <w:szCs w:val="24"/>
              </w:rPr>
            </w:pPr>
            <w:r>
              <w:rPr>
                <w:sz w:val="24"/>
                <w:szCs w:val="24"/>
              </w:rPr>
              <w:t>5%</w:t>
            </w:r>
          </w:p>
        </w:tc>
      </w:tr>
      <w:tr w:rsidR="0013500C" w14:paraId="6CB4B3C2" w14:textId="77777777" w:rsidTr="0013500C">
        <w:trPr>
          <w:jc w:val="center"/>
        </w:trPr>
        <w:tc>
          <w:tcPr>
            <w:tcW w:w="2705" w:type="dxa"/>
            <w:shd w:val="pct10" w:color="auto" w:fill="auto"/>
          </w:tcPr>
          <w:p w14:paraId="76796CF6" w14:textId="77777777" w:rsidR="0013500C" w:rsidRDefault="0013500C" w:rsidP="0013500C">
            <w:r>
              <w:t>Shute &amp; Tancred</w:t>
            </w:r>
          </w:p>
        </w:tc>
        <w:tc>
          <w:tcPr>
            <w:tcW w:w="1134" w:type="dxa"/>
          </w:tcPr>
          <w:p w14:paraId="2B560078" w14:textId="77777777" w:rsidR="0013500C" w:rsidRPr="00B862A7" w:rsidRDefault="0013500C" w:rsidP="0013500C">
            <w:pPr>
              <w:jc w:val="center"/>
              <w:rPr>
                <w:sz w:val="24"/>
                <w:szCs w:val="24"/>
              </w:rPr>
            </w:pPr>
            <w:r>
              <w:rPr>
                <w:sz w:val="24"/>
                <w:szCs w:val="24"/>
              </w:rPr>
              <w:t>10%</w:t>
            </w:r>
          </w:p>
        </w:tc>
        <w:tc>
          <w:tcPr>
            <w:tcW w:w="851" w:type="dxa"/>
          </w:tcPr>
          <w:p w14:paraId="1D5CD30A" w14:textId="77777777" w:rsidR="0013500C" w:rsidRPr="00B862A7" w:rsidRDefault="0013500C" w:rsidP="0013500C">
            <w:pPr>
              <w:jc w:val="center"/>
              <w:rPr>
                <w:sz w:val="24"/>
                <w:szCs w:val="24"/>
              </w:rPr>
            </w:pPr>
            <w:r>
              <w:rPr>
                <w:sz w:val="24"/>
                <w:szCs w:val="24"/>
              </w:rPr>
              <w:t>15%</w:t>
            </w:r>
          </w:p>
        </w:tc>
        <w:tc>
          <w:tcPr>
            <w:tcW w:w="850" w:type="dxa"/>
          </w:tcPr>
          <w:p w14:paraId="0D18D923" w14:textId="77777777" w:rsidR="0013500C" w:rsidRPr="00DA68E9" w:rsidRDefault="0013500C" w:rsidP="0013500C">
            <w:pPr>
              <w:jc w:val="center"/>
              <w:rPr>
                <w:b/>
                <w:sz w:val="24"/>
                <w:szCs w:val="24"/>
              </w:rPr>
            </w:pPr>
            <w:r w:rsidRPr="00DA68E9">
              <w:rPr>
                <w:b/>
                <w:sz w:val="24"/>
                <w:szCs w:val="24"/>
              </w:rPr>
              <w:t>50%</w:t>
            </w:r>
          </w:p>
        </w:tc>
        <w:tc>
          <w:tcPr>
            <w:tcW w:w="992" w:type="dxa"/>
          </w:tcPr>
          <w:p w14:paraId="0D4ED787" w14:textId="77777777" w:rsidR="0013500C" w:rsidRPr="00B862A7" w:rsidRDefault="0013500C" w:rsidP="0013500C">
            <w:pPr>
              <w:jc w:val="center"/>
              <w:rPr>
                <w:sz w:val="24"/>
                <w:szCs w:val="24"/>
              </w:rPr>
            </w:pPr>
            <w:r>
              <w:rPr>
                <w:sz w:val="24"/>
                <w:szCs w:val="24"/>
              </w:rPr>
              <w:t>20%</w:t>
            </w:r>
          </w:p>
        </w:tc>
        <w:tc>
          <w:tcPr>
            <w:tcW w:w="1099" w:type="dxa"/>
          </w:tcPr>
          <w:p w14:paraId="24AF1848" w14:textId="77777777" w:rsidR="0013500C" w:rsidRPr="00B862A7" w:rsidRDefault="0013500C" w:rsidP="0013500C">
            <w:pPr>
              <w:jc w:val="center"/>
              <w:rPr>
                <w:sz w:val="24"/>
                <w:szCs w:val="24"/>
              </w:rPr>
            </w:pPr>
            <w:r>
              <w:rPr>
                <w:sz w:val="24"/>
                <w:szCs w:val="24"/>
              </w:rPr>
              <w:t>5%</w:t>
            </w:r>
          </w:p>
        </w:tc>
        <w:tc>
          <w:tcPr>
            <w:tcW w:w="851" w:type="dxa"/>
          </w:tcPr>
          <w:p w14:paraId="6C434B82" w14:textId="77777777" w:rsidR="0013500C" w:rsidRPr="00B862A7" w:rsidRDefault="0013500C" w:rsidP="0013500C">
            <w:pPr>
              <w:jc w:val="center"/>
              <w:rPr>
                <w:sz w:val="24"/>
                <w:szCs w:val="24"/>
              </w:rPr>
            </w:pPr>
            <w:r>
              <w:rPr>
                <w:sz w:val="24"/>
                <w:szCs w:val="24"/>
              </w:rPr>
              <w:t>5%</w:t>
            </w:r>
          </w:p>
        </w:tc>
      </w:tr>
      <w:tr w:rsidR="0013500C" w14:paraId="4C8D4C94" w14:textId="77777777" w:rsidTr="0013500C">
        <w:trPr>
          <w:jc w:val="center"/>
        </w:trPr>
        <w:tc>
          <w:tcPr>
            <w:tcW w:w="2705" w:type="dxa"/>
            <w:shd w:val="pct10" w:color="auto" w:fill="auto"/>
          </w:tcPr>
          <w:p w14:paraId="6B610B4A" w14:textId="77777777" w:rsidR="0013500C" w:rsidRDefault="0013500C" w:rsidP="0013500C">
            <w:r>
              <w:t>Snapper Is N</w:t>
            </w:r>
          </w:p>
        </w:tc>
        <w:tc>
          <w:tcPr>
            <w:tcW w:w="1134" w:type="dxa"/>
          </w:tcPr>
          <w:p w14:paraId="04FB12CB" w14:textId="77777777" w:rsidR="0013500C" w:rsidRPr="00B862A7" w:rsidRDefault="0013500C" w:rsidP="0013500C">
            <w:pPr>
              <w:jc w:val="center"/>
              <w:rPr>
                <w:sz w:val="24"/>
                <w:szCs w:val="24"/>
              </w:rPr>
            </w:pPr>
            <w:r>
              <w:rPr>
                <w:sz w:val="24"/>
                <w:szCs w:val="24"/>
              </w:rPr>
              <w:t>20%</w:t>
            </w:r>
          </w:p>
        </w:tc>
        <w:tc>
          <w:tcPr>
            <w:tcW w:w="851" w:type="dxa"/>
          </w:tcPr>
          <w:p w14:paraId="2F0CA16E" w14:textId="77777777" w:rsidR="0013500C" w:rsidRPr="00B862A7" w:rsidRDefault="0013500C" w:rsidP="0013500C">
            <w:pPr>
              <w:jc w:val="center"/>
              <w:rPr>
                <w:sz w:val="24"/>
                <w:szCs w:val="24"/>
              </w:rPr>
            </w:pPr>
            <w:r>
              <w:rPr>
                <w:sz w:val="24"/>
                <w:szCs w:val="24"/>
              </w:rPr>
              <w:t>20%</w:t>
            </w:r>
          </w:p>
        </w:tc>
        <w:tc>
          <w:tcPr>
            <w:tcW w:w="850" w:type="dxa"/>
          </w:tcPr>
          <w:p w14:paraId="1299CED5" w14:textId="77777777" w:rsidR="0013500C" w:rsidRPr="00B862A7" w:rsidRDefault="0013500C" w:rsidP="0013500C">
            <w:pPr>
              <w:jc w:val="center"/>
              <w:rPr>
                <w:sz w:val="24"/>
                <w:szCs w:val="24"/>
              </w:rPr>
            </w:pPr>
            <w:r>
              <w:rPr>
                <w:sz w:val="24"/>
                <w:szCs w:val="24"/>
              </w:rPr>
              <w:t>20%</w:t>
            </w:r>
          </w:p>
        </w:tc>
        <w:tc>
          <w:tcPr>
            <w:tcW w:w="992" w:type="dxa"/>
          </w:tcPr>
          <w:p w14:paraId="31A07B00" w14:textId="77777777" w:rsidR="0013500C" w:rsidRPr="00D55752" w:rsidRDefault="0013500C" w:rsidP="0013500C">
            <w:pPr>
              <w:jc w:val="center"/>
              <w:rPr>
                <w:b/>
                <w:sz w:val="24"/>
                <w:szCs w:val="24"/>
              </w:rPr>
            </w:pPr>
            <w:r w:rsidRPr="00D55752">
              <w:rPr>
                <w:b/>
                <w:sz w:val="24"/>
                <w:szCs w:val="24"/>
              </w:rPr>
              <w:t>&gt;50%</w:t>
            </w:r>
          </w:p>
        </w:tc>
        <w:tc>
          <w:tcPr>
            <w:tcW w:w="1099" w:type="dxa"/>
          </w:tcPr>
          <w:p w14:paraId="749B7C9F" w14:textId="77777777" w:rsidR="0013500C" w:rsidRPr="00B862A7" w:rsidRDefault="0013500C" w:rsidP="0013500C">
            <w:pPr>
              <w:jc w:val="center"/>
              <w:rPr>
                <w:sz w:val="24"/>
                <w:szCs w:val="24"/>
              </w:rPr>
            </w:pPr>
            <w:r>
              <w:rPr>
                <w:sz w:val="24"/>
                <w:szCs w:val="24"/>
              </w:rPr>
              <w:t>15%</w:t>
            </w:r>
          </w:p>
        </w:tc>
        <w:tc>
          <w:tcPr>
            <w:tcW w:w="851" w:type="dxa"/>
          </w:tcPr>
          <w:p w14:paraId="0C08E6DC" w14:textId="77777777" w:rsidR="0013500C" w:rsidRPr="00B862A7" w:rsidRDefault="0013500C" w:rsidP="0013500C">
            <w:pPr>
              <w:jc w:val="center"/>
              <w:rPr>
                <w:sz w:val="24"/>
                <w:szCs w:val="24"/>
              </w:rPr>
            </w:pPr>
            <w:r>
              <w:rPr>
                <w:sz w:val="24"/>
                <w:szCs w:val="24"/>
              </w:rPr>
              <w:t>10%</w:t>
            </w:r>
          </w:p>
        </w:tc>
      </w:tr>
      <w:tr w:rsidR="0013500C" w14:paraId="6A18321D" w14:textId="77777777" w:rsidTr="0013500C">
        <w:trPr>
          <w:jc w:val="center"/>
        </w:trPr>
        <w:tc>
          <w:tcPr>
            <w:tcW w:w="2705" w:type="dxa"/>
            <w:shd w:val="pct10" w:color="auto" w:fill="auto"/>
          </w:tcPr>
          <w:p w14:paraId="63BFAE9E" w14:textId="77777777" w:rsidR="0013500C" w:rsidRDefault="0013500C" w:rsidP="0013500C">
            <w:r>
              <w:t>Snapper Is S</w:t>
            </w:r>
          </w:p>
        </w:tc>
        <w:tc>
          <w:tcPr>
            <w:tcW w:w="1134" w:type="dxa"/>
          </w:tcPr>
          <w:p w14:paraId="4B9ACFF8" w14:textId="77777777" w:rsidR="0013500C" w:rsidRPr="003E6E40" w:rsidRDefault="0013500C" w:rsidP="0013500C">
            <w:pPr>
              <w:jc w:val="center"/>
              <w:rPr>
                <w:b/>
                <w:sz w:val="24"/>
                <w:szCs w:val="24"/>
              </w:rPr>
            </w:pPr>
            <w:r w:rsidRPr="003E6E40">
              <w:rPr>
                <w:b/>
                <w:sz w:val="24"/>
                <w:szCs w:val="24"/>
              </w:rPr>
              <w:t>30%</w:t>
            </w:r>
          </w:p>
        </w:tc>
        <w:tc>
          <w:tcPr>
            <w:tcW w:w="851" w:type="dxa"/>
          </w:tcPr>
          <w:p w14:paraId="0D293E81" w14:textId="77777777" w:rsidR="0013500C" w:rsidRPr="00B862A7" w:rsidRDefault="0013500C" w:rsidP="0013500C">
            <w:pPr>
              <w:jc w:val="center"/>
              <w:rPr>
                <w:sz w:val="24"/>
                <w:szCs w:val="24"/>
              </w:rPr>
            </w:pPr>
            <w:r>
              <w:rPr>
                <w:sz w:val="24"/>
                <w:szCs w:val="24"/>
              </w:rPr>
              <w:t>15%</w:t>
            </w:r>
          </w:p>
        </w:tc>
        <w:tc>
          <w:tcPr>
            <w:tcW w:w="850" w:type="dxa"/>
          </w:tcPr>
          <w:p w14:paraId="024F9370" w14:textId="77777777" w:rsidR="0013500C" w:rsidRPr="00D55752" w:rsidRDefault="0013500C" w:rsidP="0013500C">
            <w:pPr>
              <w:jc w:val="center"/>
              <w:rPr>
                <w:b/>
                <w:sz w:val="24"/>
                <w:szCs w:val="24"/>
              </w:rPr>
            </w:pPr>
            <w:r w:rsidRPr="00D55752">
              <w:rPr>
                <w:b/>
                <w:sz w:val="24"/>
                <w:szCs w:val="24"/>
              </w:rPr>
              <w:t>30%</w:t>
            </w:r>
          </w:p>
        </w:tc>
        <w:tc>
          <w:tcPr>
            <w:tcW w:w="992" w:type="dxa"/>
          </w:tcPr>
          <w:p w14:paraId="41D7E87C" w14:textId="77777777" w:rsidR="0013500C" w:rsidRPr="00E346A6" w:rsidRDefault="0013500C" w:rsidP="0013500C">
            <w:pPr>
              <w:jc w:val="center"/>
              <w:rPr>
                <w:b/>
                <w:sz w:val="24"/>
                <w:szCs w:val="24"/>
              </w:rPr>
            </w:pPr>
            <w:r w:rsidRPr="00E346A6">
              <w:rPr>
                <w:b/>
                <w:sz w:val="24"/>
                <w:szCs w:val="24"/>
              </w:rPr>
              <w:t>30%</w:t>
            </w:r>
          </w:p>
        </w:tc>
        <w:tc>
          <w:tcPr>
            <w:tcW w:w="1099" w:type="dxa"/>
          </w:tcPr>
          <w:p w14:paraId="12FEAAC1" w14:textId="77777777" w:rsidR="0013500C" w:rsidRPr="00B862A7" w:rsidRDefault="0013500C" w:rsidP="0013500C">
            <w:pPr>
              <w:jc w:val="center"/>
              <w:rPr>
                <w:sz w:val="24"/>
                <w:szCs w:val="24"/>
              </w:rPr>
            </w:pPr>
            <w:r>
              <w:rPr>
                <w:sz w:val="24"/>
                <w:szCs w:val="24"/>
              </w:rPr>
              <w:t>10%</w:t>
            </w:r>
          </w:p>
        </w:tc>
        <w:tc>
          <w:tcPr>
            <w:tcW w:w="851" w:type="dxa"/>
          </w:tcPr>
          <w:p w14:paraId="4EE96017" w14:textId="77777777" w:rsidR="0013500C" w:rsidRPr="00B862A7" w:rsidRDefault="0013500C" w:rsidP="0013500C">
            <w:pPr>
              <w:jc w:val="center"/>
              <w:rPr>
                <w:sz w:val="24"/>
                <w:szCs w:val="24"/>
              </w:rPr>
            </w:pPr>
            <w:r>
              <w:rPr>
                <w:sz w:val="24"/>
                <w:szCs w:val="24"/>
              </w:rPr>
              <w:t>5%</w:t>
            </w:r>
          </w:p>
        </w:tc>
      </w:tr>
    </w:tbl>
    <w:p w14:paraId="3D47619F" w14:textId="77777777" w:rsidR="0013500C" w:rsidRDefault="0013500C" w:rsidP="0013500C">
      <w:pPr>
        <w:rPr>
          <w:b/>
          <w:i/>
          <w:sz w:val="24"/>
          <w:szCs w:val="24"/>
        </w:rPr>
      </w:pPr>
    </w:p>
    <w:p w14:paraId="14EFE899" w14:textId="77777777" w:rsidR="0013500C" w:rsidRDefault="0013500C" w:rsidP="0013500C"/>
    <w:p w14:paraId="0A03F6B1" w14:textId="77777777" w:rsidR="00E6706A" w:rsidRDefault="00E6706A" w:rsidP="00E6706A">
      <w:pPr>
        <w:keepNext/>
        <w:jc w:val="center"/>
      </w:pPr>
      <w:r>
        <w:rPr>
          <w:noProof/>
        </w:rPr>
        <w:drawing>
          <wp:inline distT="0" distB="0" distL="0" distR="0" wp14:anchorId="1C4894C1" wp14:editId="740EF53B">
            <wp:extent cx="4504722" cy="4492487"/>
            <wp:effectExtent l="0" t="0" r="0" b="3810"/>
            <wp:docPr id="141" name="Picture 2" descr="Summary of power in detecting declines in coral cover at a depth of 2m over a 9 year time period based on changes of 5%, 10%, 20% and 30%. High power to detect change is indicated in red."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coverboot2m.jpg"/>
                    <pic:cNvPicPr/>
                  </pic:nvPicPr>
                  <pic:blipFill>
                    <a:blip r:embed="rId286" cstate="print"/>
                    <a:stretch>
                      <a:fillRect/>
                    </a:stretch>
                  </pic:blipFill>
                  <pic:spPr>
                    <a:xfrm>
                      <a:off x="0" y="0"/>
                      <a:ext cx="4506970" cy="4494729"/>
                    </a:xfrm>
                    <a:prstGeom prst="rect">
                      <a:avLst/>
                    </a:prstGeom>
                  </pic:spPr>
                </pic:pic>
              </a:graphicData>
            </a:graphic>
          </wp:inline>
        </w:drawing>
      </w:r>
    </w:p>
    <w:p w14:paraId="551B9C59" w14:textId="77777777" w:rsidR="00E6706A" w:rsidRPr="007466D9" w:rsidRDefault="00E6706A" w:rsidP="00E6706A">
      <w:pPr>
        <w:pStyle w:val="Caption"/>
      </w:pPr>
      <w:bookmarkStart w:id="289" w:name="_Ref385243675"/>
      <w:bookmarkStart w:id="290" w:name="_Toc385539615"/>
      <w:bookmarkStart w:id="291" w:name="_Toc410312928"/>
      <w:r w:rsidRPr="007466D9">
        <w:t xml:space="preserve">Figure </w:t>
      </w:r>
      <w:r w:rsidR="002119BB">
        <w:fldChar w:fldCharType="begin"/>
      </w:r>
      <w:r w:rsidR="002119BB">
        <w:instrText xml:space="preserve"> SEQ Figure \* ARABIC </w:instrText>
      </w:r>
      <w:r w:rsidR="002119BB">
        <w:fldChar w:fldCharType="separate"/>
      </w:r>
      <w:r w:rsidR="00076ED9">
        <w:rPr>
          <w:noProof/>
        </w:rPr>
        <w:t>52</w:t>
      </w:r>
      <w:r w:rsidR="002119BB">
        <w:rPr>
          <w:noProof/>
        </w:rPr>
        <w:fldChar w:fldCharType="end"/>
      </w:r>
      <w:bookmarkEnd w:id="289"/>
      <w:r w:rsidRPr="007466D9">
        <w:t>: Summary of power in detecting declines in coral cover at a depth of 2m over a 9 year time period based on changes of 5%, 10%, 20% and 30%. High power to detect change is indicated in red.</w:t>
      </w:r>
      <w:bookmarkEnd w:id="290"/>
      <w:bookmarkEnd w:id="291"/>
    </w:p>
    <w:p w14:paraId="1F49D714" w14:textId="77777777" w:rsidR="00E6706A" w:rsidRDefault="00E6706A" w:rsidP="00E6706A"/>
    <w:p w14:paraId="6ECCDE73" w14:textId="77777777" w:rsidR="00E6706A" w:rsidRPr="00092324" w:rsidRDefault="00E6706A" w:rsidP="00E6706A">
      <w:pPr>
        <w:jc w:val="center"/>
      </w:pPr>
      <w:r>
        <w:rPr>
          <w:noProof/>
        </w:rPr>
        <w:drawing>
          <wp:inline distT="0" distB="0" distL="0" distR="0" wp14:anchorId="5F331179" wp14:editId="6E62A501">
            <wp:extent cx="5762276" cy="5760000"/>
            <wp:effectExtent l="0" t="0" r="0" b="0"/>
            <wp:docPr id="142" name="Picture 21" descr="Summary of power in detecting increases in macroalgae cover at a depth of 2m over a 9 year time period based on changes of 5%, 10%, 20% and 30%. High power to detect change is indicated in red."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overboot2m.jpg"/>
                    <pic:cNvPicPr/>
                  </pic:nvPicPr>
                  <pic:blipFill>
                    <a:blip r:embed="rId287" cstate="print"/>
                    <a:stretch>
                      <a:fillRect/>
                    </a:stretch>
                  </pic:blipFill>
                  <pic:spPr>
                    <a:xfrm>
                      <a:off x="0" y="0"/>
                      <a:ext cx="5762276" cy="5760000"/>
                    </a:xfrm>
                    <a:prstGeom prst="rect">
                      <a:avLst/>
                    </a:prstGeom>
                  </pic:spPr>
                </pic:pic>
              </a:graphicData>
            </a:graphic>
          </wp:inline>
        </w:drawing>
      </w:r>
    </w:p>
    <w:p w14:paraId="447EC6DB" w14:textId="77777777" w:rsidR="00E6706A" w:rsidRPr="007466D9" w:rsidRDefault="00E6706A" w:rsidP="00E6706A">
      <w:pPr>
        <w:pStyle w:val="Caption"/>
      </w:pPr>
      <w:bookmarkStart w:id="292" w:name="_Ref385243677"/>
      <w:bookmarkStart w:id="293" w:name="_Toc385539616"/>
      <w:bookmarkStart w:id="294" w:name="_Toc410312929"/>
      <w:r w:rsidRPr="007466D9">
        <w:t xml:space="preserve">Figure </w:t>
      </w:r>
      <w:r w:rsidR="002119BB">
        <w:fldChar w:fldCharType="begin"/>
      </w:r>
      <w:r w:rsidR="002119BB">
        <w:instrText xml:space="preserve"> SEQ Figure \* ARABIC </w:instrText>
      </w:r>
      <w:r w:rsidR="002119BB">
        <w:fldChar w:fldCharType="separate"/>
      </w:r>
      <w:r w:rsidR="00076ED9">
        <w:rPr>
          <w:noProof/>
        </w:rPr>
        <w:t>53</w:t>
      </w:r>
      <w:r w:rsidR="002119BB">
        <w:rPr>
          <w:noProof/>
        </w:rPr>
        <w:fldChar w:fldCharType="end"/>
      </w:r>
      <w:bookmarkEnd w:id="292"/>
      <w:r w:rsidRPr="007466D9">
        <w:t xml:space="preserve">: Summary of power in detecting </w:t>
      </w:r>
      <w:r>
        <w:t>increases</w:t>
      </w:r>
      <w:r w:rsidRPr="007466D9">
        <w:t xml:space="preserve"> in macroalgae cover at a depth of 2m over a 9 year time period based on changes of 5%, 10%, 20% and 30%. High power to detect change is indicated in red.</w:t>
      </w:r>
      <w:bookmarkEnd w:id="293"/>
      <w:bookmarkEnd w:id="294"/>
    </w:p>
    <w:p w14:paraId="4E9F9ABF" w14:textId="77777777" w:rsidR="00E6706A" w:rsidRDefault="00E6706A" w:rsidP="00E6706A"/>
    <w:p w14:paraId="5C006D66" w14:textId="77777777" w:rsidR="00E6706A" w:rsidRDefault="00E6706A" w:rsidP="00E6706A"/>
    <w:p w14:paraId="1771BDFF" w14:textId="77777777" w:rsidR="00E6706A" w:rsidRDefault="00E6706A" w:rsidP="00E6706A">
      <w:pPr>
        <w:jc w:val="center"/>
      </w:pPr>
    </w:p>
    <w:p w14:paraId="01928E3F" w14:textId="77777777" w:rsidR="00E6706A" w:rsidRDefault="00E6706A" w:rsidP="00E6706A">
      <w:pPr>
        <w:jc w:val="center"/>
      </w:pPr>
      <w:r>
        <w:rPr>
          <w:noProof/>
        </w:rPr>
        <w:drawing>
          <wp:inline distT="0" distB="0" distL="0" distR="0" wp14:anchorId="305F6B44" wp14:editId="2613C939">
            <wp:extent cx="5762274" cy="5760000"/>
            <wp:effectExtent l="0" t="0" r="0" b="0"/>
            <wp:docPr id="143" name="Picture 22" descr="Summary of power in detecting declines in juvenile density at a depth of 2m over a 9 year time period based on changes of 5%, 10%, 20% and 30%. High power to detect change is indicated in red."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dboot2m.jpg"/>
                    <pic:cNvPicPr/>
                  </pic:nvPicPr>
                  <pic:blipFill>
                    <a:blip r:embed="rId288" cstate="print"/>
                    <a:stretch>
                      <a:fillRect/>
                    </a:stretch>
                  </pic:blipFill>
                  <pic:spPr>
                    <a:xfrm>
                      <a:off x="0" y="0"/>
                      <a:ext cx="5762274" cy="5760000"/>
                    </a:xfrm>
                    <a:prstGeom prst="rect">
                      <a:avLst/>
                    </a:prstGeom>
                  </pic:spPr>
                </pic:pic>
              </a:graphicData>
            </a:graphic>
          </wp:inline>
        </w:drawing>
      </w:r>
    </w:p>
    <w:p w14:paraId="6E67B99C" w14:textId="77777777" w:rsidR="00E6706A" w:rsidRPr="007466D9" w:rsidRDefault="00E6706A" w:rsidP="00E6706A">
      <w:pPr>
        <w:pStyle w:val="Caption"/>
      </w:pPr>
      <w:bookmarkStart w:id="295" w:name="_Ref385243678"/>
      <w:bookmarkStart w:id="296" w:name="_Toc385539617"/>
      <w:bookmarkStart w:id="297" w:name="_Toc410312930"/>
      <w:r w:rsidRPr="007466D9">
        <w:t xml:space="preserve">Figure </w:t>
      </w:r>
      <w:r w:rsidR="002119BB">
        <w:fldChar w:fldCharType="begin"/>
      </w:r>
      <w:r w:rsidR="002119BB">
        <w:instrText xml:space="preserve"> SEQ Figure \* ARABIC </w:instrText>
      </w:r>
      <w:r w:rsidR="002119BB">
        <w:fldChar w:fldCharType="separate"/>
      </w:r>
      <w:r w:rsidR="00076ED9">
        <w:rPr>
          <w:noProof/>
        </w:rPr>
        <w:t>54</w:t>
      </w:r>
      <w:r w:rsidR="002119BB">
        <w:rPr>
          <w:noProof/>
        </w:rPr>
        <w:fldChar w:fldCharType="end"/>
      </w:r>
      <w:bookmarkEnd w:id="295"/>
      <w:r w:rsidRPr="007466D9">
        <w:t>: Summary of power in detecting declines in juvenile density at a depth of 2m over a 9 year time period based on changes of 5%, 10%, 20% and 30%. High power to detect change is indicated in red.</w:t>
      </w:r>
      <w:bookmarkEnd w:id="296"/>
      <w:bookmarkEnd w:id="297"/>
    </w:p>
    <w:p w14:paraId="327FDFE9" w14:textId="77777777" w:rsidR="00AA78A6" w:rsidRDefault="00AA78A6" w:rsidP="00AA78A6">
      <w:pPr>
        <w:pStyle w:val="Heading2"/>
      </w:pPr>
      <w:bookmarkStart w:id="298" w:name="_Toc410312846"/>
      <w:r>
        <w:t>Seagrass Metrics</w:t>
      </w:r>
      <w:bookmarkEnd w:id="298"/>
    </w:p>
    <w:p w14:paraId="3D4DC57A" w14:textId="2AA119F3" w:rsidR="007925B6" w:rsidRDefault="007925B6" w:rsidP="007925B6">
      <w:pPr>
        <w:rPr>
          <w:rFonts w:eastAsiaTheme="minorHAnsi" w:cs="Calibri"/>
          <w:lang w:eastAsia="en-US"/>
        </w:rPr>
      </w:pPr>
      <w:r>
        <w:rPr>
          <w:rFonts w:eastAsiaTheme="minorHAnsi" w:cs="Calibri"/>
          <w:lang w:eastAsia="en-US"/>
        </w:rPr>
        <w:t xml:space="preserve">The reporting of seagrass condition, trend and resilience is outlined in McKenzie et al. </w:t>
      </w:r>
      <w:r>
        <w:rPr>
          <w:rFonts w:eastAsiaTheme="minorHAnsi" w:cs="Calibri"/>
          <w:lang w:eastAsia="en-US"/>
        </w:rPr>
        <w:fldChar w:fldCharType="begin"/>
      </w:r>
      <w:r w:rsidR="009E6BEB">
        <w:rPr>
          <w:rFonts w:eastAsiaTheme="minorHAnsi" w:cs="Calibri"/>
          <w:lang w:eastAsia="en-US"/>
        </w:rPr>
        <w:instrText xml:space="preserve"> ADDIN EN.CITE &lt;EndNote&gt;&lt;Cite ExcludeAuth="1"&gt;&lt;Author&gt;McKenzie&lt;/Author&gt;&lt;Year&gt;2012&lt;/Year&gt;&lt;RecNum&gt;5&lt;/RecNum&gt;&lt;DisplayText&gt;(2012)&lt;/DisplayText&gt;&lt;record&gt;&lt;rec-number&gt;5&lt;/rec-number&gt;&lt;foreign-keys&gt;&lt;key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Queensland&lt;/publisher&gt;&lt;urls&gt;&lt;/urls&gt;&lt;/record&gt;&lt;/Cite&gt;&lt;/EndNote&gt;</w:instrText>
      </w:r>
      <w:r>
        <w:rPr>
          <w:rFonts w:eastAsiaTheme="minorHAnsi" w:cs="Calibri"/>
          <w:lang w:eastAsia="en-US"/>
        </w:rPr>
        <w:fldChar w:fldCharType="separate"/>
      </w:r>
      <w:r>
        <w:rPr>
          <w:rFonts w:eastAsiaTheme="minorHAnsi" w:cs="Calibri"/>
          <w:noProof/>
          <w:lang w:eastAsia="en-US"/>
        </w:rPr>
        <w:t>(</w:t>
      </w:r>
      <w:hyperlink w:anchor="_ENREF_34" w:tooltip="McKenzie, 2012 #5" w:history="1">
        <w:r w:rsidR="009E6BEB">
          <w:rPr>
            <w:rFonts w:eastAsiaTheme="minorHAnsi" w:cs="Calibri"/>
            <w:noProof/>
            <w:lang w:eastAsia="en-US"/>
          </w:rPr>
          <w:t>2012</w:t>
        </w:r>
      </w:hyperlink>
      <w:r>
        <w:rPr>
          <w:rFonts w:eastAsiaTheme="minorHAnsi" w:cs="Calibri"/>
          <w:noProof/>
          <w:lang w:eastAsia="en-US"/>
        </w:rPr>
        <w:t>)</w:t>
      </w:r>
      <w:r>
        <w:rPr>
          <w:rFonts w:eastAsiaTheme="minorHAnsi" w:cs="Calibri"/>
          <w:lang w:eastAsia="en-US"/>
        </w:rPr>
        <w:fldChar w:fldCharType="end"/>
      </w:r>
      <w:r>
        <w:rPr>
          <w:rFonts w:eastAsiaTheme="minorHAnsi" w:cs="Calibri"/>
          <w:lang w:eastAsia="en-US"/>
        </w:rPr>
        <w:t xml:space="preserve"> and presented in the GBR report card and supporting documents </w:t>
      </w:r>
      <w:r>
        <w:rPr>
          <w:rFonts w:eastAsiaTheme="minorHAnsi" w:cs="Calibri"/>
          <w:lang w:eastAsia="en-US"/>
        </w:rPr>
        <w:fldChar w:fldCharType="begin"/>
      </w:r>
      <w:r w:rsidR="009E6BEB">
        <w:rPr>
          <w:rFonts w:eastAsiaTheme="minorHAnsi" w:cs="Calibri"/>
          <w:lang w:eastAsia="en-US"/>
        </w:rPr>
        <w:instrText xml:space="preserve"> ADDIN EN.CITE &lt;EndNote&gt;&lt;Cite&gt;&lt;Author&gt;Kelsey&lt;/Author&gt;&lt;Year&gt;2011&lt;/Year&gt;&lt;RecNum&gt;10&lt;/RecNum&gt;&lt;DisplayText&gt;(Kelsey et al., 2011)&lt;/DisplayText&gt;&lt;record&gt;&lt;rec-number&gt;10&lt;/rec-number&gt;&lt;foreign-keys&gt;&lt;key app="EN" db-id="dp995fxzn5pdw2e5ws05tzwatswrsetxfwrx" timestamp="0"&gt;10&lt;/key&gt;&lt;/foreign-keys&gt;&lt;ref-type name="Report"&gt;27&lt;/ref-type&gt;&lt;contributors&gt;&lt;authors&gt;&lt;author&gt;Kelsey, H.&lt;/author&gt;&lt;author&gt;Martin, K.&lt;/author&gt;&lt;author&gt;Brando, V.&lt;/author&gt;&lt;author&gt;Thompson, A.&lt;/author&gt;&lt;author&gt;McKenzie, L.&lt;/author&gt;&lt;author&gt;Waycott, M.&lt;/author&gt;&lt;author&gt;Schaffelke, B.&lt;/author&gt;&lt;author&gt;Yorkston, H.&lt;/author&gt;&lt;/authors&gt;&lt;/contributors&gt;&lt;titles&gt;&lt;title&gt;Reef Rescue Marine Monitoring Program, Year 2 (2009/2010) GBR Report Card - Description of Indicators and metric Calculation Process&lt;/title&gt;&lt;/titles&gt;&lt;dates&gt;&lt;year&gt;2011&lt;/year&gt;&lt;/dates&gt;&lt;pub-location&gt;Townsville&lt;/pub-location&gt;&lt;publisher&gt;Great Barrier Reef Marine Park Authorty.&lt;/publisher&gt;&lt;urls&gt;&lt;/urls&gt;&lt;/record&gt;&lt;/Cite&gt;&lt;/EndNote&gt;</w:instrText>
      </w:r>
      <w:r>
        <w:rPr>
          <w:rFonts w:eastAsiaTheme="minorHAnsi" w:cs="Calibri"/>
          <w:lang w:eastAsia="en-US"/>
        </w:rPr>
        <w:fldChar w:fldCharType="separate"/>
      </w:r>
      <w:r>
        <w:rPr>
          <w:rFonts w:eastAsiaTheme="minorHAnsi" w:cs="Calibri"/>
          <w:noProof/>
          <w:lang w:eastAsia="en-US"/>
        </w:rPr>
        <w:t>(</w:t>
      </w:r>
      <w:hyperlink w:anchor="_ENREF_23" w:tooltip="Kelsey, 2011 #10" w:history="1">
        <w:r w:rsidR="009E6BEB">
          <w:rPr>
            <w:rFonts w:eastAsiaTheme="minorHAnsi" w:cs="Calibri"/>
            <w:noProof/>
            <w:lang w:eastAsia="en-US"/>
          </w:rPr>
          <w:t>Kelsey et al., 2011</w:t>
        </w:r>
      </w:hyperlink>
      <w:r>
        <w:rPr>
          <w:rFonts w:eastAsiaTheme="minorHAnsi" w:cs="Calibri"/>
          <w:noProof/>
          <w:lang w:eastAsia="en-US"/>
        </w:rPr>
        <w:t>)</w:t>
      </w:r>
      <w:r>
        <w:rPr>
          <w:rFonts w:eastAsiaTheme="minorHAnsi" w:cs="Calibri"/>
          <w:lang w:eastAsia="en-US"/>
        </w:rPr>
        <w:fldChar w:fldCharType="end"/>
      </w:r>
      <w:r>
        <w:rPr>
          <w:rFonts w:eastAsiaTheme="minorHAnsi" w:cs="Calibri"/>
          <w:lang w:eastAsia="en-US"/>
        </w:rPr>
        <w:t>. Three metrics were discussed and vetted at stakeholder workshops with the Paddock to Reef Integration team. The first metric was derived around seagrass abundance, the second around reproductive effort and the third around nutrient status (or seagrass tissue C:N ratio).  Scores are developed for each metric and then aggregated across sites with equal weighting to provide a score for each NRM region. Scores from each NRM region, with the exception to Cape York were then weighted by seagrass meadow area prior to being assigned a seagrass ranking for the GBR. Cape York was excluded from the score due to insufficient sampling locations adequately representing the region. Each of these metrics are described in detail below.</w:t>
      </w:r>
    </w:p>
    <w:p w14:paraId="001444BD" w14:textId="77777777" w:rsidR="007925B6" w:rsidRPr="00D157B2" w:rsidRDefault="007925B6" w:rsidP="000F6F78">
      <w:pPr>
        <w:pStyle w:val="Heading3"/>
        <w:numPr>
          <w:ilvl w:val="2"/>
          <w:numId w:val="10"/>
        </w:numPr>
        <w:rPr>
          <w:rFonts w:eastAsiaTheme="minorHAnsi"/>
          <w:lang w:eastAsia="en-US"/>
        </w:rPr>
      </w:pPr>
      <w:r w:rsidRPr="00D157B2">
        <w:rPr>
          <w:rFonts w:eastAsiaTheme="minorHAnsi"/>
          <w:lang w:eastAsia="en-US"/>
        </w:rPr>
        <w:t>Nutrient Status</w:t>
      </w:r>
    </w:p>
    <w:p w14:paraId="20389F37" w14:textId="3E0B7130" w:rsidR="00967891" w:rsidRDefault="007925B6" w:rsidP="007925B6">
      <w:r>
        <w:t xml:space="preserve">Nutrient status is assessed through the atomic C:N ratio, which is an indicator of the light received relative to nitrogen availability. Atomic ratios of C:N less than 20 suggest </w:t>
      </w:r>
      <w:r w:rsidRPr="00150ECE">
        <w:t>reduced light availability or nitrogen enrichment which can adversely affect the growth of seagrass.</w:t>
      </w:r>
      <w:r>
        <w:t xml:space="preserve"> The score is based on foundation species only and is represented as</w:t>
      </w:r>
      <w:r w:rsidR="00967891">
        <w:t xml:space="preserve"> </w:t>
      </w:r>
      <w:r w:rsidR="00590118" w:rsidRPr="00967891">
        <w:rPr>
          <w:position w:val="-12"/>
        </w:rPr>
        <w:object w:dxaOrig="2360" w:dyaOrig="360" w14:anchorId="349B1F89">
          <v:shape id="_x0000_i1107" type="#_x0000_t75" alt="ns_i = (CNratio_i x 5) - 50" style="width:115.5pt;height:21.75pt" o:ole="">
            <v:imagedata r:id="rId289" o:title=""/>
          </v:shape>
          <o:OLEObject Type="Embed" ProgID="Equation.DSMT4" ShapeID="_x0000_i1107" DrawAspect="Content" ObjectID="_1484380570" r:id="rId290"/>
        </w:object>
      </w:r>
      <w:r w:rsidR="00967891">
        <w:t xml:space="preserve">.  </w:t>
      </w:r>
      <w:r>
        <w:t>We use this score to examine the power of detecting a decline in nutrient status at each site within habitat.</w:t>
      </w:r>
      <w:r w:rsidR="00967891">
        <w:t xml:space="preserve"> </w:t>
      </w:r>
    </w:p>
    <w:p w14:paraId="510C0D1F" w14:textId="3740C2C5" w:rsidR="007925B6" w:rsidRPr="00967891" w:rsidRDefault="007925B6" w:rsidP="00967891">
      <w:pPr>
        <w:pStyle w:val="Heading3"/>
        <w:numPr>
          <w:ilvl w:val="2"/>
          <w:numId w:val="10"/>
        </w:numPr>
        <w:rPr>
          <w:rFonts w:eastAsiaTheme="minorHAnsi"/>
          <w:lang w:eastAsia="en-US"/>
        </w:rPr>
      </w:pPr>
      <w:r>
        <w:rPr>
          <w:rFonts w:eastAsiaTheme="minorHAnsi"/>
          <w:lang w:eastAsia="en-US"/>
        </w:rPr>
        <w:t xml:space="preserve">Seagrass Abundance </w:t>
      </w:r>
    </w:p>
    <w:p w14:paraId="56604211" w14:textId="659CBCBA" w:rsidR="007925B6" w:rsidRDefault="007925B6" w:rsidP="007925B6">
      <w:pPr>
        <w:autoSpaceDE w:val="0"/>
        <w:autoSpaceDN w:val="0"/>
        <w:adjustRightInd w:val="0"/>
        <w:spacing w:before="240" w:after="60"/>
        <w:rPr>
          <w:rFonts w:eastAsiaTheme="minorHAnsi" w:cs="Calibri"/>
          <w:lang w:eastAsia="en-US"/>
        </w:rPr>
      </w:pPr>
      <w:r>
        <w:rPr>
          <w:rFonts w:eastAsiaTheme="minorHAnsi" w:cs="Calibri"/>
          <w:lang w:eastAsia="en-US"/>
        </w:rPr>
        <w:t xml:space="preserve">The seagrass abundance metric is based on percent cover, which is then compared against a set of guidelines that were developed by McKenzie </w:t>
      </w:r>
      <w:r>
        <w:rPr>
          <w:rFonts w:eastAsiaTheme="minorHAnsi" w:cs="Calibri"/>
          <w:lang w:eastAsia="en-US"/>
        </w:rPr>
        <w:fldChar w:fldCharType="begin"/>
      </w:r>
      <w:r w:rsidR="009E6BEB">
        <w:rPr>
          <w:rFonts w:eastAsiaTheme="minorHAnsi" w:cs="Calibri"/>
          <w:lang w:eastAsia="en-US"/>
        </w:rPr>
        <w:instrText xml:space="preserve"> ADDIN EN.CITE &lt;EndNote&gt;&lt;Cite ExcludeAuth="1"&gt;&lt;Author&gt;McKenzie&lt;/Author&gt;&lt;Year&gt;2012&lt;/Year&gt;&lt;RecNum&gt;5&lt;/RecNum&gt;&lt;DisplayText&gt;(2012)&lt;/DisplayText&gt;&lt;record&gt;&lt;rec-number&gt;5&lt;/rec-number&gt;&lt;foreign-keys&gt;&lt;key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Queensland&lt;/publisher&gt;&lt;urls&gt;&lt;/urls&gt;&lt;/record&gt;&lt;/Cite&gt;&lt;/EndNote&gt;</w:instrText>
      </w:r>
      <w:r>
        <w:rPr>
          <w:rFonts w:eastAsiaTheme="minorHAnsi" w:cs="Calibri"/>
          <w:lang w:eastAsia="en-US"/>
        </w:rPr>
        <w:fldChar w:fldCharType="separate"/>
      </w:r>
      <w:r>
        <w:rPr>
          <w:rFonts w:eastAsiaTheme="minorHAnsi" w:cs="Calibri"/>
          <w:noProof/>
          <w:lang w:eastAsia="en-US"/>
        </w:rPr>
        <w:t>(</w:t>
      </w:r>
      <w:hyperlink w:anchor="_ENREF_34" w:tooltip="McKenzie, 2012 #5" w:history="1">
        <w:r w:rsidR="009E6BEB">
          <w:rPr>
            <w:rFonts w:eastAsiaTheme="minorHAnsi" w:cs="Calibri"/>
            <w:noProof/>
            <w:lang w:eastAsia="en-US"/>
          </w:rPr>
          <w:t>2012</w:t>
        </w:r>
      </w:hyperlink>
      <w:r>
        <w:rPr>
          <w:rFonts w:eastAsiaTheme="minorHAnsi" w:cs="Calibri"/>
          <w:noProof/>
          <w:lang w:eastAsia="en-US"/>
        </w:rPr>
        <w:t>)</w:t>
      </w:r>
      <w:r>
        <w:rPr>
          <w:rFonts w:eastAsiaTheme="minorHAnsi" w:cs="Calibri"/>
          <w:lang w:eastAsia="en-US"/>
        </w:rPr>
        <w:fldChar w:fldCharType="end"/>
      </w:r>
      <w:r>
        <w:rPr>
          <w:rFonts w:eastAsiaTheme="minorHAnsi" w:cs="Calibri"/>
          <w:lang w:eastAsia="en-US"/>
        </w:rPr>
        <w:t xml:space="preserve"> using reference sites. Here, a reference site represents a suitable baseline for the assessment of sites appearing in similar habitats. Criteria used for selecting a reference site were based on the Monitoring River Health Initiative </w:t>
      </w:r>
      <w:r>
        <w:rPr>
          <w:rFonts w:eastAsiaTheme="minorHAnsi" w:cs="Calibri"/>
          <w:lang w:eastAsia="en-US"/>
        </w:rPr>
        <w:fldChar w:fldCharType="begin"/>
      </w:r>
      <w:r w:rsidR="009E6BEB">
        <w:rPr>
          <w:rFonts w:eastAsiaTheme="minorHAnsi" w:cs="Calibri"/>
          <w:lang w:eastAsia="en-US"/>
        </w:rPr>
        <w:instrText xml:space="preserve"> ADDIN EN.CITE &lt;EndNote&gt;&lt;Cite ExcludeAuth="1"&gt;&lt;Author&gt;Monitoring River Health Initiative&lt;/Author&gt;&lt;Year&gt;1994&lt;/Year&gt;&lt;RecNum&gt;11&lt;/RecNum&gt;&lt;DisplayText&gt;(1994)&lt;/DisplayText&gt;&lt;record&gt;&lt;rec-number&gt;11&lt;/rec-number&gt;&lt;foreign-keys&gt;&lt;key app="EN" db-id="dp995fxzn5pdw2e5ws05tzwatswrsetxfwrx" timestamp="0"&gt;11&lt;/key&gt;&lt;/foreign-keys&gt;&lt;ref-type name="Report"&gt;27&lt;/ref-type&gt;&lt;contributors&gt;&lt;authors&gt;&lt;author&gt;Monitoring River Health Initiative,&lt;/author&gt;&lt;/authors&gt;&lt;secondary-authors&gt;&lt;author&gt;National River Processes and management Program&lt;/author&gt;&lt;/secondary-authors&gt;&lt;tertiary-authors&gt;&lt;author&gt;http://www.environment.gov.au/water/publications/environmental/rivers/nrhp/bioassess.html&lt;/author&gt;&lt;/tertiary-authors&gt;&lt;/contributors&gt;&lt;titles&gt;&lt;title&gt;River Bioassessment Manual&lt;/title&gt;&lt;/titles&gt;&lt;pages&gt;pp44&lt;/pages&gt;&lt;dates&gt;&lt;year&gt;1994&lt;/year&gt;&lt;/dates&gt;&lt;pub-location&gt;Tasmania&lt;/pub-location&gt;&lt;urls&gt;&lt;/urls&gt;&lt;/record&gt;&lt;/Cite&gt;&lt;/EndNote&gt;</w:instrText>
      </w:r>
      <w:r>
        <w:rPr>
          <w:rFonts w:eastAsiaTheme="minorHAnsi" w:cs="Calibri"/>
          <w:lang w:eastAsia="en-US"/>
        </w:rPr>
        <w:fldChar w:fldCharType="separate"/>
      </w:r>
      <w:r>
        <w:rPr>
          <w:rFonts w:eastAsiaTheme="minorHAnsi" w:cs="Calibri"/>
          <w:noProof/>
          <w:lang w:eastAsia="en-US"/>
        </w:rPr>
        <w:t>(</w:t>
      </w:r>
      <w:hyperlink w:anchor="_ENREF_37" w:tooltip="Monitoring River Health Initiative, 1994 #11" w:history="1">
        <w:r w:rsidR="009E6BEB">
          <w:rPr>
            <w:rFonts w:eastAsiaTheme="minorHAnsi" w:cs="Calibri"/>
            <w:noProof/>
            <w:lang w:eastAsia="en-US"/>
          </w:rPr>
          <w:t>1994</w:t>
        </w:r>
      </w:hyperlink>
      <w:r>
        <w:rPr>
          <w:rFonts w:eastAsiaTheme="minorHAnsi" w:cs="Calibri"/>
          <w:noProof/>
          <w:lang w:eastAsia="en-US"/>
        </w:rPr>
        <w:t>)</w:t>
      </w:r>
      <w:r>
        <w:rPr>
          <w:rFonts w:eastAsiaTheme="minorHAnsi" w:cs="Calibri"/>
          <w:lang w:eastAsia="en-US"/>
        </w:rPr>
        <w:fldChar w:fldCharType="end"/>
      </w:r>
      <w:r>
        <w:rPr>
          <w:rFonts w:eastAsiaTheme="minorHAnsi" w:cs="Calibri"/>
          <w:lang w:eastAsia="en-US"/>
        </w:rPr>
        <w:t xml:space="preserve"> with no other rigorous protocols available. The median percent cover is computed for each year and site before comparing to the 50</w:t>
      </w:r>
      <w:r w:rsidRPr="00912B4D">
        <w:rPr>
          <w:rFonts w:eastAsiaTheme="minorHAnsi" w:cs="Calibri"/>
          <w:vertAlign w:val="superscript"/>
          <w:lang w:eastAsia="en-US"/>
        </w:rPr>
        <w:t>th</w:t>
      </w:r>
      <w:r>
        <w:rPr>
          <w:rFonts w:eastAsiaTheme="minorHAnsi" w:cs="Calibri"/>
          <w:lang w:eastAsia="en-US"/>
        </w:rPr>
        <w:t xml:space="preserve"> and 20</w:t>
      </w:r>
      <w:r w:rsidRPr="00912B4D">
        <w:rPr>
          <w:rFonts w:eastAsiaTheme="minorHAnsi" w:cs="Calibri"/>
          <w:vertAlign w:val="superscript"/>
          <w:lang w:eastAsia="en-US"/>
        </w:rPr>
        <w:t>th</w:t>
      </w:r>
      <w:r>
        <w:rPr>
          <w:rFonts w:eastAsiaTheme="minorHAnsi" w:cs="Calibri"/>
          <w:lang w:eastAsia="en-US"/>
        </w:rPr>
        <w:t xml:space="preserve"> percentiles from reference sites (see Table 6 in McKenzie et al. </w:t>
      </w:r>
      <w:r>
        <w:rPr>
          <w:rFonts w:eastAsiaTheme="minorHAnsi" w:cs="Calibri"/>
          <w:lang w:eastAsia="en-US"/>
        </w:rPr>
        <w:fldChar w:fldCharType="begin"/>
      </w:r>
      <w:r w:rsidR="009E6BEB">
        <w:rPr>
          <w:rFonts w:eastAsiaTheme="minorHAnsi" w:cs="Calibri"/>
          <w:lang w:eastAsia="en-US"/>
        </w:rPr>
        <w:instrText xml:space="preserve"> ADDIN EN.CITE &lt;EndNote&gt;&lt;Cite ExcludeAuth="1"&gt;&lt;Author&gt;McKenzie&lt;/Author&gt;&lt;Year&gt;2012&lt;/Year&gt;&lt;RecNum&gt;5&lt;/RecNum&gt;&lt;DisplayText&gt;(2012)&lt;/DisplayText&gt;&lt;record&gt;&lt;rec-number&gt;5&lt;/rec-number&gt;&lt;foreign-keys&gt;&lt;key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Queensland&lt;/publisher&gt;&lt;urls&gt;&lt;/urls&gt;&lt;/record&gt;&lt;/Cite&gt;&lt;/EndNote&gt;</w:instrText>
      </w:r>
      <w:r>
        <w:rPr>
          <w:rFonts w:eastAsiaTheme="minorHAnsi" w:cs="Calibri"/>
          <w:lang w:eastAsia="en-US"/>
        </w:rPr>
        <w:fldChar w:fldCharType="separate"/>
      </w:r>
      <w:r>
        <w:rPr>
          <w:rFonts w:eastAsiaTheme="minorHAnsi" w:cs="Calibri"/>
          <w:noProof/>
          <w:lang w:eastAsia="en-US"/>
        </w:rPr>
        <w:t>(</w:t>
      </w:r>
      <w:hyperlink w:anchor="_ENREF_34" w:tooltip="McKenzie, 2012 #5" w:history="1">
        <w:r w:rsidR="009E6BEB">
          <w:rPr>
            <w:rFonts w:eastAsiaTheme="minorHAnsi" w:cs="Calibri"/>
            <w:noProof/>
            <w:lang w:eastAsia="en-US"/>
          </w:rPr>
          <w:t>2012</w:t>
        </w:r>
      </w:hyperlink>
      <w:r>
        <w:rPr>
          <w:rFonts w:eastAsiaTheme="minorHAnsi" w:cs="Calibri"/>
          <w:noProof/>
          <w:lang w:eastAsia="en-US"/>
        </w:rPr>
        <w:t>)</w:t>
      </w:r>
      <w:r>
        <w:rPr>
          <w:rFonts w:eastAsiaTheme="minorHAnsi" w:cs="Calibri"/>
          <w:lang w:eastAsia="en-US"/>
        </w:rPr>
        <w:fldChar w:fldCharType="end"/>
      </w:r>
      <w:r>
        <w:rPr>
          <w:rFonts w:eastAsiaTheme="minorHAnsi" w:cs="Calibri"/>
          <w:lang w:eastAsia="en-US"/>
        </w:rPr>
        <w:t>) and subsequently assigning a score. To evaluate the metric, we use the median percent cover calculated for each site to determine whether we can detect declines of a given magnitude.</w:t>
      </w:r>
    </w:p>
    <w:p w14:paraId="45D35DEB" w14:textId="77777777" w:rsidR="007925B6" w:rsidRPr="00D157B2" w:rsidRDefault="007925B6" w:rsidP="000F6F78">
      <w:pPr>
        <w:pStyle w:val="Heading3"/>
        <w:numPr>
          <w:ilvl w:val="2"/>
          <w:numId w:val="10"/>
        </w:numPr>
        <w:rPr>
          <w:rFonts w:eastAsiaTheme="minorHAnsi"/>
          <w:lang w:eastAsia="en-US"/>
        </w:rPr>
      </w:pPr>
      <w:r>
        <w:rPr>
          <w:rFonts w:eastAsiaTheme="minorHAnsi"/>
          <w:lang w:eastAsia="en-US"/>
        </w:rPr>
        <w:t xml:space="preserve">Reproductive Effort </w:t>
      </w:r>
    </w:p>
    <w:p w14:paraId="58C6CEBF" w14:textId="6847378B" w:rsidR="007925B6" w:rsidRDefault="007925B6" w:rsidP="007925B6">
      <w:pPr>
        <w:autoSpaceDE w:val="0"/>
        <w:autoSpaceDN w:val="0"/>
        <w:adjustRightInd w:val="0"/>
        <w:spacing w:before="240" w:after="60"/>
        <w:rPr>
          <w:rFonts w:eastAsiaTheme="minorHAnsi" w:cs="Calibri"/>
          <w:lang w:eastAsia="en-US"/>
        </w:rPr>
      </w:pPr>
      <w:r>
        <w:rPr>
          <w:rFonts w:eastAsiaTheme="minorHAnsi" w:cs="Calibri"/>
          <w:lang w:eastAsia="en-US"/>
        </w:rPr>
        <w:t xml:space="preserve">Reproductive effort measures the capacity of seagrass to recover and therefore its overall resilience. In the construction of this metric, seeds are not incorporated. The metric calculation is based on the number of reproductive structures (fruits, flowers, spathes), which is then averaged across cores for the late dry season to form </w:t>
      </w:r>
      <w:r w:rsidR="00590118" w:rsidRPr="000606C3">
        <w:rPr>
          <w:rFonts w:eastAsiaTheme="minorHAnsi" w:cs="Calibri"/>
          <w:position w:val="-4"/>
          <w:lang w:eastAsia="en-US"/>
        </w:rPr>
        <w:object w:dxaOrig="240" w:dyaOrig="300" w14:anchorId="214DD516">
          <v:shape id="_x0000_i1108" type="#_x0000_t75" alt="Rbar" style="width:14.25pt;height:14.25pt" o:ole="">
            <v:imagedata r:id="rId291" o:title=""/>
          </v:shape>
          <o:OLEObject Type="Embed" ProgID="Equation.DSMT4" ShapeID="_x0000_i1108" DrawAspect="Content" ObjectID="_1484380571" r:id="rId292"/>
        </w:object>
      </w:r>
      <w:r>
        <w:rPr>
          <w:rFonts w:eastAsiaTheme="minorHAnsi" w:cs="Calibri"/>
          <w:lang w:eastAsia="en-US"/>
        </w:rPr>
        <w:t xml:space="preserve"> . This average is then divided by a long term average. However, it is unclear from the documentation what this long term average represents. We therefore use </w:t>
      </w:r>
      <w:r w:rsidR="00590118" w:rsidRPr="000606C3">
        <w:rPr>
          <w:rFonts w:eastAsiaTheme="minorHAnsi" w:cs="Calibri"/>
          <w:position w:val="-4"/>
          <w:lang w:eastAsia="en-US"/>
        </w:rPr>
        <w:object w:dxaOrig="240" w:dyaOrig="300" w14:anchorId="41F4803D">
          <v:shape id="_x0000_i1109" type="#_x0000_t75" alt="Rbar" style="width:14.25pt;height:14.25pt" o:ole="">
            <v:imagedata r:id="rId291" o:title=""/>
          </v:shape>
          <o:OLEObject Type="Embed" ProgID="Equation.DSMT4" ShapeID="_x0000_i1109" DrawAspect="Content" ObjectID="_1484380572" r:id="rId293"/>
        </w:object>
      </w:r>
      <w:r>
        <w:rPr>
          <w:rFonts w:eastAsiaTheme="minorHAnsi" w:cs="Calibri"/>
          <w:lang w:eastAsia="en-US"/>
        </w:rPr>
        <w:t xml:space="preserve"> to determine whether we can detect declines of a given magnitude.</w:t>
      </w:r>
    </w:p>
    <w:p w14:paraId="5DF64F13" w14:textId="77777777" w:rsidR="007925B6" w:rsidRDefault="007925B6" w:rsidP="000F6F78">
      <w:pPr>
        <w:pStyle w:val="Heading3"/>
        <w:numPr>
          <w:ilvl w:val="2"/>
          <w:numId w:val="10"/>
        </w:numPr>
      </w:pPr>
      <w:r>
        <w:t>Assessment of the metrics</w:t>
      </w:r>
    </w:p>
    <w:p w14:paraId="4D447600" w14:textId="77777777" w:rsidR="007925B6" w:rsidRDefault="007925B6" w:rsidP="007925B6">
      <w:r>
        <w:t xml:space="preserve">We performed a simulation study to determine whether a decreasing trend of a given magnitude could be detected from the data comprising each metric based on the current sampling regime implemented. An exploratory plot of the metrics for each site through time is produced in </w:t>
      </w:r>
      <w:r>
        <w:fldChar w:fldCharType="begin"/>
      </w:r>
      <w:r>
        <w:instrText xml:space="preserve"> REF _Ref384682124 \h </w:instrText>
      </w:r>
      <w:r>
        <w:fldChar w:fldCharType="separate"/>
      </w:r>
      <w:r w:rsidR="00076ED9">
        <w:t xml:space="preserve">Figure </w:t>
      </w:r>
      <w:r w:rsidR="00076ED9">
        <w:rPr>
          <w:noProof/>
        </w:rPr>
        <w:t>56</w:t>
      </w:r>
      <w:r>
        <w:fldChar w:fldCharType="end"/>
      </w:r>
      <w:r>
        <w:t>.</w:t>
      </w:r>
    </w:p>
    <w:p w14:paraId="566FBFA1" w14:textId="77777777" w:rsidR="007925B6" w:rsidRPr="005F4B2F" w:rsidRDefault="007925B6" w:rsidP="007925B6">
      <w:pPr>
        <w:pStyle w:val="Heading4"/>
      </w:pPr>
      <w:r>
        <w:t>Power Analysis for Trend Detection</w:t>
      </w:r>
      <w:r w:rsidRPr="005F4B2F">
        <w:t xml:space="preserve"> in </w:t>
      </w:r>
      <w:r>
        <w:t>Seagrass</w:t>
      </w:r>
      <w:r w:rsidRPr="005F4B2F">
        <w:t xml:space="preserve"> Cover </w:t>
      </w:r>
    </w:p>
    <w:p w14:paraId="18177755" w14:textId="46FB2338" w:rsidR="007925B6" w:rsidRDefault="007925B6" w:rsidP="007925B6">
      <w:r>
        <w:t xml:space="preserve">We conducted a simulation study to investigate whether trends, </w:t>
      </w:r>
      <w:r w:rsidR="00590118" w:rsidRPr="005F4B2F">
        <w:rPr>
          <w:position w:val="-6"/>
        </w:rPr>
        <w:object w:dxaOrig="220" w:dyaOrig="279" w14:anchorId="5BE8766E">
          <v:shape id="_x0000_i1110" type="#_x0000_t75" alt="delta" style="width:14.25pt;height:14.25pt" o:ole="">
            <v:imagedata r:id="rId260" o:title=""/>
          </v:shape>
          <o:OLEObject Type="Embed" ProgID="Equation.DSMT4" ShapeID="_x0000_i1110" DrawAspect="Content" ObjectID="_1484380573" r:id="rId294"/>
        </w:object>
      </w:r>
      <w:r>
        <w:t xml:space="preserve">  of a given magnitude could be detected for the data comprising each metric. The rationale behind this is if the power to detect a decline was low for the sampling periods surveyed for a given level of significance, then it would be difficult to see this change in any summary score developed from the data. </w:t>
      </w:r>
    </w:p>
    <w:p w14:paraId="5749A44F" w14:textId="77777777" w:rsidR="007925B6" w:rsidRDefault="007925B6" w:rsidP="007925B6">
      <w:pPr>
        <w:pStyle w:val="Heading4"/>
      </w:pPr>
      <w:r>
        <w:t xml:space="preserve">Power Analyses </w:t>
      </w:r>
    </w:p>
    <w:p w14:paraId="3F315FE3" w14:textId="2ED53D92" w:rsidR="007925B6" w:rsidRDefault="007925B6" w:rsidP="007925B6">
      <w:pPr>
        <w:pStyle w:val="Caption"/>
        <w:rPr>
          <w:b w:val="0"/>
          <w:bCs w:val="0"/>
          <w:color w:val="000000"/>
          <w:sz w:val="22"/>
          <w:szCs w:val="22"/>
        </w:rPr>
      </w:pPr>
      <w:r w:rsidRPr="007454DD">
        <w:rPr>
          <w:b w:val="0"/>
          <w:bCs w:val="0"/>
          <w:color w:val="000000"/>
          <w:sz w:val="22"/>
          <w:szCs w:val="22"/>
        </w:rPr>
        <w:t xml:space="preserve">Power </w:t>
      </w:r>
      <w:r>
        <w:rPr>
          <w:b w:val="0"/>
          <w:bCs w:val="0"/>
          <w:color w:val="000000"/>
          <w:sz w:val="22"/>
          <w:szCs w:val="22"/>
        </w:rPr>
        <w:t xml:space="preserve">analyses were conducted for each seagrass metric using the methodology described in </w:t>
      </w:r>
      <w:r w:rsidRPr="00C14C3D">
        <w:rPr>
          <w:b w:val="0"/>
          <w:bCs w:val="0"/>
          <w:color w:val="000000"/>
          <w:sz w:val="22"/>
          <w:szCs w:val="22"/>
        </w:rPr>
        <w:t xml:space="preserve">in Section </w:t>
      </w:r>
      <w:r>
        <w:fldChar w:fldCharType="begin"/>
      </w:r>
      <w:r>
        <w:instrText xml:space="preserve"> REF _Ref385252674 \r \h  \* MERGEFORMAT </w:instrText>
      </w:r>
      <w:r>
        <w:fldChar w:fldCharType="separate"/>
      </w:r>
      <w:r w:rsidR="00076ED9" w:rsidRPr="00076ED9">
        <w:rPr>
          <w:b w:val="0"/>
          <w:bCs w:val="0"/>
          <w:color w:val="000000"/>
          <w:sz w:val="22"/>
          <w:szCs w:val="22"/>
        </w:rPr>
        <w:t>4.1.5</w:t>
      </w:r>
      <w:r>
        <w:fldChar w:fldCharType="end"/>
      </w:r>
      <w:r>
        <w:rPr>
          <w:b w:val="0"/>
          <w:bCs w:val="0"/>
          <w:color w:val="000000"/>
          <w:sz w:val="22"/>
          <w:szCs w:val="22"/>
        </w:rPr>
        <w:t xml:space="preserve">. </w:t>
      </w:r>
      <w:r>
        <w:fldChar w:fldCharType="begin"/>
      </w:r>
      <w:r>
        <w:instrText xml:space="preserve"> REF _Ref384682156 \h  \* MERGEFORMAT </w:instrText>
      </w:r>
      <w:r>
        <w:fldChar w:fldCharType="separate"/>
      </w:r>
      <w:r w:rsidR="00076ED9" w:rsidRPr="00076ED9">
        <w:rPr>
          <w:b w:val="0"/>
          <w:bCs w:val="0"/>
          <w:color w:val="000000"/>
          <w:sz w:val="22"/>
          <w:szCs w:val="22"/>
        </w:rPr>
        <w:t>Table 40</w:t>
      </w:r>
      <w:r>
        <w:fldChar w:fldCharType="end"/>
      </w:r>
      <w:r>
        <w:rPr>
          <w:b w:val="0"/>
          <w:bCs w:val="0"/>
          <w:color w:val="000000"/>
          <w:sz w:val="22"/>
          <w:szCs w:val="22"/>
        </w:rPr>
        <w:t xml:space="preserve"> summarises the minimum declines that can be detected with at least 90% power along with maps (</w:t>
      </w:r>
      <w:r w:rsidRPr="0073058A">
        <w:rPr>
          <w:color w:val="auto"/>
        </w:rPr>
        <w:fldChar w:fldCharType="begin"/>
      </w:r>
      <w:r w:rsidRPr="0073058A">
        <w:rPr>
          <w:color w:val="auto"/>
        </w:rPr>
        <w:instrText xml:space="preserve"> REF _Ref384759589 \h  \* MERGEFORMAT </w:instrText>
      </w:r>
      <w:r w:rsidRPr="0073058A">
        <w:rPr>
          <w:color w:val="auto"/>
        </w:rPr>
      </w:r>
      <w:r w:rsidRPr="0073058A">
        <w:rPr>
          <w:color w:val="auto"/>
        </w:rPr>
        <w:fldChar w:fldCharType="separate"/>
      </w:r>
      <w:r w:rsidR="00076ED9" w:rsidRPr="00076ED9">
        <w:rPr>
          <w:b w:val="0"/>
          <w:color w:val="auto"/>
          <w:sz w:val="22"/>
          <w:szCs w:val="22"/>
        </w:rPr>
        <w:t xml:space="preserve">Figure </w:t>
      </w:r>
      <w:r w:rsidR="00076ED9" w:rsidRPr="00076ED9">
        <w:rPr>
          <w:b w:val="0"/>
          <w:noProof/>
          <w:color w:val="auto"/>
          <w:sz w:val="22"/>
          <w:szCs w:val="22"/>
        </w:rPr>
        <w:t>57</w:t>
      </w:r>
      <w:r w:rsidRPr="0073058A">
        <w:rPr>
          <w:color w:val="auto"/>
        </w:rPr>
        <w:fldChar w:fldCharType="end"/>
      </w:r>
      <w:r w:rsidRPr="0073058A">
        <w:rPr>
          <w:b w:val="0"/>
          <w:bCs w:val="0"/>
          <w:color w:val="auto"/>
          <w:sz w:val="22"/>
          <w:szCs w:val="22"/>
        </w:rPr>
        <w:t xml:space="preserve">, </w:t>
      </w:r>
      <w:r w:rsidRPr="0073058A">
        <w:rPr>
          <w:color w:val="auto"/>
        </w:rPr>
        <w:fldChar w:fldCharType="begin"/>
      </w:r>
      <w:r w:rsidRPr="0073058A">
        <w:rPr>
          <w:color w:val="auto"/>
        </w:rPr>
        <w:instrText xml:space="preserve"> REF _Ref384759659 \h  \* MERGEFORMAT </w:instrText>
      </w:r>
      <w:r w:rsidRPr="0073058A">
        <w:rPr>
          <w:color w:val="auto"/>
        </w:rPr>
      </w:r>
      <w:r w:rsidRPr="0073058A">
        <w:rPr>
          <w:color w:val="auto"/>
        </w:rPr>
        <w:fldChar w:fldCharType="separate"/>
      </w:r>
      <w:r w:rsidR="00076ED9" w:rsidRPr="00076ED9">
        <w:rPr>
          <w:b w:val="0"/>
          <w:color w:val="auto"/>
          <w:sz w:val="22"/>
          <w:szCs w:val="22"/>
        </w:rPr>
        <w:t xml:space="preserve">Figure </w:t>
      </w:r>
      <w:r w:rsidR="00076ED9" w:rsidRPr="00076ED9">
        <w:rPr>
          <w:b w:val="0"/>
          <w:noProof/>
          <w:color w:val="auto"/>
          <w:sz w:val="22"/>
          <w:szCs w:val="22"/>
        </w:rPr>
        <w:t>58</w:t>
      </w:r>
      <w:r w:rsidRPr="0073058A">
        <w:rPr>
          <w:color w:val="auto"/>
        </w:rPr>
        <w:fldChar w:fldCharType="end"/>
      </w:r>
      <w:r w:rsidRPr="0073058A">
        <w:rPr>
          <w:b w:val="0"/>
          <w:bCs w:val="0"/>
          <w:color w:val="auto"/>
          <w:sz w:val="22"/>
          <w:szCs w:val="22"/>
        </w:rPr>
        <w:t xml:space="preserve">, and </w:t>
      </w:r>
      <w:r w:rsidRPr="0073058A">
        <w:rPr>
          <w:color w:val="auto"/>
        </w:rPr>
        <w:fldChar w:fldCharType="begin"/>
      </w:r>
      <w:r w:rsidRPr="0073058A">
        <w:rPr>
          <w:color w:val="auto"/>
        </w:rPr>
        <w:instrText xml:space="preserve"> REF _Ref384759662 \h  \* MERGEFORMAT </w:instrText>
      </w:r>
      <w:r w:rsidRPr="0073058A">
        <w:rPr>
          <w:color w:val="auto"/>
        </w:rPr>
      </w:r>
      <w:r w:rsidRPr="0073058A">
        <w:rPr>
          <w:color w:val="auto"/>
        </w:rPr>
        <w:fldChar w:fldCharType="separate"/>
      </w:r>
      <w:r w:rsidR="00076ED9" w:rsidRPr="00076ED9">
        <w:rPr>
          <w:b w:val="0"/>
          <w:color w:val="auto"/>
          <w:sz w:val="22"/>
          <w:szCs w:val="22"/>
        </w:rPr>
        <w:t xml:space="preserve">Figure </w:t>
      </w:r>
      <w:r w:rsidR="00076ED9" w:rsidRPr="00076ED9">
        <w:rPr>
          <w:b w:val="0"/>
          <w:noProof/>
          <w:color w:val="auto"/>
          <w:sz w:val="22"/>
          <w:szCs w:val="22"/>
        </w:rPr>
        <w:t>60</w:t>
      </w:r>
      <w:r w:rsidRPr="0073058A">
        <w:rPr>
          <w:color w:val="auto"/>
        </w:rPr>
        <w:fldChar w:fldCharType="end"/>
      </w:r>
      <w:r>
        <w:rPr>
          <w:b w:val="0"/>
          <w:bCs w:val="0"/>
          <w:sz w:val="22"/>
          <w:szCs w:val="22"/>
        </w:rPr>
        <w:t xml:space="preserve">) </w:t>
      </w:r>
      <w:r>
        <w:rPr>
          <w:b w:val="0"/>
          <w:bCs w:val="0"/>
          <w:color w:val="000000"/>
          <w:sz w:val="22"/>
          <w:szCs w:val="22"/>
        </w:rPr>
        <w:t>showing the location of sites and the power that can be achieved for declines of 5%, 10%, 20% and 30%. We also present exploratory figures (</w:t>
      </w:r>
      <w:r w:rsidRPr="0073058A">
        <w:rPr>
          <w:color w:val="auto"/>
        </w:rPr>
        <w:fldChar w:fldCharType="begin"/>
      </w:r>
      <w:r w:rsidRPr="0073058A">
        <w:rPr>
          <w:color w:val="auto"/>
        </w:rPr>
        <w:instrText xml:space="preserve"> REF _Ref384682124 \h  \* MERGEFORMAT </w:instrText>
      </w:r>
      <w:r w:rsidRPr="0073058A">
        <w:rPr>
          <w:color w:val="auto"/>
        </w:rPr>
      </w:r>
      <w:r w:rsidRPr="0073058A">
        <w:rPr>
          <w:color w:val="auto"/>
        </w:rPr>
        <w:fldChar w:fldCharType="separate"/>
      </w:r>
      <w:r w:rsidR="00076ED9" w:rsidRPr="00076ED9">
        <w:rPr>
          <w:b w:val="0"/>
          <w:color w:val="auto"/>
          <w:sz w:val="22"/>
          <w:szCs w:val="22"/>
        </w:rPr>
        <w:t xml:space="preserve">Figure </w:t>
      </w:r>
      <w:r w:rsidR="00076ED9" w:rsidRPr="00076ED9">
        <w:rPr>
          <w:b w:val="0"/>
          <w:noProof/>
          <w:color w:val="auto"/>
          <w:sz w:val="22"/>
          <w:szCs w:val="22"/>
        </w:rPr>
        <w:t>56</w:t>
      </w:r>
      <w:r w:rsidRPr="0073058A">
        <w:rPr>
          <w:color w:val="auto"/>
        </w:rPr>
        <w:fldChar w:fldCharType="end"/>
      </w:r>
      <w:r>
        <w:rPr>
          <w:b w:val="0"/>
          <w:bCs w:val="0"/>
          <w:color w:val="000000"/>
          <w:sz w:val="22"/>
          <w:szCs w:val="22"/>
        </w:rPr>
        <w:t xml:space="preserve">) showing each metric at each site through time to determine visually, if any patterns exist in the data. Some patterns, namely declines are indicated by these plots. For example, sites BB, RC, RD and WH show declines in nutrient status through time. Decreasing median </w:t>
      </w:r>
      <w:r w:rsidRPr="005740F8">
        <w:rPr>
          <w:b w:val="0"/>
          <w:bCs w:val="0"/>
          <w:color w:val="000000"/>
          <w:sz w:val="22"/>
          <w:szCs w:val="22"/>
        </w:rPr>
        <w:t xml:space="preserve">abundance at sites such as GI, MI and RD is also suggested by this figure. Declines in reproductive effort were less noticeable visually in the plots produced for each site. Detailed power analyses are presented in Appendix A, </w:t>
      </w:r>
      <w:r w:rsidR="005740F8" w:rsidRPr="005740F8">
        <w:rPr>
          <w:b w:val="0"/>
          <w:bCs w:val="0"/>
          <w:color w:val="000000"/>
          <w:sz w:val="22"/>
          <w:szCs w:val="22"/>
        </w:rPr>
        <w:t>figures A22-A24.</w:t>
      </w:r>
    </w:p>
    <w:p w14:paraId="43B3DB0C" w14:textId="77777777" w:rsidR="007925B6" w:rsidRPr="00C43DB8" w:rsidRDefault="007925B6" w:rsidP="007925B6"/>
    <w:p w14:paraId="65E7259C" w14:textId="3A99473B" w:rsidR="007925B6" w:rsidRDefault="007925B6" w:rsidP="007925B6">
      <w:pPr>
        <w:pStyle w:val="Caption"/>
      </w:pPr>
      <w:bookmarkStart w:id="299" w:name="_Ref384682156"/>
      <w:bookmarkStart w:id="300" w:name="_Toc410312980"/>
      <w:bookmarkStart w:id="301" w:name="_Toc385539676"/>
      <w:r>
        <w:t xml:space="preserve">Table </w:t>
      </w:r>
      <w:r w:rsidR="002119BB">
        <w:fldChar w:fldCharType="begin"/>
      </w:r>
      <w:r w:rsidR="002119BB">
        <w:instrText xml:space="preserve"> SEQ Table \* ARABIC </w:instrText>
      </w:r>
      <w:r w:rsidR="002119BB">
        <w:fldChar w:fldCharType="separate"/>
      </w:r>
      <w:r w:rsidR="00076ED9">
        <w:rPr>
          <w:noProof/>
        </w:rPr>
        <w:t>40</w:t>
      </w:r>
      <w:r w:rsidR="002119BB">
        <w:rPr>
          <w:noProof/>
        </w:rPr>
        <w:fldChar w:fldCharType="end"/>
      </w:r>
      <w:bookmarkEnd w:id="299"/>
      <w:r>
        <w:t>: Summary of the minimum declines that can be detected after 8 years of sampling with at least 90% power and 5% level of significance based on the current sampling design. ND indicates a decline is undetectable.</w:t>
      </w:r>
      <w:bookmarkEnd w:id="300"/>
      <w:r>
        <w:t xml:space="preserve"> </w:t>
      </w:r>
      <w:bookmarkEnd w:id="301"/>
    </w:p>
    <w:tbl>
      <w:tblPr>
        <w:tblStyle w:val="TableGrid"/>
        <w:tblW w:w="0" w:type="auto"/>
        <w:tblLook w:val="04A0" w:firstRow="1" w:lastRow="0" w:firstColumn="1" w:lastColumn="0" w:noHBand="0" w:noVBand="1"/>
        <w:tblCaption w:val="Table 40"/>
        <w:tblDescription w:val="Summary of the minimum declines that can be detected after 8 years of sampling with at least 90% power and 5% level of significance based on the current sampling design. ND indicates a decline is undetectable. "/>
      </w:tblPr>
      <w:tblGrid>
        <w:gridCol w:w="2310"/>
        <w:gridCol w:w="2310"/>
        <w:gridCol w:w="2311"/>
        <w:gridCol w:w="2311"/>
      </w:tblGrid>
      <w:tr w:rsidR="007925B6" w14:paraId="3653B692" w14:textId="77777777" w:rsidTr="003D7031">
        <w:tc>
          <w:tcPr>
            <w:tcW w:w="2310" w:type="dxa"/>
            <w:tcBorders>
              <w:bottom w:val="single" w:sz="4" w:space="0" w:color="00313C"/>
            </w:tcBorders>
            <w:shd w:val="pct10" w:color="auto" w:fill="auto"/>
          </w:tcPr>
          <w:p w14:paraId="6F9AD219" w14:textId="77777777" w:rsidR="007925B6" w:rsidRPr="004E0474" w:rsidRDefault="007925B6" w:rsidP="003D7031">
            <w:pPr>
              <w:jc w:val="center"/>
              <w:rPr>
                <w:b/>
              </w:rPr>
            </w:pPr>
            <w:r w:rsidRPr="004E0474">
              <w:rPr>
                <w:b/>
              </w:rPr>
              <w:t>Site</w:t>
            </w:r>
          </w:p>
        </w:tc>
        <w:tc>
          <w:tcPr>
            <w:tcW w:w="2310" w:type="dxa"/>
            <w:shd w:val="pct10" w:color="auto" w:fill="auto"/>
          </w:tcPr>
          <w:p w14:paraId="217AEFA9" w14:textId="77777777" w:rsidR="007925B6" w:rsidRPr="004E0474" w:rsidRDefault="007925B6" w:rsidP="003D7031">
            <w:pPr>
              <w:jc w:val="center"/>
              <w:rPr>
                <w:b/>
              </w:rPr>
            </w:pPr>
            <w:r w:rsidRPr="004E0474">
              <w:rPr>
                <w:b/>
              </w:rPr>
              <w:t>Nutrient Status</w:t>
            </w:r>
          </w:p>
        </w:tc>
        <w:tc>
          <w:tcPr>
            <w:tcW w:w="2311" w:type="dxa"/>
            <w:shd w:val="pct10" w:color="auto" w:fill="auto"/>
          </w:tcPr>
          <w:p w14:paraId="0448F380" w14:textId="77777777" w:rsidR="007925B6" w:rsidRPr="004E0474" w:rsidRDefault="007925B6" w:rsidP="003D7031">
            <w:pPr>
              <w:jc w:val="center"/>
              <w:rPr>
                <w:b/>
              </w:rPr>
            </w:pPr>
            <w:r w:rsidRPr="004E0474">
              <w:rPr>
                <w:b/>
              </w:rPr>
              <w:t>Abundance</w:t>
            </w:r>
          </w:p>
        </w:tc>
        <w:tc>
          <w:tcPr>
            <w:tcW w:w="2311" w:type="dxa"/>
            <w:shd w:val="pct10" w:color="auto" w:fill="auto"/>
          </w:tcPr>
          <w:p w14:paraId="7DB22573" w14:textId="77777777" w:rsidR="007925B6" w:rsidRPr="004E0474" w:rsidRDefault="007925B6" w:rsidP="003D7031">
            <w:pPr>
              <w:jc w:val="center"/>
              <w:rPr>
                <w:b/>
              </w:rPr>
            </w:pPr>
            <w:r w:rsidRPr="004E0474">
              <w:rPr>
                <w:b/>
              </w:rPr>
              <w:t>Reproductive Effort</w:t>
            </w:r>
          </w:p>
        </w:tc>
      </w:tr>
      <w:tr w:rsidR="007925B6" w14:paraId="2337B8C5" w14:textId="77777777" w:rsidTr="003D7031">
        <w:tc>
          <w:tcPr>
            <w:tcW w:w="2310" w:type="dxa"/>
            <w:shd w:val="pct10" w:color="auto" w:fill="auto"/>
          </w:tcPr>
          <w:p w14:paraId="448FDA60" w14:textId="77777777" w:rsidR="007925B6" w:rsidRPr="00E314FF" w:rsidRDefault="007925B6" w:rsidP="003D7031">
            <w:pPr>
              <w:rPr>
                <w:i/>
              </w:rPr>
            </w:pPr>
            <w:r w:rsidRPr="00E314FF">
              <w:rPr>
                <w:i/>
              </w:rPr>
              <w:t>Coastal Intertidal</w:t>
            </w:r>
          </w:p>
        </w:tc>
        <w:tc>
          <w:tcPr>
            <w:tcW w:w="2310" w:type="dxa"/>
          </w:tcPr>
          <w:p w14:paraId="5DB97ED2" w14:textId="77777777" w:rsidR="007925B6" w:rsidRDefault="007925B6" w:rsidP="003D7031"/>
        </w:tc>
        <w:tc>
          <w:tcPr>
            <w:tcW w:w="2311" w:type="dxa"/>
          </w:tcPr>
          <w:p w14:paraId="30433859" w14:textId="77777777" w:rsidR="007925B6" w:rsidRDefault="007925B6" w:rsidP="003D7031"/>
        </w:tc>
        <w:tc>
          <w:tcPr>
            <w:tcW w:w="2311" w:type="dxa"/>
          </w:tcPr>
          <w:p w14:paraId="1DD5840D" w14:textId="77777777" w:rsidR="007925B6" w:rsidRDefault="007925B6" w:rsidP="003D7031"/>
        </w:tc>
      </w:tr>
      <w:tr w:rsidR="007925B6" w14:paraId="71B7CC0B" w14:textId="77777777" w:rsidTr="003D7031">
        <w:tc>
          <w:tcPr>
            <w:tcW w:w="2310" w:type="dxa"/>
            <w:shd w:val="pct10" w:color="auto" w:fill="auto"/>
          </w:tcPr>
          <w:p w14:paraId="2BB83370" w14:textId="77777777" w:rsidR="007925B6" w:rsidRPr="00E314FF" w:rsidRDefault="007925B6" w:rsidP="003D7031">
            <w:pPr>
              <w:jc w:val="right"/>
            </w:pPr>
            <w:r>
              <w:t>Bathurst Bay (</w:t>
            </w:r>
            <w:r w:rsidRPr="00E314FF">
              <w:t>BB</w:t>
            </w:r>
            <w:r>
              <w:t>)</w:t>
            </w:r>
          </w:p>
        </w:tc>
        <w:tc>
          <w:tcPr>
            <w:tcW w:w="2310" w:type="dxa"/>
          </w:tcPr>
          <w:p w14:paraId="549A094E" w14:textId="77777777" w:rsidR="007925B6" w:rsidRPr="003D3A94" w:rsidRDefault="007925B6" w:rsidP="003D7031">
            <w:pPr>
              <w:jc w:val="center"/>
              <w:rPr>
                <w:b/>
                <w:color w:val="auto"/>
              </w:rPr>
            </w:pPr>
            <w:r w:rsidRPr="003D3A94">
              <w:rPr>
                <w:b/>
                <w:color w:val="auto"/>
              </w:rPr>
              <w:t>&gt;5%</w:t>
            </w:r>
          </w:p>
        </w:tc>
        <w:tc>
          <w:tcPr>
            <w:tcW w:w="2311" w:type="dxa"/>
          </w:tcPr>
          <w:p w14:paraId="3463E953" w14:textId="77777777" w:rsidR="007925B6" w:rsidRPr="003D3A94" w:rsidRDefault="007925B6" w:rsidP="003D7031">
            <w:pPr>
              <w:jc w:val="center"/>
              <w:rPr>
                <w:b/>
                <w:color w:val="auto"/>
              </w:rPr>
            </w:pPr>
            <w:r w:rsidRPr="003D3A94">
              <w:rPr>
                <w:b/>
                <w:color w:val="auto"/>
              </w:rPr>
              <w:t>&gt;30%</w:t>
            </w:r>
          </w:p>
        </w:tc>
        <w:tc>
          <w:tcPr>
            <w:tcW w:w="2311" w:type="dxa"/>
          </w:tcPr>
          <w:p w14:paraId="77FAF5E2" w14:textId="77777777" w:rsidR="007925B6" w:rsidRPr="003D3A94" w:rsidRDefault="007925B6" w:rsidP="003D7031">
            <w:pPr>
              <w:jc w:val="center"/>
              <w:rPr>
                <w:b/>
                <w:color w:val="auto"/>
              </w:rPr>
            </w:pPr>
            <w:r w:rsidRPr="003D3A94">
              <w:rPr>
                <w:b/>
                <w:color w:val="auto"/>
              </w:rPr>
              <w:t>&gt;30%</w:t>
            </w:r>
          </w:p>
        </w:tc>
      </w:tr>
      <w:tr w:rsidR="007925B6" w14:paraId="237BCC47" w14:textId="77777777" w:rsidTr="003D7031">
        <w:tc>
          <w:tcPr>
            <w:tcW w:w="2310" w:type="dxa"/>
            <w:shd w:val="pct10" w:color="auto" w:fill="auto"/>
          </w:tcPr>
          <w:p w14:paraId="331BC665" w14:textId="77777777" w:rsidR="007925B6" w:rsidRPr="00E314FF" w:rsidRDefault="007925B6" w:rsidP="003D7031">
            <w:pPr>
              <w:jc w:val="right"/>
            </w:pPr>
            <w:r>
              <w:t>Lugger Bay (</w:t>
            </w:r>
            <w:r w:rsidRPr="00E314FF">
              <w:t>LB</w:t>
            </w:r>
            <w:r>
              <w:t>)</w:t>
            </w:r>
          </w:p>
        </w:tc>
        <w:tc>
          <w:tcPr>
            <w:tcW w:w="2310" w:type="dxa"/>
          </w:tcPr>
          <w:p w14:paraId="4B96E908" w14:textId="77777777" w:rsidR="007925B6" w:rsidRPr="003D3A94" w:rsidRDefault="007925B6" w:rsidP="003D7031">
            <w:pPr>
              <w:jc w:val="center"/>
              <w:rPr>
                <w:b/>
                <w:color w:val="auto"/>
              </w:rPr>
            </w:pPr>
            <w:r w:rsidRPr="003D3A94">
              <w:rPr>
                <w:b/>
                <w:color w:val="auto"/>
              </w:rPr>
              <w:t>&gt;30%</w:t>
            </w:r>
          </w:p>
        </w:tc>
        <w:tc>
          <w:tcPr>
            <w:tcW w:w="2311" w:type="dxa"/>
          </w:tcPr>
          <w:p w14:paraId="7776B7A9" w14:textId="77777777" w:rsidR="007925B6" w:rsidRPr="003D3A94" w:rsidRDefault="007925B6" w:rsidP="003D7031">
            <w:pPr>
              <w:jc w:val="center"/>
              <w:rPr>
                <w:b/>
                <w:color w:val="auto"/>
              </w:rPr>
            </w:pPr>
            <w:r w:rsidRPr="003D3A94">
              <w:rPr>
                <w:b/>
                <w:color w:val="auto"/>
              </w:rPr>
              <w:t>&gt;30%</w:t>
            </w:r>
          </w:p>
        </w:tc>
        <w:tc>
          <w:tcPr>
            <w:tcW w:w="2311" w:type="dxa"/>
          </w:tcPr>
          <w:p w14:paraId="2070D3D8" w14:textId="77777777" w:rsidR="007925B6" w:rsidRPr="003D3A94" w:rsidRDefault="007925B6" w:rsidP="003D7031">
            <w:pPr>
              <w:jc w:val="center"/>
              <w:rPr>
                <w:b/>
                <w:color w:val="auto"/>
              </w:rPr>
            </w:pPr>
            <w:r w:rsidRPr="003D3A94">
              <w:rPr>
                <w:b/>
                <w:color w:val="auto"/>
              </w:rPr>
              <w:t>&gt;50%</w:t>
            </w:r>
          </w:p>
        </w:tc>
      </w:tr>
      <w:tr w:rsidR="007925B6" w14:paraId="304352E8" w14:textId="77777777" w:rsidTr="003D7031">
        <w:tc>
          <w:tcPr>
            <w:tcW w:w="2310" w:type="dxa"/>
            <w:shd w:val="pct10" w:color="auto" w:fill="auto"/>
          </w:tcPr>
          <w:p w14:paraId="5F588C38" w14:textId="77777777" w:rsidR="007925B6" w:rsidRPr="00E314FF" w:rsidRDefault="007925B6" w:rsidP="003D7031">
            <w:pPr>
              <w:jc w:val="right"/>
            </w:pPr>
            <w:r>
              <w:t>Pioneer Bay (</w:t>
            </w:r>
            <w:r w:rsidRPr="00E314FF">
              <w:t>PI</w:t>
            </w:r>
            <w:r>
              <w:t>)</w:t>
            </w:r>
          </w:p>
        </w:tc>
        <w:tc>
          <w:tcPr>
            <w:tcW w:w="2310" w:type="dxa"/>
          </w:tcPr>
          <w:p w14:paraId="630824AC" w14:textId="77777777" w:rsidR="007925B6" w:rsidRPr="003D3A94" w:rsidRDefault="007925B6" w:rsidP="003D7031">
            <w:pPr>
              <w:jc w:val="center"/>
              <w:rPr>
                <w:b/>
                <w:color w:val="auto"/>
              </w:rPr>
            </w:pPr>
            <w:r w:rsidRPr="003D3A94">
              <w:rPr>
                <w:b/>
                <w:color w:val="auto"/>
              </w:rPr>
              <w:t>&gt;15%</w:t>
            </w:r>
          </w:p>
        </w:tc>
        <w:tc>
          <w:tcPr>
            <w:tcW w:w="2311" w:type="dxa"/>
          </w:tcPr>
          <w:p w14:paraId="4A73BCA4" w14:textId="77777777" w:rsidR="007925B6" w:rsidRPr="003D3A94" w:rsidRDefault="007925B6" w:rsidP="003D7031">
            <w:pPr>
              <w:jc w:val="center"/>
              <w:rPr>
                <w:b/>
                <w:color w:val="auto"/>
              </w:rPr>
            </w:pPr>
            <w:r w:rsidRPr="003D3A94">
              <w:rPr>
                <w:b/>
                <w:color w:val="auto"/>
              </w:rPr>
              <w:t>&gt;30%</w:t>
            </w:r>
          </w:p>
        </w:tc>
        <w:tc>
          <w:tcPr>
            <w:tcW w:w="2311" w:type="dxa"/>
          </w:tcPr>
          <w:p w14:paraId="5518B778" w14:textId="77777777" w:rsidR="007925B6" w:rsidRPr="003D3A94" w:rsidRDefault="007925B6" w:rsidP="003D7031">
            <w:pPr>
              <w:jc w:val="center"/>
              <w:rPr>
                <w:b/>
                <w:color w:val="auto"/>
              </w:rPr>
            </w:pPr>
            <w:r w:rsidRPr="003D3A94">
              <w:rPr>
                <w:b/>
                <w:color w:val="auto"/>
              </w:rPr>
              <w:t>&gt;50%</w:t>
            </w:r>
          </w:p>
        </w:tc>
      </w:tr>
      <w:tr w:rsidR="007925B6" w14:paraId="2A5F8FAE" w14:textId="77777777" w:rsidTr="003D7031">
        <w:tc>
          <w:tcPr>
            <w:tcW w:w="2310" w:type="dxa"/>
            <w:shd w:val="pct10" w:color="auto" w:fill="auto"/>
          </w:tcPr>
          <w:p w14:paraId="21D05FBB" w14:textId="77777777" w:rsidR="007925B6" w:rsidRPr="00E314FF" w:rsidRDefault="007925B6" w:rsidP="003D7031">
            <w:pPr>
              <w:jc w:val="right"/>
            </w:pPr>
            <w:r>
              <w:t>Ross Creek (</w:t>
            </w:r>
            <w:r w:rsidRPr="00E314FF">
              <w:t>RC</w:t>
            </w:r>
            <w:r>
              <w:t>)</w:t>
            </w:r>
          </w:p>
        </w:tc>
        <w:tc>
          <w:tcPr>
            <w:tcW w:w="2310" w:type="dxa"/>
          </w:tcPr>
          <w:p w14:paraId="51F54D6B" w14:textId="77777777" w:rsidR="007925B6" w:rsidRPr="003D3A94" w:rsidRDefault="007925B6" w:rsidP="003D7031">
            <w:pPr>
              <w:jc w:val="center"/>
              <w:rPr>
                <w:b/>
                <w:color w:val="auto"/>
              </w:rPr>
            </w:pPr>
            <w:r w:rsidRPr="003D3A94">
              <w:rPr>
                <w:b/>
                <w:color w:val="auto"/>
              </w:rPr>
              <w:t>&gt;5%</w:t>
            </w:r>
          </w:p>
        </w:tc>
        <w:tc>
          <w:tcPr>
            <w:tcW w:w="2311" w:type="dxa"/>
          </w:tcPr>
          <w:p w14:paraId="4AA7DC76" w14:textId="77777777" w:rsidR="007925B6" w:rsidRPr="003D3A94" w:rsidRDefault="007925B6" w:rsidP="003D7031">
            <w:pPr>
              <w:jc w:val="center"/>
              <w:rPr>
                <w:b/>
                <w:color w:val="auto"/>
              </w:rPr>
            </w:pPr>
            <w:r w:rsidRPr="003D3A94">
              <w:rPr>
                <w:b/>
                <w:color w:val="auto"/>
              </w:rPr>
              <w:t>&gt;5%</w:t>
            </w:r>
          </w:p>
        </w:tc>
        <w:tc>
          <w:tcPr>
            <w:tcW w:w="2311" w:type="dxa"/>
          </w:tcPr>
          <w:p w14:paraId="24C1657F" w14:textId="77777777" w:rsidR="007925B6" w:rsidRPr="003D3A94" w:rsidRDefault="007925B6" w:rsidP="003D7031">
            <w:pPr>
              <w:jc w:val="center"/>
              <w:rPr>
                <w:b/>
                <w:color w:val="auto"/>
              </w:rPr>
            </w:pPr>
            <w:r w:rsidRPr="003D3A94">
              <w:rPr>
                <w:b/>
                <w:color w:val="auto"/>
              </w:rPr>
              <w:t>&gt;50%</w:t>
            </w:r>
          </w:p>
        </w:tc>
      </w:tr>
      <w:tr w:rsidR="007925B6" w14:paraId="361F1E91" w14:textId="77777777" w:rsidTr="003D7031">
        <w:tc>
          <w:tcPr>
            <w:tcW w:w="2310" w:type="dxa"/>
            <w:shd w:val="pct10" w:color="auto" w:fill="auto"/>
          </w:tcPr>
          <w:p w14:paraId="2F17D82F" w14:textId="77777777" w:rsidR="007925B6" w:rsidRPr="00E314FF" w:rsidRDefault="007925B6" w:rsidP="003D7031">
            <w:pPr>
              <w:jc w:val="right"/>
            </w:pPr>
            <w:r>
              <w:t>Shelburne Bay (</w:t>
            </w:r>
            <w:r w:rsidRPr="00E314FF">
              <w:t>SB</w:t>
            </w:r>
            <w:r>
              <w:t>)</w:t>
            </w:r>
          </w:p>
        </w:tc>
        <w:tc>
          <w:tcPr>
            <w:tcW w:w="2310" w:type="dxa"/>
          </w:tcPr>
          <w:p w14:paraId="40CD51F9" w14:textId="77777777" w:rsidR="007925B6" w:rsidRPr="003D3A94" w:rsidRDefault="007925B6" w:rsidP="003D7031">
            <w:pPr>
              <w:jc w:val="center"/>
              <w:rPr>
                <w:b/>
                <w:color w:val="auto"/>
              </w:rPr>
            </w:pPr>
            <w:r w:rsidRPr="003D3A94">
              <w:rPr>
                <w:b/>
                <w:color w:val="auto"/>
              </w:rPr>
              <w:t>&gt;50%</w:t>
            </w:r>
          </w:p>
        </w:tc>
        <w:tc>
          <w:tcPr>
            <w:tcW w:w="2311" w:type="dxa"/>
          </w:tcPr>
          <w:p w14:paraId="1FCEA190" w14:textId="77777777" w:rsidR="007925B6" w:rsidRPr="003D3A94" w:rsidRDefault="007925B6" w:rsidP="003D7031">
            <w:pPr>
              <w:jc w:val="center"/>
              <w:rPr>
                <w:b/>
                <w:color w:val="auto"/>
              </w:rPr>
            </w:pPr>
            <w:r w:rsidRPr="003D3A94">
              <w:rPr>
                <w:b/>
                <w:color w:val="auto"/>
              </w:rPr>
              <w:t>&gt;30%</w:t>
            </w:r>
          </w:p>
        </w:tc>
        <w:tc>
          <w:tcPr>
            <w:tcW w:w="2311" w:type="dxa"/>
          </w:tcPr>
          <w:p w14:paraId="5518DE90" w14:textId="77777777" w:rsidR="007925B6" w:rsidRPr="003D3A94" w:rsidRDefault="007925B6" w:rsidP="003D7031">
            <w:pPr>
              <w:jc w:val="center"/>
              <w:rPr>
                <w:b/>
                <w:color w:val="auto"/>
              </w:rPr>
            </w:pPr>
            <w:r w:rsidRPr="003D3A94">
              <w:rPr>
                <w:b/>
                <w:color w:val="auto"/>
              </w:rPr>
              <w:t>&gt;50%</w:t>
            </w:r>
          </w:p>
        </w:tc>
      </w:tr>
      <w:tr w:rsidR="007925B6" w14:paraId="33F974FA" w14:textId="77777777" w:rsidTr="003D7031">
        <w:tc>
          <w:tcPr>
            <w:tcW w:w="2310" w:type="dxa"/>
            <w:shd w:val="pct10" w:color="auto" w:fill="auto"/>
          </w:tcPr>
          <w:p w14:paraId="62E47BDD" w14:textId="77777777" w:rsidR="007925B6" w:rsidRPr="00E314FF" w:rsidRDefault="007925B6" w:rsidP="003D7031">
            <w:pPr>
              <w:jc w:val="right"/>
            </w:pPr>
            <w:r>
              <w:t>Wheelans Hut (</w:t>
            </w:r>
            <w:r w:rsidRPr="00E314FF">
              <w:t>WH</w:t>
            </w:r>
            <w:r>
              <w:t>)</w:t>
            </w:r>
          </w:p>
        </w:tc>
        <w:tc>
          <w:tcPr>
            <w:tcW w:w="2310" w:type="dxa"/>
          </w:tcPr>
          <w:p w14:paraId="7270A94B" w14:textId="77777777" w:rsidR="007925B6" w:rsidRPr="003D3A94" w:rsidRDefault="007925B6" w:rsidP="003D7031">
            <w:pPr>
              <w:jc w:val="center"/>
              <w:rPr>
                <w:b/>
                <w:color w:val="auto"/>
              </w:rPr>
            </w:pPr>
            <w:r w:rsidRPr="003D3A94">
              <w:rPr>
                <w:b/>
                <w:color w:val="auto"/>
              </w:rPr>
              <w:t>&gt;10%</w:t>
            </w:r>
          </w:p>
        </w:tc>
        <w:tc>
          <w:tcPr>
            <w:tcW w:w="2311" w:type="dxa"/>
          </w:tcPr>
          <w:p w14:paraId="671BA48B" w14:textId="77777777" w:rsidR="007925B6" w:rsidRPr="003D3A94" w:rsidRDefault="007925B6" w:rsidP="003D7031">
            <w:pPr>
              <w:jc w:val="center"/>
              <w:rPr>
                <w:b/>
                <w:color w:val="auto"/>
              </w:rPr>
            </w:pPr>
            <w:r w:rsidRPr="003D3A94">
              <w:rPr>
                <w:b/>
                <w:color w:val="auto"/>
              </w:rPr>
              <w:t>&gt;5%</w:t>
            </w:r>
          </w:p>
        </w:tc>
        <w:tc>
          <w:tcPr>
            <w:tcW w:w="2311" w:type="dxa"/>
          </w:tcPr>
          <w:p w14:paraId="2A8463E8" w14:textId="77777777" w:rsidR="007925B6" w:rsidRPr="003D3A94" w:rsidRDefault="007925B6" w:rsidP="003D7031">
            <w:pPr>
              <w:jc w:val="center"/>
              <w:rPr>
                <w:b/>
                <w:color w:val="auto"/>
              </w:rPr>
            </w:pPr>
            <w:r w:rsidRPr="003D3A94">
              <w:rPr>
                <w:b/>
                <w:color w:val="auto"/>
              </w:rPr>
              <w:t>&gt;30%</w:t>
            </w:r>
          </w:p>
        </w:tc>
      </w:tr>
      <w:tr w:rsidR="007925B6" w14:paraId="2BA487B7" w14:textId="77777777" w:rsidTr="003D7031">
        <w:tc>
          <w:tcPr>
            <w:tcW w:w="2310" w:type="dxa"/>
            <w:shd w:val="pct10" w:color="auto" w:fill="auto"/>
          </w:tcPr>
          <w:p w14:paraId="04096F6B" w14:textId="77777777" w:rsidR="007925B6" w:rsidRPr="00E314FF" w:rsidRDefault="007925B6" w:rsidP="003D7031">
            <w:pPr>
              <w:jc w:val="right"/>
            </w:pPr>
            <w:r>
              <w:t>Yule Point (</w:t>
            </w:r>
            <w:r w:rsidRPr="00E314FF">
              <w:t>YP</w:t>
            </w:r>
            <w:r>
              <w:t>)</w:t>
            </w:r>
          </w:p>
        </w:tc>
        <w:tc>
          <w:tcPr>
            <w:tcW w:w="2310" w:type="dxa"/>
          </w:tcPr>
          <w:p w14:paraId="7904121E" w14:textId="77777777" w:rsidR="007925B6" w:rsidRPr="003D3A94" w:rsidRDefault="007925B6" w:rsidP="003D7031">
            <w:pPr>
              <w:jc w:val="center"/>
              <w:rPr>
                <w:b/>
                <w:color w:val="auto"/>
              </w:rPr>
            </w:pPr>
            <w:r w:rsidRPr="003D3A94">
              <w:rPr>
                <w:b/>
                <w:color w:val="auto"/>
              </w:rPr>
              <w:t>&gt;30%</w:t>
            </w:r>
          </w:p>
        </w:tc>
        <w:tc>
          <w:tcPr>
            <w:tcW w:w="2311" w:type="dxa"/>
          </w:tcPr>
          <w:p w14:paraId="2C37F638" w14:textId="77777777" w:rsidR="007925B6" w:rsidRPr="003D3A94" w:rsidRDefault="007925B6" w:rsidP="003D7031">
            <w:pPr>
              <w:jc w:val="center"/>
              <w:rPr>
                <w:b/>
                <w:color w:val="auto"/>
              </w:rPr>
            </w:pPr>
            <w:r w:rsidRPr="003D3A94">
              <w:rPr>
                <w:b/>
                <w:color w:val="auto"/>
              </w:rPr>
              <w:t>&gt;30%</w:t>
            </w:r>
          </w:p>
        </w:tc>
        <w:tc>
          <w:tcPr>
            <w:tcW w:w="2311" w:type="dxa"/>
          </w:tcPr>
          <w:p w14:paraId="79ED9CC7" w14:textId="77777777" w:rsidR="007925B6" w:rsidRPr="003D3A94" w:rsidRDefault="007925B6" w:rsidP="003D7031">
            <w:pPr>
              <w:jc w:val="center"/>
              <w:rPr>
                <w:b/>
                <w:color w:val="auto"/>
              </w:rPr>
            </w:pPr>
            <w:r w:rsidRPr="003D3A94">
              <w:rPr>
                <w:b/>
                <w:color w:val="auto"/>
              </w:rPr>
              <w:t>&gt;50%</w:t>
            </w:r>
          </w:p>
        </w:tc>
      </w:tr>
      <w:tr w:rsidR="007925B6" w14:paraId="214028D0" w14:textId="77777777" w:rsidTr="003D7031">
        <w:tc>
          <w:tcPr>
            <w:tcW w:w="2310" w:type="dxa"/>
            <w:shd w:val="pct10" w:color="auto" w:fill="auto"/>
          </w:tcPr>
          <w:p w14:paraId="61F7300D" w14:textId="77777777" w:rsidR="007925B6" w:rsidRPr="00E314FF" w:rsidRDefault="007925B6" w:rsidP="003D7031">
            <w:pPr>
              <w:rPr>
                <w:i/>
              </w:rPr>
            </w:pPr>
            <w:r w:rsidRPr="00E314FF">
              <w:rPr>
                <w:i/>
              </w:rPr>
              <w:t>Estuarine Intertidal</w:t>
            </w:r>
          </w:p>
        </w:tc>
        <w:tc>
          <w:tcPr>
            <w:tcW w:w="2310" w:type="dxa"/>
          </w:tcPr>
          <w:p w14:paraId="62FB41E1" w14:textId="77777777" w:rsidR="007925B6" w:rsidRPr="003D3A94" w:rsidRDefault="007925B6" w:rsidP="003D7031">
            <w:pPr>
              <w:jc w:val="center"/>
              <w:rPr>
                <w:b/>
                <w:color w:val="auto"/>
              </w:rPr>
            </w:pPr>
          </w:p>
        </w:tc>
        <w:tc>
          <w:tcPr>
            <w:tcW w:w="2311" w:type="dxa"/>
          </w:tcPr>
          <w:p w14:paraId="5C1B48CD" w14:textId="77777777" w:rsidR="007925B6" w:rsidRPr="003D3A94" w:rsidRDefault="007925B6" w:rsidP="003D7031">
            <w:pPr>
              <w:jc w:val="center"/>
              <w:rPr>
                <w:b/>
                <w:color w:val="auto"/>
              </w:rPr>
            </w:pPr>
          </w:p>
        </w:tc>
        <w:tc>
          <w:tcPr>
            <w:tcW w:w="2311" w:type="dxa"/>
          </w:tcPr>
          <w:p w14:paraId="1DC4C82D" w14:textId="77777777" w:rsidR="007925B6" w:rsidRPr="003D3A94" w:rsidRDefault="007925B6" w:rsidP="003D7031">
            <w:pPr>
              <w:jc w:val="center"/>
              <w:rPr>
                <w:b/>
                <w:color w:val="auto"/>
              </w:rPr>
            </w:pPr>
          </w:p>
        </w:tc>
      </w:tr>
      <w:tr w:rsidR="007925B6" w14:paraId="68F916A1" w14:textId="77777777" w:rsidTr="003D7031">
        <w:tc>
          <w:tcPr>
            <w:tcW w:w="2310" w:type="dxa"/>
            <w:shd w:val="pct10" w:color="auto" w:fill="auto"/>
          </w:tcPr>
          <w:p w14:paraId="356A6B76" w14:textId="77777777" w:rsidR="007925B6" w:rsidRPr="00E314FF" w:rsidRDefault="007925B6" w:rsidP="003D7031">
            <w:pPr>
              <w:jc w:val="right"/>
            </w:pPr>
            <w:r>
              <w:t>Pelican Banks (</w:t>
            </w:r>
            <w:r w:rsidRPr="00E314FF">
              <w:t>GH</w:t>
            </w:r>
            <w:r>
              <w:t>)</w:t>
            </w:r>
          </w:p>
        </w:tc>
        <w:tc>
          <w:tcPr>
            <w:tcW w:w="2310" w:type="dxa"/>
          </w:tcPr>
          <w:p w14:paraId="4EA954AD" w14:textId="77777777" w:rsidR="007925B6" w:rsidRPr="003D3A94" w:rsidRDefault="007925B6" w:rsidP="003D7031">
            <w:pPr>
              <w:jc w:val="center"/>
              <w:rPr>
                <w:b/>
                <w:color w:val="auto"/>
              </w:rPr>
            </w:pPr>
            <w:r w:rsidRPr="003D3A94">
              <w:rPr>
                <w:b/>
                <w:color w:val="auto"/>
              </w:rPr>
              <w:t>&gt;10%</w:t>
            </w:r>
          </w:p>
        </w:tc>
        <w:tc>
          <w:tcPr>
            <w:tcW w:w="2311" w:type="dxa"/>
          </w:tcPr>
          <w:p w14:paraId="51223D46" w14:textId="77777777" w:rsidR="007925B6" w:rsidRPr="003D3A94" w:rsidRDefault="007925B6" w:rsidP="003D7031">
            <w:pPr>
              <w:jc w:val="center"/>
              <w:rPr>
                <w:b/>
                <w:color w:val="auto"/>
              </w:rPr>
            </w:pPr>
            <w:r w:rsidRPr="003D3A94">
              <w:rPr>
                <w:b/>
                <w:color w:val="auto"/>
              </w:rPr>
              <w:t>&gt;30%</w:t>
            </w:r>
          </w:p>
        </w:tc>
        <w:tc>
          <w:tcPr>
            <w:tcW w:w="2311" w:type="dxa"/>
          </w:tcPr>
          <w:p w14:paraId="29958AC3" w14:textId="77777777" w:rsidR="007925B6" w:rsidRPr="003D3A94" w:rsidRDefault="007925B6" w:rsidP="003D7031">
            <w:pPr>
              <w:jc w:val="center"/>
              <w:rPr>
                <w:b/>
                <w:color w:val="auto"/>
              </w:rPr>
            </w:pPr>
            <w:r w:rsidRPr="003D3A94">
              <w:rPr>
                <w:b/>
                <w:color w:val="auto"/>
              </w:rPr>
              <w:t>&gt;50%</w:t>
            </w:r>
          </w:p>
        </w:tc>
      </w:tr>
      <w:tr w:rsidR="007925B6" w14:paraId="22D6B4C3" w14:textId="77777777" w:rsidTr="003D7031">
        <w:tc>
          <w:tcPr>
            <w:tcW w:w="2310" w:type="dxa"/>
            <w:shd w:val="pct10" w:color="auto" w:fill="auto"/>
          </w:tcPr>
          <w:p w14:paraId="36E61CBE" w14:textId="77777777" w:rsidR="007925B6" w:rsidRPr="00E314FF" w:rsidRDefault="007925B6" w:rsidP="003D7031">
            <w:pPr>
              <w:jc w:val="right"/>
            </w:pPr>
            <w:r>
              <w:t>Rodds Bay (</w:t>
            </w:r>
            <w:r w:rsidRPr="00E314FF">
              <w:t>RD</w:t>
            </w:r>
            <w:r>
              <w:t>)</w:t>
            </w:r>
          </w:p>
        </w:tc>
        <w:tc>
          <w:tcPr>
            <w:tcW w:w="2310" w:type="dxa"/>
          </w:tcPr>
          <w:p w14:paraId="34E98156" w14:textId="77777777" w:rsidR="007925B6" w:rsidRPr="003D3A94" w:rsidRDefault="007925B6" w:rsidP="003D7031">
            <w:pPr>
              <w:jc w:val="center"/>
              <w:rPr>
                <w:b/>
                <w:color w:val="auto"/>
              </w:rPr>
            </w:pPr>
            <w:r w:rsidRPr="003D3A94">
              <w:rPr>
                <w:b/>
                <w:color w:val="auto"/>
              </w:rPr>
              <w:t>&gt;10%</w:t>
            </w:r>
          </w:p>
        </w:tc>
        <w:tc>
          <w:tcPr>
            <w:tcW w:w="2311" w:type="dxa"/>
          </w:tcPr>
          <w:p w14:paraId="7D1391B0" w14:textId="77777777" w:rsidR="007925B6" w:rsidRPr="003D3A94" w:rsidRDefault="007925B6" w:rsidP="003D7031">
            <w:pPr>
              <w:jc w:val="center"/>
              <w:rPr>
                <w:b/>
                <w:color w:val="auto"/>
              </w:rPr>
            </w:pPr>
            <w:r w:rsidRPr="003D3A94">
              <w:rPr>
                <w:b/>
                <w:color w:val="auto"/>
              </w:rPr>
              <w:t>&gt;20%</w:t>
            </w:r>
          </w:p>
        </w:tc>
        <w:tc>
          <w:tcPr>
            <w:tcW w:w="2311" w:type="dxa"/>
          </w:tcPr>
          <w:p w14:paraId="72C8F7C8" w14:textId="77777777" w:rsidR="007925B6" w:rsidRPr="003D3A94" w:rsidRDefault="007925B6" w:rsidP="003D7031">
            <w:pPr>
              <w:jc w:val="center"/>
              <w:rPr>
                <w:b/>
                <w:color w:val="auto"/>
              </w:rPr>
            </w:pPr>
            <w:r w:rsidRPr="003D3A94">
              <w:rPr>
                <w:b/>
                <w:color w:val="auto"/>
              </w:rPr>
              <w:t>&gt;30%</w:t>
            </w:r>
          </w:p>
        </w:tc>
      </w:tr>
      <w:tr w:rsidR="007925B6" w14:paraId="512A01EC" w14:textId="77777777" w:rsidTr="003D7031">
        <w:tc>
          <w:tcPr>
            <w:tcW w:w="2310" w:type="dxa"/>
            <w:shd w:val="pct10" w:color="auto" w:fill="auto"/>
          </w:tcPr>
          <w:p w14:paraId="21E14F1E" w14:textId="77777777" w:rsidR="007925B6" w:rsidRPr="00E314FF" w:rsidRDefault="007925B6" w:rsidP="003D7031">
            <w:pPr>
              <w:jc w:val="right"/>
            </w:pPr>
            <w:r>
              <w:t>Sarina Inlet (</w:t>
            </w:r>
            <w:r w:rsidRPr="00E314FF">
              <w:t>SI</w:t>
            </w:r>
            <w:r>
              <w:t>)</w:t>
            </w:r>
          </w:p>
        </w:tc>
        <w:tc>
          <w:tcPr>
            <w:tcW w:w="2310" w:type="dxa"/>
          </w:tcPr>
          <w:p w14:paraId="5BA5072A" w14:textId="77777777" w:rsidR="007925B6" w:rsidRPr="003D3A94" w:rsidRDefault="007925B6" w:rsidP="003D7031">
            <w:pPr>
              <w:jc w:val="center"/>
              <w:rPr>
                <w:b/>
                <w:color w:val="auto"/>
              </w:rPr>
            </w:pPr>
            <w:r w:rsidRPr="003D3A94">
              <w:rPr>
                <w:b/>
                <w:color w:val="auto"/>
              </w:rPr>
              <w:t>&gt;20%</w:t>
            </w:r>
          </w:p>
        </w:tc>
        <w:tc>
          <w:tcPr>
            <w:tcW w:w="2311" w:type="dxa"/>
          </w:tcPr>
          <w:p w14:paraId="6510CB38" w14:textId="77777777" w:rsidR="007925B6" w:rsidRPr="003D3A94" w:rsidRDefault="007925B6" w:rsidP="003D7031">
            <w:pPr>
              <w:jc w:val="center"/>
              <w:rPr>
                <w:b/>
                <w:color w:val="auto"/>
              </w:rPr>
            </w:pPr>
            <w:r w:rsidRPr="003D3A94">
              <w:rPr>
                <w:b/>
                <w:color w:val="auto"/>
              </w:rPr>
              <w:t>&gt;30%</w:t>
            </w:r>
          </w:p>
        </w:tc>
        <w:tc>
          <w:tcPr>
            <w:tcW w:w="2311" w:type="dxa"/>
          </w:tcPr>
          <w:p w14:paraId="505111F0" w14:textId="77777777" w:rsidR="007925B6" w:rsidRPr="003D3A94" w:rsidRDefault="007925B6" w:rsidP="003D7031">
            <w:pPr>
              <w:jc w:val="center"/>
              <w:rPr>
                <w:b/>
                <w:color w:val="auto"/>
              </w:rPr>
            </w:pPr>
            <w:r w:rsidRPr="003D3A94">
              <w:rPr>
                <w:b/>
                <w:color w:val="auto"/>
              </w:rPr>
              <w:t>&gt;30%</w:t>
            </w:r>
          </w:p>
        </w:tc>
      </w:tr>
      <w:tr w:rsidR="007925B6" w14:paraId="7C50DC9E" w14:textId="77777777" w:rsidTr="003D7031">
        <w:tc>
          <w:tcPr>
            <w:tcW w:w="2310" w:type="dxa"/>
            <w:shd w:val="pct10" w:color="auto" w:fill="auto"/>
          </w:tcPr>
          <w:p w14:paraId="53989D7D" w14:textId="77777777" w:rsidR="007925B6" w:rsidRPr="00E314FF" w:rsidRDefault="007925B6" w:rsidP="003D7031">
            <w:pPr>
              <w:jc w:val="right"/>
            </w:pPr>
            <w:r>
              <w:t>Urangan (</w:t>
            </w:r>
            <w:r w:rsidRPr="00E314FF">
              <w:t>UG</w:t>
            </w:r>
            <w:r>
              <w:t>)</w:t>
            </w:r>
          </w:p>
        </w:tc>
        <w:tc>
          <w:tcPr>
            <w:tcW w:w="2310" w:type="dxa"/>
          </w:tcPr>
          <w:p w14:paraId="20DEADB0" w14:textId="77777777" w:rsidR="007925B6" w:rsidRPr="003D3A94" w:rsidRDefault="007925B6" w:rsidP="003D7031">
            <w:pPr>
              <w:jc w:val="center"/>
              <w:rPr>
                <w:b/>
                <w:color w:val="auto"/>
              </w:rPr>
            </w:pPr>
            <w:r w:rsidRPr="003D3A94">
              <w:rPr>
                <w:b/>
                <w:color w:val="auto"/>
              </w:rPr>
              <w:t>&gt;30%</w:t>
            </w:r>
          </w:p>
        </w:tc>
        <w:tc>
          <w:tcPr>
            <w:tcW w:w="2311" w:type="dxa"/>
          </w:tcPr>
          <w:p w14:paraId="19B9F449" w14:textId="77777777" w:rsidR="007925B6" w:rsidRPr="003D3A94" w:rsidRDefault="007925B6" w:rsidP="003D7031">
            <w:pPr>
              <w:jc w:val="center"/>
              <w:rPr>
                <w:b/>
                <w:color w:val="auto"/>
              </w:rPr>
            </w:pPr>
            <w:r w:rsidRPr="003D3A94">
              <w:rPr>
                <w:b/>
                <w:color w:val="auto"/>
              </w:rPr>
              <w:t>&gt;30%</w:t>
            </w:r>
          </w:p>
        </w:tc>
        <w:tc>
          <w:tcPr>
            <w:tcW w:w="2311" w:type="dxa"/>
          </w:tcPr>
          <w:p w14:paraId="0DDD429B" w14:textId="77777777" w:rsidR="007925B6" w:rsidRPr="003D3A94" w:rsidRDefault="007925B6" w:rsidP="003D7031">
            <w:pPr>
              <w:jc w:val="center"/>
              <w:rPr>
                <w:b/>
                <w:color w:val="auto"/>
              </w:rPr>
            </w:pPr>
            <w:r w:rsidRPr="003D3A94">
              <w:rPr>
                <w:b/>
                <w:color w:val="auto"/>
              </w:rPr>
              <w:t>&gt;50%</w:t>
            </w:r>
          </w:p>
        </w:tc>
      </w:tr>
      <w:tr w:rsidR="007925B6" w14:paraId="51DF853B" w14:textId="77777777" w:rsidTr="003D7031">
        <w:tc>
          <w:tcPr>
            <w:tcW w:w="2310" w:type="dxa"/>
            <w:shd w:val="pct10" w:color="auto" w:fill="auto"/>
          </w:tcPr>
          <w:p w14:paraId="452C8EF6" w14:textId="77777777" w:rsidR="007925B6" w:rsidRPr="00E314FF" w:rsidRDefault="007925B6" w:rsidP="003D7031">
            <w:pPr>
              <w:rPr>
                <w:i/>
              </w:rPr>
            </w:pPr>
            <w:r w:rsidRPr="00E314FF">
              <w:rPr>
                <w:i/>
              </w:rPr>
              <w:t>Reef Intertidal</w:t>
            </w:r>
          </w:p>
        </w:tc>
        <w:tc>
          <w:tcPr>
            <w:tcW w:w="2310" w:type="dxa"/>
          </w:tcPr>
          <w:p w14:paraId="59754D0E" w14:textId="77777777" w:rsidR="007925B6" w:rsidRPr="003D3A94" w:rsidRDefault="007925B6" w:rsidP="003D7031">
            <w:pPr>
              <w:jc w:val="center"/>
              <w:rPr>
                <w:b/>
                <w:color w:val="auto"/>
              </w:rPr>
            </w:pPr>
          </w:p>
        </w:tc>
        <w:tc>
          <w:tcPr>
            <w:tcW w:w="2311" w:type="dxa"/>
          </w:tcPr>
          <w:p w14:paraId="0419FC30" w14:textId="77777777" w:rsidR="007925B6" w:rsidRPr="003D3A94" w:rsidRDefault="007925B6" w:rsidP="003D7031">
            <w:pPr>
              <w:jc w:val="center"/>
              <w:rPr>
                <w:b/>
                <w:color w:val="auto"/>
              </w:rPr>
            </w:pPr>
          </w:p>
        </w:tc>
        <w:tc>
          <w:tcPr>
            <w:tcW w:w="2311" w:type="dxa"/>
          </w:tcPr>
          <w:p w14:paraId="73EC78B4" w14:textId="77777777" w:rsidR="007925B6" w:rsidRPr="003D3A94" w:rsidRDefault="007925B6" w:rsidP="003D7031">
            <w:pPr>
              <w:jc w:val="center"/>
              <w:rPr>
                <w:b/>
                <w:color w:val="auto"/>
              </w:rPr>
            </w:pPr>
          </w:p>
        </w:tc>
      </w:tr>
      <w:tr w:rsidR="007925B6" w14:paraId="48E9EDE6" w14:textId="77777777" w:rsidTr="003D7031">
        <w:tc>
          <w:tcPr>
            <w:tcW w:w="2310" w:type="dxa"/>
            <w:shd w:val="pct10" w:color="auto" w:fill="auto"/>
          </w:tcPr>
          <w:p w14:paraId="0706FB62" w14:textId="77777777" w:rsidR="007925B6" w:rsidRPr="00E314FF" w:rsidRDefault="007925B6" w:rsidP="003D7031">
            <w:pPr>
              <w:jc w:val="right"/>
            </w:pPr>
            <w:r>
              <w:t>Archer Point (</w:t>
            </w:r>
            <w:r w:rsidRPr="00E314FF">
              <w:t>AP</w:t>
            </w:r>
            <w:r>
              <w:t>)</w:t>
            </w:r>
          </w:p>
        </w:tc>
        <w:tc>
          <w:tcPr>
            <w:tcW w:w="2310" w:type="dxa"/>
          </w:tcPr>
          <w:p w14:paraId="31E69500" w14:textId="77777777" w:rsidR="007925B6" w:rsidRPr="003D3A94" w:rsidRDefault="007925B6" w:rsidP="003D7031">
            <w:pPr>
              <w:jc w:val="center"/>
              <w:rPr>
                <w:b/>
                <w:color w:val="auto"/>
              </w:rPr>
            </w:pPr>
            <w:r w:rsidRPr="003D3A94">
              <w:rPr>
                <w:b/>
                <w:color w:val="auto"/>
              </w:rPr>
              <w:t>&gt;15%</w:t>
            </w:r>
          </w:p>
        </w:tc>
        <w:tc>
          <w:tcPr>
            <w:tcW w:w="2311" w:type="dxa"/>
          </w:tcPr>
          <w:p w14:paraId="75EEF5E4" w14:textId="77777777" w:rsidR="007925B6" w:rsidRPr="003D3A94" w:rsidRDefault="007925B6" w:rsidP="003D7031">
            <w:pPr>
              <w:jc w:val="center"/>
              <w:rPr>
                <w:b/>
                <w:color w:val="auto"/>
              </w:rPr>
            </w:pPr>
            <w:r w:rsidRPr="003D3A94">
              <w:rPr>
                <w:b/>
                <w:color w:val="auto"/>
              </w:rPr>
              <w:t>&gt;20%</w:t>
            </w:r>
          </w:p>
        </w:tc>
        <w:tc>
          <w:tcPr>
            <w:tcW w:w="2311" w:type="dxa"/>
          </w:tcPr>
          <w:p w14:paraId="6B5C244F" w14:textId="77777777" w:rsidR="007925B6" w:rsidRPr="003D3A94" w:rsidRDefault="007925B6" w:rsidP="003D7031">
            <w:pPr>
              <w:jc w:val="center"/>
              <w:rPr>
                <w:b/>
                <w:color w:val="auto"/>
              </w:rPr>
            </w:pPr>
            <w:r w:rsidRPr="003D3A94">
              <w:rPr>
                <w:b/>
                <w:color w:val="auto"/>
              </w:rPr>
              <w:t>&gt;50%</w:t>
            </w:r>
          </w:p>
        </w:tc>
      </w:tr>
      <w:tr w:rsidR="007925B6" w14:paraId="4D095C7C" w14:textId="77777777" w:rsidTr="003D7031">
        <w:tc>
          <w:tcPr>
            <w:tcW w:w="2310" w:type="dxa"/>
            <w:shd w:val="pct10" w:color="auto" w:fill="auto"/>
          </w:tcPr>
          <w:p w14:paraId="51586C7E" w14:textId="77777777" w:rsidR="007925B6" w:rsidRPr="00E314FF" w:rsidRDefault="007925B6" w:rsidP="003D7031">
            <w:pPr>
              <w:jc w:val="right"/>
            </w:pPr>
            <w:r>
              <w:t>Dunk Island (</w:t>
            </w:r>
            <w:r w:rsidRPr="00E314FF">
              <w:t>DI</w:t>
            </w:r>
            <w:r>
              <w:t>)</w:t>
            </w:r>
          </w:p>
        </w:tc>
        <w:tc>
          <w:tcPr>
            <w:tcW w:w="2310" w:type="dxa"/>
          </w:tcPr>
          <w:p w14:paraId="4846F2BE" w14:textId="77777777" w:rsidR="007925B6" w:rsidRPr="003D3A94" w:rsidRDefault="007925B6" w:rsidP="003D7031">
            <w:pPr>
              <w:jc w:val="center"/>
              <w:rPr>
                <w:b/>
                <w:color w:val="auto"/>
              </w:rPr>
            </w:pPr>
            <w:r w:rsidRPr="003D3A94">
              <w:rPr>
                <w:b/>
                <w:color w:val="auto"/>
              </w:rPr>
              <w:t>&gt;5%</w:t>
            </w:r>
          </w:p>
        </w:tc>
        <w:tc>
          <w:tcPr>
            <w:tcW w:w="2311" w:type="dxa"/>
          </w:tcPr>
          <w:p w14:paraId="64DB3C1C" w14:textId="77777777" w:rsidR="007925B6" w:rsidRPr="003D3A94" w:rsidRDefault="007925B6" w:rsidP="003D7031">
            <w:pPr>
              <w:jc w:val="center"/>
              <w:rPr>
                <w:b/>
                <w:color w:val="auto"/>
              </w:rPr>
            </w:pPr>
            <w:r w:rsidRPr="003D3A94">
              <w:rPr>
                <w:b/>
                <w:color w:val="auto"/>
              </w:rPr>
              <w:t>&gt;15%</w:t>
            </w:r>
          </w:p>
        </w:tc>
        <w:tc>
          <w:tcPr>
            <w:tcW w:w="2311" w:type="dxa"/>
          </w:tcPr>
          <w:p w14:paraId="499DFD40" w14:textId="77777777" w:rsidR="007925B6" w:rsidRPr="003D3A94" w:rsidRDefault="007925B6" w:rsidP="003D7031">
            <w:pPr>
              <w:jc w:val="center"/>
              <w:rPr>
                <w:b/>
                <w:color w:val="auto"/>
              </w:rPr>
            </w:pPr>
            <w:r w:rsidRPr="003D3A94">
              <w:rPr>
                <w:b/>
                <w:color w:val="auto"/>
              </w:rPr>
              <w:t>&gt;50%</w:t>
            </w:r>
          </w:p>
        </w:tc>
      </w:tr>
      <w:tr w:rsidR="007925B6" w14:paraId="1ADE0732" w14:textId="77777777" w:rsidTr="003D7031">
        <w:tc>
          <w:tcPr>
            <w:tcW w:w="2310" w:type="dxa"/>
            <w:shd w:val="pct10" w:color="auto" w:fill="auto"/>
          </w:tcPr>
          <w:p w14:paraId="7B2DF1E3" w14:textId="77777777" w:rsidR="007925B6" w:rsidRPr="00E314FF" w:rsidRDefault="007925B6" w:rsidP="003D7031">
            <w:pPr>
              <w:jc w:val="right"/>
            </w:pPr>
            <w:r>
              <w:t>Green Island (</w:t>
            </w:r>
            <w:r w:rsidRPr="00E314FF">
              <w:t>GI</w:t>
            </w:r>
            <w:r>
              <w:t>)</w:t>
            </w:r>
          </w:p>
        </w:tc>
        <w:tc>
          <w:tcPr>
            <w:tcW w:w="2310" w:type="dxa"/>
          </w:tcPr>
          <w:p w14:paraId="2CA5806F" w14:textId="77777777" w:rsidR="007925B6" w:rsidRPr="003D3A94" w:rsidRDefault="007925B6" w:rsidP="003D7031">
            <w:pPr>
              <w:jc w:val="center"/>
              <w:rPr>
                <w:b/>
                <w:color w:val="auto"/>
              </w:rPr>
            </w:pPr>
            <w:r w:rsidRPr="003D3A94">
              <w:rPr>
                <w:b/>
                <w:color w:val="auto"/>
              </w:rPr>
              <w:t>&gt;5%</w:t>
            </w:r>
          </w:p>
        </w:tc>
        <w:tc>
          <w:tcPr>
            <w:tcW w:w="2311" w:type="dxa"/>
          </w:tcPr>
          <w:p w14:paraId="643CFC9C" w14:textId="77777777" w:rsidR="007925B6" w:rsidRPr="003D3A94" w:rsidRDefault="007925B6" w:rsidP="003D7031">
            <w:pPr>
              <w:jc w:val="center"/>
              <w:rPr>
                <w:b/>
                <w:color w:val="auto"/>
              </w:rPr>
            </w:pPr>
            <w:r w:rsidRPr="003D3A94">
              <w:rPr>
                <w:b/>
                <w:color w:val="auto"/>
              </w:rPr>
              <w:t>&gt;1%</w:t>
            </w:r>
          </w:p>
        </w:tc>
        <w:tc>
          <w:tcPr>
            <w:tcW w:w="2311" w:type="dxa"/>
          </w:tcPr>
          <w:p w14:paraId="12B3E828" w14:textId="77777777" w:rsidR="007925B6" w:rsidRPr="003D3A94" w:rsidRDefault="007925B6" w:rsidP="003D7031">
            <w:pPr>
              <w:jc w:val="center"/>
              <w:rPr>
                <w:b/>
                <w:color w:val="auto"/>
              </w:rPr>
            </w:pPr>
            <w:r w:rsidRPr="003D3A94">
              <w:rPr>
                <w:b/>
                <w:color w:val="auto"/>
              </w:rPr>
              <w:t>&gt;50%</w:t>
            </w:r>
          </w:p>
        </w:tc>
      </w:tr>
      <w:tr w:rsidR="007925B6" w14:paraId="761FE063" w14:textId="77777777" w:rsidTr="003D7031">
        <w:tc>
          <w:tcPr>
            <w:tcW w:w="2310" w:type="dxa"/>
            <w:shd w:val="pct10" w:color="auto" w:fill="auto"/>
          </w:tcPr>
          <w:p w14:paraId="52C6D9A3" w14:textId="77777777" w:rsidR="007925B6" w:rsidRPr="00E314FF" w:rsidRDefault="007925B6" w:rsidP="003D7031">
            <w:pPr>
              <w:jc w:val="right"/>
            </w:pPr>
            <w:r>
              <w:t>Monkey Point (</w:t>
            </w:r>
            <w:r w:rsidRPr="00E314FF">
              <w:t>GK</w:t>
            </w:r>
            <w:r>
              <w:t>)</w:t>
            </w:r>
          </w:p>
        </w:tc>
        <w:tc>
          <w:tcPr>
            <w:tcW w:w="2310" w:type="dxa"/>
          </w:tcPr>
          <w:p w14:paraId="31981F34" w14:textId="77777777" w:rsidR="007925B6" w:rsidRPr="003D3A94" w:rsidRDefault="007925B6" w:rsidP="003D7031">
            <w:pPr>
              <w:jc w:val="center"/>
              <w:rPr>
                <w:b/>
                <w:color w:val="auto"/>
              </w:rPr>
            </w:pPr>
            <w:r w:rsidRPr="003D3A94">
              <w:rPr>
                <w:b/>
                <w:color w:val="auto"/>
              </w:rPr>
              <w:t>&gt;10%</w:t>
            </w:r>
          </w:p>
        </w:tc>
        <w:tc>
          <w:tcPr>
            <w:tcW w:w="2311" w:type="dxa"/>
          </w:tcPr>
          <w:p w14:paraId="33F1D154" w14:textId="77777777" w:rsidR="007925B6" w:rsidRPr="003D3A94" w:rsidRDefault="007925B6" w:rsidP="003D7031">
            <w:pPr>
              <w:jc w:val="center"/>
              <w:rPr>
                <w:b/>
                <w:color w:val="auto"/>
              </w:rPr>
            </w:pPr>
            <w:r w:rsidRPr="003D3A94">
              <w:rPr>
                <w:b/>
                <w:color w:val="auto"/>
              </w:rPr>
              <w:t>&gt;20%</w:t>
            </w:r>
          </w:p>
        </w:tc>
        <w:tc>
          <w:tcPr>
            <w:tcW w:w="2311" w:type="dxa"/>
          </w:tcPr>
          <w:p w14:paraId="5EF84946" w14:textId="77777777" w:rsidR="007925B6" w:rsidRPr="003D3A94" w:rsidRDefault="007925B6" w:rsidP="003D7031">
            <w:pPr>
              <w:jc w:val="center"/>
              <w:rPr>
                <w:b/>
                <w:color w:val="auto"/>
              </w:rPr>
            </w:pPr>
            <w:r w:rsidRPr="003D3A94">
              <w:rPr>
                <w:b/>
                <w:color w:val="auto"/>
              </w:rPr>
              <w:t>&gt;50%</w:t>
            </w:r>
          </w:p>
        </w:tc>
      </w:tr>
      <w:tr w:rsidR="007925B6" w14:paraId="6BC83CF0" w14:textId="77777777" w:rsidTr="003D7031">
        <w:tc>
          <w:tcPr>
            <w:tcW w:w="2310" w:type="dxa"/>
            <w:shd w:val="pct10" w:color="auto" w:fill="auto"/>
          </w:tcPr>
          <w:p w14:paraId="3FF02DA0" w14:textId="77777777" w:rsidR="007925B6" w:rsidRDefault="007925B6" w:rsidP="003D7031">
            <w:pPr>
              <w:jc w:val="right"/>
              <w:rPr>
                <w:sz w:val="24"/>
                <w:szCs w:val="24"/>
              </w:rPr>
            </w:pPr>
            <w:r w:rsidRPr="00AC7331">
              <w:t>Hamilton Island (HM)</w:t>
            </w:r>
          </w:p>
        </w:tc>
        <w:tc>
          <w:tcPr>
            <w:tcW w:w="2310" w:type="dxa"/>
          </w:tcPr>
          <w:p w14:paraId="7C13301C" w14:textId="77777777" w:rsidR="007925B6" w:rsidRPr="003D3A94" w:rsidRDefault="007925B6" w:rsidP="003D7031">
            <w:pPr>
              <w:jc w:val="center"/>
              <w:rPr>
                <w:b/>
                <w:color w:val="auto"/>
              </w:rPr>
            </w:pPr>
            <w:r w:rsidRPr="003D3A94">
              <w:rPr>
                <w:b/>
                <w:color w:val="auto"/>
              </w:rPr>
              <w:t>&gt;20%</w:t>
            </w:r>
          </w:p>
        </w:tc>
        <w:tc>
          <w:tcPr>
            <w:tcW w:w="2311" w:type="dxa"/>
          </w:tcPr>
          <w:p w14:paraId="07298BF9" w14:textId="77777777" w:rsidR="007925B6" w:rsidRPr="003D3A94" w:rsidRDefault="007925B6" w:rsidP="003D7031">
            <w:pPr>
              <w:jc w:val="center"/>
              <w:rPr>
                <w:b/>
                <w:color w:val="auto"/>
              </w:rPr>
            </w:pPr>
            <w:r w:rsidRPr="003D3A94">
              <w:rPr>
                <w:b/>
                <w:color w:val="auto"/>
              </w:rPr>
              <w:t>&gt;20%</w:t>
            </w:r>
          </w:p>
        </w:tc>
        <w:tc>
          <w:tcPr>
            <w:tcW w:w="2311" w:type="dxa"/>
          </w:tcPr>
          <w:p w14:paraId="5FEB9537" w14:textId="77777777" w:rsidR="007925B6" w:rsidRPr="003D3A94" w:rsidRDefault="007925B6" w:rsidP="003D7031">
            <w:pPr>
              <w:jc w:val="center"/>
              <w:rPr>
                <w:b/>
                <w:color w:val="auto"/>
              </w:rPr>
            </w:pPr>
            <w:r w:rsidRPr="003D3A94">
              <w:rPr>
                <w:b/>
                <w:color w:val="auto"/>
              </w:rPr>
              <w:t>&gt;50%</w:t>
            </w:r>
          </w:p>
        </w:tc>
      </w:tr>
      <w:tr w:rsidR="007925B6" w14:paraId="1FBCC13D" w14:textId="77777777" w:rsidTr="003D7031">
        <w:tc>
          <w:tcPr>
            <w:tcW w:w="2310" w:type="dxa"/>
            <w:shd w:val="pct10" w:color="auto" w:fill="auto"/>
          </w:tcPr>
          <w:p w14:paraId="7BD6BAD8" w14:textId="77777777" w:rsidR="007925B6" w:rsidRPr="00E314FF" w:rsidRDefault="007925B6" w:rsidP="003D7031">
            <w:pPr>
              <w:jc w:val="right"/>
            </w:pPr>
            <w:r>
              <w:t>Low Isles (</w:t>
            </w:r>
            <w:r w:rsidRPr="00E314FF">
              <w:t>LI</w:t>
            </w:r>
            <w:r>
              <w:t>)</w:t>
            </w:r>
          </w:p>
        </w:tc>
        <w:tc>
          <w:tcPr>
            <w:tcW w:w="2310" w:type="dxa"/>
          </w:tcPr>
          <w:p w14:paraId="77CAF3D1" w14:textId="77777777" w:rsidR="007925B6" w:rsidRPr="003D3A94" w:rsidRDefault="007925B6" w:rsidP="003D7031">
            <w:pPr>
              <w:jc w:val="center"/>
              <w:rPr>
                <w:b/>
                <w:color w:val="auto"/>
              </w:rPr>
            </w:pPr>
            <w:r w:rsidRPr="003D3A94">
              <w:rPr>
                <w:b/>
                <w:color w:val="auto"/>
              </w:rPr>
              <w:t>N/A</w:t>
            </w:r>
          </w:p>
        </w:tc>
        <w:tc>
          <w:tcPr>
            <w:tcW w:w="2311" w:type="dxa"/>
          </w:tcPr>
          <w:p w14:paraId="3FF882CD" w14:textId="77777777" w:rsidR="007925B6" w:rsidRPr="003D3A94" w:rsidRDefault="007925B6" w:rsidP="003D7031">
            <w:pPr>
              <w:jc w:val="center"/>
              <w:rPr>
                <w:b/>
                <w:color w:val="auto"/>
              </w:rPr>
            </w:pPr>
            <w:r w:rsidRPr="003D3A94">
              <w:rPr>
                <w:b/>
                <w:color w:val="auto"/>
              </w:rPr>
              <w:t>&gt;5%</w:t>
            </w:r>
          </w:p>
        </w:tc>
        <w:tc>
          <w:tcPr>
            <w:tcW w:w="2311" w:type="dxa"/>
          </w:tcPr>
          <w:p w14:paraId="3BBEBF46" w14:textId="77777777" w:rsidR="007925B6" w:rsidRPr="003D3A94" w:rsidRDefault="007925B6" w:rsidP="003D7031">
            <w:pPr>
              <w:jc w:val="center"/>
              <w:rPr>
                <w:b/>
                <w:color w:val="auto"/>
              </w:rPr>
            </w:pPr>
            <w:r w:rsidRPr="003D3A94">
              <w:rPr>
                <w:b/>
                <w:color w:val="auto"/>
              </w:rPr>
              <w:t>&gt;50%</w:t>
            </w:r>
          </w:p>
        </w:tc>
      </w:tr>
      <w:tr w:rsidR="007925B6" w14:paraId="44EE410E" w14:textId="77777777" w:rsidTr="003D7031">
        <w:tc>
          <w:tcPr>
            <w:tcW w:w="2310" w:type="dxa"/>
            <w:shd w:val="pct10" w:color="auto" w:fill="auto"/>
          </w:tcPr>
          <w:p w14:paraId="274E0EB6" w14:textId="77777777" w:rsidR="007925B6" w:rsidRPr="00E314FF" w:rsidRDefault="007925B6" w:rsidP="003D7031">
            <w:pPr>
              <w:jc w:val="right"/>
            </w:pPr>
            <w:r>
              <w:t>Cockle Bay (</w:t>
            </w:r>
            <w:r w:rsidRPr="00E314FF">
              <w:t>MI</w:t>
            </w:r>
            <w:r>
              <w:t>)</w:t>
            </w:r>
          </w:p>
        </w:tc>
        <w:tc>
          <w:tcPr>
            <w:tcW w:w="2310" w:type="dxa"/>
          </w:tcPr>
          <w:p w14:paraId="789735E1" w14:textId="77777777" w:rsidR="007925B6" w:rsidRPr="003D3A94" w:rsidRDefault="007925B6" w:rsidP="003D7031">
            <w:pPr>
              <w:jc w:val="center"/>
              <w:rPr>
                <w:b/>
                <w:color w:val="auto"/>
              </w:rPr>
            </w:pPr>
            <w:r w:rsidRPr="003D3A94">
              <w:rPr>
                <w:b/>
                <w:color w:val="auto"/>
              </w:rPr>
              <w:t>&gt;20%</w:t>
            </w:r>
          </w:p>
        </w:tc>
        <w:tc>
          <w:tcPr>
            <w:tcW w:w="2311" w:type="dxa"/>
          </w:tcPr>
          <w:p w14:paraId="5BFAE9CE" w14:textId="77777777" w:rsidR="007925B6" w:rsidRPr="003D3A94" w:rsidRDefault="007925B6" w:rsidP="003D7031">
            <w:pPr>
              <w:jc w:val="center"/>
              <w:rPr>
                <w:b/>
                <w:color w:val="auto"/>
              </w:rPr>
            </w:pPr>
            <w:r w:rsidRPr="003D3A94">
              <w:rPr>
                <w:b/>
                <w:color w:val="auto"/>
              </w:rPr>
              <w:t>&gt;20%</w:t>
            </w:r>
          </w:p>
        </w:tc>
        <w:tc>
          <w:tcPr>
            <w:tcW w:w="2311" w:type="dxa"/>
          </w:tcPr>
          <w:p w14:paraId="43E8616C" w14:textId="77777777" w:rsidR="007925B6" w:rsidRPr="003D3A94" w:rsidRDefault="007925B6" w:rsidP="003D7031">
            <w:pPr>
              <w:jc w:val="center"/>
              <w:rPr>
                <w:b/>
                <w:color w:val="auto"/>
              </w:rPr>
            </w:pPr>
            <w:r w:rsidRPr="003D3A94">
              <w:rPr>
                <w:b/>
                <w:color w:val="auto"/>
              </w:rPr>
              <w:t>&gt;50%</w:t>
            </w:r>
          </w:p>
        </w:tc>
      </w:tr>
      <w:tr w:rsidR="007925B6" w14:paraId="2E01BE29" w14:textId="77777777" w:rsidTr="003D7031">
        <w:tc>
          <w:tcPr>
            <w:tcW w:w="2310" w:type="dxa"/>
            <w:shd w:val="pct10" w:color="auto" w:fill="auto"/>
          </w:tcPr>
          <w:p w14:paraId="0342813E" w14:textId="77777777" w:rsidR="007925B6" w:rsidRPr="00E314FF" w:rsidRDefault="007925B6" w:rsidP="003D7031">
            <w:pPr>
              <w:rPr>
                <w:i/>
              </w:rPr>
            </w:pPr>
            <w:r w:rsidRPr="00E314FF">
              <w:rPr>
                <w:i/>
              </w:rPr>
              <w:t>Reef Subtidal</w:t>
            </w:r>
          </w:p>
        </w:tc>
        <w:tc>
          <w:tcPr>
            <w:tcW w:w="2310" w:type="dxa"/>
          </w:tcPr>
          <w:p w14:paraId="2964E21E" w14:textId="77777777" w:rsidR="007925B6" w:rsidRPr="003D3A94" w:rsidRDefault="007925B6" w:rsidP="003D7031">
            <w:pPr>
              <w:jc w:val="center"/>
              <w:rPr>
                <w:b/>
                <w:color w:val="auto"/>
              </w:rPr>
            </w:pPr>
          </w:p>
        </w:tc>
        <w:tc>
          <w:tcPr>
            <w:tcW w:w="2311" w:type="dxa"/>
          </w:tcPr>
          <w:p w14:paraId="1E437464" w14:textId="77777777" w:rsidR="007925B6" w:rsidRPr="003D3A94" w:rsidRDefault="007925B6" w:rsidP="003D7031">
            <w:pPr>
              <w:jc w:val="center"/>
              <w:rPr>
                <w:b/>
                <w:color w:val="auto"/>
              </w:rPr>
            </w:pPr>
          </w:p>
        </w:tc>
        <w:tc>
          <w:tcPr>
            <w:tcW w:w="2311" w:type="dxa"/>
          </w:tcPr>
          <w:p w14:paraId="1CD4E27E" w14:textId="77777777" w:rsidR="007925B6" w:rsidRPr="003D3A94" w:rsidRDefault="007925B6" w:rsidP="003D7031">
            <w:pPr>
              <w:jc w:val="center"/>
              <w:rPr>
                <w:b/>
                <w:color w:val="auto"/>
              </w:rPr>
            </w:pPr>
          </w:p>
        </w:tc>
      </w:tr>
      <w:tr w:rsidR="007925B6" w14:paraId="569F1582" w14:textId="77777777" w:rsidTr="003D7031">
        <w:tc>
          <w:tcPr>
            <w:tcW w:w="2310" w:type="dxa"/>
            <w:shd w:val="pct10" w:color="auto" w:fill="auto"/>
          </w:tcPr>
          <w:p w14:paraId="13E90230" w14:textId="77777777" w:rsidR="007925B6" w:rsidRPr="00E314FF" w:rsidRDefault="007925B6" w:rsidP="003D7031">
            <w:pPr>
              <w:jc w:val="right"/>
            </w:pPr>
            <w:r>
              <w:t>Dunk Island (</w:t>
            </w:r>
            <w:r w:rsidRPr="00E314FF">
              <w:t>DI</w:t>
            </w:r>
            <w:r>
              <w:t>)</w:t>
            </w:r>
          </w:p>
        </w:tc>
        <w:tc>
          <w:tcPr>
            <w:tcW w:w="2310" w:type="dxa"/>
          </w:tcPr>
          <w:p w14:paraId="6D05B65D" w14:textId="77777777" w:rsidR="007925B6" w:rsidRPr="003D3A94" w:rsidRDefault="007925B6" w:rsidP="003D7031">
            <w:pPr>
              <w:jc w:val="center"/>
              <w:rPr>
                <w:b/>
                <w:color w:val="auto"/>
              </w:rPr>
            </w:pPr>
            <w:r w:rsidRPr="003D3A94">
              <w:rPr>
                <w:b/>
                <w:color w:val="auto"/>
              </w:rPr>
              <w:t>N/A</w:t>
            </w:r>
          </w:p>
        </w:tc>
        <w:tc>
          <w:tcPr>
            <w:tcW w:w="2311" w:type="dxa"/>
          </w:tcPr>
          <w:p w14:paraId="0F320034" w14:textId="77777777" w:rsidR="007925B6" w:rsidRPr="003D3A94" w:rsidRDefault="007925B6" w:rsidP="003D7031">
            <w:pPr>
              <w:jc w:val="center"/>
              <w:rPr>
                <w:b/>
                <w:color w:val="auto"/>
              </w:rPr>
            </w:pPr>
            <w:r w:rsidRPr="003D3A94">
              <w:rPr>
                <w:b/>
                <w:color w:val="auto"/>
              </w:rPr>
              <w:t>&gt;10%</w:t>
            </w:r>
          </w:p>
        </w:tc>
        <w:tc>
          <w:tcPr>
            <w:tcW w:w="2311" w:type="dxa"/>
          </w:tcPr>
          <w:p w14:paraId="0C3E8C75" w14:textId="77777777" w:rsidR="007925B6" w:rsidRPr="003D3A94" w:rsidRDefault="007925B6" w:rsidP="003D7031">
            <w:pPr>
              <w:jc w:val="center"/>
              <w:rPr>
                <w:b/>
                <w:color w:val="auto"/>
              </w:rPr>
            </w:pPr>
            <w:r w:rsidRPr="003D3A94">
              <w:rPr>
                <w:b/>
                <w:color w:val="auto"/>
              </w:rPr>
              <w:t>N/A</w:t>
            </w:r>
          </w:p>
        </w:tc>
      </w:tr>
      <w:tr w:rsidR="007925B6" w14:paraId="16ACDC9E" w14:textId="77777777" w:rsidTr="003D7031">
        <w:tc>
          <w:tcPr>
            <w:tcW w:w="2310" w:type="dxa"/>
            <w:shd w:val="pct10" w:color="auto" w:fill="auto"/>
          </w:tcPr>
          <w:p w14:paraId="3008EE20" w14:textId="77777777" w:rsidR="007925B6" w:rsidRPr="00E314FF" w:rsidRDefault="007925B6" w:rsidP="003D7031">
            <w:pPr>
              <w:jc w:val="right"/>
            </w:pPr>
            <w:r>
              <w:t>Green Island (</w:t>
            </w:r>
            <w:r w:rsidRPr="00E314FF">
              <w:t>GI</w:t>
            </w:r>
            <w:r>
              <w:t>)</w:t>
            </w:r>
          </w:p>
        </w:tc>
        <w:tc>
          <w:tcPr>
            <w:tcW w:w="2310" w:type="dxa"/>
          </w:tcPr>
          <w:p w14:paraId="61A4098E" w14:textId="77777777" w:rsidR="007925B6" w:rsidRPr="003D3A94" w:rsidRDefault="007925B6" w:rsidP="003D7031">
            <w:pPr>
              <w:jc w:val="center"/>
              <w:rPr>
                <w:b/>
                <w:color w:val="auto"/>
              </w:rPr>
            </w:pPr>
            <w:r w:rsidRPr="003D3A94">
              <w:rPr>
                <w:b/>
                <w:color w:val="auto"/>
              </w:rPr>
              <w:t>N/A</w:t>
            </w:r>
          </w:p>
        </w:tc>
        <w:tc>
          <w:tcPr>
            <w:tcW w:w="2311" w:type="dxa"/>
          </w:tcPr>
          <w:p w14:paraId="6D0F74CF" w14:textId="77777777" w:rsidR="007925B6" w:rsidRPr="003D3A94" w:rsidRDefault="007925B6" w:rsidP="003D7031">
            <w:pPr>
              <w:jc w:val="center"/>
              <w:rPr>
                <w:b/>
                <w:color w:val="auto"/>
              </w:rPr>
            </w:pPr>
            <w:r w:rsidRPr="003D3A94">
              <w:rPr>
                <w:b/>
                <w:color w:val="auto"/>
              </w:rPr>
              <w:t>&gt;5%</w:t>
            </w:r>
          </w:p>
        </w:tc>
        <w:tc>
          <w:tcPr>
            <w:tcW w:w="2311" w:type="dxa"/>
          </w:tcPr>
          <w:p w14:paraId="05011C71" w14:textId="77777777" w:rsidR="007925B6" w:rsidRPr="003D3A94" w:rsidRDefault="007925B6" w:rsidP="003D7031">
            <w:pPr>
              <w:jc w:val="center"/>
              <w:rPr>
                <w:b/>
                <w:color w:val="auto"/>
              </w:rPr>
            </w:pPr>
            <w:r w:rsidRPr="003D3A94">
              <w:rPr>
                <w:b/>
                <w:color w:val="auto"/>
              </w:rPr>
              <w:t>N/A</w:t>
            </w:r>
          </w:p>
        </w:tc>
      </w:tr>
      <w:tr w:rsidR="007925B6" w14:paraId="16981A7C" w14:textId="77777777" w:rsidTr="003D7031">
        <w:tc>
          <w:tcPr>
            <w:tcW w:w="2310" w:type="dxa"/>
            <w:shd w:val="pct10" w:color="auto" w:fill="auto"/>
          </w:tcPr>
          <w:p w14:paraId="00984A68" w14:textId="77777777" w:rsidR="007925B6" w:rsidRPr="00E314FF" w:rsidRDefault="007925B6" w:rsidP="003D7031">
            <w:pPr>
              <w:jc w:val="right"/>
            </w:pPr>
            <w:r>
              <w:t>Low Isles (</w:t>
            </w:r>
            <w:r w:rsidRPr="00E314FF">
              <w:t>LI</w:t>
            </w:r>
            <w:r>
              <w:t>)</w:t>
            </w:r>
          </w:p>
        </w:tc>
        <w:tc>
          <w:tcPr>
            <w:tcW w:w="2310" w:type="dxa"/>
          </w:tcPr>
          <w:p w14:paraId="6D6B2350" w14:textId="77777777" w:rsidR="007925B6" w:rsidRPr="003D3A94" w:rsidRDefault="007925B6" w:rsidP="003D7031">
            <w:pPr>
              <w:jc w:val="center"/>
              <w:rPr>
                <w:b/>
                <w:color w:val="auto"/>
              </w:rPr>
            </w:pPr>
            <w:r w:rsidRPr="003D3A94">
              <w:rPr>
                <w:b/>
                <w:color w:val="auto"/>
              </w:rPr>
              <w:t>N/A</w:t>
            </w:r>
          </w:p>
        </w:tc>
        <w:tc>
          <w:tcPr>
            <w:tcW w:w="2311" w:type="dxa"/>
          </w:tcPr>
          <w:p w14:paraId="4236A25C" w14:textId="77777777" w:rsidR="007925B6" w:rsidRPr="003D3A94" w:rsidRDefault="007925B6" w:rsidP="003D7031">
            <w:pPr>
              <w:jc w:val="center"/>
              <w:rPr>
                <w:b/>
                <w:color w:val="auto"/>
              </w:rPr>
            </w:pPr>
            <w:r w:rsidRPr="003D3A94">
              <w:rPr>
                <w:b/>
                <w:color w:val="auto"/>
              </w:rPr>
              <w:t>&gt;15%</w:t>
            </w:r>
          </w:p>
        </w:tc>
        <w:tc>
          <w:tcPr>
            <w:tcW w:w="2311" w:type="dxa"/>
          </w:tcPr>
          <w:p w14:paraId="44FF70D3" w14:textId="77777777" w:rsidR="007925B6" w:rsidRPr="003D3A94" w:rsidRDefault="007925B6" w:rsidP="003D7031">
            <w:pPr>
              <w:jc w:val="center"/>
              <w:rPr>
                <w:b/>
                <w:color w:val="auto"/>
              </w:rPr>
            </w:pPr>
            <w:r w:rsidRPr="003D3A94">
              <w:rPr>
                <w:b/>
                <w:color w:val="auto"/>
              </w:rPr>
              <w:t>N/A</w:t>
            </w:r>
          </w:p>
        </w:tc>
      </w:tr>
      <w:tr w:rsidR="007925B6" w14:paraId="26E71A27" w14:textId="77777777" w:rsidTr="003D7031">
        <w:tc>
          <w:tcPr>
            <w:tcW w:w="2310" w:type="dxa"/>
            <w:shd w:val="pct10" w:color="auto" w:fill="auto"/>
          </w:tcPr>
          <w:p w14:paraId="643CB3A1" w14:textId="77777777" w:rsidR="007925B6" w:rsidRPr="00E314FF" w:rsidRDefault="007925B6" w:rsidP="003D7031">
            <w:pPr>
              <w:jc w:val="right"/>
            </w:pPr>
            <w:r>
              <w:t>Cockle Bay (</w:t>
            </w:r>
            <w:r w:rsidRPr="00E314FF">
              <w:t>MI</w:t>
            </w:r>
            <w:r>
              <w:t>)</w:t>
            </w:r>
          </w:p>
        </w:tc>
        <w:tc>
          <w:tcPr>
            <w:tcW w:w="2310" w:type="dxa"/>
          </w:tcPr>
          <w:p w14:paraId="07C40441" w14:textId="77777777" w:rsidR="007925B6" w:rsidRPr="003D3A94" w:rsidRDefault="007925B6" w:rsidP="003D7031">
            <w:pPr>
              <w:jc w:val="center"/>
              <w:rPr>
                <w:b/>
                <w:color w:val="auto"/>
              </w:rPr>
            </w:pPr>
            <w:r w:rsidRPr="003D3A94">
              <w:rPr>
                <w:b/>
                <w:color w:val="auto"/>
              </w:rPr>
              <w:t>N/A</w:t>
            </w:r>
          </w:p>
        </w:tc>
        <w:tc>
          <w:tcPr>
            <w:tcW w:w="2311" w:type="dxa"/>
          </w:tcPr>
          <w:p w14:paraId="05E3E026" w14:textId="77777777" w:rsidR="007925B6" w:rsidRPr="003D3A94" w:rsidRDefault="007925B6" w:rsidP="003D7031">
            <w:pPr>
              <w:jc w:val="center"/>
              <w:rPr>
                <w:b/>
                <w:color w:val="auto"/>
              </w:rPr>
            </w:pPr>
            <w:r w:rsidRPr="003D3A94">
              <w:rPr>
                <w:b/>
                <w:color w:val="auto"/>
              </w:rPr>
              <w:t>&gt;30%</w:t>
            </w:r>
          </w:p>
        </w:tc>
        <w:tc>
          <w:tcPr>
            <w:tcW w:w="2311" w:type="dxa"/>
          </w:tcPr>
          <w:p w14:paraId="121ABD91" w14:textId="77777777" w:rsidR="007925B6" w:rsidRPr="003D3A94" w:rsidRDefault="007925B6" w:rsidP="003D7031">
            <w:pPr>
              <w:jc w:val="center"/>
              <w:rPr>
                <w:b/>
                <w:color w:val="auto"/>
              </w:rPr>
            </w:pPr>
            <w:r w:rsidRPr="003D3A94">
              <w:rPr>
                <w:b/>
                <w:color w:val="auto"/>
              </w:rPr>
              <w:t>N/A</w:t>
            </w:r>
          </w:p>
        </w:tc>
      </w:tr>
    </w:tbl>
    <w:p w14:paraId="0AE2FFAC" w14:textId="77777777" w:rsidR="007925B6" w:rsidRDefault="007925B6" w:rsidP="007925B6"/>
    <w:p w14:paraId="641EDB2C" w14:textId="77777777" w:rsidR="0073058A" w:rsidRDefault="0073058A" w:rsidP="0073058A"/>
    <w:p w14:paraId="0ECB2252" w14:textId="77777777" w:rsidR="0073058A" w:rsidRDefault="0073058A" w:rsidP="0073058A"/>
    <w:p w14:paraId="7FF5C906" w14:textId="77777777" w:rsidR="0073058A" w:rsidRPr="00C43DB8" w:rsidRDefault="0073058A" w:rsidP="0073058A">
      <w:r w:rsidRPr="00C43DB8">
        <w:t>Of the 3 metrics investigated, it is clear that reproductive effort has the least power and requires further investigation to determine how the metric could be improved for reporting. For the remaining two metrics, some sites have higher power than others. For example of the coastal intertidal sites, the minimum decline detectable for nutrient status and abundance is greater than 30% for Lugger Bay, Shelburne Bay, Yule Point, Sarina Inlet and Urangan. This suggests at these sites that it may be difficult to detect declines with any reasonable level of power. The two inputs into the power analysis that contributes to the declines are the variability in the data collected and the estimate at t=0 that the declines were based on. In the case of all of these sites, the estimate at t=0 was low or zero, making it difficult to detect declines if little seagrass existed.</w:t>
      </w:r>
      <w:r>
        <w:t xml:space="preserve"> It is recommended that further discussions are had in relation to these sites to determine whether these results are simply due to population crashes following floods and cyclones.</w:t>
      </w:r>
    </w:p>
    <w:p w14:paraId="132DEE62" w14:textId="513F01BE" w:rsidR="0073058A" w:rsidRPr="00896263" w:rsidRDefault="0073058A" w:rsidP="0073058A">
      <w:r>
        <w:t xml:space="preserve">Power curves are presented in </w:t>
      </w:r>
      <w:r>
        <w:fldChar w:fldCharType="begin"/>
      </w:r>
      <w:r>
        <w:instrText xml:space="preserve"> REF _Ref384760676 \h </w:instrText>
      </w:r>
      <w:r>
        <w:fldChar w:fldCharType="separate"/>
      </w:r>
      <w:r w:rsidR="00076ED9">
        <w:t xml:space="preserve">Figure </w:t>
      </w:r>
      <w:r w:rsidR="00076ED9">
        <w:rPr>
          <w:noProof/>
        </w:rPr>
        <w:t>55</w:t>
      </w:r>
      <w:r>
        <w:fldChar w:fldCharType="end"/>
      </w:r>
      <w:r>
        <w:t xml:space="preserve">, </w:t>
      </w:r>
      <w:r>
        <w:fldChar w:fldCharType="begin"/>
      </w:r>
      <w:r>
        <w:instrText xml:space="preserve"> REF _Ref384759659 \h </w:instrText>
      </w:r>
      <w:r>
        <w:fldChar w:fldCharType="separate"/>
      </w:r>
      <w:r w:rsidR="00076ED9">
        <w:t xml:space="preserve">Figure </w:t>
      </w:r>
      <w:r w:rsidR="00076ED9">
        <w:rPr>
          <w:noProof/>
        </w:rPr>
        <w:t>58</w:t>
      </w:r>
      <w:r>
        <w:fldChar w:fldCharType="end"/>
      </w:r>
      <w:r>
        <w:t>,</w:t>
      </w:r>
      <w:r w:rsidR="008D5AF4">
        <w:t xml:space="preserve"> and</w:t>
      </w:r>
      <w:r>
        <w:t xml:space="preserve"> </w:t>
      </w:r>
      <w:r>
        <w:fldChar w:fldCharType="begin"/>
      </w:r>
      <w:r>
        <w:instrText xml:space="preserve"> REF _Ref384759662 \h </w:instrText>
      </w:r>
      <w:r>
        <w:fldChar w:fldCharType="separate"/>
      </w:r>
      <w:r w:rsidR="00076ED9" w:rsidRPr="00644F0C">
        <w:t xml:space="preserve">Figure </w:t>
      </w:r>
      <w:r w:rsidR="00076ED9">
        <w:rPr>
          <w:noProof/>
        </w:rPr>
        <w:t>60</w:t>
      </w:r>
      <w:r>
        <w:fldChar w:fldCharType="end"/>
      </w:r>
      <w:r>
        <w:t xml:space="preserve"> for nutrient status, median abundance and reproductive effort. A separate curve is drawn for each site investigated and these are coloured to distinguish between sites. In each series of plots we see that there are some sites that have low power to detect declines. For example, the power to detect declines in reproductive effort was quite poor across all sites and all habitats with the exception to sites BB and WH in the coastal intertidal habitat and sites RD and SI in the estuarine intertidal habitat.</w:t>
      </w:r>
    </w:p>
    <w:p w14:paraId="6A029407" w14:textId="77777777" w:rsidR="0073058A" w:rsidRDefault="0073058A" w:rsidP="007925B6"/>
    <w:p w14:paraId="48E28F26" w14:textId="77777777" w:rsidR="00966B2C" w:rsidRDefault="00966B2C" w:rsidP="00966B2C">
      <w:pPr>
        <w:keepNext/>
      </w:pPr>
      <w:r>
        <w:rPr>
          <w:b/>
          <w:i/>
          <w:noProof/>
          <w:sz w:val="24"/>
          <w:szCs w:val="24"/>
        </w:rPr>
        <w:drawing>
          <wp:inline distT="0" distB="0" distL="0" distR="0" wp14:anchorId="61638151" wp14:editId="45487004">
            <wp:extent cx="5731510" cy="2202815"/>
            <wp:effectExtent l="0" t="0" r="2540" b="6985"/>
            <wp:docPr id="239" name="Picture 30" descr="Power curves for detecting declines in nutrient status for each habitat and for a range of declines."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1_summary.jpeg"/>
                    <pic:cNvPicPr/>
                  </pic:nvPicPr>
                  <pic:blipFill>
                    <a:blip r:embed="rId295" cstate="print"/>
                    <a:stretch>
                      <a:fillRect/>
                    </a:stretch>
                  </pic:blipFill>
                  <pic:spPr>
                    <a:xfrm>
                      <a:off x="0" y="0"/>
                      <a:ext cx="5731510" cy="2202815"/>
                    </a:xfrm>
                    <a:prstGeom prst="rect">
                      <a:avLst/>
                    </a:prstGeom>
                  </pic:spPr>
                </pic:pic>
              </a:graphicData>
            </a:graphic>
          </wp:inline>
        </w:drawing>
      </w:r>
    </w:p>
    <w:p w14:paraId="369A8816" w14:textId="77777777" w:rsidR="00966B2C" w:rsidRDefault="00966B2C" w:rsidP="00966B2C">
      <w:pPr>
        <w:pStyle w:val="Caption"/>
        <w:rPr>
          <w:b w:val="0"/>
          <w:i/>
          <w:sz w:val="24"/>
          <w:szCs w:val="24"/>
        </w:rPr>
      </w:pPr>
      <w:bookmarkStart w:id="302" w:name="_Ref384760676"/>
      <w:bookmarkStart w:id="303" w:name="_Toc385539631"/>
      <w:bookmarkStart w:id="304" w:name="_Toc410312931"/>
      <w:r>
        <w:t xml:space="preserve">Figure </w:t>
      </w:r>
      <w:r w:rsidR="002119BB">
        <w:fldChar w:fldCharType="begin"/>
      </w:r>
      <w:r w:rsidR="002119BB">
        <w:instrText xml:space="preserve"> SEQ Figure \* ARABIC </w:instrText>
      </w:r>
      <w:r w:rsidR="002119BB">
        <w:fldChar w:fldCharType="separate"/>
      </w:r>
      <w:r w:rsidR="00076ED9">
        <w:rPr>
          <w:noProof/>
        </w:rPr>
        <w:t>55</w:t>
      </w:r>
      <w:r w:rsidR="002119BB">
        <w:rPr>
          <w:noProof/>
        </w:rPr>
        <w:fldChar w:fldCharType="end"/>
      </w:r>
      <w:bookmarkEnd w:id="302"/>
      <w:r>
        <w:t>: Power curves for detecting declines in nutrient status for each habitat and for a range of declines.</w:t>
      </w:r>
      <w:bookmarkEnd w:id="303"/>
      <w:bookmarkEnd w:id="304"/>
    </w:p>
    <w:p w14:paraId="2570357D" w14:textId="77777777" w:rsidR="00966B2C" w:rsidRDefault="00966B2C" w:rsidP="007925B6"/>
    <w:p w14:paraId="5CC0BC53" w14:textId="77777777" w:rsidR="00966B2C" w:rsidRDefault="00966B2C" w:rsidP="007925B6"/>
    <w:p w14:paraId="690593AB" w14:textId="77777777" w:rsidR="00966B2C" w:rsidRDefault="00966B2C" w:rsidP="007925B6"/>
    <w:p w14:paraId="15FEE6F5" w14:textId="77777777" w:rsidR="00966B2C" w:rsidRDefault="00966B2C" w:rsidP="007925B6"/>
    <w:p w14:paraId="6EEF04B1" w14:textId="77777777" w:rsidR="00966B2C" w:rsidRDefault="00966B2C" w:rsidP="007925B6"/>
    <w:p w14:paraId="6293E346" w14:textId="77777777" w:rsidR="00966B2C" w:rsidRDefault="00966B2C" w:rsidP="007925B6"/>
    <w:p w14:paraId="5E82E0B3" w14:textId="77777777" w:rsidR="00966B2C" w:rsidRDefault="00966B2C" w:rsidP="007925B6"/>
    <w:p w14:paraId="5DF31EEC" w14:textId="77777777" w:rsidR="00966B2C" w:rsidRDefault="00966B2C" w:rsidP="007925B6"/>
    <w:p w14:paraId="52F63327" w14:textId="77777777" w:rsidR="00966B2C" w:rsidRDefault="00966B2C" w:rsidP="007925B6"/>
    <w:p w14:paraId="08BBBD87" w14:textId="28FC06A9" w:rsidR="007925B6" w:rsidRDefault="007925B6" w:rsidP="007925B6"/>
    <w:p w14:paraId="57B1165F" w14:textId="77777777" w:rsidR="00966B2C" w:rsidRDefault="00966B2C" w:rsidP="007925B6"/>
    <w:p w14:paraId="3FB416E6" w14:textId="77777777" w:rsidR="00966B2C" w:rsidRDefault="00966B2C" w:rsidP="007925B6"/>
    <w:p w14:paraId="32E89854" w14:textId="77777777" w:rsidR="00966B2C" w:rsidRDefault="00966B2C" w:rsidP="007925B6">
      <w:pPr>
        <w:sectPr w:rsidR="00966B2C" w:rsidSect="0073058A">
          <w:pgSz w:w="11906" w:h="16838"/>
          <w:pgMar w:top="1440" w:right="1440" w:bottom="1440" w:left="1440" w:header="709" w:footer="709" w:gutter="0"/>
          <w:cols w:space="708"/>
          <w:docGrid w:linePitch="360"/>
        </w:sectPr>
      </w:pPr>
    </w:p>
    <w:p w14:paraId="7ADF4DF8" w14:textId="63BF09D2" w:rsidR="00966B2C" w:rsidRDefault="00966B2C" w:rsidP="007925B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56"/>
        <w:tblDescription w:val="Exploratory plots of (a) nutrient status by year, (b) median seagrass abundance by year and (c) reproductive effort by year."/>
      </w:tblPr>
      <w:tblGrid>
        <w:gridCol w:w="4746"/>
        <w:gridCol w:w="4746"/>
        <w:gridCol w:w="4682"/>
      </w:tblGrid>
      <w:tr w:rsidR="007925B6" w14:paraId="6C93B73A" w14:textId="77777777" w:rsidTr="003D7031">
        <w:tc>
          <w:tcPr>
            <w:tcW w:w="4746" w:type="dxa"/>
          </w:tcPr>
          <w:p w14:paraId="06D08D4D" w14:textId="77777777" w:rsidR="007925B6" w:rsidRDefault="007925B6" w:rsidP="003D7031">
            <w:pPr>
              <w:jc w:val="center"/>
            </w:pPr>
            <w:r w:rsidRPr="00452CA9">
              <w:rPr>
                <w:noProof/>
              </w:rPr>
              <w:drawing>
                <wp:inline distT="0" distB="0" distL="0" distR="0" wp14:anchorId="67350156" wp14:editId="0B5633E4">
                  <wp:extent cx="2850404" cy="2520000"/>
                  <wp:effectExtent l="0" t="0" r="7620" b="0"/>
                  <wp:docPr id="236" name="Picture 1" descr="Exploratory plot of nutrient status by year" title="Figure 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1_scatter.jpg"/>
                          <pic:cNvPicPr/>
                        </pic:nvPicPr>
                        <pic:blipFill>
                          <a:blip r:embed="rId296" cstate="print"/>
                          <a:stretch>
                            <a:fillRect/>
                          </a:stretch>
                        </pic:blipFill>
                        <pic:spPr>
                          <a:xfrm>
                            <a:off x="0" y="0"/>
                            <a:ext cx="2850404" cy="2520000"/>
                          </a:xfrm>
                          <a:prstGeom prst="rect">
                            <a:avLst/>
                          </a:prstGeom>
                        </pic:spPr>
                      </pic:pic>
                    </a:graphicData>
                  </a:graphic>
                </wp:inline>
              </w:drawing>
            </w:r>
          </w:p>
          <w:p w14:paraId="09C97C5F" w14:textId="77777777" w:rsidR="007925B6" w:rsidRDefault="007925B6" w:rsidP="003D7031">
            <w:pPr>
              <w:jc w:val="center"/>
            </w:pPr>
            <w:r>
              <w:t>(a)</w:t>
            </w:r>
          </w:p>
        </w:tc>
        <w:tc>
          <w:tcPr>
            <w:tcW w:w="4746" w:type="dxa"/>
          </w:tcPr>
          <w:p w14:paraId="11B5013C" w14:textId="77777777" w:rsidR="007925B6" w:rsidRDefault="007925B6" w:rsidP="003D7031">
            <w:pPr>
              <w:jc w:val="center"/>
            </w:pPr>
            <w:r w:rsidRPr="00452CA9">
              <w:rPr>
                <w:noProof/>
              </w:rPr>
              <w:drawing>
                <wp:inline distT="0" distB="0" distL="0" distR="0" wp14:anchorId="336CF447" wp14:editId="5E729263">
                  <wp:extent cx="2850404" cy="2520000"/>
                  <wp:effectExtent l="0" t="0" r="7620" b="0"/>
                  <wp:docPr id="237" name="Picture 6" descr="Exploratory plot of median seagrass abundance by year" title="Figure 5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2_scatter.jpg"/>
                          <pic:cNvPicPr/>
                        </pic:nvPicPr>
                        <pic:blipFill>
                          <a:blip r:embed="rId297" cstate="print"/>
                          <a:stretch>
                            <a:fillRect/>
                          </a:stretch>
                        </pic:blipFill>
                        <pic:spPr>
                          <a:xfrm>
                            <a:off x="0" y="0"/>
                            <a:ext cx="2850404" cy="2520000"/>
                          </a:xfrm>
                          <a:prstGeom prst="rect">
                            <a:avLst/>
                          </a:prstGeom>
                        </pic:spPr>
                      </pic:pic>
                    </a:graphicData>
                  </a:graphic>
                </wp:inline>
              </w:drawing>
            </w:r>
          </w:p>
          <w:p w14:paraId="67FD2187" w14:textId="77777777" w:rsidR="007925B6" w:rsidRDefault="007925B6" w:rsidP="003D7031">
            <w:pPr>
              <w:jc w:val="center"/>
            </w:pPr>
            <w:r>
              <w:t>(b)</w:t>
            </w:r>
          </w:p>
        </w:tc>
        <w:tc>
          <w:tcPr>
            <w:tcW w:w="4682" w:type="dxa"/>
          </w:tcPr>
          <w:p w14:paraId="74FC23DD" w14:textId="77777777" w:rsidR="007925B6" w:rsidRDefault="007925B6" w:rsidP="003D7031">
            <w:pPr>
              <w:jc w:val="center"/>
            </w:pPr>
            <w:r w:rsidRPr="00452CA9">
              <w:rPr>
                <w:noProof/>
              </w:rPr>
              <w:drawing>
                <wp:inline distT="0" distB="0" distL="0" distR="0" wp14:anchorId="4B9A9925" wp14:editId="052171C6">
                  <wp:extent cx="2518428" cy="2520000"/>
                  <wp:effectExtent l="0" t="0" r="0" b="0"/>
                  <wp:docPr id="238" name="Picture 20" descr="Exploratory plot of reproductive effort by year" title="Figure 5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3_xyplot.jpg"/>
                          <pic:cNvPicPr/>
                        </pic:nvPicPr>
                        <pic:blipFill>
                          <a:blip r:embed="rId298" cstate="print"/>
                          <a:stretch>
                            <a:fillRect/>
                          </a:stretch>
                        </pic:blipFill>
                        <pic:spPr>
                          <a:xfrm>
                            <a:off x="0" y="0"/>
                            <a:ext cx="2518428" cy="2520000"/>
                          </a:xfrm>
                          <a:prstGeom prst="rect">
                            <a:avLst/>
                          </a:prstGeom>
                        </pic:spPr>
                      </pic:pic>
                    </a:graphicData>
                  </a:graphic>
                </wp:inline>
              </w:drawing>
            </w:r>
          </w:p>
          <w:p w14:paraId="07F8BDBD" w14:textId="77777777" w:rsidR="007925B6" w:rsidRDefault="007925B6" w:rsidP="003D7031">
            <w:pPr>
              <w:keepNext/>
              <w:jc w:val="center"/>
            </w:pPr>
            <w:r>
              <w:t>(c)</w:t>
            </w:r>
          </w:p>
        </w:tc>
      </w:tr>
    </w:tbl>
    <w:p w14:paraId="79E9156B" w14:textId="77777777" w:rsidR="007925B6" w:rsidRDefault="007925B6" w:rsidP="0073058A">
      <w:pPr>
        <w:pStyle w:val="Caption"/>
        <w:jc w:val="center"/>
      </w:pPr>
      <w:bookmarkStart w:id="305" w:name="_Ref384682124"/>
      <w:bookmarkStart w:id="306" w:name="_Toc385539630"/>
      <w:bookmarkStart w:id="307" w:name="_Toc410312932"/>
      <w:r>
        <w:t xml:space="preserve">Figure </w:t>
      </w:r>
      <w:r w:rsidR="002119BB">
        <w:fldChar w:fldCharType="begin"/>
      </w:r>
      <w:r w:rsidR="002119BB">
        <w:instrText xml:space="preserve"> SEQ Figure \* ARABIC </w:instrText>
      </w:r>
      <w:r w:rsidR="002119BB">
        <w:fldChar w:fldCharType="separate"/>
      </w:r>
      <w:r w:rsidR="00076ED9">
        <w:rPr>
          <w:noProof/>
        </w:rPr>
        <w:t>56</w:t>
      </w:r>
      <w:r w:rsidR="002119BB">
        <w:rPr>
          <w:noProof/>
        </w:rPr>
        <w:fldChar w:fldCharType="end"/>
      </w:r>
      <w:bookmarkEnd w:id="305"/>
      <w:r>
        <w:t>: Exploratory plots of (a) nutrient status by year, (b) median seagrass abundance by year and (c) reproductive effort by year.</w:t>
      </w:r>
      <w:bookmarkEnd w:id="306"/>
      <w:bookmarkEnd w:id="307"/>
    </w:p>
    <w:p w14:paraId="7DE792B1" w14:textId="77777777" w:rsidR="007925B6" w:rsidRDefault="007925B6" w:rsidP="007925B6"/>
    <w:p w14:paraId="37F39500" w14:textId="77777777" w:rsidR="007925B6" w:rsidRDefault="007925B6" w:rsidP="007925B6"/>
    <w:p w14:paraId="16A7EEDA" w14:textId="77777777" w:rsidR="007925B6" w:rsidRDefault="007925B6" w:rsidP="007925B6"/>
    <w:p w14:paraId="0FE98BA3" w14:textId="77777777" w:rsidR="00966B2C" w:rsidRDefault="00966B2C" w:rsidP="00966B2C">
      <w:pPr>
        <w:rPr>
          <w:b/>
          <w:i/>
          <w:sz w:val="24"/>
          <w:szCs w:val="24"/>
        </w:rPr>
      </w:pPr>
    </w:p>
    <w:p w14:paraId="700ED828" w14:textId="04875ED6" w:rsidR="007925B6" w:rsidRDefault="007925B6" w:rsidP="007925B6"/>
    <w:p w14:paraId="401CEDE7" w14:textId="77777777" w:rsidR="0073058A" w:rsidRDefault="0073058A" w:rsidP="007925B6"/>
    <w:p w14:paraId="30DF7F86" w14:textId="77777777" w:rsidR="0073058A" w:rsidRDefault="0073058A" w:rsidP="007925B6"/>
    <w:p w14:paraId="2ED60C5D" w14:textId="64A513DD" w:rsidR="0073058A" w:rsidRDefault="0073058A" w:rsidP="007925B6"/>
    <w:p w14:paraId="510C3109" w14:textId="77777777" w:rsidR="00966B2C" w:rsidRDefault="00966B2C" w:rsidP="007925B6"/>
    <w:p w14:paraId="347409BC" w14:textId="77777777" w:rsidR="00966B2C" w:rsidRDefault="00966B2C" w:rsidP="007925B6">
      <w:pPr>
        <w:sectPr w:rsidR="00966B2C" w:rsidSect="00966B2C">
          <w:headerReference w:type="default" r:id="rId299"/>
          <w:pgSz w:w="16838" w:h="11906" w:orient="landscape"/>
          <w:pgMar w:top="1440" w:right="1440" w:bottom="1440" w:left="1440" w:header="510" w:footer="624" w:gutter="0"/>
          <w:cols w:space="284"/>
          <w:docGrid w:linePitch="360"/>
        </w:sectPr>
      </w:pPr>
    </w:p>
    <w:p w14:paraId="0DAA7964" w14:textId="6F874BCE" w:rsidR="00966B2C" w:rsidRDefault="00966B2C" w:rsidP="007925B6"/>
    <w:p w14:paraId="45C8B65E" w14:textId="77777777" w:rsidR="007925B6" w:rsidRDefault="007925B6" w:rsidP="007925B6">
      <w:pPr>
        <w:keepNext/>
      </w:pPr>
      <w:r>
        <w:rPr>
          <w:noProof/>
        </w:rPr>
        <w:drawing>
          <wp:inline distT="0" distB="0" distL="0" distR="0" wp14:anchorId="23C75F02" wp14:editId="6FC9F256">
            <wp:extent cx="5709061" cy="5041127"/>
            <wp:effectExtent l="0" t="0" r="6350" b="7620"/>
            <wp:docPr id="240" name="Picture 6" descr="Spatial summary of the power to detect declines in nutrient status of 5% (topleft), 10% (top right), bottom left and bottom right. The legend in each figure represents the power to detect a change and ranges from red to blue."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1.jpg"/>
                    <pic:cNvPicPr/>
                  </pic:nvPicPr>
                  <pic:blipFill>
                    <a:blip r:embed="rId300" cstate="print"/>
                    <a:stretch>
                      <a:fillRect/>
                    </a:stretch>
                  </pic:blipFill>
                  <pic:spPr>
                    <a:xfrm>
                      <a:off x="0" y="0"/>
                      <a:ext cx="5724071" cy="5054381"/>
                    </a:xfrm>
                    <a:prstGeom prst="rect">
                      <a:avLst/>
                    </a:prstGeom>
                  </pic:spPr>
                </pic:pic>
              </a:graphicData>
            </a:graphic>
          </wp:inline>
        </w:drawing>
      </w:r>
    </w:p>
    <w:p w14:paraId="4008FD6E" w14:textId="28D3BFD8" w:rsidR="007925B6" w:rsidRDefault="007925B6" w:rsidP="007925B6">
      <w:pPr>
        <w:pStyle w:val="Caption"/>
      </w:pPr>
      <w:bookmarkStart w:id="308" w:name="_Ref384759589"/>
      <w:bookmarkStart w:id="309" w:name="_Ref384759583"/>
      <w:bookmarkStart w:id="310" w:name="_Toc385539632"/>
      <w:bookmarkStart w:id="311" w:name="_Toc410312933"/>
      <w:r>
        <w:t xml:space="preserve">Figure </w:t>
      </w:r>
      <w:r w:rsidR="002119BB">
        <w:fldChar w:fldCharType="begin"/>
      </w:r>
      <w:r w:rsidR="002119BB">
        <w:instrText xml:space="preserve"> SEQ Figure \* ARABIC </w:instrText>
      </w:r>
      <w:r w:rsidR="002119BB">
        <w:fldChar w:fldCharType="separate"/>
      </w:r>
      <w:r w:rsidR="00076ED9">
        <w:rPr>
          <w:noProof/>
        </w:rPr>
        <w:t>57</w:t>
      </w:r>
      <w:r w:rsidR="002119BB">
        <w:rPr>
          <w:noProof/>
        </w:rPr>
        <w:fldChar w:fldCharType="end"/>
      </w:r>
      <w:bookmarkEnd w:id="308"/>
      <w:r>
        <w:t>: Spatial summary of the power to detect declines in nutrient status of 5% (topleft), 10% (top right), bottom left and bottom right.</w:t>
      </w:r>
      <w:bookmarkEnd w:id="309"/>
      <w:bookmarkEnd w:id="310"/>
      <w:r w:rsidR="00DE1042">
        <w:t xml:space="preserve"> The legend in each figure represents the power to detect a change and ranges from red to blue.</w:t>
      </w:r>
      <w:bookmarkEnd w:id="311"/>
    </w:p>
    <w:p w14:paraId="33EF312A" w14:textId="77777777" w:rsidR="007925B6" w:rsidRDefault="007925B6" w:rsidP="007925B6"/>
    <w:p w14:paraId="7A3DE7AE" w14:textId="77777777" w:rsidR="007925B6" w:rsidRDefault="007925B6" w:rsidP="007925B6">
      <w:pPr>
        <w:keepNext/>
        <w:jc w:val="center"/>
      </w:pPr>
      <w:r>
        <w:rPr>
          <w:noProof/>
        </w:rPr>
        <w:drawing>
          <wp:inline distT="0" distB="0" distL="0" distR="0" wp14:anchorId="0A1D952A" wp14:editId="2578E3C6">
            <wp:extent cx="3600000" cy="3600000"/>
            <wp:effectExtent l="0" t="0" r="635" b="635"/>
            <wp:docPr id="241" name="Picture 32" descr="Power curves for investigating the power to detect declines in abundance for each habitat."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2_summary.jpeg"/>
                    <pic:cNvPicPr/>
                  </pic:nvPicPr>
                  <pic:blipFill>
                    <a:blip r:embed="rId301" cstate="print"/>
                    <a:stretch>
                      <a:fillRect/>
                    </a:stretch>
                  </pic:blipFill>
                  <pic:spPr>
                    <a:xfrm>
                      <a:off x="0" y="0"/>
                      <a:ext cx="3600000" cy="3600000"/>
                    </a:xfrm>
                    <a:prstGeom prst="rect">
                      <a:avLst/>
                    </a:prstGeom>
                  </pic:spPr>
                </pic:pic>
              </a:graphicData>
            </a:graphic>
          </wp:inline>
        </w:drawing>
      </w:r>
    </w:p>
    <w:p w14:paraId="33EDECBB" w14:textId="77777777" w:rsidR="007925B6" w:rsidRDefault="007925B6" w:rsidP="007925B6">
      <w:pPr>
        <w:pStyle w:val="Caption"/>
      </w:pPr>
      <w:bookmarkStart w:id="312" w:name="_Ref384759659"/>
      <w:bookmarkStart w:id="313" w:name="_Toc385539633"/>
      <w:bookmarkStart w:id="314" w:name="_Toc410312934"/>
      <w:r>
        <w:t xml:space="preserve">Figure </w:t>
      </w:r>
      <w:r w:rsidR="002119BB">
        <w:fldChar w:fldCharType="begin"/>
      </w:r>
      <w:r w:rsidR="002119BB">
        <w:instrText xml:space="preserve"> SEQ Figure \* ARABIC </w:instrText>
      </w:r>
      <w:r w:rsidR="002119BB">
        <w:fldChar w:fldCharType="separate"/>
      </w:r>
      <w:r w:rsidR="00076ED9">
        <w:rPr>
          <w:noProof/>
        </w:rPr>
        <w:t>58</w:t>
      </w:r>
      <w:r w:rsidR="002119BB">
        <w:rPr>
          <w:noProof/>
        </w:rPr>
        <w:fldChar w:fldCharType="end"/>
      </w:r>
      <w:bookmarkEnd w:id="312"/>
      <w:r>
        <w:t>: Power curves for investigating the power to detect declines in abundance for each habitat.</w:t>
      </w:r>
      <w:bookmarkEnd w:id="313"/>
      <w:bookmarkEnd w:id="314"/>
    </w:p>
    <w:p w14:paraId="499F98C6" w14:textId="77777777" w:rsidR="007925B6" w:rsidRDefault="007925B6" w:rsidP="007925B6">
      <w:pPr>
        <w:keepNext/>
        <w:jc w:val="center"/>
      </w:pPr>
      <w:r>
        <w:rPr>
          <w:noProof/>
        </w:rPr>
        <w:drawing>
          <wp:inline distT="0" distB="0" distL="0" distR="0" wp14:anchorId="393E6B88" wp14:editId="741A12DA">
            <wp:extent cx="3598667" cy="3600000"/>
            <wp:effectExtent l="0" t="0" r="1905" b="635"/>
            <wp:docPr id="242" name="Picture 33" descr="Spatial summary of the power to detect declines in seagrass abundance of 5% (topleft), 10% (top right), bottom left and bottom right."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3.jpg"/>
                    <pic:cNvPicPr/>
                  </pic:nvPicPr>
                  <pic:blipFill>
                    <a:blip r:embed="rId302" cstate="print"/>
                    <a:stretch>
                      <a:fillRect/>
                    </a:stretch>
                  </pic:blipFill>
                  <pic:spPr>
                    <a:xfrm>
                      <a:off x="0" y="0"/>
                      <a:ext cx="3598667" cy="3600000"/>
                    </a:xfrm>
                    <a:prstGeom prst="rect">
                      <a:avLst/>
                    </a:prstGeom>
                  </pic:spPr>
                </pic:pic>
              </a:graphicData>
            </a:graphic>
          </wp:inline>
        </w:drawing>
      </w:r>
    </w:p>
    <w:p w14:paraId="0AB4D1C7" w14:textId="77777777" w:rsidR="007925B6" w:rsidRDefault="007925B6" w:rsidP="007925B6">
      <w:pPr>
        <w:pStyle w:val="Caption"/>
      </w:pPr>
      <w:bookmarkStart w:id="315" w:name="_Toc385539634"/>
      <w:bookmarkStart w:id="316" w:name="_Toc410312935"/>
      <w:r>
        <w:t xml:space="preserve">Figure </w:t>
      </w:r>
      <w:r w:rsidR="002119BB">
        <w:fldChar w:fldCharType="begin"/>
      </w:r>
      <w:r w:rsidR="002119BB">
        <w:instrText xml:space="preserve"> SEQ Figure \* ARAB</w:instrText>
      </w:r>
      <w:r w:rsidR="002119BB">
        <w:instrText xml:space="preserve">IC </w:instrText>
      </w:r>
      <w:r w:rsidR="002119BB">
        <w:fldChar w:fldCharType="separate"/>
      </w:r>
      <w:r w:rsidR="00076ED9">
        <w:rPr>
          <w:noProof/>
        </w:rPr>
        <w:t>59</w:t>
      </w:r>
      <w:r w:rsidR="002119BB">
        <w:rPr>
          <w:noProof/>
        </w:rPr>
        <w:fldChar w:fldCharType="end"/>
      </w:r>
      <w:r>
        <w:t>: Spatial summary of the power to detect declines in seagrass abundance of 5% (topleft), 10% (top right), bottom left and bottom right.</w:t>
      </w:r>
      <w:bookmarkEnd w:id="315"/>
      <w:bookmarkEnd w:id="316"/>
    </w:p>
    <w:p w14:paraId="55E07DB5" w14:textId="77777777" w:rsidR="007925B6" w:rsidRDefault="007925B6" w:rsidP="007925B6">
      <w:pPr>
        <w:pStyle w:val="Caption"/>
      </w:pPr>
      <w:r>
        <w:rPr>
          <w:noProof/>
        </w:rPr>
        <w:drawing>
          <wp:inline distT="0" distB="0" distL="0" distR="0" wp14:anchorId="3D696D03" wp14:editId="693C9DEC">
            <wp:extent cx="5731510" cy="3157855"/>
            <wp:effectExtent l="0" t="0" r="2540" b="4445"/>
            <wp:docPr id="243" name="Picture 34" descr="Power curves showing the power to detect declines in reproductive effort." title="Fig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3_summary.jpeg"/>
                    <pic:cNvPicPr/>
                  </pic:nvPicPr>
                  <pic:blipFill>
                    <a:blip r:embed="rId303" cstate="print"/>
                    <a:stretch>
                      <a:fillRect/>
                    </a:stretch>
                  </pic:blipFill>
                  <pic:spPr>
                    <a:xfrm>
                      <a:off x="0" y="0"/>
                      <a:ext cx="5731510" cy="3157855"/>
                    </a:xfrm>
                    <a:prstGeom prst="rect">
                      <a:avLst/>
                    </a:prstGeom>
                  </pic:spPr>
                </pic:pic>
              </a:graphicData>
            </a:graphic>
          </wp:inline>
        </w:drawing>
      </w:r>
    </w:p>
    <w:p w14:paraId="20436E5C" w14:textId="77777777" w:rsidR="007925B6" w:rsidRPr="00644F0C" w:rsidRDefault="007925B6" w:rsidP="007925B6">
      <w:pPr>
        <w:pStyle w:val="Caption"/>
      </w:pPr>
      <w:bookmarkStart w:id="317" w:name="_Ref384759662"/>
      <w:bookmarkStart w:id="318" w:name="_Toc385539635"/>
      <w:bookmarkStart w:id="319" w:name="_Toc410312936"/>
      <w:r w:rsidRPr="00644F0C">
        <w:t xml:space="preserve">Figure </w:t>
      </w:r>
      <w:r w:rsidR="002119BB">
        <w:fldChar w:fldCharType="begin"/>
      </w:r>
      <w:r w:rsidR="002119BB">
        <w:instrText xml:space="preserve"> SEQ Figure \* ARABIC </w:instrText>
      </w:r>
      <w:r w:rsidR="002119BB">
        <w:fldChar w:fldCharType="separate"/>
      </w:r>
      <w:r w:rsidR="00076ED9">
        <w:rPr>
          <w:noProof/>
        </w:rPr>
        <w:t>60</w:t>
      </w:r>
      <w:r w:rsidR="002119BB">
        <w:rPr>
          <w:noProof/>
        </w:rPr>
        <w:fldChar w:fldCharType="end"/>
      </w:r>
      <w:bookmarkEnd w:id="317"/>
      <w:r w:rsidRPr="00644F0C">
        <w:t>: Power curve</w:t>
      </w:r>
      <w:r>
        <w:t xml:space="preserve">s showing the power to detect </w:t>
      </w:r>
      <w:r w:rsidRPr="00644F0C">
        <w:t>decline</w:t>
      </w:r>
      <w:r>
        <w:t>s</w:t>
      </w:r>
      <w:r w:rsidRPr="00644F0C">
        <w:t xml:space="preserve"> in reproductive effort.</w:t>
      </w:r>
      <w:bookmarkEnd w:id="318"/>
      <w:bookmarkEnd w:id="319"/>
    </w:p>
    <w:p w14:paraId="55ED7E96" w14:textId="77777777" w:rsidR="007925B6" w:rsidRPr="008F36D5" w:rsidRDefault="007925B6" w:rsidP="007925B6">
      <w:pPr>
        <w:pStyle w:val="Caption"/>
      </w:pPr>
      <w:r>
        <w:t xml:space="preserve"> </w:t>
      </w:r>
    </w:p>
    <w:p w14:paraId="131E1F0E" w14:textId="77777777" w:rsidR="007925B6" w:rsidRDefault="007925B6" w:rsidP="007925B6">
      <w:pPr>
        <w:jc w:val="center"/>
        <w:rPr>
          <w:b/>
          <w:i/>
          <w:sz w:val="24"/>
          <w:szCs w:val="24"/>
        </w:rPr>
      </w:pPr>
      <w:r>
        <w:rPr>
          <w:b/>
          <w:i/>
          <w:noProof/>
          <w:sz w:val="24"/>
          <w:szCs w:val="24"/>
        </w:rPr>
        <w:drawing>
          <wp:inline distT="0" distB="0" distL="0" distR="0" wp14:anchorId="46874469" wp14:editId="7554B02D">
            <wp:extent cx="3594714" cy="3600000"/>
            <wp:effectExtent l="0" t="0" r="6350" b="635"/>
            <wp:docPr id="244" name="Picture 3" descr="Spatial summary of the power to detect declines in reproductive effort of 5% (topleft), 10% (top right), bottom left and bottom right."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ic3.jpg"/>
                    <pic:cNvPicPr/>
                  </pic:nvPicPr>
                  <pic:blipFill>
                    <a:blip r:embed="rId302" cstate="print"/>
                    <a:stretch>
                      <a:fillRect/>
                    </a:stretch>
                  </pic:blipFill>
                  <pic:spPr>
                    <a:xfrm>
                      <a:off x="0" y="0"/>
                      <a:ext cx="3594714" cy="3600000"/>
                    </a:xfrm>
                    <a:prstGeom prst="rect">
                      <a:avLst/>
                    </a:prstGeom>
                  </pic:spPr>
                </pic:pic>
              </a:graphicData>
            </a:graphic>
          </wp:inline>
        </w:drawing>
      </w:r>
    </w:p>
    <w:p w14:paraId="059A1868" w14:textId="77777777" w:rsidR="007925B6" w:rsidRDefault="007925B6" w:rsidP="007925B6">
      <w:pPr>
        <w:pStyle w:val="Caption"/>
      </w:pPr>
      <w:bookmarkStart w:id="320" w:name="_Toc385539636"/>
      <w:bookmarkStart w:id="321" w:name="_Toc410312937"/>
      <w:r w:rsidRPr="00644F0C">
        <w:t xml:space="preserve">Figure </w:t>
      </w:r>
      <w:r w:rsidR="002119BB">
        <w:fldChar w:fldCharType="begin"/>
      </w:r>
      <w:r w:rsidR="002119BB">
        <w:instrText xml:space="preserve"> SEQ Figure \* ARABIC </w:instrText>
      </w:r>
      <w:r w:rsidR="002119BB">
        <w:fldChar w:fldCharType="separate"/>
      </w:r>
      <w:r w:rsidR="00076ED9">
        <w:rPr>
          <w:noProof/>
        </w:rPr>
        <w:t>61</w:t>
      </w:r>
      <w:r w:rsidR="002119BB">
        <w:rPr>
          <w:noProof/>
        </w:rPr>
        <w:fldChar w:fldCharType="end"/>
      </w:r>
      <w:r w:rsidRPr="00644F0C">
        <w:t xml:space="preserve">: </w:t>
      </w:r>
      <w:r>
        <w:t>Spatial summary of the power to detect declines in reproductive effort of 5% (topleft), 10% (top right), bottom left and bottom right.</w:t>
      </w:r>
      <w:bookmarkEnd w:id="320"/>
      <w:bookmarkEnd w:id="321"/>
    </w:p>
    <w:p w14:paraId="03A709BA" w14:textId="77777777" w:rsidR="007925B6" w:rsidRPr="00644F0C" w:rsidRDefault="007925B6" w:rsidP="007925B6">
      <w:pPr>
        <w:pStyle w:val="Caption"/>
      </w:pPr>
    </w:p>
    <w:p w14:paraId="3A2CE409" w14:textId="77777777" w:rsidR="007925B6" w:rsidRDefault="007925B6" w:rsidP="007925B6">
      <w:pPr>
        <w:rPr>
          <w:b/>
          <w:i/>
          <w:sz w:val="24"/>
          <w:szCs w:val="24"/>
        </w:rPr>
      </w:pPr>
    </w:p>
    <w:p w14:paraId="6EBDAD68" w14:textId="77777777" w:rsidR="00AA78A6" w:rsidRDefault="00AA78A6" w:rsidP="00AA78A6"/>
    <w:p w14:paraId="3EE8C76F" w14:textId="77777777" w:rsidR="00AA78A6" w:rsidRDefault="00AA78A6" w:rsidP="00AA78A6">
      <w:pPr>
        <w:pStyle w:val="Heading2"/>
      </w:pPr>
      <w:bookmarkStart w:id="322" w:name="_Toc410312847"/>
      <w:r>
        <w:t>Water Quality Metrics</w:t>
      </w:r>
      <w:bookmarkEnd w:id="322"/>
    </w:p>
    <w:p w14:paraId="6484B907" w14:textId="6D265E1B" w:rsidR="007B578D" w:rsidRDefault="007B578D" w:rsidP="007B578D">
      <w:r>
        <w:t>The metrics for reporting for marine water quality are based on remote sensing data and in particular, the assessment of the exceedance of water quality guidelines for chlrophyll and TSS. This is determined by comparing the annual or seasonal mean to the guideline thresholds. The surface area where the mean concentration exceeded the guideline values is expressed as relative area (%) of the water body. This relative extent of exceedance of the guidelines (</w:t>
      </w:r>
      <w:r w:rsidRPr="00BC1761">
        <w:t>REEG</w:t>
      </w:r>
      <w:r>
        <w:t xml:space="preserve">) is then used as the indicator data for marine water quality. For each of the reporting regions, this data are presented </w:t>
      </w:r>
      <w:r w:rsidRPr="00A10BBD">
        <w:t>as separate values for 4 types of water bodies:</w:t>
      </w:r>
      <w:r>
        <w:t xml:space="preserve"> (1) enclosed coastal waters, (2) open coastal waters, (3) midshelf waters and (4) offshore waters. These are shown in </w:t>
      </w:r>
      <w:r>
        <w:fldChar w:fldCharType="begin"/>
      </w:r>
      <w:r>
        <w:instrText xml:space="preserve"> REF _Ref385426640 \h </w:instrText>
      </w:r>
      <w:r>
        <w:fldChar w:fldCharType="separate"/>
      </w:r>
      <w:r w:rsidR="00076ED9">
        <w:t xml:space="preserve">Figure </w:t>
      </w:r>
      <w:r w:rsidR="00076ED9">
        <w:rPr>
          <w:noProof/>
        </w:rPr>
        <w:t>62</w:t>
      </w:r>
      <w:r>
        <w:fldChar w:fldCharType="end"/>
      </w:r>
      <w:r>
        <w:t xml:space="preserve">. Only the REEG values for the inshore water body are considered for the metrics calculations </w:t>
      </w:r>
      <w:r>
        <w:fldChar w:fldCharType="begin"/>
      </w:r>
      <w:r w:rsidR="009E6BEB">
        <w:instrText xml:space="preserve"> ADDIN EN.CITE &lt;EndNote&gt;&lt;Cite&gt;&lt;Author&gt;RWQPP&lt;/Author&gt;&lt;Year&gt;2011&lt;/Year&gt;&lt;RecNum&gt;49&lt;/RecNum&gt;&lt;DisplayText&gt;(RWQPP, 2011a, RWQPP, 2011b)&lt;/DisplayText&gt;&lt;record&gt;&lt;rec-number&gt;49&lt;/rec-number&gt;&lt;foreign-keys&gt;&lt;key app="EN" db-id="dp995fxzn5pdw2e5ws05tzwatswrsetxfwrx" timestamp="0"&gt;49&lt;/key&gt;&lt;/foreign-keys&gt;&lt;ref-type name="Report"&gt;27&lt;/ref-type&gt;&lt;contributors&gt;&lt;authors&gt;&lt;author&gt;RWQPP,&lt;/author&gt;&lt;/authors&gt;&lt;/contributors&gt;&lt;titles&gt;&lt;title&gt;Great Barrier Reef First Report Card 2009 Baseline&lt;/title&gt;&lt;/titles&gt;&lt;dates&gt;&lt;year&gt;2011&lt;/year&gt;&lt;/dates&gt;&lt;publisher&gt;Reef Water Quality Protection Plan, Reef Water Quality Protection Plan Secretariat. The State of Queensland&lt;/publisher&gt;&lt;urls&gt;&lt;/urls&gt;&lt;/record&gt;&lt;/Cite&gt;&lt;Cite&gt;&lt;Author&gt;RWQPP&lt;/Author&gt;&lt;Year&gt;2011&lt;/Year&gt;&lt;RecNum&gt;50&lt;/RecNum&gt;&lt;record&gt;&lt;rec-number&gt;50&lt;/rec-number&gt;&lt;foreign-keys&gt;&lt;key app="EN" db-id="dp995fxzn5pdw2e5ws05tzwatswrsetxfwrx" timestamp="0"&gt;50&lt;/key&gt;&lt;/foreign-keys&gt;&lt;ref-type name="Report"&gt;27&lt;/ref-type&gt;&lt;contributors&gt;&lt;authors&gt;&lt;author&gt;RWQPP,&lt;/author&gt;&lt;/authors&gt;&lt;/contributors&gt;&lt;titles&gt;&lt;title&gt;Reef Water Quality Protection Plan. First Report: 2009 Baseline&lt;/title&gt;&lt;/titles&gt;&lt;dates&gt;&lt;year&gt;2011&lt;/year&gt;&lt;/dates&gt;&lt;publisher&gt;Reef Water Quality Protection Plan Secretariat, The State of Queensland.&lt;/publisher&gt;&lt;urls&gt;&lt;/urls&gt;&lt;/record&gt;&lt;/Cite&gt;&lt;/EndNote&gt;</w:instrText>
      </w:r>
      <w:r>
        <w:fldChar w:fldCharType="separate"/>
      </w:r>
      <w:r>
        <w:rPr>
          <w:noProof/>
        </w:rPr>
        <w:t>(</w:t>
      </w:r>
      <w:hyperlink w:anchor="_ENREF_42" w:tooltip="RWQPP, 2011 #49" w:history="1">
        <w:r w:rsidR="009E6BEB">
          <w:rPr>
            <w:noProof/>
          </w:rPr>
          <w:t>RWQPP, 2011a</w:t>
        </w:r>
      </w:hyperlink>
      <w:r>
        <w:rPr>
          <w:noProof/>
        </w:rPr>
        <w:t xml:space="preserve">, </w:t>
      </w:r>
      <w:hyperlink w:anchor="_ENREF_43" w:tooltip="RWQPP, 2011 #50" w:history="1">
        <w:r w:rsidR="009E6BEB">
          <w:rPr>
            <w:noProof/>
          </w:rPr>
          <w:t>RWQPP, 2011b</w:t>
        </w:r>
      </w:hyperlink>
      <w:r>
        <w:rPr>
          <w:noProof/>
        </w:rPr>
        <w:t>)</w:t>
      </w:r>
      <w:r>
        <w:fldChar w:fldCharType="end"/>
      </w:r>
      <w:r>
        <w:t>.</w:t>
      </w:r>
    </w:p>
    <w:p w14:paraId="52BB2054" w14:textId="77777777" w:rsidR="007B578D" w:rsidRPr="00A10BBD" w:rsidRDefault="007B578D" w:rsidP="007B578D"/>
    <w:p w14:paraId="6FD407BC" w14:textId="77777777" w:rsidR="007B578D" w:rsidRDefault="007B578D" w:rsidP="007B578D">
      <w:pPr>
        <w:keepNext/>
        <w:jc w:val="center"/>
      </w:pPr>
      <w:r w:rsidRPr="00FE18B7">
        <w:rPr>
          <w:noProof/>
          <w:color w:val="auto"/>
        </w:rPr>
        <w:drawing>
          <wp:inline distT="0" distB="0" distL="0" distR="0" wp14:anchorId="73EFF072" wp14:editId="00B75404">
            <wp:extent cx="3971925" cy="2771775"/>
            <wp:effectExtent l="0" t="0" r="9525" b="9525"/>
            <wp:docPr id="155" name="Picture 106" descr="Map of the GBR showing the regions for open coastal waters, mid-shelf and off-shore locations. " title="Figure 62"/>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304" cstate="print"/>
                    <a:srcRect l="5773" t="12637" r="5335" b="10989"/>
                    <a:stretch>
                      <a:fillRect/>
                    </a:stretch>
                  </pic:blipFill>
                  <pic:spPr bwMode="auto">
                    <a:xfrm>
                      <a:off x="0" y="0"/>
                      <a:ext cx="3977727" cy="2775824"/>
                    </a:xfrm>
                    <a:prstGeom prst="rect">
                      <a:avLst/>
                    </a:prstGeom>
                    <a:noFill/>
                    <a:ln w="9525">
                      <a:noFill/>
                      <a:miter lim="800000"/>
                      <a:headEnd/>
                      <a:tailEnd/>
                    </a:ln>
                  </pic:spPr>
                </pic:pic>
              </a:graphicData>
            </a:graphic>
          </wp:inline>
        </w:drawing>
      </w:r>
    </w:p>
    <w:p w14:paraId="3439B39B" w14:textId="77777777" w:rsidR="007B578D" w:rsidRDefault="007B578D" w:rsidP="007B578D">
      <w:pPr>
        <w:pStyle w:val="Caption"/>
      </w:pPr>
      <w:bookmarkStart w:id="323" w:name="_Ref385426640"/>
      <w:bookmarkStart w:id="324" w:name="_Toc385539651"/>
      <w:bookmarkStart w:id="325" w:name="_Toc410312938"/>
      <w:r>
        <w:t xml:space="preserve">Figure </w:t>
      </w:r>
      <w:r w:rsidR="002119BB">
        <w:fldChar w:fldCharType="begin"/>
      </w:r>
      <w:r w:rsidR="002119BB">
        <w:instrText xml:space="preserve"> SEQ Figure \* ARA</w:instrText>
      </w:r>
      <w:r w:rsidR="002119BB">
        <w:instrText xml:space="preserve">BIC </w:instrText>
      </w:r>
      <w:r w:rsidR="002119BB">
        <w:fldChar w:fldCharType="separate"/>
      </w:r>
      <w:r w:rsidR="00076ED9">
        <w:rPr>
          <w:noProof/>
        </w:rPr>
        <w:t>62</w:t>
      </w:r>
      <w:r w:rsidR="002119BB">
        <w:rPr>
          <w:noProof/>
        </w:rPr>
        <w:fldChar w:fldCharType="end"/>
      </w:r>
      <w:bookmarkEnd w:id="323"/>
      <w:r>
        <w:t>:  Map of the GBR showing the regions for open coastal waters, mid-shelf and off-shore locations.</w:t>
      </w:r>
      <w:bookmarkEnd w:id="324"/>
      <w:bookmarkEnd w:id="325"/>
      <w:r>
        <w:t xml:space="preserve"> </w:t>
      </w:r>
    </w:p>
    <w:p w14:paraId="24AC01F9" w14:textId="77777777" w:rsidR="007B578D" w:rsidRDefault="007B578D" w:rsidP="007B578D"/>
    <w:p w14:paraId="75D47DED" w14:textId="77777777" w:rsidR="007B578D" w:rsidRDefault="007B578D" w:rsidP="007B578D">
      <w:r>
        <w:t>Water quality is assessed as the percent area that does not exceed the guideline values for the inshore water body at a regional level. The overall GBR water quality score is calculated by combining the regional scores and weighting them by their areal contribution to the GBR. The Paddock to Reef marine water quality index (P2R_WQI) is calculated for each region, as well for the whole GBR, and represents the average of the metric scores for the two component (chlorophyll and TSS) indicators.</w:t>
      </w:r>
    </w:p>
    <w:p w14:paraId="5DB0C9A8" w14:textId="77777777" w:rsidR="00AA78A6" w:rsidRDefault="00AA78A6" w:rsidP="00AA78A6">
      <w:pPr>
        <w:pStyle w:val="Heading2"/>
      </w:pPr>
      <w:bookmarkStart w:id="326" w:name="_Toc410312848"/>
      <w:r>
        <w:t>Other Potential Metrics to Consider</w:t>
      </w:r>
      <w:bookmarkEnd w:id="326"/>
    </w:p>
    <w:p w14:paraId="0F27C18D" w14:textId="60264C41" w:rsidR="00244E04" w:rsidRDefault="00AD234F" w:rsidP="00244E04">
      <w:r w:rsidRPr="00AC7D13">
        <w:t>The PSII-HEQ metric</w:t>
      </w:r>
      <w:r w:rsidR="00DE1042" w:rsidRPr="00AC7D13">
        <w:t xml:space="preserve"> that was discussed in Section </w:t>
      </w:r>
      <w:r w:rsidR="00AC7D13" w:rsidRPr="00AC7D13">
        <w:t>3.3</w:t>
      </w:r>
      <w:r w:rsidR="00DE1042" w:rsidRPr="00AC7D13">
        <w:t xml:space="preserve"> is a potential metric to consider in the</w:t>
      </w:r>
      <w:r w:rsidR="00DE1042">
        <w:t xml:space="preserve"> reporting of marine condition.  As it has been explored in terms of a power analysis in earlier sections, we will not duplicate the analysis here. </w:t>
      </w:r>
      <w:r w:rsidR="00244E04">
        <w:t xml:space="preserve">In Bentley et al. </w:t>
      </w:r>
      <w:r w:rsidR="00E866BB">
        <w:fldChar w:fldCharType="begin"/>
      </w:r>
      <w:r w:rsidR="009E6BEB">
        <w:instrText xml:space="preserve"> ADDIN EN.CITE &lt;EndNote&gt;&lt;Cite ExcludeAuth="1"&gt;&lt;Author&gt;Bentley&lt;/Author&gt;&lt;Year&gt;2012&lt;/Year&gt;&lt;RecNum&gt;35&lt;/RecNum&gt;&lt;DisplayText&gt;(2012)&lt;/DisplayText&gt;&lt;record&gt;&lt;rec-number&gt;35&lt;/rec-number&gt;&lt;foreign-keys&gt;&lt;key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rsidR="00E866BB">
        <w:fldChar w:fldCharType="separate"/>
      </w:r>
      <w:r w:rsidR="00E866BB">
        <w:rPr>
          <w:noProof/>
        </w:rPr>
        <w:t>(</w:t>
      </w:r>
      <w:hyperlink w:anchor="_ENREF_2" w:tooltip="Bentley, 2012 #35" w:history="1">
        <w:r w:rsidR="009E6BEB">
          <w:rPr>
            <w:noProof/>
          </w:rPr>
          <w:t>2012</w:t>
        </w:r>
      </w:hyperlink>
      <w:r w:rsidR="00E866BB">
        <w:rPr>
          <w:noProof/>
        </w:rPr>
        <w:t>)</w:t>
      </w:r>
      <w:r w:rsidR="00E866BB">
        <w:fldChar w:fldCharType="end"/>
      </w:r>
      <w:r w:rsidR="00244E04">
        <w:t xml:space="preserve">, there is an attempt at creating a reporting metric that could be used for reporting and incorporated into the report card.  In this report, the </w:t>
      </w:r>
      <w:r w:rsidR="00244E04" w:rsidRPr="00D37E75">
        <w:t xml:space="preserve">PSII-Herbicide Equivalent Index </w:t>
      </w:r>
      <w:r w:rsidR="00244E04">
        <w:t>is compared to 5 categories (concentration levels) that correspond to different levels o</w:t>
      </w:r>
      <w:r w:rsidR="00E866BB">
        <w:t>f effect (</w:t>
      </w:r>
      <w:r w:rsidR="00E866BB">
        <w:fldChar w:fldCharType="begin"/>
      </w:r>
      <w:r w:rsidR="009E6BEB">
        <w:instrText xml:space="preserve"> ADDIN EN.CITE &lt;EndNote&gt;&lt;Cite&gt;&lt;Author&gt;Bentley&lt;/Author&gt;&lt;Year&gt;2012&lt;/Year&gt;&lt;RecNum&gt;35&lt;/RecNum&gt;&lt;DisplayText&gt;(Bentley et al., 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rsidR="00E866BB">
        <w:fldChar w:fldCharType="separate"/>
      </w:r>
      <w:r w:rsidR="00E866BB">
        <w:rPr>
          <w:noProof/>
        </w:rPr>
        <w:t>(</w:t>
      </w:r>
      <w:hyperlink w:anchor="_ENREF_2" w:tooltip="Bentley, 2012 #35" w:history="1">
        <w:r w:rsidR="009E6BEB">
          <w:rPr>
            <w:noProof/>
          </w:rPr>
          <w:t>Bentley et al., 2012</w:t>
        </w:r>
      </w:hyperlink>
      <w:r w:rsidR="00E866BB">
        <w:rPr>
          <w:noProof/>
        </w:rPr>
        <w:t>)</w:t>
      </w:r>
      <w:r w:rsidR="00E866BB">
        <w:fldChar w:fldCharType="end"/>
      </w:r>
      <w:r w:rsidR="00244E04">
        <w:t xml:space="preserve">, Section 3.8, Table 8). These are assigned colours to provide a visual representation of concentration amounts. There is merit in revisiting this categorisation because the categories may not highlight differences in low-mid level effects because the colours focus on separating the more important but less frequent higher concentrations. This probably makes the most sense between category 3 and category 4, given that no biological effects are demonstrated for category 5.  </w:t>
      </w:r>
    </w:p>
    <w:p w14:paraId="62352389" w14:textId="0D10E7CD" w:rsidR="00AA78A6" w:rsidRDefault="00244E04" w:rsidP="00AA78A6">
      <w:r>
        <w:t>As such, we</w:t>
      </w:r>
      <w:r w:rsidR="00DE1042">
        <w:t xml:space="preserve"> recommend carefully considering its contribution to the assessment of marine condition and forming part of the report card assessment as we believe it provides a valuable contribution to the condition of the reef.</w:t>
      </w:r>
    </w:p>
    <w:p w14:paraId="6D85EB96" w14:textId="77777777" w:rsidR="00244E04" w:rsidRDefault="00244E04" w:rsidP="00AA78A6"/>
    <w:p w14:paraId="45ABCC35" w14:textId="77777777" w:rsidR="00244E04" w:rsidRDefault="00244E04" w:rsidP="00AA78A6"/>
    <w:p w14:paraId="55B73468" w14:textId="77777777" w:rsidR="00340E0F" w:rsidRDefault="00340E0F" w:rsidP="00AA78A6"/>
    <w:p w14:paraId="70626DB1" w14:textId="77777777" w:rsidR="00340E0F" w:rsidRDefault="00340E0F" w:rsidP="00AA78A6"/>
    <w:p w14:paraId="2BA136CE" w14:textId="77777777" w:rsidR="00AA78A6" w:rsidRDefault="00AA78A6" w:rsidP="00AA78A6"/>
    <w:p w14:paraId="62C05639" w14:textId="77777777" w:rsidR="00AA78A6" w:rsidRPr="00AA78A6" w:rsidRDefault="00AA78A6" w:rsidP="00AA78A6"/>
    <w:p w14:paraId="07B8BD4D" w14:textId="77777777" w:rsidR="00AA78A6" w:rsidRDefault="00AA78A6" w:rsidP="009328FC"/>
    <w:p w14:paraId="5542D85C" w14:textId="77777777" w:rsidR="00AA78A6" w:rsidRDefault="00AA78A6" w:rsidP="009328FC"/>
    <w:p w14:paraId="007333C4" w14:textId="77777777" w:rsidR="00AA78A6" w:rsidRDefault="00AA78A6" w:rsidP="009328FC"/>
    <w:p w14:paraId="2A4E8F8F" w14:textId="77777777" w:rsidR="003D3A94" w:rsidRDefault="003D3A94">
      <w:pPr>
        <w:spacing w:after="0"/>
        <w:rPr>
          <w:rStyle w:val="PartNumber"/>
          <w:b/>
          <w:sz w:val="80"/>
        </w:rPr>
      </w:pPr>
      <w:r>
        <w:rPr>
          <w:rStyle w:val="PartNumber"/>
        </w:rPr>
        <w:br w:type="page"/>
      </w:r>
    </w:p>
    <w:p w14:paraId="4C615AE4" w14:textId="77777777" w:rsidR="00E866BB" w:rsidRDefault="00E866BB" w:rsidP="00AA78A6">
      <w:pPr>
        <w:pStyle w:val="PartTitle"/>
        <w:keepNext/>
        <w:rPr>
          <w:rStyle w:val="PartNumber"/>
        </w:rPr>
      </w:pPr>
    </w:p>
    <w:p w14:paraId="4DE8C820" w14:textId="77777777" w:rsidR="00E866BB" w:rsidRDefault="00E866BB" w:rsidP="00AA78A6">
      <w:pPr>
        <w:pStyle w:val="PartTitle"/>
        <w:keepNext/>
        <w:rPr>
          <w:rStyle w:val="PartNumber"/>
        </w:rPr>
      </w:pPr>
    </w:p>
    <w:p w14:paraId="765251A8" w14:textId="77777777" w:rsidR="00E866BB" w:rsidRDefault="00E866BB" w:rsidP="00AA78A6">
      <w:pPr>
        <w:pStyle w:val="PartTitle"/>
        <w:keepNext/>
        <w:rPr>
          <w:rStyle w:val="PartNumber"/>
        </w:rPr>
      </w:pPr>
    </w:p>
    <w:p w14:paraId="4F1398A9" w14:textId="77777777" w:rsidR="00E866BB" w:rsidRDefault="00E866BB" w:rsidP="00AA78A6">
      <w:pPr>
        <w:pStyle w:val="PartTitle"/>
        <w:keepNext/>
        <w:rPr>
          <w:rStyle w:val="PartNumber"/>
        </w:rPr>
      </w:pPr>
    </w:p>
    <w:p w14:paraId="3DD46456" w14:textId="77777777" w:rsidR="00E866BB" w:rsidRDefault="00E866BB" w:rsidP="00AA78A6">
      <w:pPr>
        <w:pStyle w:val="PartTitle"/>
        <w:keepNext/>
        <w:rPr>
          <w:rStyle w:val="PartNumber"/>
        </w:rPr>
      </w:pPr>
    </w:p>
    <w:p w14:paraId="181A0206" w14:textId="77777777" w:rsidR="00E866BB" w:rsidRDefault="00E866BB" w:rsidP="00AA78A6">
      <w:pPr>
        <w:pStyle w:val="PartTitle"/>
        <w:keepNext/>
        <w:rPr>
          <w:rStyle w:val="PartNumber"/>
        </w:rPr>
      </w:pPr>
    </w:p>
    <w:p w14:paraId="38CC5E4C" w14:textId="77777777" w:rsidR="00E866BB" w:rsidRDefault="00E866BB" w:rsidP="00AA78A6">
      <w:pPr>
        <w:pStyle w:val="PartTitle"/>
        <w:keepNext/>
        <w:rPr>
          <w:rStyle w:val="PartNumber"/>
        </w:rPr>
      </w:pPr>
    </w:p>
    <w:p w14:paraId="134A5358" w14:textId="77777777" w:rsidR="00E866BB" w:rsidRDefault="00E866BB" w:rsidP="00AA78A6">
      <w:pPr>
        <w:pStyle w:val="PartTitle"/>
        <w:keepNext/>
        <w:rPr>
          <w:rStyle w:val="PartNumber"/>
        </w:rPr>
      </w:pPr>
    </w:p>
    <w:p w14:paraId="256C0042" w14:textId="77777777" w:rsidR="00E866BB" w:rsidRDefault="00E866BB" w:rsidP="00AA78A6">
      <w:pPr>
        <w:pStyle w:val="PartTitle"/>
        <w:keepNext/>
        <w:rPr>
          <w:rStyle w:val="PartNumber"/>
        </w:rPr>
      </w:pPr>
    </w:p>
    <w:p w14:paraId="3B529AAD" w14:textId="77777777" w:rsidR="00E866BB" w:rsidRDefault="00E866BB" w:rsidP="00AA78A6">
      <w:pPr>
        <w:pStyle w:val="PartTitle"/>
        <w:keepNext/>
        <w:rPr>
          <w:rStyle w:val="PartNumber"/>
        </w:rPr>
      </w:pPr>
    </w:p>
    <w:p w14:paraId="6B04A940" w14:textId="77777777" w:rsidR="00E866BB" w:rsidRDefault="00E866BB" w:rsidP="00AA78A6">
      <w:pPr>
        <w:pStyle w:val="PartTitle"/>
        <w:keepNext/>
        <w:rPr>
          <w:rStyle w:val="PartNumber"/>
        </w:rPr>
      </w:pPr>
    </w:p>
    <w:p w14:paraId="2CDDE441" w14:textId="77777777" w:rsidR="00E866BB" w:rsidRDefault="00E866BB" w:rsidP="00AA78A6">
      <w:pPr>
        <w:pStyle w:val="PartTitle"/>
        <w:keepNext/>
        <w:rPr>
          <w:rStyle w:val="PartNumber"/>
        </w:rPr>
      </w:pPr>
    </w:p>
    <w:p w14:paraId="578A4995" w14:textId="77777777" w:rsidR="00E866BB" w:rsidRDefault="00E866BB" w:rsidP="00AA78A6">
      <w:pPr>
        <w:pStyle w:val="PartTitle"/>
        <w:keepNext/>
        <w:rPr>
          <w:rStyle w:val="PartNumber"/>
        </w:rPr>
      </w:pPr>
    </w:p>
    <w:p w14:paraId="6F35CD44" w14:textId="77777777" w:rsidR="00E866BB" w:rsidRDefault="00E866BB" w:rsidP="00AA78A6">
      <w:pPr>
        <w:pStyle w:val="PartTitle"/>
        <w:keepNext/>
        <w:rPr>
          <w:rStyle w:val="PartNumber"/>
        </w:rPr>
      </w:pPr>
    </w:p>
    <w:p w14:paraId="7E10985E" w14:textId="77777777" w:rsidR="00E866BB" w:rsidRDefault="00E866BB" w:rsidP="00AA78A6">
      <w:pPr>
        <w:pStyle w:val="PartTitle"/>
        <w:keepNext/>
        <w:rPr>
          <w:rStyle w:val="PartNumber"/>
        </w:rPr>
      </w:pPr>
    </w:p>
    <w:p w14:paraId="5DB2594A" w14:textId="77777777" w:rsidR="00E866BB" w:rsidRDefault="00E866BB" w:rsidP="00AA78A6">
      <w:pPr>
        <w:pStyle w:val="PartTitle"/>
        <w:keepNext/>
        <w:rPr>
          <w:rStyle w:val="PartNumber"/>
        </w:rPr>
      </w:pPr>
    </w:p>
    <w:p w14:paraId="52771C8F" w14:textId="192B39A1" w:rsidR="00AA78A6" w:rsidRDefault="00AA78A6" w:rsidP="00AA78A6">
      <w:pPr>
        <w:pStyle w:val="PartTitle"/>
        <w:keepNext/>
      </w:pPr>
      <w:bookmarkStart w:id="327" w:name="_Toc410312849"/>
      <w:r>
        <w:rPr>
          <w:rStyle w:val="PartNumber"/>
        </w:rPr>
        <w:t>Part II</w:t>
      </w:r>
      <w:r w:rsidR="00FE76F3">
        <w:rPr>
          <w:rStyle w:val="PartNumber"/>
        </w:rPr>
        <w:t>I</w:t>
      </w:r>
      <w:r>
        <w:rPr>
          <w:rStyle w:val="PartNumber"/>
        </w:rPr>
        <w:tab/>
      </w:r>
      <w:r>
        <w:t>Sampling Design</w:t>
      </w:r>
      <w:bookmarkEnd w:id="327"/>
    </w:p>
    <w:p w14:paraId="3E8F82D9" w14:textId="77777777" w:rsidR="00AA78A6" w:rsidRDefault="00AA78A6" w:rsidP="00AA78A6"/>
    <w:p w14:paraId="229BA410" w14:textId="77777777" w:rsidR="00AA78A6" w:rsidRDefault="00AA78A6" w:rsidP="00AA78A6"/>
    <w:tbl>
      <w:tblPr>
        <w:tblStyle w:val="TableGrid"/>
        <w:tblpPr w:topFromText="1701" w:vertAnchor="page" w:tblpYSpec="bottom"/>
        <w:tblOverlap w:val="never"/>
        <w:tblW w:w="11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510" w:type="dxa"/>
        </w:tblCellMar>
        <w:tblLook w:val="04A0" w:firstRow="1" w:lastRow="0" w:firstColumn="1" w:lastColumn="0" w:noHBand="0" w:noVBand="1"/>
        <w:tblCaption w:val="CSIRO Template"/>
      </w:tblPr>
      <w:tblGrid>
        <w:gridCol w:w="11907"/>
      </w:tblGrid>
      <w:tr w:rsidR="00AA78A6" w14:paraId="1FD9474E" w14:textId="77777777" w:rsidTr="00405BF9">
        <w:trPr>
          <w:cantSplit/>
          <w:trHeight w:hRule="exact" w:val="1446"/>
        </w:trPr>
        <w:tc>
          <w:tcPr>
            <w:tcW w:w="11907" w:type="dxa"/>
          </w:tcPr>
          <w:p w14:paraId="47F1BC80" w14:textId="5F6C08A7" w:rsidR="00AA78A6" w:rsidRDefault="00AA78A6" w:rsidP="00405BF9">
            <w:pPr>
              <w:jc w:val="right"/>
            </w:pPr>
          </w:p>
        </w:tc>
      </w:tr>
    </w:tbl>
    <w:p w14:paraId="6D9135C7" w14:textId="77777777" w:rsidR="00AA78A6" w:rsidRDefault="00AA78A6" w:rsidP="00AA78A6">
      <w:pPr>
        <w:spacing w:after="0"/>
      </w:pPr>
      <w:r>
        <w:br w:type="page"/>
      </w:r>
    </w:p>
    <w:p w14:paraId="54942B6E" w14:textId="210B57C5" w:rsidR="0090165F" w:rsidRDefault="0090165F" w:rsidP="0090165F">
      <w:pPr>
        <w:pStyle w:val="Heading1"/>
      </w:pPr>
      <w:bookmarkStart w:id="328" w:name="_Toc410312850"/>
      <w:r>
        <w:t>General Overview of Sample Design in the MMP</w:t>
      </w:r>
      <w:bookmarkEnd w:id="328"/>
    </w:p>
    <w:p w14:paraId="1C5FB6F5" w14:textId="1F709F7E" w:rsidR="00AE43E9" w:rsidRPr="00AE43E9" w:rsidRDefault="00AE43E9" w:rsidP="00AE43E9">
      <w:r w:rsidRPr="00AE43E9">
        <w:t>Prior to taking on this review, we envisaged that the MMP had some integration components in place. At the very minimum, we had assumed the five sub-programs of the MMP were connected jointly by specific sites, similar objectives and/or sampling timeframes. However, after becoming familiar with the different sub-programs through written reports and separate phone and face to face discussions, it became apparent that this was not the case. The biggest cause for concern in the way the sites have been selected for the sub-programs is not the lack of integration but the potential for bias. Selecting sites by hand (even if they are thought to be representative of other areas) means that any inference drawn about the trending condition/s through time apply to only those sites, rather than being representative of the entire region of interest (something the MMP should be striving to achieve).  To monitor or draw valid conclusions about the entire region, all sites within the region of interest should have some chance of being selected in the sample.</w:t>
      </w:r>
      <w:r w:rsidR="00D57EF3">
        <w:t xml:space="preserve">  The caveat to this is that selecting sites in a less rigorous manner is acceptable where an appropriate and </w:t>
      </w:r>
      <w:r w:rsidR="00D9189C">
        <w:t>accurate</w:t>
      </w:r>
      <w:r w:rsidR="00D57EF3">
        <w:t xml:space="preserve"> model can be developed (model-based estimation) to describe the indicators being estimated. Developing such models is time consuming and relies on the availability of accurate fine-scale environmental covariates which are in practice rarely available for the entire region of interest.</w:t>
      </w:r>
    </w:p>
    <w:p w14:paraId="0CF680FD" w14:textId="3F30CE6E" w:rsidR="00AE43E9" w:rsidRPr="00AE43E9" w:rsidRDefault="00AE43E9" w:rsidP="00AE43E9">
      <w:r w:rsidRPr="00AE43E9">
        <w:t>While there is a big emphasis on “integration” in the MMP and determining whether the sub-programs could be better integrated using statistical methods such as the Generalized Random Tessellation Stratified or GRTS design</w:t>
      </w:r>
      <w:r w:rsidR="00AD7FCA">
        <w:t xml:space="preserve"> </w:t>
      </w:r>
      <w:r w:rsidR="00AD7FCA">
        <w:fldChar w:fldCharType="begin"/>
      </w:r>
      <w:r w:rsidR="00AD7FCA">
        <w:instrText xml:space="preserve"> ADDIN EN.CITE &lt;EndNote&gt;&lt;Cite&gt;&lt;Author&gt;Stevens&lt;/Author&gt;&lt;Year&gt;2004&lt;/Year&gt;&lt;RecNum&gt;66&lt;/RecNum&gt;&lt;DisplayText&gt;(Stevens and Olsen, 2004)&lt;/DisplayText&gt;&lt;record&gt;&lt;rec-number&gt;66&lt;/rec-number&gt;&lt;foreign-keys&gt;&lt;key app="EN" db-id="t9w25vvrl0a0z8e5x0sp2vx3av09tzwa2awa"&gt;66&lt;/key&gt;&lt;/foreign-keys&gt;&lt;ref-type name="Journal Article"&gt;17&lt;/ref-type&gt;&lt;contributors&gt;&lt;authors&gt;&lt;author&gt;Stevens, D.L.&lt;/author&gt;&lt;author&gt;Olsen, A.R.&lt;/author&gt;&lt;/authors&gt;&lt;/contributors&gt;&lt;titles&gt;&lt;title&gt;Spatially balanced sampling of natural resources&lt;/title&gt;&lt;secondary-title&gt;Journal of the American Statistical Association&lt;/secondary-title&gt;&lt;/titles&gt;&lt;periodical&gt;&lt;full-title&gt;Journal of the American Statistical Association&lt;/full-title&gt;&lt;/periodical&gt;&lt;pages&gt;262-278&lt;/pages&gt;&lt;volume&gt;99&lt;/volume&gt;&lt;dates&gt;&lt;year&gt;2004&lt;/year&gt;&lt;/dates&gt;&lt;urls&gt;&lt;/urls&gt;&lt;/record&gt;&lt;/Cite&gt;&lt;/EndNote&gt;</w:instrText>
      </w:r>
      <w:r w:rsidR="00AD7FCA">
        <w:fldChar w:fldCharType="separate"/>
      </w:r>
      <w:r w:rsidR="00AD7FCA">
        <w:rPr>
          <w:noProof/>
        </w:rPr>
        <w:t>(</w:t>
      </w:r>
      <w:hyperlink w:anchor="_ENREF_47" w:tooltip="Stevens, 2004 #66" w:history="1">
        <w:r w:rsidR="009E6BEB">
          <w:rPr>
            <w:noProof/>
          </w:rPr>
          <w:t>Stevens and Olsen, 2004</w:t>
        </w:r>
      </w:hyperlink>
      <w:r w:rsidR="00AD7FCA">
        <w:rPr>
          <w:noProof/>
        </w:rPr>
        <w:t>)</w:t>
      </w:r>
      <w:r w:rsidR="00AD7FCA">
        <w:fldChar w:fldCharType="end"/>
      </w:r>
      <w:r w:rsidRPr="00AE43E9">
        <w:t>, an extensive amount of work would be required to make this happen and reshape the program into one that is integrated, both spatially and temporally. While GRTS could be used to eliminate much of the bias in site selection for the individual sub-programs, this would not be a trivial exercise. One of the biggest advantages of GRTS is that it offers a probability-based approach (all sites have a chance of being selected) to site selection where the sites are spatially balanced. To achieve this spatial balance new sites would need to be selected across the entire MMP. While there is the potential to build in “legacy sites” (sites that are currently being monitored) these sites need to make up a small proportion of the total number otherwise the desired spatial balance is not achieved. To select GRTS sites GBRMPA would need to define the boundaries of all areas in the GBR that are “in-scope” for monitoring. It would be a massive undertaking for GBRMPA to sit down with all the MMP providers and collectively define the boundaries of the areas that need to be monitored. Furthermore, a unified set of objectives that included the scope of the study being monitored and outline of sampling plans would need to be achieved in a collaborative manner. Given the current level of collaboration and co-operation that is being achieved by the program, we suspect that this would be difficult to achieve.</w:t>
      </w:r>
    </w:p>
    <w:p w14:paraId="2910D990" w14:textId="77777777" w:rsidR="00AE43E9" w:rsidRPr="00AE43E9" w:rsidRDefault="00AE43E9" w:rsidP="00AE43E9">
      <w:r w:rsidRPr="00AE43E9">
        <w:t>The following sections provide an overview of each of the 5 programs as we currently view them. This has been synthesised from numerous reports from each of the programs and discussions held at workshops and phone meetings. We provide some broad level conclusions about each program and suggest some strategies for achieving integration in the future, depending on the level of support and funding received for this activity.</w:t>
      </w:r>
    </w:p>
    <w:p w14:paraId="2C7FE159" w14:textId="77777777" w:rsidR="00BC5201" w:rsidRDefault="00BC5201" w:rsidP="00AA78A6">
      <w:pPr>
        <w:spacing w:after="0"/>
      </w:pPr>
    </w:p>
    <w:p w14:paraId="20C5425E" w14:textId="77777777" w:rsidR="003D3A94" w:rsidRDefault="003D3A94" w:rsidP="00AA78A6">
      <w:pPr>
        <w:spacing w:after="0"/>
      </w:pPr>
    </w:p>
    <w:p w14:paraId="2278458B" w14:textId="77777777" w:rsidR="0090165F" w:rsidRDefault="0090165F" w:rsidP="00AA78A6">
      <w:pPr>
        <w:spacing w:after="0"/>
      </w:pPr>
    </w:p>
    <w:p w14:paraId="539DE53A" w14:textId="77777777" w:rsidR="00BA190E" w:rsidRDefault="00BA190E" w:rsidP="00AA78A6">
      <w:pPr>
        <w:spacing w:after="0"/>
      </w:pPr>
    </w:p>
    <w:p w14:paraId="6B6FC62C" w14:textId="77777777" w:rsidR="00BA190E" w:rsidRDefault="00BA190E" w:rsidP="00AA78A6">
      <w:pPr>
        <w:spacing w:after="0"/>
      </w:pPr>
    </w:p>
    <w:p w14:paraId="3A127999" w14:textId="77777777" w:rsidR="00BA190E" w:rsidRDefault="00BA190E" w:rsidP="00AA78A6">
      <w:pPr>
        <w:spacing w:after="0"/>
      </w:pPr>
    </w:p>
    <w:p w14:paraId="71CFC6E9" w14:textId="77777777" w:rsidR="00BA190E" w:rsidRDefault="00BA190E" w:rsidP="00AA78A6">
      <w:pPr>
        <w:spacing w:after="0"/>
      </w:pPr>
    </w:p>
    <w:p w14:paraId="4B0EBACD" w14:textId="77777777" w:rsidR="00BA190E" w:rsidRDefault="00BA190E" w:rsidP="00AA78A6">
      <w:pPr>
        <w:spacing w:after="0"/>
      </w:pPr>
    </w:p>
    <w:p w14:paraId="0F212284" w14:textId="77777777" w:rsidR="00BA190E" w:rsidRDefault="00BA190E" w:rsidP="00AA78A6">
      <w:pPr>
        <w:spacing w:after="0"/>
      </w:pPr>
    </w:p>
    <w:p w14:paraId="0535E5D8" w14:textId="77777777" w:rsidR="00BA190E" w:rsidRDefault="00BA190E" w:rsidP="00AA78A6">
      <w:pPr>
        <w:spacing w:after="0"/>
      </w:pPr>
    </w:p>
    <w:p w14:paraId="7FBF324F" w14:textId="77777777" w:rsidR="00BA190E" w:rsidRDefault="00BA190E" w:rsidP="00AA78A6">
      <w:pPr>
        <w:spacing w:after="0"/>
      </w:pPr>
    </w:p>
    <w:p w14:paraId="64F9EC4B" w14:textId="77777777" w:rsidR="00BA190E" w:rsidRDefault="00BA190E" w:rsidP="00AA78A6">
      <w:pPr>
        <w:spacing w:after="0"/>
      </w:pPr>
    </w:p>
    <w:p w14:paraId="62EAF327" w14:textId="77777777" w:rsidR="00BA190E" w:rsidRDefault="00BA190E" w:rsidP="00AA78A6">
      <w:pPr>
        <w:spacing w:after="0"/>
      </w:pPr>
    </w:p>
    <w:p w14:paraId="6A7F0D4F" w14:textId="77777777" w:rsidR="00BA190E" w:rsidRDefault="00BA190E" w:rsidP="00AA78A6">
      <w:pPr>
        <w:spacing w:after="0"/>
      </w:pPr>
    </w:p>
    <w:p w14:paraId="48481600" w14:textId="77777777" w:rsidR="0090165F" w:rsidRDefault="0090165F" w:rsidP="00AA78A6">
      <w:pPr>
        <w:spacing w:after="0"/>
      </w:pPr>
    </w:p>
    <w:p w14:paraId="76C90734" w14:textId="77777777" w:rsidR="00AA78A6" w:rsidRDefault="00AA78A6" w:rsidP="00AA78A6">
      <w:pPr>
        <w:pStyle w:val="Heading1"/>
      </w:pPr>
      <w:bookmarkStart w:id="329" w:name="_Toc410312851"/>
      <w:r>
        <w:t>Coral Reef and Water Quality Marine Monitoring Program</w:t>
      </w:r>
      <w:bookmarkEnd w:id="329"/>
    </w:p>
    <w:p w14:paraId="4297E679" w14:textId="4222036A" w:rsidR="00C05956" w:rsidRDefault="00442E36" w:rsidP="00C05956">
      <w:pPr>
        <w:pStyle w:val="Heading2"/>
      </w:pPr>
      <w:bookmarkStart w:id="330" w:name="_Toc410312852"/>
      <w:r>
        <w:t xml:space="preserve">Overview of the </w:t>
      </w:r>
      <w:r w:rsidR="00C05956">
        <w:t>Coral Monitoring Program</w:t>
      </w:r>
      <w:bookmarkEnd w:id="330"/>
    </w:p>
    <w:p w14:paraId="587187EC" w14:textId="395AAA86" w:rsidR="00C05956" w:rsidRDefault="00C05956" w:rsidP="00C05956">
      <w:pPr>
        <w:pStyle w:val="NoSpacing"/>
      </w:pPr>
      <w:r>
        <w:t xml:space="preserve">Four Natural Resource Management (NRM) regions are the focus of the coral and water quality monitoring program. These consist of the Wet Tropics, Burdekin, Mackay Whitsunday and Fitzroy. As outlined in Thompson et al. </w:t>
      </w:r>
      <w:r>
        <w:fldChar w:fldCharType="begin"/>
      </w:r>
      <w:r w:rsidR="009E6BEB">
        <w:instrText xml:space="preserve"> ADDIN EN.CITE &lt;EndNote&gt;&lt;Cite ExcludeAuth="1"&gt;&lt;Author&gt;Thompson&lt;/Author&gt;&lt;Year&gt;2010&lt;/Year&gt;&lt;RecNum&gt;12&lt;/RecNum&gt;&lt;DisplayText&gt;(2010b)&lt;/DisplayText&gt;&lt;record&gt;&lt;rec-number&gt;12&lt;/rec-number&gt;&lt;foreign-keys&gt;&lt;key app="EN" db-id="dp995fxzn5pdw2e5ws05tzwatswrsetxfwrx" timestamp="0"&gt;12&lt;/key&gt;&lt;/foreign-keys&gt;&lt;ref-type name="Report"&gt;27&lt;/ref-type&gt;&lt;contributors&gt;&lt;authors&gt;&lt;author&gt;Thompson, A.&lt;/author&gt;&lt;author&gt;Davidson, J.&lt;/author&gt;&lt;author&gt;Uthicke, S.&lt;/author&gt;&lt;author&gt;Schaffelke, B.&lt;/author&gt;&lt;author&gt;Patel, F.&lt;/author&gt;&lt;author&gt;Sweatman, H.&lt;/author&gt;&lt;/authors&gt;&lt;/contributors&gt;&lt;titles&gt;&lt;title&gt;Reef Rescue Marine Monitoring Program. Report of AIMS Activities - Inshore coral reef monitoring 2010. Report for Reef and Rainforest Research Centre.&lt;/title&gt;&lt;/titles&gt;&lt;pages&gt;123pp&lt;/pages&gt;&lt;dates&gt;&lt;year&gt;2010&lt;/year&gt;&lt;/dates&gt;&lt;publisher&gt;Australian Institute of Marine Science&lt;/publisher&gt;&lt;urls&gt;&lt;/urls&gt;&lt;/record&gt;&lt;/Cite&gt;&lt;/EndNote&gt;</w:instrText>
      </w:r>
      <w:r>
        <w:fldChar w:fldCharType="separate"/>
      </w:r>
      <w:r>
        <w:rPr>
          <w:noProof/>
        </w:rPr>
        <w:t>(</w:t>
      </w:r>
      <w:hyperlink w:anchor="_ENREF_51" w:tooltip="Thompson, 2010 #12" w:history="1">
        <w:r w:rsidR="009E6BEB">
          <w:rPr>
            <w:noProof/>
          </w:rPr>
          <w:t>2010b</w:t>
        </w:r>
      </w:hyperlink>
      <w:r>
        <w:rPr>
          <w:noProof/>
        </w:rPr>
        <w:t>)</w:t>
      </w:r>
      <w:r>
        <w:fldChar w:fldCharType="end"/>
      </w:r>
      <w:r>
        <w:t xml:space="preserve">, reefs were selected along a gradient of exposure to run-off. Multiple sites were selected within reef to account for the spatial heterogeneity of the coral communities.  The samples are stratified by depth to address concerns raised in a pilot study indicating differences in community with depth </w:t>
      </w:r>
      <w:r>
        <w:fldChar w:fldCharType="begin"/>
      </w:r>
      <w:r w:rsidR="009E6BEB">
        <w:instrText xml:space="preserve"> ADDIN EN.CITE &lt;EndNote&gt;&lt;Cite&gt;&lt;Author&gt;Sweatman&lt;/Author&gt;&lt;Year&gt;2007&lt;/Year&gt;&lt;RecNum&gt;13&lt;/RecNum&gt;&lt;DisplayText&gt;(Sweatman et al., 2007)&lt;/DisplayText&gt;&lt;record&gt;&lt;rec-number&gt;13&lt;/rec-number&gt;&lt;foreign-keys&gt;&lt;key app="EN" db-id="dp995fxzn5pdw2e5ws05tzwatswrsetxfwrx" timestamp="0"&gt;13&lt;/key&gt;&lt;/foreign-keys&gt;&lt;ref-type name="Report"&gt;27&lt;/ref-type&gt;&lt;contributors&gt;&lt;authors&gt;&lt;author&gt;Sweatman, H.&lt;/author&gt;&lt;author&gt;Thompson, A.&lt;/author&gt;&lt;author&gt;Delean, S.&lt;/author&gt;&lt;author&gt;Davidson, J.&lt;/author&gt;&lt;author&gt;Neale, S.&lt;/author&gt;&lt;/authors&gt;&lt;/contributors&gt;&lt;titles&gt;&lt;title&gt;Status of inshore reefs of the Great Barrier Reef 2004&lt;/title&gt;&lt;/titles&gt;&lt;dates&gt;&lt;year&gt;2007&lt;/year&gt;&lt;/dates&gt;&lt;pub-location&gt;Townsville&lt;/pub-location&gt;&lt;publisher&gt;Australian Institute of Marine Science&lt;/publisher&gt;&lt;urls&gt;&lt;/urls&gt;&lt;/record&gt;&lt;/Cite&gt;&lt;/EndNote&gt;</w:instrText>
      </w:r>
      <w:r>
        <w:fldChar w:fldCharType="separate"/>
      </w:r>
      <w:r>
        <w:rPr>
          <w:noProof/>
        </w:rPr>
        <w:t>(</w:t>
      </w:r>
      <w:hyperlink w:anchor="_ENREF_48" w:tooltip="Sweatman, 2007 #13" w:history="1">
        <w:r w:rsidR="009E6BEB">
          <w:rPr>
            <w:noProof/>
          </w:rPr>
          <w:t>Sweatman et al., 2007</w:t>
        </w:r>
      </w:hyperlink>
      <w:r>
        <w:rPr>
          <w:noProof/>
        </w:rPr>
        <w:t>)</w:t>
      </w:r>
      <w:r>
        <w:fldChar w:fldCharType="end"/>
      </w:r>
      <w:r>
        <w:t>. Five replicate transects are also introduced to account for the fine scale spatial variability within each site and depth.</w:t>
      </w:r>
    </w:p>
    <w:p w14:paraId="16784C04" w14:textId="77777777" w:rsidR="00C05956" w:rsidRDefault="00C05956" w:rsidP="00C05956">
      <w:pPr>
        <w:pStyle w:val="NoSpacing"/>
      </w:pPr>
      <w:r>
        <w:t xml:space="preserve"> A rotating panel design has been used to increase sampling efficiency by sampling some sites every year and others every second year. Reefs within each region were assigned ‘core’ or ‘cycle’ reefs.  At core reefs all benthic community sampling methods were conducted annually while at cycle reefs sampling was undertaken every other year.  Coral recruitment estimates were not included in the latter. </w:t>
      </w:r>
    </w:p>
    <w:p w14:paraId="200902C8" w14:textId="77777777" w:rsidR="00C05956" w:rsidRDefault="00C05956" w:rsidP="00C05956">
      <w:pPr>
        <w:pStyle w:val="NoSpacing"/>
      </w:pPr>
    </w:p>
    <w:p w14:paraId="14BC7785" w14:textId="405F85BB" w:rsidR="00C05956" w:rsidRPr="000F4E8D" w:rsidRDefault="00C05956" w:rsidP="00C05956">
      <w:pPr>
        <w:spacing w:after="0"/>
        <w:rPr>
          <w:rFonts w:asciiTheme="minorHAnsi" w:eastAsia="Times New Roman" w:hAnsiTheme="minorHAnsi"/>
          <w:szCs w:val="20"/>
          <w:lang w:val="en-GB"/>
        </w:rPr>
      </w:pPr>
      <w:r>
        <w:rPr>
          <w:rFonts w:asciiTheme="minorHAnsi" w:eastAsia="Times New Roman" w:hAnsiTheme="minorHAnsi"/>
          <w:szCs w:val="20"/>
          <w:lang w:val="en-GB"/>
        </w:rPr>
        <w:t xml:space="preserve">As outlined by Thompson et al.  </w:t>
      </w:r>
      <w:r>
        <w:rPr>
          <w:rFonts w:asciiTheme="minorHAnsi" w:eastAsia="Times New Roman" w:hAnsiTheme="minorHAnsi"/>
          <w:szCs w:val="20"/>
          <w:lang w:val="en-GB"/>
        </w:rPr>
        <w:fldChar w:fldCharType="begin"/>
      </w:r>
      <w:r w:rsidR="009E6BEB">
        <w:rPr>
          <w:rFonts w:asciiTheme="minorHAnsi" w:eastAsia="Times New Roman" w:hAnsiTheme="minorHAnsi"/>
          <w:szCs w:val="20"/>
          <w:lang w:val="en-GB"/>
        </w:rPr>
        <w:instrText xml:space="preserve"> ADDIN EN.CITE &lt;EndNote&gt;&lt;Cite ExcludeAuth="1"&gt;&lt;Author&gt;Thompson&lt;/Author&gt;&lt;Year&gt;2010&lt;/Year&gt;&lt;RecNum&gt;12&lt;/RecNum&gt;&lt;DisplayText&gt;(2010b)&lt;/DisplayText&gt;&lt;record&gt;&lt;rec-number&gt;12&lt;/rec-number&gt;&lt;foreign-keys&gt;&lt;key app="EN" db-id="dp995fxzn5pdw2e5ws05tzwatswrsetxfwrx" timestamp="0"&gt;12&lt;/key&gt;&lt;/foreign-keys&gt;&lt;ref-type name="Report"&gt;27&lt;/ref-type&gt;&lt;contributors&gt;&lt;authors&gt;&lt;author&gt;Thompson, A.&lt;/author&gt;&lt;author&gt;Davidson, J.&lt;/author&gt;&lt;author&gt;Uthicke, S.&lt;/author&gt;&lt;author&gt;Schaffelke, B.&lt;/author&gt;&lt;author&gt;Patel, F.&lt;/author&gt;&lt;author&gt;Sweatman, H.&lt;/author&gt;&lt;/authors&gt;&lt;/contributors&gt;&lt;titles&gt;&lt;title&gt;Reef Rescue Marine Monitoring Program. Report of AIMS Activities - Inshore coral reef monitoring 2010. Report for Reef and Rainforest Research Centre.&lt;/title&gt;&lt;/titles&gt;&lt;pages&gt;123pp&lt;/pages&gt;&lt;dates&gt;&lt;year&gt;2010&lt;/year&gt;&lt;/dates&gt;&lt;publisher&gt;Australian Institute of Marine Science&lt;/publisher&gt;&lt;urls&gt;&lt;/urls&gt;&lt;/record&gt;&lt;/Cite&gt;&lt;/EndNote&gt;</w:instrText>
      </w:r>
      <w:r>
        <w:rPr>
          <w:rFonts w:asciiTheme="minorHAnsi" w:eastAsia="Times New Roman" w:hAnsiTheme="minorHAnsi"/>
          <w:szCs w:val="20"/>
          <w:lang w:val="en-GB"/>
        </w:rPr>
        <w:fldChar w:fldCharType="separate"/>
      </w:r>
      <w:r>
        <w:rPr>
          <w:rFonts w:asciiTheme="minorHAnsi" w:eastAsia="Times New Roman" w:hAnsiTheme="minorHAnsi"/>
          <w:noProof/>
          <w:szCs w:val="20"/>
          <w:lang w:val="en-GB"/>
        </w:rPr>
        <w:t>(</w:t>
      </w:r>
      <w:hyperlink w:anchor="_ENREF_51" w:tooltip="Thompson, 2010 #12" w:history="1">
        <w:r w:rsidR="009E6BEB">
          <w:rPr>
            <w:rFonts w:asciiTheme="minorHAnsi" w:eastAsia="Times New Roman" w:hAnsiTheme="minorHAnsi"/>
            <w:noProof/>
            <w:szCs w:val="20"/>
            <w:lang w:val="en-GB"/>
          </w:rPr>
          <w:t>2010b</w:t>
        </w:r>
      </w:hyperlink>
      <w:r>
        <w:rPr>
          <w:rFonts w:asciiTheme="minorHAnsi" w:eastAsia="Times New Roman" w:hAnsiTheme="minorHAnsi"/>
          <w:noProof/>
          <w:szCs w:val="20"/>
          <w:lang w:val="en-GB"/>
        </w:rPr>
        <w:t>)</w:t>
      </w:r>
      <w:r>
        <w:rPr>
          <w:rFonts w:asciiTheme="minorHAnsi" w:eastAsia="Times New Roman" w:hAnsiTheme="minorHAnsi"/>
          <w:szCs w:val="20"/>
          <w:lang w:val="en-GB"/>
        </w:rPr>
        <w:fldChar w:fldCharType="end"/>
      </w:r>
      <w:r>
        <w:rPr>
          <w:rFonts w:asciiTheme="minorHAnsi" w:eastAsia="Times New Roman" w:hAnsiTheme="minorHAnsi"/>
          <w:szCs w:val="20"/>
          <w:lang w:val="en-GB"/>
        </w:rPr>
        <w:t>, r</w:t>
      </w:r>
      <w:r w:rsidRPr="000F4E8D">
        <w:rPr>
          <w:rFonts w:asciiTheme="minorHAnsi" w:eastAsia="Times New Roman" w:hAnsiTheme="minorHAnsi"/>
          <w:szCs w:val="20"/>
          <w:lang w:val="en-GB"/>
        </w:rPr>
        <w:t>eef</w:t>
      </w:r>
      <w:r>
        <w:rPr>
          <w:rFonts w:asciiTheme="minorHAnsi" w:eastAsia="Times New Roman" w:hAnsiTheme="minorHAnsi"/>
          <w:szCs w:val="20"/>
          <w:lang w:val="en-GB"/>
        </w:rPr>
        <w:t xml:space="preserve">s </w:t>
      </w:r>
      <w:r w:rsidR="00680895">
        <w:rPr>
          <w:rFonts w:asciiTheme="minorHAnsi" w:eastAsia="Times New Roman" w:hAnsiTheme="minorHAnsi"/>
          <w:szCs w:val="20"/>
          <w:lang w:val="en-GB"/>
        </w:rPr>
        <w:t xml:space="preserve">that were </w:t>
      </w:r>
      <w:r>
        <w:rPr>
          <w:rFonts w:asciiTheme="minorHAnsi" w:eastAsia="Times New Roman" w:hAnsiTheme="minorHAnsi"/>
          <w:szCs w:val="20"/>
          <w:lang w:val="en-GB"/>
        </w:rPr>
        <w:t>monitored were selected by</w:t>
      </w:r>
      <w:r w:rsidRPr="000F4E8D">
        <w:rPr>
          <w:rFonts w:asciiTheme="minorHAnsi" w:eastAsia="Times New Roman" w:hAnsiTheme="minorHAnsi"/>
          <w:szCs w:val="20"/>
          <w:lang w:val="en-GB"/>
        </w:rPr>
        <w:t xml:space="preserve"> GBRMPA, using advice from expert working groups. The selection of reefs was based upon two primary considerations:</w:t>
      </w:r>
    </w:p>
    <w:p w14:paraId="1D41DA06" w14:textId="5094DB75" w:rsidR="00C05956" w:rsidRPr="000F4E8D" w:rsidRDefault="00C05956" w:rsidP="000F6F78">
      <w:pPr>
        <w:numPr>
          <w:ilvl w:val="0"/>
          <w:numId w:val="25"/>
        </w:numPr>
        <w:spacing w:after="0"/>
        <w:rPr>
          <w:rFonts w:asciiTheme="minorHAnsi" w:eastAsia="Times New Roman" w:hAnsiTheme="minorHAnsi"/>
          <w:szCs w:val="20"/>
          <w:lang w:val="en-GB"/>
        </w:rPr>
      </w:pPr>
      <w:r w:rsidRPr="000F4E8D">
        <w:rPr>
          <w:rFonts w:asciiTheme="minorHAnsi" w:eastAsia="Times New Roman" w:hAnsiTheme="minorHAnsi"/>
          <w:szCs w:val="20"/>
          <w:lang w:val="en-GB"/>
        </w:rPr>
        <w:t xml:space="preserve">Sampling locations in each catchment of interest </w:t>
      </w:r>
      <w:r w:rsidR="00680895">
        <w:rPr>
          <w:rFonts w:asciiTheme="minorHAnsi" w:eastAsia="Times New Roman" w:hAnsiTheme="minorHAnsi"/>
          <w:szCs w:val="20"/>
          <w:lang w:val="en-GB"/>
        </w:rPr>
        <w:t xml:space="preserve">that </w:t>
      </w:r>
      <w:r w:rsidRPr="000F4E8D">
        <w:rPr>
          <w:rFonts w:asciiTheme="minorHAnsi" w:eastAsia="Times New Roman" w:hAnsiTheme="minorHAnsi"/>
          <w:szCs w:val="20"/>
          <w:lang w:val="en-GB"/>
        </w:rPr>
        <w:t>were spread along a perceived gradient of influence away from a priority river;</w:t>
      </w:r>
    </w:p>
    <w:p w14:paraId="0255CE35" w14:textId="77777777" w:rsidR="00C05956" w:rsidRDefault="00C05956" w:rsidP="000F6F78">
      <w:pPr>
        <w:numPr>
          <w:ilvl w:val="0"/>
          <w:numId w:val="25"/>
        </w:numPr>
        <w:spacing w:after="0"/>
        <w:rPr>
          <w:rFonts w:asciiTheme="minorHAnsi" w:eastAsia="Times New Roman" w:hAnsiTheme="minorHAnsi"/>
          <w:szCs w:val="20"/>
          <w:lang w:val="en-GB"/>
        </w:rPr>
      </w:pPr>
      <w:r w:rsidRPr="000F4E8D">
        <w:rPr>
          <w:rFonts w:asciiTheme="minorHAnsi" w:eastAsia="Times New Roman" w:hAnsiTheme="minorHAnsi"/>
          <w:szCs w:val="20"/>
          <w:lang w:val="en-GB"/>
        </w:rPr>
        <w:t>Sampling locations were selected where there was either an existing coral reef community or evidence of past coral reef development.</w:t>
      </w:r>
    </w:p>
    <w:p w14:paraId="30D4794F" w14:textId="2DA1B0E4" w:rsidR="00C05956" w:rsidRDefault="00C05956" w:rsidP="00C05956">
      <w:pPr>
        <w:spacing w:after="0"/>
        <w:rPr>
          <w:rFonts w:asciiTheme="minorHAnsi" w:eastAsia="Times New Roman" w:hAnsiTheme="minorHAnsi"/>
          <w:szCs w:val="20"/>
          <w:lang w:val="en-GB"/>
        </w:rPr>
      </w:pPr>
      <w:r>
        <w:rPr>
          <w:rFonts w:asciiTheme="minorHAnsi" w:eastAsia="Times New Roman" w:hAnsiTheme="minorHAnsi"/>
          <w:szCs w:val="20"/>
          <w:lang w:val="en-GB"/>
        </w:rPr>
        <w:t xml:space="preserve">In the Wet Tropics region, where well-developed reefs existed on more than one aspect of an island, two reefs were included in the design. Thompson et al. </w:t>
      </w:r>
      <w:r>
        <w:rPr>
          <w:rFonts w:asciiTheme="minorHAnsi" w:eastAsia="Times New Roman" w:hAnsiTheme="minorHAnsi"/>
          <w:szCs w:val="20"/>
          <w:lang w:val="en-GB"/>
        </w:rPr>
        <w:fldChar w:fldCharType="begin"/>
      </w:r>
      <w:r w:rsidR="009E6BEB">
        <w:rPr>
          <w:rFonts w:asciiTheme="minorHAnsi" w:eastAsia="Times New Roman" w:hAnsiTheme="minorHAnsi"/>
          <w:szCs w:val="20"/>
          <w:lang w:val="en-GB"/>
        </w:rPr>
        <w:instrText xml:space="preserve"> ADDIN EN.CITE &lt;EndNote&gt;&lt;Cite ExcludeAuth="1"&gt;&lt;Author&gt;Thompson&lt;/Author&gt;&lt;Year&gt;2010&lt;/Year&gt;&lt;RecNum&gt;12&lt;/RecNum&gt;&lt;DisplayText&gt;(2010b)&lt;/DisplayText&gt;&lt;record&gt;&lt;rec-number&gt;12&lt;/rec-number&gt;&lt;foreign-keys&gt;&lt;key app="EN" db-id="dp995fxzn5pdw2e5ws05tzwatswrsetxfwrx" timestamp="0"&gt;12&lt;/key&gt;&lt;/foreign-keys&gt;&lt;ref-type name="Report"&gt;27&lt;/ref-type&gt;&lt;contributors&gt;&lt;authors&gt;&lt;author&gt;Thompson, A.&lt;/author&gt;&lt;author&gt;Davidson, J.&lt;/author&gt;&lt;author&gt;Uthicke, S.&lt;/author&gt;&lt;author&gt;Schaffelke, B.&lt;/author&gt;&lt;author&gt;Patel, F.&lt;/author&gt;&lt;author&gt;Sweatman, H.&lt;/author&gt;&lt;/authors&gt;&lt;/contributors&gt;&lt;titles&gt;&lt;title&gt;Reef Rescue Marine Monitoring Program. Report of AIMS Activities - Inshore coral reef monitoring 2010. Report for Reef and Rainforest Research Centre.&lt;/title&gt;&lt;/titles&gt;&lt;pages&gt;123pp&lt;/pages&gt;&lt;dates&gt;&lt;year&gt;2010&lt;/year&gt;&lt;/dates&gt;&lt;publisher&gt;Australian Institute of Marine Science&lt;/publisher&gt;&lt;urls&gt;&lt;/urls&gt;&lt;/record&gt;&lt;/Cite&gt;&lt;/EndNote&gt;</w:instrText>
      </w:r>
      <w:r>
        <w:rPr>
          <w:rFonts w:asciiTheme="minorHAnsi" w:eastAsia="Times New Roman" w:hAnsiTheme="minorHAnsi"/>
          <w:szCs w:val="20"/>
          <w:lang w:val="en-GB"/>
        </w:rPr>
        <w:fldChar w:fldCharType="separate"/>
      </w:r>
      <w:r>
        <w:rPr>
          <w:rFonts w:asciiTheme="minorHAnsi" w:eastAsia="Times New Roman" w:hAnsiTheme="minorHAnsi"/>
          <w:noProof/>
          <w:szCs w:val="20"/>
          <w:lang w:val="en-GB"/>
        </w:rPr>
        <w:t>(</w:t>
      </w:r>
      <w:hyperlink w:anchor="_ENREF_51" w:tooltip="Thompson, 2010 #12" w:history="1">
        <w:r w:rsidR="009E6BEB">
          <w:rPr>
            <w:rFonts w:asciiTheme="minorHAnsi" w:eastAsia="Times New Roman" w:hAnsiTheme="minorHAnsi"/>
            <w:noProof/>
            <w:szCs w:val="20"/>
            <w:lang w:val="en-GB"/>
          </w:rPr>
          <w:t>2010b</w:t>
        </w:r>
      </w:hyperlink>
      <w:r>
        <w:rPr>
          <w:rFonts w:asciiTheme="minorHAnsi" w:eastAsia="Times New Roman" w:hAnsiTheme="minorHAnsi"/>
          <w:noProof/>
          <w:szCs w:val="20"/>
          <w:lang w:val="en-GB"/>
        </w:rPr>
        <w:t>)</w:t>
      </w:r>
      <w:r>
        <w:rPr>
          <w:rFonts w:asciiTheme="minorHAnsi" w:eastAsia="Times New Roman" w:hAnsiTheme="minorHAnsi"/>
          <w:szCs w:val="20"/>
          <w:lang w:val="en-GB"/>
        </w:rPr>
        <w:fldChar w:fldCharType="end"/>
      </w:r>
      <w:r>
        <w:rPr>
          <w:rFonts w:asciiTheme="minorHAnsi" w:eastAsia="Times New Roman" w:hAnsiTheme="minorHAnsi"/>
          <w:szCs w:val="20"/>
          <w:lang w:val="en-GB"/>
        </w:rPr>
        <w:t xml:space="preserve"> show the placement of these survey sites.</w:t>
      </w:r>
    </w:p>
    <w:p w14:paraId="623E8C10" w14:textId="77777777" w:rsidR="00C05956" w:rsidRDefault="00C05956" w:rsidP="00C05956">
      <w:pPr>
        <w:spacing w:after="0"/>
        <w:rPr>
          <w:rFonts w:asciiTheme="minorHAnsi" w:eastAsia="Times New Roman" w:hAnsiTheme="minorHAnsi"/>
          <w:szCs w:val="20"/>
          <w:lang w:val="en-GB"/>
        </w:rPr>
      </w:pPr>
    </w:p>
    <w:p w14:paraId="149033C8" w14:textId="46BFD86A" w:rsidR="00C05956" w:rsidRDefault="00C05956" w:rsidP="00C05956">
      <w:pPr>
        <w:spacing w:after="0"/>
        <w:rPr>
          <w:rFonts w:asciiTheme="minorHAnsi" w:eastAsia="Times New Roman" w:hAnsiTheme="minorHAnsi"/>
          <w:szCs w:val="20"/>
          <w:lang w:val="en-GB"/>
        </w:rPr>
      </w:pPr>
      <w:r>
        <w:rPr>
          <w:rFonts w:asciiTheme="minorHAnsi" w:eastAsia="Times New Roman" w:hAnsiTheme="minorHAnsi"/>
          <w:szCs w:val="20"/>
          <w:lang w:val="en-GB"/>
        </w:rPr>
        <w:t xml:space="preserve">As outlined in Thompson et al.  </w:t>
      </w:r>
      <w:r>
        <w:rPr>
          <w:rFonts w:asciiTheme="minorHAnsi" w:eastAsia="Times New Roman" w:hAnsiTheme="minorHAnsi"/>
          <w:szCs w:val="20"/>
          <w:lang w:val="en-GB"/>
        </w:rPr>
        <w:fldChar w:fldCharType="begin"/>
      </w:r>
      <w:r w:rsidR="009E6BEB">
        <w:rPr>
          <w:rFonts w:asciiTheme="minorHAnsi" w:eastAsia="Times New Roman" w:hAnsiTheme="minorHAnsi"/>
          <w:szCs w:val="20"/>
          <w:lang w:val="en-GB"/>
        </w:rPr>
        <w:instrText xml:space="preserve"> ADDIN EN.CITE &lt;EndNote&gt;&lt;Cite ExcludeAuth="1"&gt;&lt;Author&gt;Thompson&lt;/Author&gt;&lt;Year&gt;2010&lt;/Year&gt;&lt;RecNum&gt;12&lt;/RecNum&gt;&lt;DisplayText&gt;(2010b)&lt;/DisplayText&gt;&lt;record&gt;&lt;rec-number&gt;12&lt;/rec-number&gt;&lt;foreign-keys&gt;&lt;key app="EN" db-id="dp995fxzn5pdw2e5ws05tzwatswrsetxfwrx" timestamp="0"&gt;12&lt;/key&gt;&lt;/foreign-keys&gt;&lt;ref-type name="Report"&gt;27&lt;/ref-type&gt;&lt;contributors&gt;&lt;authors&gt;&lt;author&gt;Thompson, A.&lt;/author&gt;&lt;author&gt;Davidson, J.&lt;/author&gt;&lt;author&gt;Uthicke, S.&lt;/author&gt;&lt;author&gt;Schaffelke, B.&lt;/author&gt;&lt;author&gt;Patel, F.&lt;/author&gt;&lt;author&gt;Sweatman, H.&lt;/author&gt;&lt;/authors&gt;&lt;/contributors&gt;&lt;titles&gt;&lt;title&gt;Reef Rescue Marine Monitoring Program. Report of AIMS Activities - Inshore coral reef monitoring 2010. Report for Reef and Rainforest Research Centre.&lt;/title&gt;&lt;/titles&gt;&lt;pages&gt;123pp&lt;/pages&gt;&lt;dates&gt;&lt;year&gt;2010&lt;/year&gt;&lt;/dates&gt;&lt;publisher&gt;Australian Institute of Marine Science&lt;/publisher&gt;&lt;urls&gt;&lt;/urls&gt;&lt;/record&gt;&lt;/Cite&gt;&lt;/EndNote&gt;</w:instrText>
      </w:r>
      <w:r>
        <w:rPr>
          <w:rFonts w:asciiTheme="minorHAnsi" w:eastAsia="Times New Roman" w:hAnsiTheme="minorHAnsi"/>
          <w:szCs w:val="20"/>
          <w:lang w:val="en-GB"/>
        </w:rPr>
        <w:fldChar w:fldCharType="separate"/>
      </w:r>
      <w:r>
        <w:rPr>
          <w:rFonts w:asciiTheme="minorHAnsi" w:eastAsia="Times New Roman" w:hAnsiTheme="minorHAnsi"/>
          <w:noProof/>
          <w:szCs w:val="20"/>
          <w:lang w:val="en-GB"/>
        </w:rPr>
        <w:t>(</w:t>
      </w:r>
      <w:hyperlink w:anchor="_ENREF_51" w:tooltip="Thompson, 2010 #12" w:history="1">
        <w:r w:rsidR="009E6BEB">
          <w:rPr>
            <w:rFonts w:asciiTheme="minorHAnsi" w:eastAsia="Times New Roman" w:hAnsiTheme="minorHAnsi"/>
            <w:noProof/>
            <w:szCs w:val="20"/>
            <w:lang w:val="en-GB"/>
          </w:rPr>
          <w:t>2010b</w:t>
        </w:r>
      </w:hyperlink>
      <w:r>
        <w:rPr>
          <w:rFonts w:asciiTheme="minorHAnsi" w:eastAsia="Times New Roman" w:hAnsiTheme="minorHAnsi"/>
          <w:noProof/>
          <w:szCs w:val="20"/>
          <w:lang w:val="en-GB"/>
        </w:rPr>
        <w:t>)</w:t>
      </w:r>
      <w:r>
        <w:rPr>
          <w:rFonts w:asciiTheme="minorHAnsi" w:eastAsia="Times New Roman" w:hAnsiTheme="minorHAnsi"/>
          <w:szCs w:val="20"/>
          <w:lang w:val="en-GB"/>
        </w:rPr>
        <w:fldChar w:fldCharType="end"/>
      </w:r>
      <w:r>
        <w:rPr>
          <w:rFonts w:asciiTheme="minorHAnsi" w:eastAsia="Times New Roman" w:hAnsiTheme="minorHAnsi"/>
          <w:szCs w:val="20"/>
          <w:lang w:val="en-GB"/>
        </w:rPr>
        <w:t>, f</w:t>
      </w:r>
      <w:r w:rsidRPr="00A82F7A">
        <w:rPr>
          <w:rFonts w:asciiTheme="minorHAnsi" w:eastAsia="Times New Roman" w:hAnsiTheme="minorHAnsi"/>
          <w:szCs w:val="20"/>
          <w:lang w:val="en-GB"/>
        </w:rPr>
        <w:t xml:space="preserve">ive separate sampling methodologies were </w:t>
      </w:r>
      <w:r>
        <w:rPr>
          <w:rFonts w:asciiTheme="minorHAnsi" w:eastAsia="Times New Roman" w:hAnsiTheme="minorHAnsi"/>
          <w:szCs w:val="20"/>
          <w:lang w:val="en-GB"/>
        </w:rPr>
        <w:t xml:space="preserve">implemented to characterise the </w:t>
      </w:r>
      <w:r w:rsidRPr="00A82F7A">
        <w:rPr>
          <w:rFonts w:asciiTheme="minorHAnsi" w:eastAsia="Times New Roman" w:hAnsiTheme="minorHAnsi"/>
          <w:szCs w:val="20"/>
          <w:lang w:val="en-GB"/>
        </w:rPr>
        <w:t xml:space="preserve">benthic communities of inshore coral reefs. </w:t>
      </w:r>
      <w:r>
        <w:rPr>
          <w:rFonts w:asciiTheme="minorHAnsi" w:eastAsia="Times New Roman" w:hAnsiTheme="minorHAnsi"/>
          <w:szCs w:val="20"/>
          <w:lang w:val="en-GB"/>
        </w:rPr>
        <w:t>The methodologies consisted of photo point intercept transects or (PPIT); juvenile coral surveys; scuba search transects that provided information about the status of coral health; and hard coral recruitment surveys that involved deploying tiles for an “expected settlement period” to determine the number of recruitments.</w:t>
      </w:r>
    </w:p>
    <w:p w14:paraId="084F039A" w14:textId="6ACCDD8C" w:rsidR="001C2167" w:rsidRDefault="00745BAB" w:rsidP="001C2167">
      <w:pPr>
        <w:pStyle w:val="Heading3"/>
        <w:numPr>
          <w:ilvl w:val="2"/>
          <w:numId w:val="10"/>
        </w:numPr>
        <w:rPr>
          <w:rFonts w:eastAsiaTheme="minorHAnsi"/>
          <w:lang w:eastAsia="en-US"/>
        </w:rPr>
      </w:pPr>
      <w:r>
        <w:rPr>
          <w:rFonts w:eastAsiaTheme="minorHAnsi"/>
          <w:lang w:eastAsia="en-US"/>
        </w:rPr>
        <w:t>Discussion</w:t>
      </w:r>
    </w:p>
    <w:p w14:paraId="4A822270" w14:textId="211E9C74" w:rsidR="001C2167" w:rsidRDefault="001C2167" w:rsidP="001C2167">
      <w:pPr>
        <w:rPr>
          <w:lang w:eastAsia="en-US"/>
        </w:rPr>
      </w:pPr>
      <w:r>
        <w:rPr>
          <w:lang w:eastAsia="en-US"/>
        </w:rPr>
        <w:t>Overall, the inshore coral monitoring program is well designed as</w:t>
      </w:r>
    </w:p>
    <w:p w14:paraId="0A1A7119" w14:textId="793CAF96" w:rsidR="001C2167" w:rsidRDefault="001C2167" w:rsidP="00CF0F57">
      <w:pPr>
        <w:pStyle w:val="ListParagraph"/>
        <w:numPr>
          <w:ilvl w:val="0"/>
          <w:numId w:val="35"/>
        </w:numPr>
        <w:rPr>
          <w:lang w:eastAsia="en-US"/>
        </w:rPr>
      </w:pPr>
      <w:r>
        <w:rPr>
          <w:lang w:eastAsia="en-US"/>
        </w:rPr>
        <w:t>It accounts for spatial heterogeneity of benthic communities within reefs through the selection of two sites;</w:t>
      </w:r>
    </w:p>
    <w:p w14:paraId="309FFC75" w14:textId="4870924D" w:rsidR="001C2167" w:rsidRDefault="001C2167" w:rsidP="00CF0F57">
      <w:pPr>
        <w:pStyle w:val="ListParagraph"/>
        <w:numPr>
          <w:ilvl w:val="0"/>
          <w:numId w:val="35"/>
        </w:numPr>
        <w:rPr>
          <w:lang w:eastAsia="en-US"/>
        </w:rPr>
      </w:pPr>
      <w:r>
        <w:rPr>
          <w:lang w:eastAsia="en-US"/>
        </w:rPr>
        <w:t>Samples are stratified by depth to address concerns raised in a pilot study indicating differences in community with depth;</w:t>
      </w:r>
    </w:p>
    <w:p w14:paraId="79623AA4" w14:textId="35D53951" w:rsidR="001C2167" w:rsidRDefault="001C2167" w:rsidP="00CF0F57">
      <w:pPr>
        <w:pStyle w:val="ListParagraph"/>
        <w:numPr>
          <w:ilvl w:val="0"/>
          <w:numId w:val="35"/>
        </w:numPr>
        <w:rPr>
          <w:lang w:eastAsia="en-US"/>
        </w:rPr>
      </w:pPr>
      <w:r>
        <w:rPr>
          <w:lang w:eastAsia="en-US"/>
        </w:rPr>
        <w:t>Fine scale variability was accounted for by the use of five replicate transects; and</w:t>
      </w:r>
    </w:p>
    <w:p w14:paraId="34DDA379" w14:textId="4B9F1C61" w:rsidR="001C2167" w:rsidRDefault="001C2167" w:rsidP="00CF0F57">
      <w:pPr>
        <w:pStyle w:val="ListParagraph"/>
        <w:numPr>
          <w:ilvl w:val="0"/>
          <w:numId w:val="35"/>
        </w:numPr>
        <w:rPr>
          <w:lang w:eastAsia="en-US"/>
        </w:rPr>
      </w:pPr>
      <w:r>
        <w:rPr>
          <w:lang w:eastAsia="en-US"/>
        </w:rPr>
        <w:t>A rotating panel design was used to increase sampling efficiency by sampling some sites every year and others every second year.</w:t>
      </w:r>
    </w:p>
    <w:p w14:paraId="173B3888" w14:textId="528E93F0" w:rsidR="00C67364" w:rsidRDefault="00C67364" w:rsidP="00C67364">
      <w:pPr>
        <w:spacing w:after="200" w:line="276" w:lineRule="auto"/>
      </w:pPr>
      <w:r>
        <w:t xml:space="preserve">GBRMPA could potentially investigate dropping the number of core sites (currently 14 sites sampled every year) and adding in additional non-core sites (currently 16 sites sampled every second year) to increase spatial coverage. In fact, it may be worth sampling some sites every 3-5 years and this is </w:t>
      </w:r>
      <w:r w:rsidRPr="0087392B">
        <w:t xml:space="preserve">supported by the space-time analyses investigated in </w:t>
      </w:r>
      <w:r w:rsidR="0087392B" w:rsidRPr="0087392B">
        <w:t>Section 3.1</w:t>
      </w:r>
      <w:r w:rsidRPr="0087392B">
        <w:t>, which revealed that the trend</w:t>
      </w:r>
      <w:r>
        <w:t xml:space="preserve"> terms fitted in the model were far less important than the spatial terms.</w:t>
      </w:r>
    </w:p>
    <w:p w14:paraId="2B1F4EB2" w14:textId="044A06DF" w:rsidR="001C2167" w:rsidRDefault="001C2167" w:rsidP="001C2167">
      <w:pPr>
        <w:rPr>
          <w:lang w:eastAsia="en-US"/>
        </w:rPr>
      </w:pPr>
      <w:r>
        <w:rPr>
          <w:lang w:eastAsia="en-US"/>
        </w:rPr>
        <w:t>There were a number of questions that arose around the implementation of the design that were not clear in the material presented at the time of review. Specifically:</w:t>
      </w:r>
    </w:p>
    <w:p w14:paraId="077CFBDE" w14:textId="77777777" w:rsidR="00C67364" w:rsidRDefault="001C2167" w:rsidP="00CF0F57">
      <w:pPr>
        <w:pStyle w:val="ListParagraph"/>
        <w:numPr>
          <w:ilvl w:val="0"/>
          <w:numId w:val="34"/>
        </w:numPr>
        <w:spacing w:after="200" w:line="276" w:lineRule="auto"/>
      </w:pPr>
      <w:r>
        <w:t xml:space="preserve">Are the locations selected representative (or supposed to be) of other locations in the region or is the inference just about the particular </w:t>
      </w:r>
      <w:r w:rsidR="00C67364">
        <w:t xml:space="preserve">suite of </w:t>
      </w:r>
      <w:r>
        <w:t xml:space="preserve">chosen gradients of interest? </w:t>
      </w:r>
    </w:p>
    <w:p w14:paraId="47FB7219" w14:textId="6B414FEC" w:rsidR="001C2167" w:rsidRDefault="001C2167" w:rsidP="00CF0F57">
      <w:pPr>
        <w:pStyle w:val="ListParagraph"/>
        <w:numPr>
          <w:ilvl w:val="0"/>
          <w:numId w:val="34"/>
        </w:numPr>
        <w:spacing w:after="200" w:line="276" w:lineRule="auto"/>
      </w:pPr>
      <w:r>
        <w:t>How many other sites could have potentially been s</w:t>
      </w:r>
      <w:r w:rsidR="00C67364">
        <w:t>elected in an equivalent manner?</w:t>
      </w:r>
      <w:r>
        <w:t xml:space="preserve"> The general nature of the objective would suggest that all inshore coral reef communities should have been considered in the sample design phase. However, this is difficult </w:t>
      </w:r>
      <w:r w:rsidR="00C67364">
        <w:t xml:space="preserve">to </w:t>
      </w:r>
      <w:r>
        <w:t xml:space="preserve">decipher without knowing the complete extent of the area being considered for this program. These questions should be discussed, with responses carefully outlined in the survey design for the program. </w:t>
      </w:r>
    </w:p>
    <w:p w14:paraId="1F7185F9" w14:textId="77777777" w:rsidR="001C2167" w:rsidRDefault="001C2167" w:rsidP="00CF0F57">
      <w:pPr>
        <w:pStyle w:val="ListParagraph"/>
        <w:numPr>
          <w:ilvl w:val="0"/>
          <w:numId w:val="34"/>
        </w:numPr>
        <w:spacing w:after="200" w:line="276" w:lineRule="auto"/>
      </w:pPr>
      <w:r>
        <w:t xml:space="preserve">Why were some non-core sites sampled for 3 consecutive years in recent years? Also, why is Snapper Island South sampled every year but labelled as a non-core site? This data could be used to see the effect of dropping those sites/samples on the sample estimates and variances. </w:t>
      </w:r>
    </w:p>
    <w:p w14:paraId="612D6A36" w14:textId="73E59BCD" w:rsidR="001C2167" w:rsidRDefault="001C2167" w:rsidP="00CF0F57">
      <w:pPr>
        <w:pStyle w:val="ListParagraph"/>
        <w:numPr>
          <w:ilvl w:val="0"/>
          <w:numId w:val="34"/>
        </w:numPr>
        <w:spacing w:after="200" w:line="276" w:lineRule="auto"/>
      </w:pPr>
      <w:r>
        <w:t>It would be interesting to look at the analysis that resulted in the dropping of sites early on in the piece. Perhaps these results would indicate that it isn’t worth increasing the spatial spread of points/sites.</w:t>
      </w:r>
      <w:r w:rsidR="00C67364">
        <w:t xml:space="preserve"> We were unable to test this as the data was not provided, despite requesting it from the providers.</w:t>
      </w:r>
    </w:p>
    <w:p w14:paraId="4EC69C1E" w14:textId="77777777" w:rsidR="00C67364" w:rsidRDefault="00C67364" w:rsidP="001C2167">
      <w:pPr>
        <w:rPr>
          <w:lang w:eastAsia="en-US"/>
        </w:rPr>
      </w:pPr>
      <w:r>
        <w:rPr>
          <w:lang w:eastAsia="en-US"/>
        </w:rPr>
        <w:t>While in general, the program design is well established, there are two obvious improvements that GBRMPA should consider:</w:t>
      </w:r>
    </w:p>
    <w:p w14:paraId="0EEC8704" w14:textId="6DF553AE" w:rsidR="001C2167" w:rsidRDefault="002E46F2" w:rsidP="00CF0F57">
      <w:pPr>
        <w:pStyle w:val="ListParagraph"/>
        <w:numPr>
          <w:ilvl w:val="0"/>
          <w:numId w:val="36"/>
        </w:numPr>
        <w:rPr>
          <w:lang w:eastAsia="en-US"/>
        </w:rPr>
      </w:pPr>
      <w:r>
        <w:rPr>
          <w:lang w:eastAsia="en-US"/>
        </w:rPr>
        <w:t>E</w:t>
      </w:r>
      <w:r w:rsidR="00C67364">
        <w:rPr>
          <w:lang w:eastAsia="en-US"/>
        </w:rPr>
        <w:t>nsure that the sites selected are representative (i.e. chosen in an unbiased manner) of th</w:t>
      </w:r>
      <w:r w:rsidR="0059176A">
        <w:rPr>
          <w:lang w:eastAsia="en-US"/>
        </w:rPr>
        <w:t>e entire area that inferences are</w:t>
      </w:r>
      <w:r w:rsidR="00C67364">
        <w:rPr>
          <w:lang w:eastAsia="en-US"/>
        </w:rPr>
        <w:t xml:space="preserve"> being made; and</w:t>
      </w:r>
    </w:p>
    <w:p w14:paraId="6333A969" w14:textId="33506932" w:rsidR="00C67364" w:rsidRDefault="002E46F2" w:rsidP="00CF0F57">
      <w:pPr>
        <w:pStyle w:val="ListParagraph"/>
        <w:numPr>
          <w:ilvl w:val="0"/>
          <w:numId w:val="36"/>
        </w:numPr>
        <w:rPr>
          <w:lang w:eastAsia="en-US"/>
        </w:rPr>
      </w:pPr>
      <w:r>
        <w:rPr>
          <w:lang w:eastAsia="en-US"/>
        </w:rPr>
        <w:t>D</w:t>
      </w:r>
      <w:r w:rsidR="00C67364">
        <w:rPr>
          <w:lang w:eastAsia="en-US"/>
        </w:rPr>
        <w:t xml:space="preserve">etermine that the current sampling efficiency is maximised. That is, would it be better to drop some sites to every three or less years and supplement with additional sites </w:t>
      </w:r>
      <w:r w:rsidR="0059176A">
        <w:rPr>
          <w:lang w:eastAsia="en-US"/>
        </w:rPr>
        <w:t>to increase the spatial balance?</w:t>
      </w:r>
    </w:p>
    <w:p w14:paraId="2370A400" w14:textId="5E4D563C" w:rsidR="0059176A" w:rsidRPr="001C2167" w:rsidRDefault="0059176A" w:rsidP="0059176A">
      <w:pPr>
        <w:rPr>
          <w:lang w:eastAsia="en-US"/>
        </w:rPr>
      </w:pPr>
      <w:r>
        <w:rPr>
          <w:lang w:eastAsia="en-US"/>
        </w:rPr>
        <w:t>These could be achieved in a second phase with GRTS and other additional datasets that were not provided to us at the time of analysis, although a key element to this would be collaboration between GBRMPA, the MMP providers and the personnel undertaking the sample design.</w:t>
      </w:r>
    </w:p>
    <w:p w14:paraId="7B1F3DB2" w14:textId="606AC54F" w:rsidR="00C05956" w:rsidRDefault="00442E36" w:rsidP="00C05956">
      <w:pPr>
        <w:pStyle w:val="Heading2"/>
      </w:pPr>
      <w:bookmarkStart w:id="331" w:name="_Toc410312853"/>
      <w:r>
        <w:t xml:space="preserve">Overview of the </w:t>
      </w:r>
      <w:r w:rsidR="00C05956">
        <w:t>Inshore water quality monitoring program</w:t>
      </w:r>
      <w:bookmarkEnd w:id="331"/>
    </w:p>
    <w:p w14:paraId="63381CAE" w14:textId="4E2871C9" w:rsidR="00C20449" w:rsidRDefault="00C20449" w:rsidP="00C05956">
      <w:pPr>
        <w:spacing w:before="60" w:after="60"/>
        <w:jc w:val="both"/>
        <w:rPr>
          <w:rFonts w:eastAsia="SimSun" w:cs="Arial"/>
          <w:lang w:eastAsia="zh-CN"/>
        </w:rPr>
      </w:pPr>
      <w:r>
        <w:rPr>
          <w:rFonts w:eastAsia="SimSun" w:cs="Arial"/>
          <w:lang w:eastAsia="zh-CN"/>
        </w:rPr>
        <w:t>The objective of the inshore water quality monitoring program is to describe the spatial patterns and temporal trends in marine water quality (suspended sediments and nutrients) in high risk (inshore) areas of the Great Barrier Reef lagoon. A secondary objective is to determine local water quality by autonomous instruments for high-frequency measurements at selected inshore reef sites where coral monitoring is carried out.</w:t>
      </w:r>
    </w:p>
    <w:p w14:paraId="753E27FA" w14:textId="60B40D2B" w:rsidR="006B687B" w:rsidRDefault="00C05956" w:rsidP="00C05956">
      <w:pPr>
        <w:spacing w:before="60" w:after="60"/>
        <w:jc w:val="both"/>
        <w:rPr>
          <w:rFonts w:eastAsia="SimSun" w:cs="Arial"/>
          <w:lang w:eastAsia="zh-CN"/>
        </w:rPr>
      </w:pPr>
      <w:r>
        <w:rPr>
          <w:rFonts w:eastAsia="SimSun" w:cs="Arial"/>
          <w:lang w:eastAsia="zh-CN"/>
        </w:rPr>
        <w:t xml:space="preserve">The </w:t>
      </w:r>
      <w:r w:rsidR="00C20449">
        <w:rPr>
          <w:rFonts w:eastAsia="SimSun" w:cs="Arial"/>
          <w:lang w:eastAsia="zh-CN"/>
        </w:rPr>
        <w:t>program itself makes</w:t>
      </w:r>
      <w:r>
        <w:rPr>
          <w:rFonts w:eastAsia="SimSun" w:cs="Arial"/>
          <w:lang w:eastAsia="zh-CN"/>
        </w:rPr>
        <w:t xml:space="preserve"> use of automated high-frequency data loggers and a less frequent grab sampling approach (approximately 2-3 time per year) where water samples from research vessels were taken and analysed at a laboratory. We refer to the former set of data as “WQ logger data” and the second set of data collected as “WQ grab samples”. Water quality parameters monitored consist of dissolved and particulate nutrients and carbon, suspended solids, chlorophyll-a, salinity, turbidity and temperature.</w:t>
      </w:r>
    </w:p>
    <w:p w14:paraId="494C321A" w14:textId="1528CE1A" w:rsidR="006B687B" w:rsidRPr="00970953" w:rsidRDefault="006B687B" w:rsidP="006B687B">
      <w:pPr>
        <w:pStyle w:val="Default"/>
        <w:rPr>
          <w:rFonts w:ascii="Calibri" w:eastAsia="SimSun" w:hAnsi="Calibri"/>
          <w:sz w:val="22"/>
          <w:szCs w:val="22"/>
          <w:lang w:eastAsia="zh-CN"/>
        </w:rPr>
      </w:pPr>
      <w:r w:rsidRPr="00970953">
        <w:rPr>
          <w:rFonts w:ascii="Calibri" w:eastAsia="SimSun" w:hAnsi="Calibri"/>
          <w:sz w:val="22"/>
          <w:szCs w:val="22"/>
          <w:lang w:eastAsia="zh-CN"/>
        </w:rPr>
        <w:t xml:space="preserve">There are 14 fixed sampling locations spanning four Natural Resource Management (NRM) regions. Sites are congruent with the 14 core sites of the inshore coral reef monitoring component of the MMP. Within each region, sites were selected along a gradient of exposure to runoff. At these sites, detailed manual and instrumental water sampling was undertaken in addition to annual surveys of reef status. This also included assessments of coral recruitment (see Thompson et al. </w:t>
      </w:r>
      <w:r w:rsidRPr="00970953">
        <w:rPr>
          <w:rFonts w:ascii="Calibri" w:eastAsia="SimSun" w:hAnsi="Calibri"/>
          <w:sz w:val="22"/>
          <w:szCs w:val="22"/>
          <w:lang w:eastAsia="zh-CN"/>
        </w:rPr>
        <w:fldChar w:fldCharType="begin"/>
      </w:r>
      <w:r w:rsidR="009E6BEB">
        <w:rPr>
          <w:rFonts w:ascii="Calibri" w:eastAsia="SimSun" w:hAnsi="Calibri"/>
          <w:sz w:val="22"/>
          <w:szCs w:val="22"/>
          <w:lang w:eastAsia="zh-CN"/>
        </w:rPr>
        <w:instrText xml:space="preserve"> ADDIN EN.CITE &lt;EndNote&gt;&lt;Cite ExcludeAuth="1"&gt;&lt;Author&gt;Thompson&lt;/Author&gt;&lt;Year&gt;2010&lt;/Year&gt;&lt;RecNum&gt;12&lt;/RecNum&gt;&lt;DisplayText&gt;(2010b)&lt;/DisplayText&gt;&lt;record&gt;&lt;rec-number&gt;12&lt;/rec-number&gt;&lt;foreign-keys&gt;&lt;key app="EN" db-id="dp995fxzn5pdw2e5ws05tzwatswrsetxfwrx" timestamp="0"&gt;12&lt;/key&gt;&lt;/foreign-keys&gt;&lt;ref-type name="Report"&gt;27&lt;/ref-type&gt;&lt;contributors&gt;&lt;authors&gt;&lt;author&gt;Thompson, A.&lt;/author&gt;&lt;author&gt;Davidson, J.&lt;/author&gt;&lt;author&gt;Uthicke, S.&lt;/author&gt;&lt;author&gt;Schaffelke, B.&lt;/author&gt;&lt;author&gt;Patel, F.&lt;/author&gt;&lt;author&gt;Sweatman, H.&lt;/author&gt;&lt;/authors&gt;&lt;/contributors&gt;&lt;titles&gt;&lt;title&gt;Reef Rescue Marine Monitoring Program. Report of AIMS Activities - Inshore coral reef monitoring 2010. Report for Reef and Rainforest Research Centre.&lt;/title&gt;&lt;/titles&gt;&lt;pages&gt;123pp&lt;/pages&gt;&lt;dates&gt;&lt;year&gt;2010&lt;/year&gt;&lt;/dates&gt;&lt;publisher&gt;Australian Institute of Marine Science&lt;/publisher&gt;&lt;urls&gt;&lt;/urls&gt;&lt;/record&gt;&lt;/Cite&gt;&lt;/EndNote&gt;</w:instrText>
      </w:r>
      <w:r w:rsidRPr="00970953">
        <w:rPr>
          <w:rFonts w:ascii="Calibri" w:eastAsia="SimSun" w:hAnsi="Calibri"/>
          <w:sz w:val="22"/>
          <w:szCs w:val="22"/>
          <w:lang w:eastAsia="zh-CN"/>
        </w:rPr>
        <w:fldChar w:fldCharType="separate"/>
      </w:r>
      <w:r w:rsidRPr="00970953">
        <w:rPr>
          <w:rFonts w:ascii="Calibri" w:eastAsia="SimSun" w:hAnsi="Calibri"/>
          <w:noProof/>
          <w:sz w:val="22"/>
          <w:szCs w:val="22"/>
          <w:lang w:eastAsia="zh-CN"/>
        </w:rPr>
        <w:t>(</w:t>
      </w:r>
      <w:hyperlink w:anchor="_ENREF_51" w:tooltip="Thompson, 2010 #12" w:history="1">
        <w:r w:rsidR="009E6BEB" w:rsidRPr="00970953">
          <w:rPr>
            <w:rFonts w:ascii="Calibri" w:eastAsia="SimSun" w:hAnsi="Calibri"/>
            <w:noProof/>
            <w:sz w:val="22"/>
            <w:szCs w:val="22"/>
            <w:lang w:eastAsia="zh-CN"/>
          </w:rPr>
          <w:t>2010b</w:t>
        </w:r>
      </w:hyperlink>
      <w:r w:rsidRPr="00970953">
        <w:rPr>
          <w:rFonts w:ascii="Calibri" w:eastAsia="SimSun" w:hAnsi="Calibri"/>
          <w:noProof/>
          <w:sz w:val="22"/>
          <w:szCs w:val="22"/>
          <w:lang w:eastAsia="zh-CN"/>
        </w:rPr>
        <w:t>)</w:t>
      </w:r>
      <w:r w:rsidRPr="00970953">
        <w:rPr>
          <w:rFonts w:ascii="Calibri" w:eastAsia="SimSun" w:hAnsi="Calibri"/>
          <w:sz w:val="22"/>
          <w:szCs w:val="22"/>
          <w:lang w:eastAsia="zh-CN"/>
        </w:rPr>
        <w:fldChar w:fldCharType="end"/>
      </w:r>
      <w:r w:rsidRPr="00970953">
        <w:rPr>
          <w:rFonts w:ascii="Calibri" w:eastAsia="SimSun" w:hAnsi="Calibri"/>
          <w:sz w:val="22"/>
          <w:szCs w:val="22"/>
          <w:lang w:eastAsia="zh-CN"/>
        </w:rPr>
        <w:t xml:space="preserve"> for more details). Sampling was also conducted at 6 open water stations of the “AIMS Cairns Transect” to extend an existing long-term dataset initiated in 1989 by AIMS. However sampling at these sites is infrequent (2-3 times a year). Logger data primarily co</w:t>
      </w:r>
      <w:r w:rsidRPr="006B687B">
        <w:rPr>
          <w:rFonts w:ascii="Calibri" w:eastAsia="SimSun" w:hAnsi="Calibri"/>
          <w:sz w:val="22"/>
          <w:szCs w:val="22"/>
          <w:lang w:eastAsia="zh-CN"/>
        </w:rPr>
        <w:t>nsisted</w:t>
      </w:r>
      <w:r w:rsidRPr="00970953">
        <w:rPr>
          <w:rFonts w:ascii="Calibri" w:eastAsia="SimSun" w:hAnsi="Calibri"/>
          <w:sz w:val="22"/>
          <w:szCs w:val="22"/>
          <w:lang w:eastAsia="zh-CN"/>
        </w:rPr>
        <w:t xml:space="preserve"> of turbidity and chlorophyll measurements, while the grab samples acquired consist</w:t>
      </w:r>
      <w:r>
        <w:rPr>
          <w:rFonts w:ascii="Calibri" w:eastAsia="SimSun" w:hAnsi="Calibri"/>
          <w:sz w:val="22"/>
          <w:szCs w:val="22"/>
          <w:lang w:eastAsia="zh-CN"/>
        </w:rPr>
        <w:t>ed</w:t>
      </w:r>
      <w:r w:rsidRPr="00970953">
        <w:rPr>
          <w:rFonts w:ascii="Calibri" w:eastAsia="SimSun" w:hAnsi="Calibri"/>
          <w:sz w:val="22"/>
          <w:szCs w:val="22"/>
          <w:lang w:eastAsia="zh-CN"/>
        </w:rPr>
        <w:t xml:space="preserve"> of discrete water samples of dissolved and particulate nutrients and carbon that have been collected from a range of depths through the water column. Water quality parameters consist</w:t>
      </w:r>
      <w:r>
        <w:rPr>
          <w:rFonts w:ascii="Calibri" w:eastAsia="SimSun" w:hAnsi="Calibri"/>
          <w:sz w:val="22"/>
          <w:szCs w:val="22"/>
          <w:lang w:eastAsia="zh-CN"/>
        </w:rPr>
        <w:t>ed</w:t>
      </w:r>
      <w:r w:rsidRPr="00970953">
        <w:rPr>
          <w:rFonts w:ascii="Calibri" w:eastAsia="SimSun" w:hAnsi="Calibri"/>
          <w:sz w:val="22"/>
          <w:szCs w:val="22"/>
          <w:lang w:eastAsia="zh-CN"/>
        </w:rPr>
        <w:t xml:space="preserve"> of ammonium (NH4), nitrate (NO2), nitrate (NO3), phosphate (PO4), silicate (Si(OH)4), dissolved organic nitrogen (DON), dissolved organic phosphorus (DOP), dissolved organic ca</w:t>
      </w:r>
      <w:r w:rsidRPr="006B687B">
        <w:rPr>
          <w:rFonts w:ascii="Calibri" w:eastAsia="SimSun" w:hAnsi="Calibri"/>
          <w:sz w:val="22"/>
          <w:szCs w:val="22"/>
          <w:lang w:eastAsia="zh-CN"/>
        </w:rPr>
        <w:t>rbon (DOC), particulate organic</w:t>
      </w:r>
      <w:r w:rsidRPr="00970953">
        <w:rPr>
          <w:rFonts w:ascii="Calibri" w:eastAsia="SimSun" w:hAnsi="Calibri"/>
          <w:sz w:val="22"/>
          <w:szCs w:val="22"/>
          <w:lang w:eastAsia="zh-CN"/>
        </w:rPr>
        <w:t xml:space="preserve"> nitrogen (PN), particulate phosphorus (PP), particulate organic carbon (POC), suspended solids (SS) and chlorophyll-a. For details relating to the sampling techniques and laboratory analy</w:t>
      </w:r>
      <w:r w:rsidR="00257C5B">
        <w:rPr>
          <w:rFonts w:ascii="Calibri" w:eastAsia="SimSun" w:hAnsi="Calibri"/>
          <w:sz w:val="22"/>
          <w:szCs w:val="22"/>
          <w:lang w:eastAsia="zh-CN"/>
        </w:rPr>
        <w:t xml:space="preserve">ses see Schaffelke et al. </w:t>
      </w:r>
      <w:r w:rsidR="00257C5B">
        <w:rPr>
          <w:rFonts w:ascii="Calibri" w:eastAsia="SimSun" w:hAnsi="Calibri"/>
          <w:sz w:val="22"/>
          <w:szCs w:val="22"/>
          <w:lang w:eastAsia="zh-CN"/>
        </w:rPr>
        <w:fldChar w:fldCharType="begin"/>
      </w:r>
      <w:r w:rsidR="009E6BEB">
        <w:rPr>
          <w:rFonts w:ascii="Calibri" w:eastAsia="SimSun" w:hAnsi="Calibri"/>
          <w:sz w:val="22"/>
          <w:szCs w:val="22"/>
          <w:lang w:eastAsia="zh-CN"/>
        </w:rPr>
        <w:instrText xml:space="preserve"> ADDIN EN.CITE &lt;EndNote&gt;&lt;Cite ExcludeAuth="1"&gt;&lt;Author&gt;Schaffelke&lt;/Author&gt;&lt;Year&gt;2013&lt;/Year&gt;&lt;RecNum&gt;32&lt;/RecNum&gt;&lt;DisplayText&gt;(2013)&lt;/DisplayText&gt;&lt;record&gt;&lt;rec-number&gt;32&lt;/rec-number&gt;&lt;foreign-keys&gt;&lt;key app="EN" db-id="dp995fxzn5pdw2e5ws05tzwatswrsetxfwrx" timestamp="0"&gt;32&lt;/key&gt;&lt;/foreign-keys&gt;&lt;ref-type name="Book Section"&gt;5&lt;/ref-type&gt;&lt;contributors&gt;&lt;authors&gt;&lt;author&gt;Schaffelke, B.&lt;/author&gt;&lt;author&gt;Anthony, K.&lt;/author&gt;&lt;author&gt;Blake, J.&lt;/author&gt;&lt;author&gt;Brodie, J.E.&lt;/author&gt;&lt;author&gt;Collier, C.&lt;/author&gt;&lt;author&gt;Devlin, M.&lt;/author&gt;&lt;author&gt;Fabricius, K.&lt;/author&gt;&lt;author&gt;Martin, K.&lt;/author&gt;&lt;author&gt;McKenzie, L.&lt;/author&gt;&lt;author&gt;Negri, A.&lt;/author&gt;&lt;author&gt;Ronan, M.&lt;/author&gt;&lt;author&gt;Thompson, A.&lt;/author&gt;&lt;author&gt;Warne, M.&lt;/author&gt;&lt;/authors&gt;&lt;/contributors&gt;&lt;titles&gt;&lt;title&gt;Chapter 1. Marine and coastal ecosystem impacts&lt;/title&gt;&lt;secondary-title&gt;Scientific Consensus Statement&lt;/secondary-title&gt;&lt;/titles&gt;&lt;dates&gt;&lt;year&gt;2013&lt;/year&gt;&lt;/dates&gt;&lt;pub-location&gt;Brisbane&lt;/pub-location&gt;&lt;publisher&gt;Queensland Department of Premier and Cabinet&lt;/publisher&gt;&lt;urls&gt;&lt;/urls&gt;&lt;/record&gt;&lt;/Cite&gt;&lt;/EndNote&gt;</w:instrText>
      </w:r>
      <w:r w:rsidR="00257C5B">
        <w:rPr>
          <w:rFonts w:ascii="Calibri" w:eastAsia="SimSun" w:hAnsi="Calibri"/>
          <w:sz w:val="22"/>
          <w:szCs w:val="22"/>
          <w:lang w:eastAsia="zh-CN"/>
        </w:rPr>
        <w:fldChar w:fldCharType="separate"/>
      </w:r>
      <w:r w:rsidR="00257C5B">
        <w:rPr>
          <w:rFonts w:ascii="Calibri" w:eastAsia="SimSun" w:hAnsi="Calibri"/>
          <w:noProof/>
          <w:sz w:val="22"/>
          <w:szCs w:val="22"/>
          <w:lang w:eastAsia="zh-CN"/>
        </w:rPr>
        <w:t>(</w:t>
      </w:r>
      <w:hyperlink w:anchor="_ENREF_44" w:tooltip="Schaffelke, 2013 #32" w:history="1">
        <w:r w:rsidR="009E6BEB">
          <w:rPr>
            <w:rFonts w:ascii="Calibri" w:eastAsia="SimSun" w:hAnsi="Calibri"/>
            <w:noProof/>
            <w:sz w:val="22"/>
            <w:szCs w:val="22"/>
            <w:lang w:eastAsia="zh-CN"/>
          </w:rPr>
          <w:t>2013</w:t>
        </w:r>
      </w:hyperlink>
      <w:r w:rsidR="00257C5B">
        <w:rPr>
          <w:rFonts w:ascii="Calibri" w:eastAsia="SimSun" w:hAnsi="Calibri"/>
          <w:noProof/>
          <w:sz w:val="22"/>
          <w:szCs w:val="22"/>
          <w:lang w:eastAsia="zh-CN"/>
        </w:rPr>
        <w:t>)</w:t>
      </w:r>
      <w:r w:rsidR="00257C5B">
        <w:rPr>
          <w:rFonts w:ascii="Calibri" w:eastAsia="SimSun" w:hAnsi="Calibri"/>
          <w:sz w:val="22"/>
          <w:szCs w:val="22"/>
          <w:lang w:eastAsia="zh-CN"/>
        </w:rPr>
        <w:fldChar w:fldCharType="end"/>
      </w:r>
      <w:r w:rsidRPr="00970953">
        <w:rPr>
          <w:rFonts w:ascii="Calibri" w:eastAsia="SimSun" w:hAnsi="Calibri"/>
          <w:sz w:val="22"/>
          <w:szCs w:val="22"/>
          <w:lang w:eastAsia="zh-CN"/>
        </w:rPr>
        <w:t xml:space="preserve"> and GBRMPA </w:t>
      </w:r>
      <w:r w:rsidR="00257C5B">
        <w:rPr>
          <w:rFonts w:ascii="Calibri" w:eastAsia="SimSun" w:hAnsi="Calibri"/>
          <w:sz w:val="22"/>
          <w:szCs w:val="22"/>
          <w:lang w:eastAsia="zh-CN"/>
        </w:rPr>
        <w:fldChar w:fldCharType="begin"/>
      </w:r>
      <w:r w:rsidR="009E6BEB">
        <w:rPr>
          <w:rFonts w:ascii="Calibri" w:eastAsia="SimSun" w:hAnsi="Calibri"/>
          <w:sz w:val="22"/>
          <w:szCs w:val="22"/>
          <w:lang w:eastAsia="zh-CN"/>
        </w:rPr>
        <w:instrText xml:space="preserve"> ADDIN EN.CITE &lt;EndNote&gt;&lt;Cite ExcludeAuth="1"&gt;&lt;Author&gt;Great Barrier Reef Marine Park Authority&lt;/Author&gt;&lt;Year&gt;2013&lt;/Year&gt;&lt;RecNum&gt;36&lt;/RecNum&gt;&lt;DisplayText&gt;(2013)&lt;/DisplayText&gt;&lt;record&gt;&lt;rec-number&gt;36&lt;/rec-number&gt;&lt;foreign-keys&gt;&lt;key app="EN" db-id="dp995fxzn5pdw2e5ws05tzwatswrsetxfwrx" timestamp="0"&gt;36&lt;/key&gt;&lt;/foreign-keys&gt;&lt;ref-type name="Report"&gt;27&lt;/ref-type&gt;&lt;contributors&gt;&lt;authors&gt;&lt;author&gt;Great Barrier Reef Marine Park Authority,&lt;/author&gt;&lt;/authors&gt;&lt;/contributors&gt;&lt;titles&gt;&lt;title&gt;Reef Rescue Marine Monitoring Program Quality Assurance and Quality Control Manual&lt;/title&gt;&lt;/titles&gt;&lt;dates&gt;&lt;year&gt;2013&lt;/year&gt;&lt;pub-dates&gt;&lt;date&gt;2011/12&lt;/date&gt;&lt;/pub-dates&gt;&lt;/dates&gt;&lt;pub-location&gt;Townsville&lt;/pub-location&gt;&lt;publisher&gt;GBRMPA&lt;/publisher&gt;&lt;urls&gt;&lt;/urls&gt;&lt;/record&gt;&lt;/Cite&gt;&lt;/EndNote&gt;</w:instrText>
      </w:r>
      <w:r w:rsidR="00257C5B">
        <w:rPr>
          <w:rFonts w:ascii="Calibri" w:eastAsia="SimSun" w:hAnsi="Calibri"/>
          <w:sz w:val="22"/>
          <w:szCs w:val="22"/>
          <w:lang w:eastAsia="zh-CN"/>
        </w:rPr>
        <w:fldChar w:fldCharType="separate"/>
      </w:r>
      <w:r w:rsidR="00257C5B">
        <w:rPr>
          <w:rFonts w:ascii="Calibri" w:eastAsia="SimSun" w:hAnsi="Calibri"/>
          <w:noProof/>
          <w:sz w:val="22"/>
          <w:szCs w:val="22"/>
          <w:lang w:eastAsia="zh-CN"/>
        </w:rPr>
        <w:t>(</w:t>
      </w:r>
      <w:hyperlink w:anchor="_ENREF_18" w:tooltip="Great Barrier Reef Marine Park Authority, 2013 #36" w:history="1">
        <w:r w:rsidR="009E6BEB">
          <w:rPr>
            <w:rFonts w:ascii="Calibri" w:eastAsia="SimSun" w:hAnsi="Calibri"/>
            <w:noProof/>
            <w:sz w:val="22"/>
            <w:szCs w:val="22"/>
            <w:lang w:eastAsia="zh-CN"/>
          </w:rPr>
          <w:t>2013</w:t>
        </w:r>
      </w:hyperlink>
      <w:r w:rsidR="00257C5B">
        <w:rPr>
          <w:rFonts w:ascii="Calibri" w:eastAsia="SimSun" w:hAnsi="Calibri"/>
          <w:noProof/>
          <w:sz w:val="22"/>
          <w:szCs w:val="22"/>
          <w:lang w:eastAsia="zh-CN"/>
        </w:rPr>
        <w:t>)</w:t>
      </w:r>
      <w:r w:rsidR="00257C5B">
        <w:rPr>
          <w:rFonts w:ascii="Calibri" w:eastAsia="SimSun" w:hAnsi="Calibri"/>
          <w:sz w:val="22"/>
          <w:szCs w:val="22"/>
          <w:lang w:eastAsia="zh-CN"/>
        </w:rPr>
        <w:fldChar w:fldCharType="end"/>
      </w:r>
      <w:r w:rsidRPr="00970953">
        <w:rPr>
          <w:rFonts w:ascii="Calibri" w:eastAsia="SimSun" w:hAnsi="Calibri"/>
          <w:sz w:val="22"/>
          <w:szCs w:val="22"/>
          <w:lang w:eastAsia="zh-CN"/>
        </w:rPr>
        <w:t>.</w:t>
      </w:r>
    </w:p>
    <w:p w14:paraId="2BAED466" w14:textId="77777777" w:rsidR="006B687B" w:rsidRDefault="006B687B" w:rsidP="006B687B">
      <w:pPr>
        <w:rPr>
          <w:rFonts w:eastAsia="SimSun" w:cs="Arial"/>
          <w:lang w:eastAsia="zh-CN"/>
        </w:rPr>
      </w:pPr>
    </w:p>
    <w:p w14:paraId="3F0F2A5D" w14:textId="18ED57F3" w:rsidR="006B687B" w:rsidRDefault="00745BAB" w:rsidP="006B687B">
      <w:pPr>
        <w:pStyle w:val="Heading3"/>
        <w:numPr>
          <w:ilvl w:val="2"/>
          <w:numId w:val="10"/>
        </w:numPr>
        <w:rPr>
          <w:rFonts w:eastAsiaTheme="minorHAnsi"/>
          <w:lang w:eastAsia="en-US"/>
        </w:rPr>
      </w:pPr>
      <w:r>
        <w:rPr>
          <w:rFonts w:eastAsiaTheme="minorHAnsi"/>
          <w:lang w:eastAsia="en-US"/>
        </w:rPr>
        <w:t>Discussion</w:t>
      </w:r>
    </w:p>
    <w:p w14:paraId="6BD117DF" w14:textId="7BDC70A0" w:rsidR="006B687B" w:rsidRDefault="00C20449" w:rsidP="00C05956">
      <w:pPr>
        <w:spacing w:before="60" w:after="60"/>
        <w:jc w:val="both"/>
        <w:rPr>
          <w:rFonts w:eastAsia="SimSun" w:cs="Arial"/>
          <w:lang w:eastAsia="zh-CN"/>
        </w:rPr>
      </w:pPr>
      <w:r>
        <w:rPr>
          <w:rFonts w:eastAsia="SimSun" w:cs="Arial"/>
          <w:lang w:eastAsia="zh-CN"/>
        </w:rPr>
        <w:t>The overlap of the 14 sampled sites in this program with the core sites in the coral monitoring program is an attractive attribute of this design. It is unclear however, whether these 14 sites provide a good representation of water quality at high risk (inshore) areas of the GBR lagoon (as stated in the objectives). More specifically:</w:t>
      </w:r>
    </w:p>
    <w:p w14:paraId="1BAFB0C2" w14:textId="77777777" w:rsidR="00C20449" w:rsidRDefault="00C20449" w:rsidP="00CF0F57">
      <w:pPr>
        <w:pStyle w:val="ListParagraph"/>
        <w:numPr>
          <w:ilvl w:val="0"/>
          <w:numId w:val="34"/>
        </w:numPr>
        <w:spacing w:after="200" w:line="276" w:lineRule="auto"/>
      </w:pPr>
      <w:r>
        <w:t>What would be the effect of slightly moving these sites, on the results?</w:t>
      </w:r>
    </w:p>
    <w:p w14:paraId="3E1CBCD9" w14:textId="77777777" w:rsidR="00C20449" w:rsidRDefault="00C20449" w:rsidP="00CF0F57">
      <w:pPr>
        <w:pStyle w:val="ListParagraph"/>
        <w:numPr>
          <w:ilvl w:val="0"/>
          <w:numId w:val="34"/>
        </w:numPr>
        <w:spacing w:after="200" w:line="276" w:lineRule="auto"/>
      </w:pPr>
      <w:r>
        <w:t>Could the sites have been selected in a more random manner?</w:t>
      </w:r>
    </w:p>
    <w:p w14:paraId="00C18DB9" w14:textId="665A4872" w:rsidR="00C20449" w:rsidRDefault="00C20449" w:rsidP="00C05956">
      <w:pPr>
        <w:spacing w:before="60" w:after="60"/>
        <w:jc w:val="both"/>
        <w:rPr>
          <w:rFonts w:eastAsia="SimSun" w:cs="Arial"/>
          <w:lang w:eastAsia="zh-CN"/>
        </w:rPr>
      </w:pPr>
      <w:r>
        <w:rPr>
          <w:rFonts w:eastAsia="SimSun" w:cs="Arial"/>
          <w:lang w:eastAsia="zh-CN"/>
        </w:rPr>
        <w:t>The comparison of the grab samp</w:t>
      </w:r>
      <w:r w:rsidR="00CD6F17">
        <w:rPr>
          <w:rFonts w:eastAsia="SimSun" w:cs="Arial"/>
          <w:lang w:eastAsia="zh-CN"/>
        </w:rPr>
        <w:t>les and logger data in Section 3.1</w:t>
      </w:r>
      <w:r>
        <w:rPr>
          <w:rFonts w:eastAsia="SimSun" w:cs="Arial"/>
          <w:lang w:eastAsia="zh-CN"/>
        </w:rPr>
        <w:t xml:space="preserve"> that were collected as part of this program has highlighted that the ability to detect trends depends on the constituent being sampled and the way in which it was sampled. While the grab sample data, in theory, is quite rich in information, only 3 samples per year were collected for each site surveyed. These measurements were taken as a “representative” sample for water quality in the year of sample for the site surveyed. While we understand that these types of samples are expensive to collect and require significant time and resources to obtain</w:t>
      </w:r>
      <w:r w:rsidR="00FE3D1B">
        <w:rPr>
          <w:rFonts w:eastAsia="SimSun" w:cs="Arial"/>
          <w:lang w:eastAsia="zh-CN"/>
        </w:rPr>
        <w:t>, their representativeness over the region at lagged intervals is questionable. The bootstrap simulation analysis conducted</w:t>
      </w:r>
      <w:r>
        <w:rPr>
          <w:rFonts w:eastAsia="SimSun" w:cs="Arial"/>
          <w:lang w:eastAsia="zh-CN"/>
        </w:rPr>
        <w:t xml:space="preserve"> </w:t>
      </w:r>
      <w:r w:rsidR="00CD6F17">
        <w:rPr>
          <w:rFonts w:eastAsia="SimSun" w:cs="Arial"/>
          <w:lang w:eastAsia="zh-CN"/>
        </w:rPr>
        <w:t>in Section 3.1</w:t>
      </w:r>
      <w:r w:rsidR="00FE3D1B">
        <w:rPr>
          <w:rFonts w:eastAsia="SimSun" w:cs="Arial"/>
          <w:lang w:eastAsia="zh-CN"/>
        </w:rPr>
        <w:t xml:space="preserve"> highlighted varying levels of power for the range of water quality parameters measured. For determining </w:t>
      </w:r>
      <w:r w:rsidR="001E68E8">
        <w:rPr>
          <w:rFonts w:eastAsia="SimSun" w:cs="Arial"/>
          <w:lang w:eastAsia="zh-CN"/>
        </w:rPr>
        <w:t>local</w:t>
      </w:r>
      <w:r w:rsidR="00FE3D1B">
        <w:rPr>
          <w:rFonts w:eastAsia="SimSun" w:cs="Arial"/>
          <w:lang w:eastAsia="zh-CN"/>
        </w:rPr>
        <w:t xml:space="preserve"> scale trends, the use of grab sample measurements for specific parameters seems reasonable. As a secondary consideration, the grab samples could be used for validation purposes for remote sensing information. We found the grab samples difficult to link with the inshore coral samples taken, due to the infrequent nature of sampling and as such, could not use it to determine drivers of change. Logger data highlighted that trends were difficult to disentangle for turbidity, while for chlorophyll, both the trend and seasonality contribute to explaining the variation in the data.</w:t>
      </w:r>
      <w:r w:rsidR="006532FA">
        <w:rPr>
          <w:rFonts w:eastAsia="SimSun" w:cs="Arial"/>
          <w:lang w:eastAsia="zh-CN"/>
        </w:rPr>
        <w:t xml:space="preserve"> Trends in chlorophyll also varied substantially through space.</w:t>
      </w:r>
      <w:r w:rsidR="00FE3D1B">
        <w:rPr>
          <w:rFonts w:eastAsia="SimSun" w:cs="Arial"/>
          <w:lang w:eastAsia="zh-CN"/>
        </w:rPr>
        <w:t xml:space="preserve"> The broad scale compositional</w:t>
      </w:r>
      <w:r w:rsidR="00CD6F17">
        <w:rPr>
          <w:rFonts w:eastAsia="SimSun" w:cs="Arial"/>
          <w:lang w:eastAsia="zh-CN"/>
        </w:rPr>
        <w:t xml:space="preserve"> analysis conducted in Section 3.1</w:t>
      </w:r>
      <w:r w:rsidR="00FE3D1B">
        <w:rPr>
          <w:rFonts w:eastAsia="SimSun" w:cs="Arial"/>
          <w:lang w:eastAsia="zh-CN"/>
        </w:rPr>
        <w:t xml:space="preserve"> highlighted the importance of turbidity as a driver in describing the coral compositions and suggests that its continued use in the program is worthwhile for exploring patterns in coral composition.</w:t>
      </w:r>
    </w:p>
    <w:p w14:paraId="3CE1FAE1" w14:textId="77777777" w:rsidR="00C20449" w:rsidRDefault="00C20449" w:rsidP="00C05956">
      <w:pPr>
        <w:spacing w:before="60" w:after="60"/>
        <w:jc w:val="both"/>
        <w:rPr>
          <w:rFonts w:eastAsia="SimSun" w:cs="Arial"/>
          <w:lang w:eastAsia="zh-CN"/>
        </w:rPr>
      </w:pPr>
    </w:p>
    <w:p w14:paraId="3D9B7C2D" w14:textId="77777777" w:rsidR="00C20449" w:rsidRDefault="00C20449" w:rsidP="00C05956">
      <w:pPr>
        <w:spacing w:before="60" w:after="60"/>
        <w:jc w:val="both"/>
        <w:rPr>
          <w:rFonts w:eastAsia="SimSun" w:cs="Arial"/>
          <w:lang w:eastAsia="zh-CN"/>
        </w:rPr>
      </w:pPr>
    </w:p>
    <w:p w14:paraId="2BCCD7CD" w14:textId="77777777" w:rsidR="00C05956" w:rsidRDefault="00C05956" w:rsidP="00C05956">
      <w:pPr>
        <w:spacing w:after="0"/>
        <w:rPr>
          <w:rFonts w:eastAsia="Times New Roman"/>
          <w:b/>
          <w:i/>
          <w:lang w:val="en-GB"/>
        </w:rPr>
      </w:pPr>
    </w:p>
    <w:p w14:paraId="2B3F974B" w14:textId="77777777" w:rsidR="006532FA" w:rsidRDefault="00C05956" w:rsidP="00C05956">
      <w:r>
        <w:t xml:space="preserve">In summary, </w:t>
      </w:r>
      <w:r w:rsidR="006532FA">
        <w:t xml:space="preserve">we recommend that </w:t>
      </w:r>
    </w:p>
    <w:p w14:paraId="4B3E141C" w14:textId="6C75FEEE" w:rsidR="00AA78A6" w:rsidRDefault="006532FA" w:rsidP="006532FA">
      <w:pPr>
        <w:pStyle w:val="ListParagraph"/>
        <w:numPr>
          <w:ilvl w:val="3"/>
          <w:numId w:val="18"/>
        </w:numPr>
        <w:ind w:left="360"/>
      </w:pPr>
      <w:r>
        <w:t>A</w:t>
      </w:r>
      <w:r w:rsidR="00C05956">
        <w:t xml:space="preserve"> clearer description of the process that led to the suite of core sites that are being used to report on drivers of water quality is required. </w:t>
      </w:r>
      <w:r>
        <w:t xml:space="preserve"> </w:t>
      </w:r>
    </w:p>
    <w:p w14:paraId="32AE47C3" w14:textId="4DAF9CCE" w:rsidR="006532FA" w:rsidRDefault="00A151DE" w:rsidP="00A151DE">
      <w:pPr>
        <w:pStyle w:val="ListParagraph"/>
        <w:numPr>
          <w:ilvl w:val="3"/>
          <w:numId w:val="18"/>
        </w:numPr>
        <w:ind w:left="360"/>
      </w:pPr>
      <w:r>
        <w:t xml:space="preserve">While the selected inshore water quality sites will result in </w:t>
      </w:r>
      <w:r w:rsidR="0087392B">
        <w:t>reasonable</w:t>
      </w:r>
      <w:r>
        <w:t xml:space="preserve"> temporal trends as can be </w:t>
      </w:r>
      <w:r w:rsidRPr="0087392B">
        <w:t xml:space="preserve">seen in the analyses in </w:t>
      </w:r>
      <w:r w:rsidR="0087392B" w:rsidRPr="0087392B">
        <w:t>Section 3.1</w:t>
      </w:r>
      <w:r w:rsidRPr="0087392B">
        <w:t>, it is difficult to assess whether the spatial variability captured</w:t>
      </w:r>
      <w:r>
        <w:t xml:space="preserve"> is adequate to represent “high risk areas of the GBR lagoon”. The data from the Cairns transect which has been regularly sampled since 1989 provides an excellent long-term dataset for six sites. It is noted that in 2008/9 five of the original 11 sites were dropped based on a statistical analysis that indicated that this reduced number of stations would provide enough information for a robust time series analysis. It would have been valuable to see this analysis to gain a more thorough understanding of the spatial variability captured by the six versus eleven sites.</w:t>
      </w:r>
    </w:p>
    <w:p w14:paraId="5008022D" w14:textId="77777777" w:rsidR="002D7063" w:rsidRDefault="002D7063" w:rsidP="002D7063">
      <w:pPr>
        <w:pStyle w:val="ListParagraph"/>
        <w:numPr>
          <w:ilvl w:val="0"/>
          <w:numId w:val="18"/>
        </w:numPr>
      </w:pPr>
      <w:r>
        <w:t>Both the grab sample and logger surveys be retained but with the following considerations:</w:t>
      </w:r>
    </w:p>
    <w:p w14:paraId="5E484E83" w14:textId="77777777" w:rsidR="002D7063" w:rsidRDefault="002D7063" w:rsidP="00CF0F57">
      <w:pPr>
        <w:pStyle w:val="ListParagraph"/>
        <w:numPr>
          <w:ilvl w:val="0"/>
          <w:numId w:val="55"/>
        </w:numPr>
      </w:pPr>
      <w:r>
        <w:t>The grab samples be used for validation purposes for remote sensing data for example, as conducted by Brando et al. (2014) and incorporated into the report card to summarise water quality.</w:t>
      </w:r>
    </w:p>
    <w:p w14:paraId="16F8F373" w14:textId="77777777" w:rsidR="002D7063" w:rsidRPr="001E68E8" w:rsidRDefault="002D7063" w:rsidP="00CF0F57">
      <w:pPr>
        <w:pStyle w:val="ListParagraph"/>
        <w:numPr>
          <w:ilvl w:val="0"/>
          <w:numId w:val="55"/>
        </w:numPr>
      </w:pPr>
      <w:r w:rsidRPr="001E68E8">
        <w:t>The grab samples be used solely for investigating local scale trends for specific parameters (DOC, PN, DIN, TDN, DIP and PP) as identified by the bootstrap simulation study.</w:t>
      </w:r>
      <w:r>
        <w:t xml:space="preserve"> While the power to detect trends in most parameters was reasonable (given that only 3 samples per year were collected), the number of samples is insufficient to determine the actual condition or state. See point 4 below.</w:t>
      </w:r>
    </w:p>
    <w:p w14:paraId="67A03FEB" w14:textId="77777777" w:rsidR="002D7063" w:rsidRPr="001E68E8" w:rsidRDefault="002D7063" w:rsidP="00CF0F57">
      <w:pPr>
        <w:pStyle w:val="ListParagraph"/>
        <w:numPr>
          <w:ilvl w:val="0"/>
          <w:numId w:val="55"/>
        </w:numPr>
      </w:pPr>
      <w:r w:rsidRPr="001E68E8">
        <w:t xml:space="preserve">Consider </w:t>
      </w:r>
      <w:r>
        <w:t>integrating</w:t>
      </w:r>
      <w:r w:rsidRPr="001E68E8">
        <w:t xml:space="preserve"> the grab samples into the WQ metric to provide more information about trends on a finer scale as an alternative metric for the water quality component of the report card.</w:t>
      </w:r>
    </w:p>
    <w:p w14:paraId="09C0FC9B" w14:textId="77777777" w:rsidR="002D7063" w:rsidRPr="001E68E8" w:rsidRDefault="002D7063" w:rsidP="00CF0F57">
      <w:pPr>
        <w:pStyle w:val="ListParagraph"/>
        <w:numPr>
          <w:ilvl w:val="0"/>
          <w:numId w:val="55"/>
        </w:numPr>
      </w:pPr>
      <w:r w:rsidRPr="001E68E8">
        <w:t xml:space="preserve">Do not link grab sample data with coral surveys to investigate potential drivers as 3 samples per year is insufficient to draw any conclusions from. </w:t>
      </w:r>
      <w:r>
        <w:t xml:space="preserve">Any trends identified using this data are most likely reflecting only local processes around the specific reefs monitored, so it is unlikely that these trends will be able to be related to the annual loads data. </w:t>
      </w:r>
      <w:r w:rsidRPr="001E68E8">
        <w:t>Alternatively, consider a more comprehensive survey design for this component of the program.</w:t>
      </w:r>
    </w:p>
    <w:p w14:paraId="4BA77ECE" w14:textId="77777777" w:rsidR="002D7063" w:rsidRDefault="002D7063" w:rsidP="00CF0F57">
      <w:pPr>
        <w:pStyle w:val="ListParagraph"/>
        <w:numPr>
          <w:ilvl w:val="0"/>
          <w:numId w:val="55"/>
        </w:numPr>
      </w:pPr>
      <w:r w:rsidRPr="001E68E8">
        <w:t>Make use of the logger data for drawing conclusions about turbidity and chlorophyll in relation</w:t>
      </w:r>
      <w:r>
        <w:t xml:space="preserve"> to coral communities.</w:t>
      </w:r>
    </w:p>
    <w:p w14:paraId="2796503D" w14:textId="77777777" w:rsidR="00AA78A6" w:rsidRDefault="00AA78A6" w:rsidP="009328FC"/>
    <w:p w14:paraId="4C90F460" w14:textId="77777777" w:rsidR="00AA78A6" w:rsidRDefault="00AA78A6" w:rsidP="009328FC"/>
    <w:p w14:paraId="6FFBD3E6" w14:textId="77777777" w:rsidR="00AA78A6" w:rsidRDefault="00AA78A6" w:rsidP="009328FC"/>
    <w:p w14:paraId="2AFD1445" w14:textId="77777777" w:rsidR="00AA78A6" w:rsidRDefault="00AA78A6" w:rsidP="009328FC"/>
    <w:p w14:paraId="49FF5C54" w14:textId="77777777" w:rsidR="00AA78A6" w:rsidRDefault="00AA78A6" w:rsidP="009328FC"/>
    <w:p w14:paraId="6485E45F" w14:textId="77777777" w:rsidR="00AA78A6" w:rsidRDefault="00AA78A6" w:rsidP="009328FC"/>
    <w:p w14:paraId="7F96F2E4" w14:textId="77777777" w:rsidR="00AA78A6" w:rsidRDefault="00AA78A6" w:rsidP="009328FC"/>
    <w:p w14:paraId="5CF1019F" w14:textId="77777777" w:rsidR="00AA78A6" w:rsidRDefault="00AA78A6" w:rsidP="009328FC"/>
    <w:p w14:paraId="24D82713" w14:textId="77777777" w:rsidR="00AA78A6" w:rsidRDefault="00AA78A6" w:rsidP="009328FC"/>
    <w:p w14:paraId="135FD67A" w14:textId="77777777" w:rsidR="00AA78A6" w:rsidRDefault="00AA78A6" w:rsidP="009328FC"/>
    <w:p w14:paraId="5EB3C03D" w14:textId="77777777" w:rsidR="00AA78A6" w:rsidRDefault="00AA78A6" w:rsidP="009328FC"/>
    <w:p w14:paraId="30E2CDA9" w14:textId="77777777" w:rsidR="00AA78A6" w:rsidRDefault="00AA78A6" w:rsidP="009328FC"/>
    <w:p w14:paraId="5E48769A" w14:textId="77777777" w:rsidR="00AA78A6" w:rsidRDefault="00AA78A6" w:rsidP="009328FC"/>
    <w:p w14:paraId="1D8B8BD3" w14:textId="77777777" w:rsidR="00AA78A6" w:rsidRDefault="00AA78A6" w:rsidP="00AA78A6">
      <w:pPr>
        <w:pStyle w:val="Heading1"/>
      </w:pPr>
      <w:bookmarkStart w:id="332" w:name="_Toc410312854"/>
      <w:r>
        <w:t>Inshore Seagrass Monitoring Program</w:t>
      </w:r>
      <w:bookmarkEnd w:id="332"/>
    </w:p>
    <w:p w14:paraId="0D440B21" w14:textId="408D5F06" w:rsidR="00C05956" w:rsidRDefault="00C05956" w:rsidP="00C05956">
      <w:pPr>
        <w:pStyle w:val="Heading2"/>
      </w:pPr>
      <w:bookmarkStart w:id="333" w:name="_Toc410312855"/>
      <w:r>
        <w:t>Overview</w:t>
      </w:r>
      <w:r w:rsidR="00682EA7">
        <w:t xml:space="preserve"> of the inshore seagrass monitoring program</w:t>
      </w:r>
      <w:bookmarkEnd w:id="333"/>
    </w:p>
    <w:p w14:paraId="4573A18D" w14:textId="61D9A128" w:rsidR="00C05956" w:rsidRDefault="00C05956" w:rsidP="00C05956">
      <w:r>
        <w:t xml:space="preserve">The inshore seagrass monitoring program has been operating as part of the Marine Monitoring Program (MMP) since 2005, following a detailed assessment of the monitoring design being undertaken using Seagrass-Watch sites </w:t>
      </w:r>
      <w:r w:rsidR="00682EA7">
        <w:fldChar w:fldCharType="begin"/>
      </w:r>
      <w:r w:rsidR="009E6BEB">
        <w:instrText xml:space="preserve"> ADDIN EN.CITE &lt;EndNote&gt;&lt;Cite&gt;&lt;Author&gt;McKenzie&lt;/Author&gt;&lt;Year&gt;2012&lt;/Year&gt;&lt;RecNum&gt;5&lt;/RecNum&gt;&lt;DisplayText&gt;(McKenzie et al., 2012)&lt;/DisplayText&gt;&lt;record&gt;&lt;rec-number&gt;5&lt;/rec-number&gt;&lt;foreign-keys&gt;&lt;key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Queensland&lt;/publisher&gt;&lt;urls&gt;&lt;/urls&gt;&lt;/record&gt;&lt;/Cite&gt;&lt;/EndNote&gt;</w:instrText>
      </w:r>
      <w:r w:rsidR="00682EA7">
        <w:fldChar w:fldCharType="separate"/>
      </w:r>
      <w:r w:rsidR="00682EA7">
        <w:rPr>
          <w:noProof/>
        </w:rPr>
        <w:t>(</w:t>
      </w:r>
      <w:hyperlink w:anchor="_ENREF_34" w:tooltip="McKenzie, 2012 #5" w:history="1">
        <w:r w:rsidR="009E6BEB">
          <w:rPr>
            <w:noProof/>
          </w:rPr>
          <w:t>McKenzie et al., 2012</w:t>
        </w:r>
      </w:hyperlink>
      <w:r w:rsidR="00682EA7">
        <w:rPr>
          <w:noProof/>
        </w:rPr>
        <w:t>)</w:t>
      </w:r>
      <w:r w:rsidR="00682EA7">
        <w:fldChar w:fldCharType="end"/>
      </w:r>
      <w:r w:rsidR="00682EA7">
        <w:t xml:space="preserve"> </w:t>
      </w:r>
      <w:r>
        <w:t xml:space="preserve">and expert advice. The key aims of this component of the program are to: </w:t>
      </w:r>
    </w:p>
    <w:p w14:paraId="00098554" w14:textId="1F9D0281" w:rsidR="00C05956" w:rsidRDefault="00682EA7" w:rsidP="000F6F78">
      <w:pPr>
        <w:pStyle w:val="ListParagraph"/>
        <w:numPr>
          <w:ilvl w:val="0"/>
          <w:numId w:val="26"/>
        </w:numPr>
        <w:spacing w:after="200" w:line="276" w:lineRule="auto"/>
      </w:pPr>
      <w:r>
        <w:t>U</w:t>
      </w:r>
      <w:r w:rsidR="00C05956">
        <w:t>nderstand the status and trend of GBR intertidal seagrass (detect long-term trends in seagrass abundance, community structure, distribution, reproductive health, and nutrient status from representative inshore seagrass meadows);</w:t>
      </w:r>
    </w:p>
    <w:p w14:paraId="084C9899" w14:textId="6279886E" w:rsidR="00C05956" w:rsidRDefault="00682EA7" w:rsidP="000F6F78">
      <w:pPr>
        <w:pStyle w:val="ListParagraph"/>
        <w:numPr>
          <w:ilvl w:val="0"/>
          <w:numId w:val="26"/>
        </w:numPr>
        <w:spacing w:after="200" w:line="276" w:lineRule="auto"/>
      </w:pPr>
      <w:r>
        <w:t>I</w:t>
      </w:r>
      <w:r w:rsidR="00C05956">
        <w:t>dentify the response of seagrass to environmental drivers of change; and</w:t>
      </w:r>
    </w:p>
    <w:p w14:paraId="7D86D815" w14:textId="3414B8D4" w:rsidR="00C05956" w:rsidRDefault="00682EA7" w:rsidP="000F6F78">
      <w:pPr>
        <w:pStyle w:val="ListParagraph"/>
        <w:numPr>
          <w:ilvl w:val="0"/>
          <w:numId w:val="26"/>
        </w:numPr>
        <w:spacing w:after="200" w:line="276" w:lineRule="auto"/>
      </w:pPr>
      <w:r>
        <w:t>R</w:t>
      </w:r>
      <w:r w:rsidR="00C05956">
        <w:t>eport on Great Barrier Reef (GBR) seagrass status. This includes the production of seagrass report card metrics for use in the annual Paddock to Reef report card.</w:t>
      </w:r>
    </w:p>
    <w:p w14:paraId="0D7E434D" w14:textId="703AAC50" w:rsidR="00C05956" w:rsidRDefault="00C05956" w:rsidP="00896488">
      <w:r>
        <w:t>Four habitats were chosen for the sampling design (estuarine intertidal, coastal intertidal, reef intertidal and reef subtidal), where two sites were selected at each location within habitats. During the early stages of planning only intertidal seagrass meadows were considered due to their accessibility and cost effectiveness. However, seagrass meadows in the GBR lagoon have processes that are much more complex</w:t>
      </w:r>
      <w:r w:rsidR="00D21068">
        <w:t xml:space="preserve"> </w:t>
      </w:r>
      <w:r w:rsidR="00D21068">
        <w:fldChar w:fldCharType="begin"/>
      </w:r>
      <w:r w:rsidR="00D21068">
        <w:instrText xml:space="preserve"> ADDIN EN.CITE &lt;EndNote&gt;&lt;Cite&gt;&lt;Author&gt;Carruthers&lt;/Author&gt;&lt;Year&gt;2002&lt;/Year&gt;&lt;RecNum&gt;67&lt;/RecNum&gt;&lt;DisplayText&gt;(Carruthers et al., 2002)&lt;/DisplayText&gt;&lt;record&gt;&lt;rec-number&gt;67&lt;/rec-number&gt;&lt;foreign-keys&gt;&lt;key app="EN" db-id="t9w25vvrl0a0z8e5x0sp2vx3av09tzwa2awa"&gt;67&lt;/key&gt;&lt;/foreign-keys&gt;&lt;ref-type name="Journal Article"&gt;17&lt;/ref-type&gt;&lt;contributors&gt;&lt;authors&gt;&lt;author&gt;Carruthers, T.J.B.&lt;/author&gt;&lt;author&gt;Dennison, W.C.&lt;/author&gt;&lt;author&gt;Longstaff, B.J.&lt;/author&gt;&lt;author&gt;Waycott, M.&lt;/author&gt;&lt;author&gt;Abal, E.G.&lt;/author&gt;&lt;author&gt;McKenzie, L.J.&lt;/author&gt;&lt;author&gt;Lee Long, W.J.&lt;/author&gt;&lt;/authors&gt;&lt;/contributors&gt;&lt;titles&gt;&lt;title&gt;Seagrass habitats of northeast Australia: models of key processes and controls&lt;/title&gt;&lt;secondary-title&gt;Bulletin of Marine Science&lt;/secondary-title&gt;&lt;/titles&gt;&lt;periodical&gt;&lt;full-title&gt;Bulletin of Marine Science&lt;/full-title&gt;&lt;/periodical&gt;&lt;pages&gt;1153-1169&lt;/pages&gt;&lt;volume&gt;71&lt;/volume&gt;&lt;dates&gt;&lt;year&gt;2002&lt;/year&gt;&lt;/dates&gt;&lt;urls&gt;&lt;/urls&gt;&lt;/record&gt;&lt;/Cite&gt;&lt;/EndNote&gt;</w:instrText>
      </w:r>
      <w:r w:rsidR="00D21068">
        <w:fldChar w:fldCharType="separate"/>
      </w:r>
      <w:r w:rsidR="00D21068">
        <w:rPr>
          <w:noProof/>
        </w:rPr>
        <w:t>(</w:t>
      </w:r>
      <w:hyperlink w:anchor="_ENREF_9" w:tooltip="Carruthers, 2002 #67" w:history="1">
        <w:r w:rsidR="009E6BEB">
          <w:rPr>
            <w:noProof/>
          </w:rPr>
          <w:t>Carruthers et al., 2002</w:t>
        </w:r>
      </w:hyperlink>
      <w:r w:rsidR="00D21068">
        <w:rPr>
          <w:noProof/>
        </w:rPr>
        <w:t>)</w:t>
      </w:r>
      <w:r w:rsidR="00D21068">
        <w:fldChar w:fldCharType="end"/>
      </w:r>
      <w:r>
        <w:t xml:space="preserve"> due to their habitat types, tidal ranges, differences in substrate types and location in turbid waters. This sampling design was therefore created to account for spatial heterogeneity of meadows within habitats </w:t>
      </w:r>
      <w:r w:rsidR="00D21068">
        <w:fldChar w:fldCharType="begin"/>
      </w:r>
      <w:r w:rsidR="009E6BEB">
        <w:instrText xml:space="preserve"> ADDIN EN.CITE &lt;EndNote&gt;&lt;Cite&gt;&lt;Author&gt;McKenzie&lt;/Author&gt;&lt;Year&gt;2012&lt;/Year&gt;&lt;RecNum&gt;5&lt;/RecNum&gt;&lt;DisplayText&gt;(McKenzie et al., 2012)&lt;/DisplayText&gt;&lt;record&gt;&lt;rec-number&gt;5&lt;/rec-number&gt;&lt;foreign-keys&gt;&lt;key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Queensland&lt;/publisher&gt;&lt;urls&gt;&lt;/urls&gt;&lt;/record&gt;&lt;/Cite&gt;&lt;/EndNote&gt;</w:instrText>
      </w:r>
      <w:r w:rsidR="00D21068">
        <w:fldChar w:fldCharType="separate"/>
      </w:r>
      <w:r w:rsidR="00D21068">
        <w:rPr>
          <w:noProof/>
        </w:rPr>
        <w:t>(</w:t>
      </w:r>
      <w:hyperlink w:anchor="_ENREF_34" w:tooltip="McKenzie, 2012 #5" w:history="1">
        <w:r w:rsidR="009E6BEB">
          <w:rPr>
            <w:noProof/>
          </w:rPr>
          <w:t>McKenzie et al., 2012</w:t>
        </w:r>
      </w:hyperlink>
      <w:r w:rsidR="00D21068">
        <w:rPr>
          <w:noProof/>
        </w:rPr>
        <w:t>)</w:t>
      </w:r>
      <w:r w:rsidR="00D21068">
        <w:fldChar w:fldCharType="end"/>
      </w:r>
      <w:r>
        <w:t>. Note, although this is stated in the report</w:t>
      </w:r>
      <w:r w:rsidR="00D21068">
        <w:t xml:space="preserve"> by McKenzie et al. </w:t>
      </w:r>
      <w:r w:rsidR="00D21068">
        <w:fldChar w:fldCharType="begin"/>
      </w:r>
      <w:r w:rsidR="009E6BEB">
        <w:instrText xml:space="preserve"> ADDIN EN.CITE &lt;EndNote&gt;&lt;Cite ExcludeAuth="1"&gt;&lt;Author&gt;McKenzie&lt;/Author&gt;&lt;Year&gt;2012&lt;/Year&gt;&lt;RecNum&gt;5&lt;/RecNum&gt;&lt;DisplayText&gt;(2012)&lt;/DisplayText&gt;&lt;record&gt;&lt;rec-number&gt;5&lt;/rec-number&gt;&lt;foreign-keys&gt;&lt;key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Queensland&lt;/publisher&gt;&lt;urls&gt;&lt;/urls&gt;&lt;/record&gt;&lt;/Cite&gt;&lt;/EndNote&gt;</w:instrText>
      </w:r>
      <w:r w:rsidR="00D21068">
        <w:fldChar w:fldCharType="separate"/>
      </w:r>
      <w:r w:rsidR="00D21068">
        <w:rPr>
          <w:noProof/>
        </w:rPr>
        <w:t>(</w:t>
      </w:r>
      <w:hyperlink w:anchor="_ENREF_34" w:tooltip="McKenzie, 2012 #5" w:history="1">
        <w:r w:rsidR="009E6BEB">
          <w:rPr>
            <w:noProof/>
          </w:rPr>
          <w:t>2012</w:t>
        </w:r>
      </w:hyperlink>
      <w:r w:rsidR="00D21068">
        <w:rPr>
          <w:noProof/>
        </w:rPr>
        <w:t>)</w:t>
      </w:r>
      <w:r w:rsidR="00D21068">
        <w:fldChar w:fldCharType="end"/>
      </w:r>
      <w:r>
        <w:t>, the dataset provided for the review had surveys conducted at 1 or 3 sites in some locations. Within each site, “representative” seagrass meadows were chosen and as ou</w:t>
      </w:r>
      <w:r w:rsidR="00D21068">
        <w:t xml:space="preserve">tlined in McKenzie et al. </w:t>
      </w:r>
      <w:r w:rsidR="00D21068">
        <w:fldChar w:fldCharType="begin"/>
      </w:r>
      <w:r w:rsidR="009E6BEB">
        <w:instrText xml:space="preserve"> ADDIN EN.CITE &lt;EndNote&gt;&lt;Cite ExcludeAuth="1"&gt;&lt;Author&gt;McKenzie&lt;/Author&gt;&lt;Year&gt;2012&lt;/Year&gt;&lt;RecNum&gt;5&lt;/RecNum&gt;&lt;DisplayText&gt;(2012)&lt;/DisplayText&gt;&lt;record&gt;&lt;rec-number&gt;5&lt;/rec-number&gt;&lt;foreign-keys&gt;&lt;key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Queensland&lt;/publisher&gt;&lt;urls&gt;&lt;/urls&gt;&lt;/record&gt;&lt;/Cite&gt;&lt;/EndNote&gt;</w:instrText>
      </w:r>
      <w:r w:rsidR="00D21068">
        <w:fldChar w:fldCharType="separate"/>
      </w:r>
      <w:r w:rsidR="00D21068">
        <w:rPr>
          <w:noProof/>
        </w:rPr>
        <w:t>(</w:t>
      </w:r>
      <w:hyperlink w:anchor="_ENREF_34" w:tooltip="McKenzie, 2012 #5" w:history="1">
        <w:r w:rsidR="009E6BEB">
          <w:rPr>
            <w:noProof/>
          </w:rPr>
          <w:t>2012</w:t>
        </w:r>
      </w:hyperlink>
      <w:r w:rsidR="00D21068">
        <w:rPr>
          <w:noProof/>
        </w:rPr>
        <w:t>)</w:t>
      </w:r>
      <w:r w:rsidR="00D21068">
        <w:fldChar w:fldCharType="end"/>
      </w:r>
      <w:r>
        <w:t xml:space="preserve"> were (1) based on covering a greater extent of the resource, (2) are generally the dominant seagrass community type and are (3) of average abundance. Mapping of seagrass meadows at each location was based on historic information over the previous 5 years for most sites. Monitoring occurred during the late dry and late wet seasons to capture changes in seagrass habitats prior to and post major periods of runoff. </w:t>
      </w:r>
    </w:p>
    <w:p w14:paraId="2E0EA4F3" w14:textId="02F3F732" w:rsidR="00C05956" w:rsidRDefault="00C05956" w:rsidP="00C05956">
      <w:r>
        <w:t xml:space="preserve">McKenzie et al. </w:t>
      </w:r>
      <w:r>
        <w:fldChar w:fldCharType="begin"/>
      </w:r>
      <w:r w:rsidR="009E6BEB">
        <w:instrText xml:space="preserve"> ADDIN EN.CITE &lt;EndNote&gt;&lt;Cite ExcludeAuth="1"&gt;&lt;Author&gt;McKenzie&lt;/Author&gt;&lt;Year&gt;2012&lt;/Year&gt;&lt;RecNum&gt;5&lt;/RecNum&gt;&lt;DisplayText&gt;(2012)&lt;/DisplayText&gt;&lt;record&gt;&lt;rec-number&gt;5&lt;/rec-number&gt;&lt;foreign-keys&gt;&lt;key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Queensland&lt;/publisher&gt;&lt;urls&gt;&lt;/urls&gt;&lt;/record&gt;&lt;/Cite&gt;&lt;/EndNote&gt;</w:instrText>
      </w:r>
      <w:r>
        <w:fldChar w:fldCharType="separate"/>
      </w:r>
      <w:r>
        <w:rPr>
          <w:noProof/>
        </w:rPr>
        <w:t>(</w:t>
      </w:r>
      <w:hyperlink w:anchor="_ENREF_34" w:tooltip="McKenzie, 2012 #5" w:history="1">
        <w:r w:rsidR="009E6BEB">
          <w:rPr>
            <w:noProof/>
          </w:rPr>
          <w:t>2012</w:t>
        </w:r>
      </w:hyperlink>
      <w:r>
        <w:rPr>
          <w:noProof/>
        </w:rPr>
        <w:t>)</w:t>
      </w:r>
      <w:r>
        <w:fldChar w:fldCharType="end"/>
      </w:r>
      <w:r>
        <w:t xml:space="preserve"> outline the monitoring methods used to sample seagrass meadows in the GBR lagoon. During the 2010/11 sampling period, 34 sites were monitored using 3 x 50 metre transects within each site. Only the reef intertidal site at Hamilton Island had 5 transects placed. Sampling occurred at 9 near shore sites (coastal intertidal and estuarine intertidal) and 7 offshore reef intertidal locations. Sub-tidal sites were paired with intertidal sites at offshore reef locations in the Burdekin and Wet Tropics regions. A summary of sites selected within each habitat is listed in </w:t>
      </w:r>
      <w:r w:rsidR="001B7BAD">
        <w:fldChar w:fldCharType="begin"/>
      </w:r>
      <w:r w:rsidR="001B7BAD">
        <w:instrText xml:space="preserve"> REF _Ref403507484 \h </w:instrText>
      </w:r>
      <w:r w:rsidR="00370ACB">
        <w:instrText xml:space="preserve"> \* MERGEFORMAT </w:instrText>
      </w:r>
      <w:r w:rsidR="001B7BAD">
        <w:fldChar w:fldCharType="separate"/>
      </w:r>
      <w:r w:rsidR="00076ED9" w:rsidRPr="00076ED9">
        <w:t xml:space="preserve">Table </w:t>
      </w:r>
      <w:r w:rsidR="00076ED9" w:rsidRPr="00076ED9">
        <w:rPr>
          <w:noProof/>
        </w:rPr>
        <w:t>17</w:t>
      </w:r>
      <w:r w:rsidR="001B7BAD">
        <w:fldChar w:fldCharType="end"/>
      </w:r>
      <w:r w:rsidR="001B7BAD">
        <w:t xml:space="preserve"> (Section 3.2, Part II). </w:t>
      </w:r>
      <w:r>
        <w:t>Seasons sampled were the dry (June-August), late dry (September-November), monsoon (December – February) and late monsoon (March-May).</w:t>
      </w:r>
    </w:p>
    <w:p w14:paraId="704610C7" w14:textId="7FDE14B9" w:rsidR="00261687" w:rsidRDefault="00745BAB" w:rsidP="00261687">
      <w:pPr>
        <w:pStyle w:val="Heading3"/>
        <w:numPr>
          <w:ilvl w:val="2"/>
          <w:numId w:val="10"/>
        </w:numPr>
        <w:rPr>
          <w:rFonts w:eastAsiaTheme="minorHAnsi"/>
          <w:lang w:eastAsia="en-US"/>
        </w:rPr>
      </w:pPr>
      <w:r>
        <w:rPr>
          <w:rFonts w:eastAsiaTheme="minorHAnsi"/>
          <w:lang w:eastAsia="en-US"/>
        </w:rPr>
        <w:t>Discussion</w:t>
      </w:r>
    </w:p>
    <w:p w14:paraId="0338A42F" w14:textId="44AD4FAE" w:rsidR="00261687" w:rsidRDefault="00C05956" w:rsidP="00C05956">
      <w:r w:rsidRPr="00487E88">
        <w:t xml:space="preserve">Overall this monitoring program has a relatively large number of sites monitored on a regular basis which will lead to an important time series covering a large area. Recent moves to incorporate intertidal and subtidal seagrass meadows </w:t>
      </w:r>
      <w:r w:rsidR="003B68FD" w:rsidRPr="00487E88">
        <w:t xml:space="preserve">in </w:t>
      </w:r>
      <w:r w:rsidR="003B68FD">
        <w:t>the</w:t>
      </w:r>
      <w:r w:rsidR="00F47F4B">
        <w:t xml:space="preserve"> Cape York region north of Cooktown and within Bowling Green Bay (Burdekin region) is</w:t>
      </w:r>
      <w:r w:rsidRPr="00487E88">
        <w:t xml:space="preserve"> a positive </w:t>
      </w:r>
      <w:r w:rsidR="00F47F4B">
        <w:t>improvement on the study design.</w:t>
      </w:r>
      <w:r w:rsidRPr="00487E88">
        <w:t>. However, it was not clear from the reports if monitoring subtidal seagrass meadows is a stated objective of the MMP. There were a large number of constraints imposed on the selection of sites. Those that are imposed for safety reasons are unavoidable, however relaxing other constraints may result in a less biased sample (if the sites select</w:t>
      </w:r>
      <w:r w:rsidR="00261687">
        <w:t>ed differ from those that were no</w:t>
      </w:r>
      <w:r w:rsidRPr="00487E88">
        <w:t>t, which they obviously do). Essentially in this case the sites selected could be considered to be representative of them or other sites that fitted all of the constraints imposed.</w:t>
      </w:r>
    </w:p>
    <w:p w14:paraId="7336C564" w14:textId="77777777" w:rsidR="00261687" w:rsidRDefault="00261687" w:rsidP="00C05956"/>
    <w:p w14:paraId="61F748CE" w14:textId="77777777" w:rsidR="00261687" w:rsidRDefault="00261687" w:rsidP="00261687">
      <w:r>
        <w:t xml:space="preserve">In summary, we recommend that </w:t>
      </w:r>
    </w:p>
    <w:p w14:paraId="36749606" w14:textId="01DC24CD" w:rsidR="004D3EEE" w:rsidRDefault="004D3EEE" w:rsidP="00CF0F57">
      <w:pPr>
        <w:pStyle w:val="ListParagraph"/>
        <w:numPr>
          <w:ilvl w:val="0"/>
          <w:numId w:val="37"/>
        </w:numPr>
      </w:pPr>
      <w:r>
        <w:t xml:space="preserve">Clearer objectives need to be clearly specified for this program. Specifically,   </w:t>
      </w:r>
    </w:p>
    <w:p w14:paraId="4BDCFD3D" w14:textId="77777777" w:rsidR="004D3EEE" w:rsidRDefault="00C05956" w:rsidP="00CF0F57">
      <w:pPr>
        <w:pStyle w:val="ListParagraph"/>
        <w:numPr>
          <w:ilvl w:val="4"/>
          <w:numId w:val="37"/>
        </w:numPr>
      </w:pPr>
      <w:r w:rsidRPr="00487E88">
        <w:t xml:space="preserve">It is important to be upfront in the objectives that there is a large section of seagrass meadows that would fall in the defined objectives but did not meet the constraints. This could be done by rewording the objectives from intertidal seagrass to accessible intertidal seagrass beds that are a certain size and satisfy certain criteria.  </w:t>
      </w:r>
    </w:p>
    <w:p w14:paraId="4D487EF9" w14:textId="78ABC7C9" w:rsidR="00261687" w:rsidRDefault="00261687" w:rsidP="00CF0F57">
      <w:pPr>
        <w:pStyle w:val="ListParagraph"/>
        <w:numPr>
          <w:ilvl w:val="4"/>
          <w:numId w:val="37"/>
        </w:numPr>
      </w:pPr>
      <w:r>
        <w:t xml:space="preserve">It is important to clearly state what is meant by the term “representativeness”. As stated in the reports, </w:t>
      </w:r>
      <w:r w:rsidR="004D3EEE">
        <w:t>"</w:t>
      </w:r>
      <w:r w:rsidR="004D3EEE">
        <w:rPr>
          <w:rFonts w:eastAsia="Times New Roman"/>
          <w:lang w:val="en-US"/>
        </w:rPr>
        <w:t>r</w:t>
      </w:r>
      <w:r w:rsidRPr="004D3EEE">
        <w:rPr>
          <w:rFonts w:eastAsia="Times New Roman"/>
          <w:lang w:val="en-US"/>
        </w:rPr>
        <w:t>epresentative meadows” were selected using mapping surveys across the regions prior to site establishment.  “Representative meadows</w:t>
      </w:r>
      <w:r w:rsidR="004D3EEE">
        <w:rPr>
          <w:rFonts w:eastAsia="Times New Roman"/>
          <w:lang w:val="en-US"/>
        </w:rPr>
        <w:t>”</w:t>
      </w:r>
      <w:r w:rsidRPr="004D3EEE">
        <w:rPr>
          <w:rFonts w:eastAsia="Times New Roman"/>
          <w:lang w:val="en-US"/>
        </w:rPr>
        <w:t xml:space="preserve"> are those which cover a greater extent of the resource, are generally the dominant seagrass community type and are of average abundance. </w:t>
      </w:r>
      <w:r>
        <w:t xml:space="preserve">In a sampling framework representative refers to a subset of a statistical population that accurately reflects the members of the entire population. A representative sample should be an unbiased indication of what the population is like. In this case the use of </w:t>
      </w:r>
      <w:r w:rsidR="004D3EEE">
        <w:t xml:space="preserve">the term </w:t>
      </w:r>
      <w:r>
        <w:t>“representative” has quite a different meaning and could be perceived incorrectly. The chosen meadows would be considered representative if all meadows falling in the sample frame had some chance of selection but this was not the case here.</w:t>
      </w:r>
      <w:r w:rsidR="004D3EEE">
        <w:t xml:space="preserve"> The term seems to be</w:t>
      </w:r>
      <w:r>
        <w:t xml:space="preserve"> carried over from previous research.</w:t>
      </w:r>
    </w:p>
    <w:p w14:paraId="08F4C642" w14:textId="77777777" w:rsidR="004D3EEE" w:rsidRDefault="004D3EEE" w:rsidP="00CF0F57">
      <w:pPr>
        <w:pStyle w:val="ListParagraph"/>
        <w:numPr>
          <w:ilvl w:val="4"/>
          <w:numId w:val="37"/>
        </w:numPr>
      </w:pPr>
      <w:r>
        <w:t>Why were the only sample locations considered ones with existing seagrass-Watch or MTSRF long-term data available? Is it to ease the sample burden? This is a potential limitation of the design depending on how the Seagrass-Watch and MTSRF sites were selected.</w:t>
      </w:r>
    </w:p>
    <w:p w14:paraId="7C7615F8" w14:textId="77777777" w:rsidR="00F47F4B" w:rsidRPr="00F47F4B" w:rsidRDefault="004D3EEE" w:rsidP="00CF0F57">
      <w:pPr>
        <w:pStyle w:val="ListParagraph"/>
        <w:numPr>
          <w:ilvl w:val="4"/>
          <w:numId w:val="37"/>
        </w:numPr>
      </w:pPr>
      <w:r w:rsidRPr="004D3EEE">
        <w:rPr>
          <w:rFonts w:eastAsia="Times New Roman"/>
          <w:lang w:val="en-US"/>
        </w:rPr>
        <w:t>Although considered intertidal within the MMP, the meadows chosen for monitoring were in fact lower littoral (rarely not inundated) and sub littoral (permanently covered with water). The objectives refer to intertidal seagrass only. Is this a mismatch between the monitoring design and objectives or just a terminology issue? Perhaps the objectives have changed over time and the program objectives need to be updated?</w:t>
      </w:r>
    </w:p>
    <w:p w14:paraId="121ADB9B" w14:textId="11751566" w:rsidR="00F47F4B" w:rsidRPr="004D3EEE" w:rsidRDefault="00F47F4B" w:rsidP="00CF0F57">
      <w:pPr>
        <w:pStyle w:val="ListParagraph"/>
        <w:numPr>
          <w:ilvl w:val="4"/>
          <w:numId w:val="37"/>
        </w:numPr>
      </w:pPr>
      <w:r w:rsidRPr="00F47F4B">
        <w:rPr>
          <w:rFonts w:eastAsia="Times New Roman"/>
          <w:lang w:val="en-US"/>
        </w:rPr>
        <w:t>Due to the high diversity of seagrass species across the GBR, it was decided in consultation with GBRMPA to direct monitoring toward the foundation seagrass species across the seagrass habitats. As a result the objectives should refer to foundation seagrass species.</w:t>
      </w:r>
    </w:p>
    <w:p w14:paraId="7732D6D6" w14:textId="54EF92E0" w:rsidR="004D3EEE" w:rsidRDefault="004D3EEE" w:rsidP="00CF0F57">
      <w:pPr>
        <w:pStyle w:val="ListParagraph"/>
        <w:numPr>
          <w:ilvl w:val="0"/>
          <w:numId w:val="37"/>
        </w:numPr>
      </w:pPr>
      <w:r>
        <w:t>Implications for monitoring that may need to be considered. More specifically, these include,</w:t>
      </w:r>
    </w:p>
    <w:p w14:paraId="27326F96" w14:textId="443F0E98" w:rsidR="004D3EEE" w:rsidRPr="00D600D5" w:rsidRDefault="004D3EEE" w:rsidP="00CF0F57">
      <w:pPr>
        <w:pStyle w:val="ListParagraph"/>
        <w:numPr>
          <w:ilvl w:val="4"/>
          <w:numId w:val="37"/>
        </w:numPr>
        <w:spacing w:after="200" w:line="276" w:lineRule="auto"/>
        <w:rPr>
          <w:rFonts w:eastAsia="Times New Roman"/>
        </w:rPr>
      </w:pPr>
      <w:r w:rsidRPr="007D520D">
        <w:rPr>
          <w:rFonts w:eastAsia="Times New Roman"/>
        </w:rPr>
        <w:t xml:space="preserve">Monitoring at the sites in the late dry (September/October 2009) and late monsoon (March/April 2010) of each year was conducted by a qualified and trained scientist. Monitoring conducted outside these periods was conducted at some intertidal locations by trained/certified local stakeholders/community volunteers and at subtidal sites by a trained scientist assisted by volunteers (only </w:t>
      </w:r>
      <w:r w:rsidR="00F47F4B">
        <w:rPr>
          <w:rFonts w:eastAsia="Times New Roman"/>
        </w:rPr>
        <w:t xml:space="preserve">a </w:t>
      </w:r>
      <w:r w:rsidRPr="007D520D">
        <w:rPr>
          <w:rFonts w:eastAsia="Times New Roman"/>
        </w:rPr>
        <w:t>scientist conducted assessments).</w:t>
      </w:r>
      <w:r>
        <w:rPr>
          <w:rFonts w:eastAsia="Times New Roman"/>
        </w:rPr>
        <w:t xml:space="preserve"> What is the potential “observer effect”? i.e. how similar would we expect the results to be if collected by a trained scientist v</w:t>
      </w:r>
      <w:r w:rsidR="00F47F4B">
        <w:rPr>
          <w:rFonts w:eastAsia="Times New Roman"/>
        </w:rPr>
        <w:t>er</w:t>
      </w:r>
      <w:r>
        <w:rPr>
          <w:rFonts w:eastAsia="Times New Roman"/>
        </w:rPr>
        <w:t>s</w:t>
      </w:r>
      <w:r w:rsidR="00F47F4B">
        <w:rPr>
          <w:rFonts w:eastAsia="Times New Roman"/>
        </w:rPr>
        <w:t>us</w:t>
      </w:r>
      <w:r>
        <w:rPr>
          <w:rFonts w:eastAsia="Times New Roman"/>
        </w:rPr>
        <w:t xml:space="preserve"> a volunteer under the same conditions? If the potential for differing results is great then some calibration experiments could be performed.</w:t>
      </w:r>
    </w:p>
    <w:p w14:paraId="0DD63F09" w14:textId="77777777" w:rsidR="00AA78A6" w:rsidRDefault="00AA78A6" w:rsidP="00AA78A6">
      <w:pPr>
        <w:pStyle w:val="Heading1"/>
      </w:pPr>
      <w:bookmarkStart w:id="334" w:name="_Toc410312856"/>
      <w:r>
        <w:t>Pesticide marine Monitoring Program</w:t>
      </w:r>
      <w:bookmarkEnd w:id="334"/>
    </w:p>
    <w:p w14:paraId="3FDCE6C7" w14:textId="03962F1C" w:rsidR="009C7B63" w:rsidRDefault="009C7B63" w:rsidP="000F6F78">
      <w:pPr>
        <w:pStyle w:val="Heading2"/>
        <w:numPr>
          <w:ilvl w:val="1"/>
          <w:numId w:val="10"/>
        </w:numPr>
        <w:ind w:left="851" w:hanging="851"/>
      </w:pPr>
      <w:bookmarkStart w:id="335" w:name="_Toc385539293"/>
      <w:bookmarkStart w:id="336" w:name="_Toc410312857"/>
      <w:r>
        <w:t>Overview</w:t>
      </w:r>
      <w:bookmarkEnd w:id="335"/>
      <w:r>
        <w:t xml:space="preserve"> </w:t>
      </w:r>
      <w:r w:rsidR="002303F2">
        <w:t>of the pesticide marine monitoring program</w:t>
      </w:r>
      <w:bookmarkEnd w:id="336"/>
    </w:p>
    <w:p w14:paraId="188E460C" w14:textId="77777777" w:rsidR="009C7B63" w:rsidRDefault="009C7B63" w:rsidP="009C7B63">
      <w:r>
        <w:t>Pesticide</w:t>
      </w:r>
      <w:r w:rsidRPr="00A21451">
        <w:t xml:space="preserve"> monitoring activities h</w:t>
      </w:r>
      <w:r>
        <w:t>ave</w:t>
      </w:r>
      <w:r w:rsidRPr="00A21451">
        <w:t xml:space="preserve"> been undertaken </w:t>
      </w:r>
      <w:r>
        <w:t xml:space="preserve">in the GBR </w:t>
      </w:r>
      <w:r w:rsidRPr="00A21451">
        <w:t xml:space="preserve">since 2005. </w:t>
      </w:r>
      <w:r w:rsidRPr="00770A45">
        <w:t>The objectives of the pesticide monitoring program</w:t>
      </w:r>
      <w:r>
        <w:t xml:space="preserve"> as described in the initial expression of interest for Great Barrier Reef World Heritage Area monitoring were to: </w:t>
      </w:r>
    </w:p>
    <w:p w14:paraId="25220776" w14:textId="33ED951A" w:rsidR="009C7B63" w:rsidRDefault="009C7B63" w:rsidP="000F6F78">
      <w:pPr>
        <w:pStyle w:val="ListParagraph"/>
        <w:numPr>
          <w:ilvl w:val="0"/>
          <w:numId w:val="27"/>
        </w:numPr>
        <w:spacing w:after="200" w:line="276" w:lineRule="auto"/>
      </w:pPr>
      <w:r>
        <w:t>Determine long-term (decadal) trends in near</w:t>
      </w:r>
      <w:r w:rsidR="002303F2">
        <w:t xml:space="preserve"> </w:t>
      </w:r>
      <w:r>
        <w:t>shore water quality within the GBR lagoon, particularly in near</w:t>
      </w:r>
      <w:r w:rsidR="002303F2">
        <w:t xml:space="preserve"> </w:t>
      </w:r>
      <w:r>
        <w:t>shore habitats directly affected by runoff from Category 1 river systems</w:t>
      </w:r>
    </w:p>
    <w:p w14:paraId="25851030" w14:textId="3C7DC29D" w:rsidR="009C7B63" w:rsidRDefault="009C7B63" w:rsidP="000F6F78">
      <w:pPr>
        <w:pStyle w:val="ListParagraph"/>
        <w:numPr>
          <w:ilvl w:val="0"/>
          <w:numId w:val="27"/>
        </w:numPr>
        <w:spacing w:after="200" w:line="276" w:lineRule="auto"/>
      </w:pPr>
      <w:r>
        <w:t>Determine long-term (decadal) trends in levels of organic pollutants (pesticides, herbicides, fungicides) in near</w:t>
      </w:r>
      <w:r w:rsidR="002303F2">
        <w:t xml:space="preserve"> </w:t>
      </w:r>
      <w:r>
        <w:t>shore waters and sediments of the GBR lagoon, particularly in areas affected by runoff from Category 1 river systems.</w:t>
      </w:r>
    </w:p>
    <w:p w14:paraId="7CCABE80" w14:textId="3F9FD568" w:rsidR="009C7B63" w:rsidRDefault="009C7B63" w:rsidP="009C7B63">
      <w:r>
        <w:t>Throughout this review we often refer to the pesticide monitoring program but it should be recognised that we are collectively referring to the monitoring of pesticides, herbicides, and fungicides in the near</w:t>
      </w:r>
      <w:r w:rsidR="002303F2">
        <w:t xml:space="preserve"> </w:t>
      </w:r>
      <w:r>
        <w:t xml:space="preserve">shore waters. </w:t>
      </w:r>
    </w:p>
    <w:p w14:paraId="5E856DDD" w14:textId="77777777" w:rsidR="009C7B63" w:rsidRDefault="009C7B63" w:rsidP="009C7B63">
      <w:pPr>
        <w:rPr>
          <w:rFonts w:cs="Arial"/>
        </w:rPr>
      </w:pPr>
      <w:r>
        <w:t xml:space="preserve">There are two components to the pesticide monitoring program. The first is the routine monitoring of pesticides at 12 fixed sites, where </w:t>
      </w:r>
      <w:r w:rsidRPr="002D3A31">
        <w:rPr>
          <w:rFonts w:cs="Arial"/>
        </w:rPr>
        <w:t>the aim of this component is to assess spatial and temporal trends in the concentrations of specific organic chemicals</w:t>
      </w:r>
      <w:r>
        <w:rPr>
          <w:rFonts w:cs="Arial"/>
        </w:rPr>
        <w:t>. This is achieved</w:t>
      </w:r>
      <w:r w:rsidRPr="002D3A31">
        <w:rPr>
          <w:rFonts w:cs="Arial"/>
        </w:rPr>
        <w:t xml:space="preserve"> using time-integrated passive sampling techniques primarily through </w:t>
      </w:r>
      <w:r>
        <w:rPr>
          <w:rFonts w:cs="Arial"/>
        </w:rPr>
        <w:t xml:space="preserve">the </w:t>
      </w:r>
      <w:r w:rsidRPr="002D3A31">
        <w:rPr>
          <w:rFonts w:cs="Arial"/>
        </w:rPr>
        <w:t>routine monitoring at specific sites.</w:t>
      </w:r>
      <w:r>
        <w:t xml:space="preserve"> The second component of the pesticide monitoring program is the targeted monitoring of pesticides in flood plumes generated by terrestrial run-off. </w:t>
      </w:r>
      <w:r w:rsidRPr="002D3A31">
        <w:rPr>
          <w:rFonts w:cs="Arial"/>
        </w:rPr>
        <w:t xml:space="preserve">The aims </w:t>
      </w:r>
      <w:r>
        <w:rPr>
          <w:rFonts w:cs="Arial"/>
        </w:rPr>
        <w:t xml:space="preserve">of this component </w:t>
      </w:r>
      <w:r w:rsidRPr="002D3A31">
        <w:rPr>
          <w:rFonts w:cs="Arial"/>
        </w:rPr>
        <w:t>are to assess:</w:t>
      </w:r>
      <w:r>
        <w:rPr>
          <w:rFonts w:cs="Arial"/>
        </w:rPr>
        <w:t xml:space="preserve"> (1) t</w:t>
      </w:r>
      <w:r w:rsidRPr="002D3A31">
        <w:rPr>
          <w:rFonts w:cs="Arial"/>
        </w:rPr>
        <w:t>emporal and spatial variation during the wet season within a region</w:t>
      </w:r>
      <w:r>
        <w:rPr>
          <w:rFonts w:cs="Arial"/>
        </w:rPr>
        <w:t>, and (2) di</w:t>
      </w:r>
      <w:r w:rsidRPr="002D3A31">
        <w:rPr>
          <w:rFonts w:cs="Arial"/>
        </w:rPr>
        <w:t>fferences between time-integrated and point-in-time concentration estimates.</w:t>
      </w:r>
      <w:r>
        <w:rPr>
          <w:rFonts w:cs="Arial"/>
        </w:rPr>
        <w:t xml:space="preserve"> We outline each of these components below.</w:t>
      </w:r>
    </w:p>
    <w:p w14:paraId="54BC55E3" w14:textId="684860F6" w:rsidR="00340E0F" w:rsidRPr="00340E0F" w:rsidRDefault="00340E0F" w:rsidP="009C7B63">
      <w:pPr>
        <w:pStyle w:val="Heading3"/>
        <w:numPr>
          <w:ilvl w:val="2"/>
          <w:numId w:val="10"/>
        </w:numPr>
      </w:pPr>
      <w:bookmarkStart w:id="337" w:name="_Ref385333311"/>
      <w:r w:rsidRPr="00584FFE">
        <w:t>Routine monitoring</w:t>
      </w:r>
      <w:bookmarkEnd w:id="337"/>
    </w:p>
    <w:p w14:paraId="640216A1" w14:textId="2C311FF4" w:rsidR="00340E0F" w:rsidRDefault="00340E0F" w:rsidP="00340E0F">
      <w:pPr>
        <w:rPr>
          <w:rFonts w:cs="Arial"/>
        </w:rPr>
      </w:pPr>
      <w:r w:rsidRPr="0062446E">
        <w:rPr>
          <w:rFonts w:cs="Arial"/>
        </w:rPr>
        <w:t xml:space="preserve">Passive samplers </w:t>
      </w:r>
      <w:r>
        <w:rPr>
          <w:rFonts w:cs="Arial"/>
        </w:rPr>
        <w:t xml:space="preserve">are </w:t>
      </w:r>
      <w:r w:rsidRPr="0062446E">
        <w:rPr>
          <w:rFonts w:cs="Arial"/>
        </w:rPr>
        <w:t>deployed at twelve inshore GBR sites</w:t>
      </w:r>
      <w:r w:rsidRPr="00B14AD9">
        <w:rPr>
          <w:rFonts w:cs="Arial"/>
        </w:rPr>
        <w:t xml:space="preserve"> across five Natural Resource Monitoring Regions (Wet Tropics, Burdekin, Mackay</w:t>
      </w:r>
      <w:r>
        <w:rPr>
          <w:rFonts w:cs="Arial"/>
        </w:rPr>
        <w:t>,</w:t>
      </w:r>
      <w:r w:rsidRPr="00B14AD9">
        <w:rPr>
          <w:rFonts w:cs="Arial"/>
        </w:rPr>
        <w:t xml:space="preserve"> Whitsunday and Fitzroy</w:t>
      </w:r>
      <w:r>
        <w:rPr>
          <w:rFonts w:cs="Arial"/>
        </w:rPr>
        <w:t>) and spanning near 1000km of coastline</w:t>
      </w:r>
      <w:r w:rsidRPr="00B14AD9">
        <w:rPr>
          <w:rFonts w:cs="Arial"/>
        </w:rPr>
        <w:t xml:space="preserve">. </w:t>
      </w:r>
      <w:r>
        <w:rPr>
          <w:rFonts w:cs="Arial"/>
        </w:rPr>
        <w:t xml:space="preserve"> See Bentley et al.  </w:t>
      </w:r>
      <w:r>
        <w:rPr>
          <w:rFonts w:cs="Arial"/>
        </w:rPr>
        <w:fldChar w:fldCharType="begin"/>
      </w:r>
      <w:r w:rsidR="009E6BEB">
        <w:rPr>
          <w:rFonts w:cs="Arial"/>
        </w:rPr>
        <w:instrText xml:space="preserve"> ADDIN EN.CITE &lt;EndNote&gt;&lt;Cite ExcludeAuth="1"&gt;&lt;Author&gt;Bentley&lt;/Author&gt;&lt;Year&gt;2012&lt;/Year&gt;&lt;RecNum&gt;35&lt;/RecNum&gt;&lt;DisplayText&gt;(2012)&lt;/DisplayText&gt;&lt;record&gt;&lt;rec-number&gt;35&lt;/rec-number&gt;&lt;foreign-keys&gt;&lt;key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rPr>
          <w:rFonts w:cs="Arial"/>
        </w:rPr>
        <w:fldChar w:fldCharType="separate"/>
      </w:r>
      <w:r>
        <w:rPr>
          <w:rFonts w:cs="Arial"/>
          <w:noProof/>
        </w:rPr>
        <w:t>(</w:t>
      </w:r>
      <w:hyperlink w:anchor="_ENREF_2" w:tooltip="Bentley, 2012 #35" w:history="1">
        <w:r w:rsidR="009E6BEB">
          <w:rPr>
            <w:rFonts w:cs="Arial"/>
            <w:noProof/>
          </w:rPr>
          <w:t>2012</w:t>
        </w:r>
      </w:hyperlink>
      <w:r>
        <w:rPr>
          <w:rFonts w:cs="Arial"/>
          <w:noProof/>
        </w:rPr>
        <w:t>)</w:t>
      </w:r>
      <w:r>
        <w:rPr>
          <w:rFonts w:cs="Arial"/>
        </w:rPr>
        <w:fldChar w:fldCharType="end"/>
      </w:r>
      <w:r>
        <w:rPr>
          <w:rFonts w:cs="Arial"/>
        </w:rPr>
        <w:t xml:space="preserve"> for a map of the region with the location of monitoring sites.</w:t>
      </w:r>
      <w:r w:rsidRPr="00B14AD9">
        <w:rPr>
          <w:rFonts w:cs="Arial"/>
        </w:rPr>
        <w:t xml:space="preserve"> </w:t>
      </w:r>
      <w:r>
        <w:rPr>
          <w:rFonts w:cs="Arial"/>
        </w:rPr>
        <w:t xml:space="preserve">Passive sampling techniques implemented included the polar organic chemical samplers or EDs that target PSII herbicides such as atrazine and non-polar organic chemical </w:t>
      </w:r>
      <w:r w:rsidR="007F1735">
        <w:rPr>
          <w:rFonts w:cs="Arial"/>
        </w:rPr>
        <w:t>samplers (</w:t>
      </w:r>
      <w:r>
        <w:rPr>
          <w:rFonts w:cs="Arial"/>
        </w:rPr>
        <w:t>PDMS or SPMDs</w:t>
      </w:r>
      <w:r w:rsidR="007246D8">
        <w:rPr>
          <w:rFonts w:cs="Arial"/>
        </w:rPr>
        <w:t>) that</w:t>
      </w:r>
      <w:r>
        <w:rPr>
          <w:rFonts w:cs="Arial"/>
        </w:rPr>
        <w:t xml:space="preserve"> target organic chemicals that are more hydrophobic. </w:t>
      </w:r>
      <w:r w:rsidRPr="00A21451">
        <w:rPr>
          <w:rFonts w:cs="Arial"/>
        </w:rPr>
        <w:t xml:space="preserve">This </w:t>
      </w:r>
      <w:r>
        <w:rPr>
          <w:rFonts w:cs="Arial"/>
        </w:rPr>
        <w:t xml:space="preserve">style of </w:t>
      </w:r>
      <w:r w:rsidRPr="00A21451">
        <w:rPr>
          <w:rFonts w:cs="Arial"/>
        </w:rPr>
        <w:t xml:space="preserve">monitoring has been conducted </w:t>
      </w:r>
      <w:r>
        <w:rPr>
          <w:rFonts w:cs="Arial"/>
        </w:rPr>
        <w:t xml:space="preserve">at these locations across a 7 year period, with some sites only monitored for 3 years. </w:t>
      </w:r>
    </w:p>
    <w:p w14:paraId="3F2B1B18" w14:textId="77777777" w:rsidR="00340E0F" w:rsidRPr="00932750" w:rsidRDefault="00340E0F" w:rsidP="00340E0F">
      <w:pPr>
        <w:rPr>
          <w:rFonts w:eastAsia="SimSun" w:cs="Arial"/>
          <w:lang w:eastAsia="zh-CN"/>
        </w:rPr>
      </w:pPr>
      <w:r>
        <w:rPr>
          <w:rFonts w:cs="Arial"/>
        </w:rPr>
        <w:t>The selection of sampling sites was based on a number of scientific criteria. These include (1) that t</w:t>
      </w:r>
      <w:r w:rsidRPr="009761CE">
        <w:rPr>
          <w:rFonts w:eastAsia="SimSun" w:cs="Arial"/>
          <w:lang w:eastAsia="zh-CN"/>
        </w:rPr>
        <w:t>he site must be representat</w:t>
      </w:r>
      <w:r>
        <w:rPr>
          <w:rFonts w:eastAsia="SimSun" w:cs="Arial"/>
          <w:lang w:eastAsia="zh-CN"/>
        </w:rPr>
        <w:t xml:space="preserve">ive of an inshore reef location, (2) the </w:t>
      </w:r>
      <w:r w:rsidRPr="009761CE">
        <w:rPr>
          <w:rFonts w:eastAsia="SimSun" w:cs="Arial"/>
          <w:lang w:eastAsia="zh-CN"/>
        </w:rPr>
        <w:t>site is co-located in proximity to sites used by MMP bio-monitoring activities such as seagrass monitoring</w:t>
      </w:r>
      <w:r>
        <w:rPr>
          <w:rFonts w:eastAsia="SimSun" w:cs="Arial"/>
          <w:lang w:eastAsia="zh-CN"/>
        </w:rPr>
        <w:t>, (3) t</w:t>
      </w:r>
      <w:r w:rsidRPr="009761CE">
        <w:rPr>
          <w:rFonts w:eastAsia="SimSun" w:cs="Arial"/>
          <w:lang w:eastAsia="zh-CN"/>
        </w:rPr>
        <w:t>he site should not be impacted by specific local point sources such as anti-foulants from boats or inlets of treated or untreated wastewater</w:t>
      </w:r>
      <w:r>
        <w:rPr>
          <w:rFonts w:eastAsia="SimSun" w:cs="Arial"/>
          <w:lang w:eastAsia="zh-CN"/>
        </w:rPr>
        <w:t xml:space="preserve"> and (4) t</w:t>
      </w:r>
      <w:r w:rsidRPr="009761CE">
        <w:rPr>
          <w:rFonts w:eastAsia="SimSun" w:cs="Arial"/>
          <w:lang w:eastAsia="zh-CN"/>
        </w:rPr>
        <w:t>he sampling site can be maintained for a long period.</w:t>
      </w:r>
      <w:r>
        <w:rPr>
          <w:rFonts w:eastAsia="SimSun" w:cs="Arial"/>
          <w:lang w:eastAsia="zh-CN"/>
        </w:rPr>
        <w:t xml:space="preserve"> Sampling is undertaken by volunteers </w:t>
      </w:r>
      <w:r>
        <w:t>from various community groups, agencies and tourist operations and represents a key feature of the routine pesticide monitoring program.</w:t>
      </w:r>
    </w:p>
    <w:p w14:paraId="73BB442D" w14:textId="77777777" w:rsidR="00340E0F" w:rsidRDefault="00340E0F" w:rsidP="00340E0F">
      <w:r>
        <w:rPr>
          <w:rFonts w:cs="Arial"/>
        </w:rPr>
        <w:t xml:space="preserve">The monitoring year for routine sampling begins in May and ends in April the following year. Within this sampling period, samples are broken up into dry sampling periods (May through to October) and wet sampling periods (November through to April). </w:t>
      </w:r>
      <w:r w:rsidRPr="00FD6D98">
        <w:rPr>
          <w:rFonts w:cs="Arial"/>
        </w:rPr>
        <w:t>Within each deployment</w:t>
      </w:r>
      <w:r>
        <w:rPr>
          <w:rFonts w:cs="Arial"/>
        </w:rPr>
        <w:t xml:space="preserve"> period in the dry season, samplers are deployed for two months</w:t>
      </w:r>
      <w:r w:rsidRPr="00E6355A">
        <w:t xml:space="preserve"> </w:t>
      </w:r>
      <w:r>
        <w:t>(maximum of three deployment periods each monitoring year). Within each deployment period in the wet season, samplers are deployed for one month (maximum of six deployment periods within each monitoring year). The maximum number of samples which should be obtained from each location within each monitoring year is nine.</w:t>
      </w:r>
    </w:p>
    <w:p w14:paraId="72337818" w14:textId="14B819F5" w:rsidR="00340E0F" w:rsidRDefault="00340E0F" w:rsidP="00340E0F">
      <w:pPr>
        <w:rPr>
          <w:rFonts w:cs="Arial"/>
        </w:rPr>
      </w:pPr>
      <w:r>
        <w:t>All twelve sites are routinely monitored in both the dry and wet periods using EDs while six of these sites have additional PDMS samplers deployed during the wet season consisting of three sites located in the Wet Tropics region, two in the Burdekin region and one in the Mackay Whitsunday region. Normanby Island (located in the Wet Tropics) is the only site which is monitored year-round using PDMS in both the dry and wet period. SPMDs are also deployed at this site only.</w:t>
      </w:r>
      <w:r>
        <w:rPr>
          <w:rFonts w:cs="Arial"/>
        </w:rPr>
        <w:t xml:space="preserve"> Details of the temporal and spatial nature of sites sampled appears in Bentley et al. </w:t>
      </w:r>
      <w:r>
        <w:rPr>
          <w:rFonts w:cs="Arial"/>
        </w:rPr>
        <w:fldChar w:fldCharType="begin"/>
      </w:r>
      <w:r w:rsidR="009E6BEB">
        <w:rPr>
          <w:rFonts w:cs="Arial"/>
        </w:rPr>
        <w:instrText xml:space="preserve"> ADDIN EN.CITE &lt;EndNote&gt;&lt;Cite ExcludeAuth="1"&gt;&lt;Author&gt;Bentley&lt;/Author&gt;&lt;Year&gt;2012&lt;/Year&gt;&lt;RecNum&gt;35&lt;/RecNum&gt;&lt;DisplayText&gt;(2012)&lt;/DisplayText&gt;&lt;record&gt;&lt;rec-number&gt;35&lt;/rec-number&gt;&lt;foreign-keys&gt;&lt;key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rPr>
          <w:rFonts w:cs="Arial"/>
        </w:rPr>
        <w:fldChar w:fldCharType="separate"/>
      </w:r>
      <w:r>
        <w:rPr>
          <w:rFonts w:cs="Arial"/>
          <w:noProof/>
        </w:rPr>
        <w:t>(</w:t>
      </w:r>
      <w:hyperlink w:anchor="_ENREF_2" w:tooltip="Bentley, 2012 #35" w:history="1">
        <w:r w:rsidR="009E6BEB">
          <w:rPr>
            <w:rFonts w:cs="Arial"/>
            <w:noProof/>
          </w:rPr>
          <w:t>2012</w:t>
        </w:r>
      </w:hyperlink>
      <w:r>
        <w:rPr>
          <w:rFonts w:cs="Arial"/>
          <w:noProof/>
        </w:rPr>
        <w:t>)</w:t>
      </w:r>
      <w:r>
        <w:rPr>
          <w:rFonts w:cs="Arial"/>
        </w:rPr>
        <w:fldChar w:fldCharType="end"/>
      </w:r>
      <w:r>
        <w:rPr>
          <w:rFonts w:cs="Arial"/>
        </w:rPr>
        <w:t>.</w:t>
      </w:r>
    </w:p>
    <w:p w14:paraId="712AA5DB" w14:textId="77777777" w:rsidR="00340E0F" w:rsidRPr="00584FFE" w:rsidRDefault="00340E0F" w:rsidP="00340E0F">
      <w:pPr>
        <w:pStyle w:val="Heading3"/>
        <w:numPr>
          <w:ilvl w:val="2"/>
          <w:numId w:val="10"/>
        </w:numPr>
        <w:rPr>
          <w:rFonts w:eastAsia="SimSun" w:cs="Arial"/>
          <w:lang w:eastAsia="zh-CN"/>
        </w:rPr>
      </w:pPr>
      <w:r w:rsidRPr="00584FFE">
        <w:t xml:space="preserve">Terrestrial run-off and </w:t>
      </w:r>
      <w:r w:rsidRPr="00584FFE">
        <w:rPr>
          <w:rFonts w:eastAsia="SimSun" w:cs="Arial"/>
          <w:lang w:eastAsia="zh-CN"/>
        </w:rPr>
        <w:t>flood plume sampling</w:t>
      </w:r>
    </w:p>
    <w:p w14:paraId="0C29C277" w14:textId="77777777" w:rsidR="00340E0F" w:rsidRPr="003445DF" w:rsidRDefault="00340E0F" w:rsidP="00340E0F">
      <w:pPr>
        <w:rPr>
          <w:rFonts w:cs="Arial"/>
        </w:rPr>
      </w:pPr>
      <w:r w:rsidRPr="003445DF">
        <w:t>A total of thirty-six 1 L grab samples were collected to monitor terrestrial run-off from t</w:t>
      </w:r>
      <w:r>
        <w:t>hree NRM regions: Cape York, Wet Tropics and the</w:t>
      </w:r>
      <w:r w:rsidRPr="003445DF">
        <w:t xml:space="preserve"> Burdekin regions</w:t>
      </w:r>
      <w:r>
        <w:t xml:space="preserve">. Wet season sampling during flood plumes was </w:t>
      </w:r>
      <w:r w:rsidRPr="003445DF">
        <w:t>undertaken on transects extending from three major rivers in these regions</w:t>
      </w:r>
      <w:r>
        <w:t xml:space="preserve">, which consisted of </w:t>
      </w:r>
      <w:r w:rsidRPr="003445DF">
        <w:t>the Normanby River (Cape York), the Tully River and the Herbert River (both in the Wet Tropics, but some southern locations bordering on the Burdekin region</w:t>
      </w:r>
      <w:r>
        <w:t>)</w:t>
      </w:r>
      <w:r w:rsidRPr="003445DF">
        <w:t>.Polar passive samplers</w:t>
      </w:r>
      <w:r>
        <w:t xml:space="preserve"> (EDs)</w:t>
      </w:r>
      <w:r w:rsidRPr="003445DF">
        <w:t xml:space="preserve"> were deployed at three sites additional to the routine monitoring sites in two transects extending from the Herbert River, and grab samples collected at these sites also.</w:t>
      </w:r>
      <w:r>
        <w:t xml:space="preserve"> </w:t>
      </w:r>
    </w:p>
    <w:p w14:paraId="3916051B" w14:textId="2D5E5E52" w:rsidR="00340E0F" w:rsidRPr="00881EDB" w:rsidRDefault="00340E0F" w:rsidP="00340E0F">
      <w:pPr>
        <w:rPr>
          <w:rFonts w:cs="Arial"/>
        </w:rPr>
      </w:pPr>
      <w:r>
        <w:t>Terrestrial run-off assessments conducted in the Wet Tropics and Burdekin regions during the wet season have used a combination of time-integrated passive sampling (EDs) (at three sites additional to the routine monitoring sites) and 1 L grab water sampling.</w:t>
      </w:r>
      <w:r>
        <w:rPr>
          <w:rFonts w:cs="Arial"/>
        </w:rPr>
        <w:t xml:space="preserve"> </w:t>
      </w:r>
      <w:r>
        <w:t>Sampling is typically taken after peak discharge.  Refer to Table 5 in the Annual Report.</w:t>
      </w:r>
      <w:r>
        <w:fldChar w:fldCharType="begin"/>
      </w:r>
      <w:r w:rsidR="009E6BEB">
        <w:instrText xml:space="preserve"> ADDIN EN.CITE &lt;EndNote&gt;&lt;Cite&gt;&lt;Author&gt;Bentley&lt;/Author&gt;&lt;Year&gt;2012&lt;/Year&gt;&lt;RecNum&gt;35&lt;/RecNum&gt;&lt;DisplayText&gt;(Bentley et al., 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fldChar w:fldCharType="separate"/>
      </w:r>
      <w:r>
        <w:rPr>
          <w:noProof/>
        </w:rPr>
        <w:t>(</w:t>
      </w:r>
      <w:hyperlink w:anchor="_ENREF_2" w:tooltip="Bentley, 2012 #35" w:history="1">
        <w:r w:rsidR="009E6BEB">
          <w:rPr>
            <w:noProof/>
          </w:rPr>
          <w:t>Bentley et al., 2012</w:t>
        </w:r>
      </w:hyperlink>
      <w:r>
        <w:rPr>
          <w:noProof/>
        </w:rPr>
        <w:t>)</w:t>
      </w:r>
      <w:r>
        <w:fldChar w:fldCharType="end"/>
      </w:r>
    </w:p>
    <w:p w14:paraId="1CCEA74A" w14:textId="77777777" w:rsidR="00340E0F" w:rsidRPr="00D15B5F" w:rsidRDefault="00340E0F" w:rsidP="00340E0F">
      <w:pPr>
        <w:rPr>
          <w:rFonts w:cs="Arial"/>
        </w:rPr>
      </w:pPr>
      <w:r w:rsidRPr="00B14AD9">
        <w:rPr>
          <w:rFonts w:cs="Arial"/>
        </w:rPr>
        <w:t xml:space="preserve">Passive sampling techniques are frequently </w:t>
      </w:r>
      <w:r>
        <w:rPr>
          <w:rFonts w:cs="Arial"/>
        </w:rPr>
        <w:t xml:space="preserve">used for </w:t>
      </w:r>
      <w:r w:rsidRPr="00B14AD9">
        <w:rPr>
          <w:rFonts w:cs="Arial"/>
        </w:rPr>
        <w:t>large scale studies with recurring events</w:t>
      </w:r>
      <w:r>
        <w:rPr>
          <w:rFonts w:cs="Arial"/>
          <w:noProof/>
        </w:rPr>
        <w:t xml:space="preserve"> </w:t>
      </w:r>
      <w:r w:rsidRPr="00B14AD9">
        <w:rPr>
          <w:rFonts w:cs="Arial"/>
        </w:rPr>
        <w:t xml:space="preserve">to ensure these events are captured and </w:t>
      </w:r>
      <w:r>
        <w:rPr>
          <w:rFonts w:cs="Arial"/>
        </w:rPr>
        <w:t>to allow the</w:t>
      </w:r>
      <w:r w:rsidRPr="00B14AD9">
        <w:rPr>
          <w:rFonts w:cs="Arial"/>
        </w:rPr>
        <w:t xml:space="preserve"> assess</w:t>
      </w:r>
      <w:r>
        <w:rPr>
          <w:rFonts w:cs="Arial"/>
        </w:rPr>
        <w:t xml:space="preserve">ment of </w:t>
      </w:r>
      <w:r w:rsidRPr="00B14AD9">
        <w:rPr>
          <w:rFonts w:cs="Arial"/>
        </w:rPr>
        <w:t>temporal trends in concentrations in systems over long term</w:t>
      </w:r>
      <w:r>
        <w:rPr>
          <w:rFonts w:cs="Arial"/>
        </w:rPr>
        <w:t>.</w:t>
      </w:r>
      <w:r w:rsidRPr="00B14AD9">
        <w:rPr>
          <w:rFonts w:cs="Arial"/>
        </w:rPr>
        <w:t xml:space="preserve"> </w:t>
      </w:r>
      <w:r>
        <w:rPr>
          <w:rFonts w:cs="Arial"/>
        </w:rPr>
        <w:t xml:space="preserve"> They provide </w:t>
      </w:r>
      <w:r w:rsidRPr="00B14AD9">
        <w:rPr>
          <w:rFonts w:cs="Arial"/>
        </w:rPr>
        <w:t>cost effective</w:t>
      </w:r>
      <w:r>
        <w:rPr>
          <w:rFonts w:cs="Arial"/>
        </w:rPr>
        <w:t>,</w:t>
      </w:r>
      <w:r w:rsidRPr="00B14AD9">
        <w:rPr>
          <w:rFonts w:cs="Arial"/>
        </w:rPr>
        <w:t xml:space="preserve"> time</w:t>
      </w:r>
      <w:r>
        <w:rPr>
          <w:rFonts w:cs="Arial"/>
        </w:rPr>
        <w:t>-integrated monitoring</w:t>
      </w:r>
      <w:r w:rsidRPr="00B14AD9">
        <w:rPr>
          <w:rFonts w:cs="Arial"/>
        </w:rPr>
        <w:t xml:space="preserve"> of both temporal an</w:t>
      </w:r>
      <w:r>
        <w:rPr>
          <w:rFonts w:cs="Arial"/>
        </w:rPr>
        <w:t>d spatial variation in exposure</w:t>
      </w:r>
      <w:r w:rsidRPr="00B14AD9">
        <w:rPr>
          <w:rFonts w:cs="Arial"/>
        </w:rPr>
        <w:t xml:space="preserve"> in the often remote locations encountered on the Reef</w:t>
      </w:r>
      <w:r>
        <w:rPr>
          <w:rFonts w:cs="Arial"/>
        </w:rPr>
        <w:t>.</w:t>
      </w:r>
      <w:r w:rsidRPr="00B14AD9">
        <w:rPr>
          <w:rFonts w:cs="Arial"/>
        </w:rPr>
        <w:t xml:space="preserve"> </w:t>
      </w:r>
    </w:p>
    <w:p w14:paraId="3EF48A7D" w14:textId="29AD33DD" w:rsidR="00340E0F" w:rsidRPr="00E50D32" w:rsidRDefault="00340E0F" w:rsidP="00340E0F">
      <w:pPr>
        <w:rPr>
          <w:rFonts w:cs="Arial"/>
        </w:rPr>
      </w:pPr>
      <w:r w:rsidRPr="00B14AD9">
        <w:rPr>
          <w:rFonts w:cs="Arial"/>
        </w:rPr>
        <w:t>Different types of organic chemicals need to be targeted using different passive sampling phases</w:t>
      </w:r>
      <w:r>
        <w:rPr>
          <w:rFonts w:cs="Arial"/>
        </w:rPr>
        <w:t xml:space="preserve"> as identified in Section </w:t>
      </w:r>
      <w:r>
        <w:rPr>
          <w:rFonts w:cs="Arial"/>
        </w:rPr>
        <w:fldChar w:fldCharType="begin"/>
      </w:r>
      <w:r>
        <w:rPr>
          <w:rFonts w:cs="Arial"/>
        </w:rPr>
        <w:instrText xml:space="preserve"> REF _Ref385333311 \r \h </w:instrText>
      </w:r>
      <w:r>
        <w:rPr>
          <w:rFonts w:cs="Arial"/>
        </w:rPr>
      </w:r>
      <w:r>
        <w:rPr>
          <w:rFonts w:cs="Arial"/>
        </w:rPr>
        <w:fldChar w:fldCharType="separate"/>
      </w:r>
      <w:r w:rsidR="00076ED9">
        <w:rPr>
          <w:rFonts w:cs="Arial"/>
        </w:rPr>
        <w:t>8.1.1</w:t>
      </w:r>
      <w:r>
        <w:rPr>
          <w:rFonts w:cs="Arial"/>
        </w:rPr>
        <w:fldChar w:fldCharType="end"/>
      </w:r>
      <w:r>
        <w:rPr>
          <w:rFonts w:cs="Arial"/>
        </w:rPr>
        <w:t xml:space="preserve">. Detailed specifications of these sampling techniques are described in section 3.2.4 of the QAQC report </w:t>
      </w:r>
      <w:r>
        <w:rPr>
          <w:rFonts w:cs="Arial"/>
        </w:rPr>
        <w:fldChar w:fldCharType="begin"/>
      </w:r>
      <w:r w:rsidR="009E6BEB">
        <w:rPr>
          <w:rFonts w:cs="Arial"/>
        </w:rPr>
        <w:instrText xml:space="preserve"> ADDIN EN.CITE &lt;EndNote&gt;&lt;Cite&gt;&lt;Author&gt;Great Barrier Reef Marine Park Authority&lt;/Author&gt;&lt;Year&gt;2013&lt;/Year&gt;&lt;RecNum&gt;36&lt;/RecNum&gt;&lt;DisplayText&gt;(Great Barrier Reef Marine Park Authority, 2013)&lt;/DisplayText&gt;&lt;record&gt;&lt;rec-number&gt;36&lt;/rec-number&gt;&lt;foreign-keys&gt;&lt;key app="EN" db-id="dp995fxzn5pdw2e5ws05tzwatswrsetxfwrx" timestamp="0"&gt;36&lt;/key&gt;&lt;/foreign-keys&gt;&lt;ref-type name="Report"&gt;27&lt;/ref-type&gt;&lt;contributors&gt;&lt;authors&gt;&lt;author&gt;Great Barrier Reef Marine Park Authority,&lt;/author&gt;&lt;/authors&gt;&lt;/contributors&gt;&lt;titles&gt;&lt;title&gt;Reef Rescue Marine Monitoring Program Quality Assurance and Quality Control Manual&lt;/title&gt;&lt;/titles&gt;&lt;dates&gt;&lt;year&gt;2013&lt;/year&gt;&lt;pub-dates&gt;&lt;date&gt;2011/12&lt;/date&gt;&lt;/pub-dates&gt;&lt;/dates&gt;&lt;pub-location&gt;Townsville&lt;/pub-location&gt;&lt;publisher&gt;GBRMPA&lt;/publisher&gt;&lt;urls&gt;&lt;/urls&gt;&lt;/record&gt;&lt;/Cite&gt;&lt;/EndNote&gt;</w:instrText>
      </w:r>
      <w:r>
        <w:rPr>
          <w:rFonts w:cs="Arial"/>
        </w:rPr>
        <w:fldChar w:fldCharType="separate"/>
      </w:r>
      <w:r>
        <w:rPr>
          <w:rFonts w:cs="Arial"/>
          <w:noProof/>
        </w:rPr>
        <w:t>(</w:t>
      </w:r>
      <w:hyperlink w:anchor="_ENREF_18" w:tooltip="Great Barrier Reef Marine Park Authority, 2013 #36" w:history="1">
        <w:r w:rsidR="009E6BEB">
          <w:rPr>
            <w:rFonts w:cs="Arial"/>
            <w:noProof/>
          </w:rPr>
          <w:t>Great Barrier Reef Marine Park Authority, 2013</w:t>
        </w:r>
      </w:hyperlink>
      <w:r>
        <w:rPr>
          <w:rFonts w:cs="Arial"/>
          <w:noProof/>
        </w:rPr>
        <w:t>)</w:t>
      </w:r>
      <w:r>
        <w:rPr>
          <w:rFonts w:cs="Arial"/>
        </w:rPr>
        <w:fldChar w:fldCharType="end"/>
      </w:r>
      <w:r>
        <w:rPr>
          <w:rFonts w:cs="Arial"/>
        </w:rPr>
        <w:t>.</w:t>
      </w:r>
    </w:p>
    <w:p w14:paraId="4671B7A0" w14:textId="77777777" w:rsidR="00340E0F" w:rsidRPr="00584FFE" w:rsidRDefault="00340E0F" w:rsidP="00340E0F">
      <w:pPr>
        <w:pStyle w:val="Heading3"/>
        <w:numPr>
          <w:ilvl w:val="2"/>
          <w:numId w:val="10"/>
        </w:numPr>
      </w:pPr>
      <w:r w:rsidRPr="00584FFE">
        <w:t>Pesticides measured</w:t>
      </w:r>
    </w:p>
    <w:p w14:paraId="139E4347" w14:textId="1BDCED69" w:rsidR="00340E0F" w:rsidRDefault="00340E0F" w:rsidP="00340E0F">
      <w:r>
        <w:t>The i</w:t>
      </w:r>
      <w:r w:rsidRPr="009C3EF6">
        <w:t>nsecticides, herbicides and fungicides</w:t>
      </w:r>
      <w:r>
        <w:t xml:space="preserve"> specified under the MMP are outlined in Table 2 of Bentley et al. </w:t>
      </w:r>
      <w:r>
        <w:fldChar w:fldCharType="begin"/>
      </w:r>
      <w:r w:rsidR="009E6BEB">
        <w:instrText xml:space="preserve"> ADDIN EN.CITE &lt;EndNote&gt;&lt;Cite ExcludeAuth="1"&gt;&lt;Author&gt;Bentley&lt;/Author&gt;&lt;Year&gt;2012&lt;/Year&gt;&lt;RecNum&gt;35&lt;/RecNum&gt;&lt;DisplayText&gt;(2012)&lt;/DisplayText&gt;&lt;record&gt;&lt;rec-number&gt;35&lt;/rec-number&gt;&lt;foreign-keys&gt;&lt;key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fldChar w:fldCharType="separate"/>
      </w:r>
      <w:r>
        <w:rPr>
          <w:noProof/>
        </w:rPr>
        <w:t>(</w:t>
      </w:r>
      <w:hyperlink w:anchor="_ENREF_2" w:tooltip="Bentley, 2012 #35" w:history="1">
        <w:r w:rsidR="009E6BEB">
          <w:rPr>
            <w:noProof/>
          </w:rPr>
          <w:t>2012</w:t>
        </w:r>
      </w:hyperlink>
      <w:r>
        <w:rPr>
          <w:noProof/>
        </w:rPr>
        <w:t>)</w:t>
      </w:r>
      <w:r>
        <w:fldChar w:fldCharType="end"/>
      </w:r>
      <w:r>
        <w:t xml:space="preserve">. We provide a summarised version of that table here which lists each pesticide along with a description in </w:t>
      </w:r>
      <w:r>
        <w:fldChar w:fldCharType="begin"/>
      </w:r>
      <w:r>
        <w:instrText xml:space="preserve"> REF _Ref385333558 \h </w:instrText>
      </w:r>
      <w:r>
        <w:fldChar w:fldCharType="separate"/>
      </w:r>
      <w:r w:rsidR="00076ED9" w:rsidRPr="00CE26DF">
        <w:rPr>
          <w:szCs w:val="20"/>
        </w:rPr>
        <w:t xml:space="preserve">Table </w:t>
      </w:r>
      <w:r w:rsidR="00076ED9">
        <w:rPr>
          <w:noProof/>
          <w:szCs w:val="20"/>
        </w:rPr>
        <w:t>31</w:t>
      </w:r>
      <w:r>
        <w:fldChar w:fldCharType="end"/>
      </w:r>
      <w:r>
        <w:t xml:space="preserve">. The choice of pesticides was based on past literature, pesticides that were recognised as being a potential risk, the affordability and capability of analytical methods and whether pesticides were likely to be accumulated within one of the passive sampling techniques </w:t>
      </w:r>
      <w:r>
        <w:fldChar w:fldCharType="begin"/>
      </w:r>
      <w:r w:rsidR="009E6BEB">
        <w:instrText xml:space="preserve"> ADDIN EN.CITE &lt;EndNote&gt;&lt;Cite&gt;&lt;Author&gt;Bentley&lt;/Author&gt;&lt;Year&gt;2012&lt;/Year&gt;&lt;RecNum&gt;35&lt;/RecNum&gt;&lt;DisplayText&gt;(Bentley et al., 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fldChar w:fldCharType="separate"/>
      </w:r>
      <w:r>
        <w:rPr>
          <w:noProof/>
        </w:rPr>
        <w:t>(</w:t>
      </w:r>
      <w:hyperlink w:anchor="_ENREF_2" w:tooltip="Bentley, 2012 #35" w:history="1">
        <w:r w:rsidR="009E6BEB">
          <w:rPr>
            <w:noProof/>
          </w:rPr>
          <w:t>Bentley et al., 2012</w:t>
        </w:r>
      </w:hyperlink>
      <w:r>
        <w:rPr>
          <w:noProof/>
        </w:rPr>
        <w:t>)</w:t>
      </w:r>
      <w:r>
        <w:fldChar w:fldCharType="end"/>
      </w:r>
      <w:r>
        <w:t xml:space="preserve">. The final list of pesticides were chosen in consultation with GBRMPA. </w:t>
      </w:r>
    </w:p>
    <w:p w14:paraId="3987BF94" w14:textId="77777777" w:rsidR="00340E0F" w:rsidRDefault="00340E0F" w:rsidP="00340E0F"/>
    <w:p w14:paraId="2A4AB388" w14:textId="77777777" w:rsidR="007F1735" w:rsidRDefault="007F1735" w:rsidP="00340E0F"/>
    <w:p w14:paraId="0ED644F2" w14:textId="77777777" w:rsidR="007F1735" w:rsidRDefault="007F1735" w:rsidP="00340E0F"/>
    <w:p w14:paraId="4D1FB7E7" w14:textId="77777777" w:rsidR="007F1735" w:rsidRDefault="007F1735" w:rsidP="00340E0F"/>
    <w:p w14:paraId="54DEF767" w14:textId="77777777" w:rsidR="007F1735" w:rsidRDefault="007F1735" w:rsidP="00340E0F"/>
    <w:p w14:paraId="27CD60DE" w14:textId="77777777" w:rsidR="00340E0F" w:rsidRPr="00CE26DF" w:rsidRDefault="00340E0F" w:rsidP="00340E0F">
      <w:pPr>
        <w:pStyle w:val="Caption"/>
        <w:jc w:val="center"/>
        <w:rPr>
          <w:szCs w:val="20"/>
        </w:rPr>
      </w:pPr>
      <w:bookmarkStart w:id="338" w:name="_Toc410312981"/>
      <w:r w:rsidRPr="00CE26DF">
        <w:rPr>
          <w:szCs w:val="20"/>
        </w:rPr>
        <w:t xml:space="preserve">Table </w:t>
      </w:r>
      <w:r w:rsidRPr="00CE26DF">
        <w:rPr>
          <w:szCs w:val="20"/>
        </w:rPr>
        <w:fldChar w:fldCharType="begin"/>
      </w:r>
      <w:r w:rsidRPr="00CE26DF">
        <w:rPr>
          <w:szCs w:val="20"/>
        </w:rPr>
        <w:instrText xml:space="preserve"> SEQ Table \* ARABIC </w:instrText>
      </w:r>
      <w:r w:rsidRPr="00CE26DF">
        <w:rPr>
          <w:szCs w:val="20"/>
        </w:rPr>
        <w:fldChar w:fldCharType="separate"/>
      </w:r>
      <w:r w:rsidR="00076ED9">
        <w:rPr>
          <w:noProof/>
          <w:szCs w:val="20"/>
        </w:rPr>
        <w:t>41</w:t>
      </w:r>
      <w:r w:rsidRPr="00CE26DF">
        <w:rPr>
          <w:szCs w:val="20"/>
        </w:rPr>
        <w:fldChar w:fldCharType="end"/>
      </w:r>
      <w:r w:rsidRPr="00CE26DF">
        <w:rPr>
          <w:szCs w:val="20"/>
        </w:rPr>
        <w:t xml:space="preserve">. </w:t>
      </w:r>
      <w:r w:rsidRPr="00CE26DF">
        <w:rPr>
          <w:bCs w:val="0"/>
          <w:szCs w:val="20"/>
        </w:rPr>
        <w:t>Pesticides specified under the MMP for analysis (Bentley et al. (2012))</w:t>
      </w:r>
      <w:bookmarkEnd w:id="338"/>
    </w:p>
    <w:tbl>
      <w:tblPr>
        <w:tblStyle w:val="MediumList1-Accent11"/>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Table 41"/>
        <w:tblDescription w:val="Pesticides specified under the MMP for analysis (Bentley et al. (2012))"/>
      </w:tblPr>
      <w:tblGrid>
        <w:gridCol w:w="1755"/>
        <w:gridCol w:w="3506"/>
        <w:gridCol w:w="1670"/>
        <w:gridCol w:w="2311"/>
      </w:tblGrid>
      <w:tr w:rsidR="00340E0F" w:rsidRPr="00EE672B" w14:paraId="1D3D80AA" w14:textId="77777777" w:rsidTr="00C94FE7">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shd w:val="pct10" w:color="auto" w:fill="auto"/>
            <w:hideMark/>
          </w:tcPr>
          <w:p w14:paraId="0D09DECC" w14:textId="77777777" w:rsidR="00340E0F" w:rsidRPr="00EE672B" w:rsidRDefault="00340E0F" w:rsidP="00C94FE7">
            <w:pPr>
              <w:pStyle w:val="NoSpacing"/>
              <w:rPr>
                <w:sz w:val="18"/>
                <w:szCs w:val="18"/>
              </w:rPr>
            </w:pPr>
            <w:r w:rsidRPr="00EE672B">
              <w:rPr>
                <w:sz w:val="18"/>
                <w:szCs w:val="18"/>
              </w:rPr>
              <w:t>Pesticide</w:t>
            </w:r>
          </w:p>
        </w:tc>
        <w:tc>
          <w:tcPr>
            <w:tcW w:w="0" w:type="auto"/>
            <w:tcBorders>
              <w:top w:val="none" w:sz="0" w:space="0" w:color="auto"/>
              <w:bottom w:val="none" w:sz="0" w:space="0" w:color="auto"/>
            </w:tcBorders>
            <w:shd w:val="pct10" w:color="auto" w:fill="auto"/>
            <w:hideMark/>
          </w:tcPr>
          <w:p w14:paraId="4EB4E9C9" w14:textId="77777777" w:rsidR="00340E0F" w:rsidRPr="00EE672B" w:rsidRDefault="00340E0F" w:rsidP="00C94FE7">
            <w:pPr>
              <w:pStyle w:val="NoSpacing"/>
              <w:cnfStyle w:val="100000000000" w:firstRow="1" w:lastRow="0" w:firstColumn="0" w:lastColumn="0" w:oddVBand="0" w:evenVBand="0" w:oddHBand="0" w:evenHBand="0" w:firstRowFirstColumn="0" w:firstRowLastColumn="0" w:lastRowFirstColumn="0" w:lastRowLastColumn="0"/>
              <w:rPr>
                <w:b/>
                <w:sz w:val="18"/>
                <w:szCs w:val="18"/>
              </w:rPr>
            </w:pPr>
            <w:r w:rsidRPr="00EE672B">
              <w:rPr>
                <w:b/>
                <w:sz w:val="18"/>
                <w:szCs w:val="18"/>
              </w:rPr>
              <w:t>Decription</w:t>
            </w:r>
          </w:p>
        </w:tc>
        <w:tc>
          <w:tcPr>
            <w:tcW w:w="0" w:type="auto"/>
            <w:tcBorders>
              <w:top w:val="none" w:sz="0" w:space="0" w:color="auto"/>
              <w:bottom w:val="none" w:sz="0" w:space="0" w:color="auto"/>
            </w:tcBorders>
            <w:shd w:val="pct10" w:color="auto" w:fill="auto"/>
          </w:tcPr>
          <w:p w14:paraId="0D79AE45" w14:textId="77777777" w:rsidR="00340E0F" w:rsidRPr="00EE672B" w:rsidRDefault="00340E0F" w:rsidP="00C94FE7">
            <w:pPr>
              <w:pStyle w:val="NoSpacing"/>
              <w:cnfStyle w:val="100000000000" w:firstRow="1" w:lastRow="0" w:firstColumn="0" w:lastColumn="0" w:oddVBand="0" w:evenVBand="0" w:oddHBand="0" w:evenHBand="0" w:firstRowFirstColumn="0" w:firstRowLastColumn="0" w:lastRowFirstColumn="0" w:lastRowLastColumn="0"/>
              <w:rPr>
                <w:b/>
                <w:sz w:val="18"/>
                <w:szCs w:val="18"/>
              </w:rPr>
            </w:pPr>
            <w:r w:rsidRPr="00EE672B">
              <w:rPr>
                <w:b/>
                <w:sz w:val="18"/>
                <w:szCs w:val="18"/>
              </w:rPr>
              <w:t>Pesticide</w:t>
            </w:r>
          </w:p>
        </w:tc>
        <w:tc>
          <w:tcPr>
            <w:tcW w:w="0" w:type="auto"/>
            <w:tcBorders>
              <w:top w:val="none" w:sz="0" w:space="0" w:color="auto"/>
              <w:bottom w:val="none" w:sz="0" w:space="0" w:color="auto"/>
            </w:tcBorders>
            <w:shd w:val="pct10" w:color="auto" w:fill="auto"/>
          </w:tcPr>
          <w:p w14:paraId="101F5646" w14:textId="77777777" w:rsidR="00340E0F" w:rsidRPr="00EE672B" w:rsidRDefault="00340E0F" w:rsidP="00C94FE7">
            <w:pPr>
              <w:pStyle w:val="NoSpacing"/>
              <w:cnfStyle w:val="100000000000" w:firstRow="1" w:lastRow="0" w:firstColumn="0" w:lastColumn="0" w:oddVBand="0" w:evenVBand="0" w:oddHBand="0" w:evenHBand="0" w:firstRowFirstColumn="0" w:firstRowLastColumn="0" w:lastRowFirstColumn="0" w:lastRowLastColumn="0"/>
              <w:rPr>
                <w:b/>
                <w:sz w:val="18"/>
                <w:szCs w:val="18"/>
              </w:rPr>
            </w:pPr>
            <w:r w:rsidRPr="00EE672B">
              <w:rPr>
                <w:b/>
                <w:sz w:val="18"/>
                <w:szCs w:val="18"/>
              </w:rPr>
              <w:t>Decription</w:t>
            </w:r>
          </w:p>
        </w:tc>
      </w:tr>
      <w:tr w:rsidR="00340E0F" w:rsidRPr="00EE672B" w14:paraId="5D09F29C"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5B7DCD4D" w14:textId="77777777" w:rsidR="00340E0F" w:rsidRPr="00EE672B" w:rsidRDefault="00340E0F" w:rsidP="00C94FE7">
            <w:pPr>
              <w:pStyle w:val="NoSpacing"/>
              <w:rPr>
                <w:b w:val="0"/>
                <w:sz w:val="18"/>
                <w:szCs w:val="18"/>
              </w:rPr>
            </w:pPr>
            <w:r w:rsidRPr="00EE672B">
              <w:rPr>
                <w:b w:val="0"/>
                <w:sz w:val="18"/>
                <w:szCs w:val="18"/>
              </w:rPr>
              <w:t xml:space="preserve">Bifenthrin </w:t>
            </w:r>
          </w:p>
        </w:tc>
        <w:tc>
          <w:tcPr>
            <w:tcW w:w="0" w:type="auto"/>
            <w:shd w:val="clear" w:color="auto" w:fill="auto"/>
            <w:hideMark/>
          </w:tcPr>
          <w:p w14:paraId="0439F11F"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Pyrethroid insecticide </w:t>
            </w:r>
          </w:p>
        </w:tc>
        <w:tc>
          <w:tcPr>
            <w:tcW w:w="0" w:type="auto"/>
            <w:shd w:val="clear" w:color="auto" w:fill="auto"/>
          </w:tcPr>
          <w:p w14:paraId="3DE3E630"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Diazinon </w:t>
            </w:r>
          </w:p>
        </w:tc>
        <w:tc>
          <w:tcPr>
            <w:tcW w:w="0" w:type="auto"/>
            <w:shd w:val="clear" w:color="auto" w:fill="auto"/>
          </w:tcPr>
          <w:p w14:paraId="6B02948E"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Organophosphate insecticide </w:t>
            </w:r>
          </w:p>
        </w:tc>
      </w:tr>
      <w:tr w:rsidR="00340E0F" w:rsidRPr="00EE672B" w14:paraId="2E063DD2"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61AD4195" w14:textId="77777777" w:rsidR="00340E0F" w:rsidRPr="00EE672B" w:rsidRDefault="00340E0F" w:rsidP="00C94FE7">
            <w:pPr>
              <w:pStyle w:val="NoSpacing"/>
              <w:rPr>
                <w:b w:val="0"/>
                <w:sz w:val="18"/>
                <w:szCs w:val="18"/>
              </w:rPr>
            </w:pPr>
            <w:r w:rsidRPr="00EE672B">
              <w:rPr>
                <w:b w:val="0"/>
                <w:sz w:val="18"/>
                <w:szCs w:val="18"/>
              </w:rPr>
              <w:t xml:space="preserve">Fenvalerate </w:t>
            </w:r>
          </w:p>
        </w:tc>
        <w:tc>
          <w:tcPr>
            <w:tcW w:w="0" w:type="auto"/>
            <w:shd w:val="clear" w:color="auto" w:fill="auto"/>
            <w:hideMark/>
          </w:tcPr>
          <w:p w14:paraId="4EB9D515"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Pyrethroid insecticide </w:t>
            </w:r>
          </w:p>
        </w:tc>
        <w:tc>
          <w:tcPr>
            <w:tcW w:w="0" w:type="auto"/>
            <w:shd w:val="clear" w:color="auto" w:fill="auto"/>
          </w:tcPr>
          <w:p w14:paraId="4A306C4E"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Fenamiphos </w:t>
            </w:r>
          </w:p>
        </w:tc>
        <w:tc>
          <w:tcPr>
            <w:tcW w:w="0" w:type="auto"/>
            <w:shd w:val="clear" w:color="auto" w:fill="auto"/>
          </w:tcPr>
          <w:p w14:paraId="3EB7D8D5"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Organophosphate insecticide </w:t>
            </w:r>
          </w:p>
        </w:tc>
      </w:tr>
      <w:tr w:rsidR="00340E0F" w:rsidRPr="00EE672B" w14:paraId="2559D91A"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07E5DFB" w14:textId="77777777" w:rsidR="00340E0F" w:rsidRPr="00EE672B" w:rsidRDefault="00340E0F" w:rsidP="00C94FE7">
            <w:pPr>
              <w:pStyle w:val="NoSpacing"/>
              <w:rPr>
                <w:b w:val="0"/>
                <w:sz w:val="18"/>
                <w:szCs w:val="18"/>
              </w:rPr>
            </w:pPr>
            <w:r w:rsidRPr="00EE672B">
              <w:rPr>
                <w:b w:val="0"/>
                <w:sz w:val="18"/>
                <w:szCs w:val="18"/>
              </w:rPr>
              <w:t xml:space="preserve">Bromacil </w:t>
            </w:r>
          </w:p>
        </w:tc>
        <w:tc>
          <w:tcPr>
            <w:tcW w:w="0" w:type="auto"/>
            <w:shd w:val="clear" w:color="auto" w:fill="auto"/>
            <w:hideMark/>
          </w:tcPr>
          <w:p w14:paraId="4AE844F8"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herbicide-uracil </w:t>
            </w:r>
          </w:p>
        </w:tc>
        <w:tc>
          <w:tcPr>
            <w:tcW w:w="0" w:type="auto"/>
            <w:shd w:val="clear" w:color="auto" w:fill="auto"/>
          </w:tcPr>
          <w:p w14:paraId="4BAAAF51"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Prothiophos </w:t>
            </w:r>
          </w:p>
        </w:tc>
        <w:tc>
          <w:tcPr>
            <w:tcW w:w="0" w:type="auto"/>
            <w:shd w:val="clear" w:color="auto" w:fill="auto"/>
          </w:tcPr>
          <w:p w14:paraId="6E148C5E"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Organophosphate insecticide </w:t>
            </w:r>
          </w:p>
        </w:tc>
      </w:tr>
      <w:tr w:rsidR="00340E0F" w:rsidRPr="00EE672B" w14:paraId="54DD7DE3"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2EA841B" w14:textId="77777777" w:rsidR="00340E0F" w:rsidRPr="00EE672B" w:rsidRDefault="00340E0F" w:rsidP="00C94FE7">
            <w:pPr>
              <w:pStyle w:val="NoSpacing"/>
              <w:rPr>
                <w:b w:val="0"/>
                <w:sz w:val="18"/>
                <w:szCs w:val="18"/>
              </w:rPr>
            </w:pPr>
            <w:r w:rsidRPr="00EE672B">
              <w:rPr>
                <w:b w:val="0"/>
                <w:sz w:val="18"/>
                <w:szCs w:val="18"/>
              </w:rPr>
              <w:t xml:space="preserve">Tebuthiuron </w:t>
            </w:r>
          </w:p>
        </w:tc>
        <w:tc>
          <w:tcPr>
            <w:tcW w:w="0" w:type="auto"/>
            <w:shd w:val="clear" w:color="auto" w:fill="auto"/>
            <w:hideMark/>
          </w:tcPr>
          <w:p w14:paraId="79DAA21F"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herbicide-thiadazolurea </w:t>
            </w:r>
          </w:p>
        </w:tc>
        <w:tc>
          <w:tcPr>
            <w:tcW w:w="0" w:type="auto"/>
            <w:shd w:val="clear" w:color="auto" w:fill="auto"/>
          </w:tcPr>
          <w:p w14:paraId="538A86CF"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Chlordane </w:t>
            </w:r>
          </w:p>
        </w:tc>
        <w:tc>
          <w:tcPr>
            <w:tcW w:w="0" w:type="auto"/>
            <w:shd w:val="clear" w:color="auto" w:fill="auto"/>
          </w:tcPr>
          <w:p w14:paraId="0462943C"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Organochlorine insecticide </w:t>
            </w:r>
          </w:p>
        </w:tc>
      </w:tr>
      <w:tr w:rsidR="00340E0F" w:rsidRPr="00EE672B" w14:paraId="1204FD34"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5033613A" w14:textId="77777777" w:rsidR="00340E0F" w:rsidRPr="00EE672B" w:rsidRDefault="00340E0F" w:rsidP="00C94FE7">
            <w:pPr>
              <w:pStyle w:val="NoSpacing"/>
              <w:rPr>
                <w:b w:val="0"/>
                <w:sz w:val="18"/>
                <w:szCs w:val="18"/>
              </w:rPr>
            </w:pPr>
            <w:r w:rsidRPr="00EE672B">
              <w:rPr>
                <w:b w:val="0"/>
                <w:sz w:val="18"/>
                <w:szCs w:val="18"/>
              </w:rPr>
              <w:t xml:space="preserve">Terbutryn </w:t>
            </w:r>
          </w:p>
        </w:tc>
        <w:tc>
          <w:tcPr>
            <w:tcW w:w="0" w:type="auto"/>
            <w:shd w:val="clear" w:color="auto" w:fill="auto"/>
            <w:hideMark/>
          </w:tcPr>
          <w:p w14:paraId="5E25E042"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herbicides-methylthiotriazine </w:t>
            </w:r>
          </w:p>
        </w:tc>
        <w:tc>
          <w:tcPr>
            <w:tcW w:w="0" w:type="auto"/>
            <w:shd w:val="clear" w:color="auto" w:fill="auto"/>
          </w:tcPr>
          <w:p w14:paraId="6E193D48"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DDT </w:t>
            </w:r>
          </w:p>
        </w:tc>
        <w:tc>
          <w:tcPr>
            <w:tcW w:w="0" w:type="auto"/>
            <w:shd w:val="clear" w:color="auto" w:fill="auto"/>
          </w:tcPr>
          <w:p w14:paraId="5950F648"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Organochlorine insecticide </w:t>
            </w:r>
          </w:p>
        </w:tc>
      </w:tr>
      <w:tr w:rsidR="00340E0F" w:rsidRPr="00EE672B" w14:paraId="3A375811"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64726D95" w14:textId="77777777" w:rsidR="00340E0F" w:rsidRPr="00EE672B" w:rsidRDefault="00340E0F" w:rsidP="00C94FE7">
            <w:pPr>
              <w:pStyle w:val="NoSpacing"/>
              <w:rPr>
                <w:b w:val="0"/>
                <w:sz w:val="18"/>
                <w:szCs w:val="18"/>
              </w:rPr>
            </w:pPr>
            <w:r w:rsidRPr="00EE672B">
              <w:rPr>
                <w:b w:val="0"/>
                <w:sz w:val="18"/>
                <w:szCs w:val="18"/>
              </w:rPr>
              <w:t xml:space="preserve">Flumeturon </w:t>
            </w:r>
          </w:p>
        </w:tc>
        <w:tc>
          <w:tcPr>
            <w:tcW w:w="0" w:type="auto"/>
            <w:shd w:val="clear" w:color="auto" w:fill="auto"/>
            <w:hideMark/>
          </w:tcPr>
          <w:p w14:paraId="14E2E817"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herbicide-phenylurea </w:t>
            </w:r>
          </w:p>
        </w:tc>
        <w:tc>
          <w:tcPr>
            <w:tcW w:w="0" w:type="auto"/>
            <w:shd w:val="clear" w:color="auto" w:fill="auto"/>
          </w:tcPr>
          <w:p w14:paraId="5FEE709A"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Dieldrin </w:t>
            </w:r>
          </w:p>
        </w:tc>
        <w:tc>
          <w:tcPr>
            <w:tcW w:w="0" w:type="auto"/>
            <w:shd w:val="clear" w:color="auto" w:fill="auto"/>
          </w:tcPr>
          <w:p w14:paraId="5962B144"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Organochlorine insecticide </w:t>
            </w:r>
          </w:p>
        </w:tc>
      </w:tr>
      <w:tr w:rsidR="00340E0F" w:rsidRPr="00EE672B" w14:paraId="2D2AC8FB"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783A6042" w14:textId="77777777" w:rsidR="00340E0F" w:rsidRPr="00EE672B" w:rsidRDefault="00340E0F" w:rsidP="00C94FE7">
            <w:pPr>
              <w:pStyle w:val="NoSpacing"/>
              <w:rPr>
                <w:b w:val="0"/>
                <w:sz w:val="18"/>
                <w:szCs w:val="18"/>
              </w:rPr>
            </w:pPr>
            <w:r w:rsidRPr="00EE672B">
              <w:rPr>
                <w:b w:val="0"/>
                <w:sz w:val="18"/>
                <w:szCs w:val="18"/>
              </w:rPr>
              <w:t xml:space="preserve">Ametryn </w:t>
            </w:r>
          </w:p>
        </w:tc>
        <w:tc>
          <w:tcPr>
            <w:tcW w:w="0" w:type="auto"/>
            <w:shd w:val="clear" w:color="auto" w:fill="auto"/>
            <w:hideMark/>
          </w:tcPr>
          <w:p w14:paraId="728BCD3E"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herbicide-methylthiotriazine </w:t>
            </w:r>
          </w:p>
        </w:tc>
        <w:tc>
          <w:tcPr>
            <w:tcW w:w="0" w:type="auto"/>
            <w:shd w:val="clear" w:color="auto" w:fill="auto"/>
          </w:tcPr>
          <w:p w14:paraId="784DBABB"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Endosulphan </w:t>
            </w:r>
          </w:p>
        </w:tc>
        <w:tc>
          <w:tcPr>
            <w:tcW w:w="0" w:type="auto"/>
            <w:shd w:val="clear" w:color="auto" w:fill="auto"/>
          </w:tcPr>
          <w:p w14:paraId="590197D6"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Organochlorine insecticide </w:t>
            </w:r>
          </w:p>
        </w:tc>
      </w:tr>
      <w:tr w:rsidR="00340E0F" w:rsidRPr="00EE672B" w14:paraId="72D995F3"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5D6D0FA9" w14:textId="77777777" w:rsidR="00340E0F" w:rsidRPr="00EE672B" w:rsidRDefault="00340E0F" w:rsidP="00C94FE7">
            <w:pPr>
              <w:pStyle w:val="NoSpacing"/>
              <w:rPr>
                <w:b w:val="0"/>
                <w:sz w:val="18"/>
                <w:szCs w:val="18"/>
              </w:rPr>
            </w:pPr>
            <w:r w:rsidRPr="00EE672B">
              <w:rPr>
                <w:b w:val="0"/>
                <w:sz w:val="18"/>
                <w:szCs w:val="18"/>
              </w:rPr>
              <w:t xml:space="preserve">Prometryn </w:t>
            </w:r>
          </w:p>
        </w:tc>
        <w:tc>
          <w:tcPr>
            <w:tcW w:w="0" w:type="auto"/>
            <w:shd w:val="clear" w:color="auto" w:fill="auto"/>
            <w:hideMark/>
          </w:tcPr>
          <w:p w14:paraId="3BFEB55D"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herbicide-methylthiotriazine </w:t>
            </w:r>
          </w:p>
        </w:tc>
        <w:tc>
          <w:tcPr>
            <w:tcW w:w="0" w:type="auto"/>
            <w:shd w:val="clear" w:color="auto" w:fill="auto"/>
          </w:tcPr>
          <w:p w14:paraId="35808B00"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Heptachlor </w:t>
            </w:r>
          </w:p>
        </w:tc>
        <w:tc>
          <w:tcPr>
            <w:tcW w:w="0" w:type="auto"/>
            <w:shd w:val="clear" w:color="auto" w:fill="auto"/>
          </w:tcPr>
          <w:p w14:paraId="1F614D27"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Organochlorine insecticide </w:t>
            </w:r>
          </w:p>
        </w:tc>
      </w:tr>
      <w:tr w:rsidR="00340E0F" w:rsidRPr="00EE672B" w14:paraId="52DD9D59"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205A81BE" w14:textId="77777777" w:rsidR="00340E0F" w:rsidRPr="00EE672B" w:rsidRDefault="00340E0F" w:rsidP="00C94FE7">
            <w:pPr>
              <w:pStyle w:val="NoSpacing"/>
              <w:rPr>
                <w:b w:val="0"/>
                <w:sz w:val="18"/>
                <w:szCs w:val="18"/>
              </w:rPr>
            </w:pPr>
            <w:r w:rsidRPr="00EE672B">
              <w:rPr>
                <w:b w:val="0"/>
                <w:sz w:val="18"/>
                <w:szCs w:val="18"/>
              </w:rPr>
              <w:t xml:space="preserve">Atrazine </w:t>
            </w:r>
          </w:p>
        </w:tc>
        <w:tc>
          <w:tcPr>
            <w:tcW w:w="0" w:type="auto"/>
            <w:shd w:val="clear" w:color="auto" w:fill="auto"/>
            <w:hideMark/>
          </w:tcPr>
          <w:p w14:paraId="4B30103E"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herbicide-chlorotriazine </w:t>
            </w:r>
          </w:p>
        </w:tc>
        <w:tc>
          <w:tcPr>
            <w:tcW w:w="0" w:type="auto"/>
            <w:shd w:val="clear" w:color="auto" w:fill="auto"/>
          </w:tcPr>
          <w:p w14:paraId="0DEBF989"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Lindane </w:t>
            </w:r>
          </w:p>
        </w:tc>
        <w:tc>
          <w:tcPr>
            <w:tcW w:w="0" w:type="auto"/>
            <w:shd w:val="clear" w:color="auto" w:fill="auto"/>
          </w:tcPr>
          <w:p w14:paraId="30D0BC89"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Organochlorine insecticide </w:t>
            </w:r>
          </w:p>
        </w:tc>
      </w:tr>
      <w:tr w:rsidR="00340E0F" w:rsidRPr="00EE672B" w14:paraId="1D6D87BB"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1AEA4769" w14:textId="77777777" w:rsidR="00340E0F" w:rsidRPr="00EE672B" w:rsidRDefault="00340E0F" w:rsidP="00C94FE7">
            <w:pPr>
              <w:pStyle w:val="NoSpacing"/>
              <w:rPr>
                <w:b w:val="0"/>
                <w:sz w:val="18"/>
                <w:szCs w:val="18"/>
              </w:rPr>
            </w:pPr>
            <w:r w:rsidRPr="00EE672B">
              <w:rPr>
                <w:b w:val="0"/>
                <w:sz w:val="18"/>
                <w:szCs w:val="18"/>
              </w:rPr>
              <w:t xml:space="preserve">Propazine </w:t>
            </w:r>
          </w:p>
        </w:tc>
        <w:tc>
          <w:tcPr>
            <w:tcW w:w="0" w:type="auto"/>
            <w:shd w:val="clear" w:color="auto" w:fill="auto"/>
            <w:hideMark/>
          </w:tcPr>
          <w:p w14:paraId="28C24616"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herbicide-chlorotriazine </w:t>
            </w:r>
          </w:p>
        </w:tc>
        <w:tc>
          <w:tcPr>
            <w:tcW w:w="0" w:type="auto"/>
            <w:shd w:val="clear" w:color="auto" w:fill="auto"/>
          </w:tcPr>
          <w:p w14:paraId="400783A6"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Hexachlorobenzene </w:t>
            </w:r>
          </w:p>
        </w:tc>
        <w:tc>
          <w:tcPr>
            <w:tcW w:w="0" w:type="auto"/>
            <w:shd w:val="clear" w:color="auto" w:fill="auto"/>
          </w:tcPr>
          <w:p w14:paraId="7B523FFB"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Organochlorine fungicide </w:t>
            </w:r>
          </w:p>
        </w:tc>
      </w:tr>
      <w:tr w:rsidR="00340E0F" w:rsidRPr="00EE672B" w14:paraId="2A14F8DC"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DFCDB0B" w14:textId="77777777" w:rsidR="00340E0F" w:rsidRPr="00EE672B" w:rsidRDefault="00340E0F" w:rsidP="00C94FE7">
            <w:pPr>
              <w:pStyle w:val="NoSpacing"/>
              <w:rPr>
                <w:b w:val="0"/>
                <w:sz w:val="18"/>
                <w:szCs w:val="18"/>
              </w:rPr>
            </w:pPr>
            <w:r w:rsidRPr="00EE672B">
              <w:rPr>
                <w:b w:val="0"/>
                <w:sz w:val="18"/>
                <w:szCs w:val="18"/>
              </w:rPr>
              <w:t xml:space="preserve">Simazine </w:t>
            </w:r>
          </w:p>
        </w:tc>
        <w:tc>
          <w:tcPr>
            <w:tcW w:w="0" w:type="auto"/>
            <w:shd w:val="clear" w:color="auto" w:fill="auto"/>
            <w:hideMark/>
          </w:tcPr>
          <w:p w14:paraId="386BDAC3"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herbicide-chlorotriazine </w:t>
            </w:r>
          </w:p>
        </w:tc>
        <w:tc>
          <w:tcPr>
            <w:tcW w:w="0" w:type="auto"/>
            <w:shd w:val="clear" w:color="auto" w:fill="auto"/>
          </w:tcPr>
          <w:p w14:paraId="1CB4334C"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Imidacloprid </w:t>
            </w:r>
          </w:p>
        </w:tc>
        <w:tc>
          <w:tcPr>
            <w:tcW w:w="0" w:type="auto"/>
            <w:shd w:val="clear" w:color="auto" w:fill="auto"/>
          </w:tcPr>
          <w:p w14:paraId="4820B6E3"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Nicotinoid insecticide </w:t>
            </w:r>
          </w:p>
        </w:tc>
      </w:tr>
      <w:tr w:rsidR="00340E0F" w:rsidRPr="00EE672B" w14:paraId="066E97BC"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19BD3F6" w14:textId="77777777" w:rsidR="00340E0F" w:rsidRPr="00EE672B" w:rsidRDefault="00340E0F" w:rsidP="00C94FE7">
            <w:pPr>
              <w:pStyle w:val="NoSpacing"/>
              <w:rPr>
                <w:b w:val="0"/>
                <w:sz w:val="18"/>
                <w:szCs w:val="18"/>
              </w:rPr>
            </w:pPr>
            <w:r w:rsidRPr="00EE672B">
              <w:rPr>
                <w:b w:val="0"/>
                <w:sz w:val="18"/>
                <w:szCs w:val="18"/>
              </w:rPr>
              <w:t xml:space="preserve">Hexazinone </w:t>
            </w:r>
          </w:p>
        </w:tc>
        <w:tc>
          <w:tcPr>
            <w:tcW w:w="0" w:type="auto"/>
            <w:shd w:val="clear" w:color="auto" w:fill="auto"/>
            <w:hideMark/>
          </w:tcPr>
          <w:p w14:paraId="521F3525"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 triazinone </w:t>
            </w:r>
          </w:p>
        </w:tc>
        <w:tc>
          <w:tcPr>
            <w:tcW w:w="0" w:type="auto"/>
            <w:shd w:val="clear" w:color="auto" w:fill="auto"/>
          </w:tcPr>
          <w:p w14:paraId="1246AFCD"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Trifluralin </w:t>
            </w:r>
          </w:p>
        </w:tc>
        <w:tc>
          <w:tcPr>
            <w:tcW w:w="0" w:type="auto"/>
            <w:shd w:val="clear" w:color="auto" w:fill="auto"/>
          </w:tcPr>
          <w:p w14:paraId="3CD304DE"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Dintiroaniline </w:t>
            </w:r>
          </w:p>
        </w:tc>
      </w:tr>
      <w:tr w:rsidR="00340E0F" w:rsidRPr="00EE672B" w14:paraId="1F39AA2E"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5BBFCE07" w14:textId="77777777" w:rsidR="00340E0F" w:rsidRPr="00EE672B" w:rsidRDefault="00340E0F" w:rsidP="00C94FE7">
            <w:pPr>
              <w:pStyle w:val="NoSpacing"/>
              <w:rPr>
                <w:b w:val="0"/>
                <w:sz w:val="18"/>
                <w:szCs w:val="18"/>
              </w:rPr>
            </w:pPr>
            <w:r w:rsidRPr="00EE672B">
              <w:rPr>
                <w:b w:val="0"/>
                <w:sz w:val="18"/>
                <w:szCs w:val="18"/>
              </w:rPr>
              <w:t xml:space="preserve">Desethylatrazine </w:t>
            </w:r>
          </w:p>
        </w:tc>
        <w:tc>
          <w:tcPr>
            <w:tcW w:w="0" w:type="auto"/>
            <w:shd w:val="clear" w:color="auto" w:fill="auto"/>
            <w:hideMark/>
          </w:tcPr>
          <w:p w14:paraId="684FCE5D"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 breakdown product (also active) </w:t>
            </w:r>
          </w:p>
        </w:tc>
        <w:tc>
          <w:tcPr>
            <w:tcW w:w="0" w:type="auto"/>
            <w:shd w:val="clear" w:color="auto" w:fill="auto"/>
          </w:tcPr>
          <w:p w14:paraId="58ACAE3C"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Pendimethalin </w:t>
            </w:r>
          </w:p>
        </w:tc>
        <w:tc>
          <w:tcPr>
            <w:tcW w:w="0" w:type="auto"/>
            <w:shd w:val="clear" w:color="auto" w:fill="auto"/>
          </w:tcPr>
          <w:p w14:paraId="73A51593"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Dinitroaniline herbicide </w:t>
            </w:r>
          </w:p>
        </w:tc>
      </w:tr>
      <w:tr w:rsidR="00340E0F" w:rsidRPr="00EE672B" w14:paraId="05BED5E9"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2427145" w14:textId="77777777" w:rsidR="00340E0F" w:rsidRPr="00EE672B" w:rsidRDefault="00340E0F" w:rsidP="00C94FE7">
            <w:pPr>
              <w:pStyle w:val="NoSpacing"/>
              <w:rPr>
                <w:b w:val="0"/>
                <w:sz w:val="18"/>
                <w:szCs w:val="18"/>
              </w:rPr>
            </w:pPr>
            <w:r w:rsidRPr="00EE672B">
              <w:rPr>
                <w:b w:val="0"/>
                <w:sz w:val="18"/>
                <w:szCs w:val="18"/>
              </w:rPr>
              <w:t xml:space="preserve">Desisopropylatrazine </w:t>
            </w:r>
          </w:p>
        </w:tc>
        <w:tc>
          <w:tcPr>
            <w:tcW w:w="0" w:type="auto"/>
            <w:shd w:val="clear" w:color="auto" w:fill="auto"/>
            <w:hideMark/>
          </w:tcPr>
          <w:p w14:paraId="4A000D47"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PSII herbicide breakdown product (also active) </w:t>
            </w:r>
          </w:p>
        </w:tc>
        <w:tc>
          <w:tcPr>
            <w:tcW w:w="0" w:type="auto"/>
            <w:shd w:val="clear" w:color="auto" w:fill="auto"/>
          </w:tcPr>
          <w:p w14:paraId="7F0A32E2"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Propiconazole </w:t>
            </w:r>
          </w:p>
        </w:tc>
        <w:tc>
          <w:tcPr>
            <w:tcW w:w="0" w:type="auto"/>
            <w:shd w:val="clear" w:color="auto" w:fill="auto"/>
          </w:tcPr>
          <w:p w14:paraId="454F13FE"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Conazole fungicide </w:t>
            </w:r>
          </w:p>
        </w:tc>
      </w:tr>
      <w:tr w:rsidR="00340E0F" w:rsidRPr="00EE672B" w14:paraId="68DB92DD"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5210EEF" w14:textId="77777777" w:rsidR="00340E0F" w:rsidRPr="00EE672B" w:rsidRDefault="00340E0F" w:rsidP="00C94FE7">
            <w:pPr>
              <w:pStyle w:val="NoSpacing"/>
              <w:rPr>
                <w:b w:val="0"/>
                <w:sz w:val="18"/>
                <w:szCs w:val="18"/>
              </w:rPr>
            </w:pPr>
            <w:r w:rsidRPr="00EE672B">
              <w:rPr>
                <w:b w:val="0"/>
                <w:sz w:val="18"/>
                <w:szCs w:val="18"/>
              </w:rPr>
              <w:t xml:space="preserve">Diuron </w:t>
            </w:r>
          </w:p>
        </w:tc>
        <w:tc>
          <w:tcPr>
            <w:tcW w:w="0" w:type="auto"/>
            <w:shd w:val="clear" w:color="auto" w:fill="auto"/>
            <w:hideMark/>
          </w:tcPr>
          <w:p w14:paraId="60469EA5"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PSII herbicide - pheynylurea </w:t>
            </w:r>
          </w:p>
        </w:tc>
        <w:tc>
          <w:tcPr>
            <w:tcW w:w="0" w:type="auto"/>
            <w:shd w:val="clear" w:color="auto" w:fill="auto"/>
          </w:tcPr>
          <w:p w14:paraId="10410626"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Tebuconazole </w:t>
            </w:r>
          </w:p>
        </w:tc>
        <w:tc>
          <w:tcPr>
            <w:tcW w:w="0" w:type="auto"/>
            <w:shd w:val="clear" w:color="auto" w:fill="auto"/>
          </w:tcPr>
          <w:p w14:paraId="299589FE"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Conazole fungicide </w:t>
            </w:r>
          </w:p>
        </w:tc>
      </w:tr>
      <w:tr w:rsidR="00340E0F" w:rsidRPr="00EE672B" w14:paraId="0973D721"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A9E0DF6" w14:textId="77777777" w:rsidR="00340E0F" w:rsidRPr="00EE672B" w:rsidRDefault="00340E0F" w:rsidP="00C94FE7">
            <w:pPr>
              <w:pStyle w:val="NoSpacing"/>
              <w:rPr>
                <w:b w:val="0"/>
                <w:sz w:val="18"/>
                <w:szCs w:val="18"/>
              </w:rPr>
            </w:pPr>
            <w:r w:rsidRPr="00EE672B">
              <w:rPr>
                <w:b w:val="0"/>
                <w:sz w:val="18"/>
                <w:szCs w:val="18"/>
              </w:rPr>
              <w:t xml:space="preserve">Oxadiazon </w:t>
            </w:r>
          </w:p>
        </w:tc>
        <w:tc>
          <w:tcPr>
            <w:tcW w:w="0" w:type="auto"/>
            <w:shd w:val="clear" w:color="auto" w:fill="auto"/>
            <w:hideMark/>
          </w:tcPr>
          <w:p w14:paraId="2C8A82DD"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Oxadiazolone herbicide </w:t>
            </w:r>
          </w:p>
        </w:tc>
        <w:tc>
          <w:tcPr>
            <w:tcW w:w="0" w:type="auto"/>
            <w:shd w:val="clear" w:color="auto" w:fill="auto"/>
          </w:tcPr>
          <w:p w14:paraId="58CB32B9"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Metolachlor </w:t>
            </w:r>
          </w:p>
        </w:tc>
        <w:tc>
          <w:tcPr>
            <w:tcW w:w="0" w:type="auto"/>
            <w:shd w:val="clear" w:color="auto" w:fill="auto"/>
          </w:tcPr>
          <w:p w14:paraId="0665C644"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Chloracetanilide herbicide </w:t>
            </w:r>
          </w:p>
        </w:tc>
      </w:tr>
      <w:tr w:rsidR="00340E0F" w:rsidRPr="00EE672B" w14:paraId="5F90916A" w14:textId="77777777" w:rsidTr="00C94FE7">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3C10B7D9" w14:textId="77777777" w:rsidR="00340E0F" w:rsidRPr="00EE672B" w:rsidRDefault="00340E0F" w:rsidP="00C94FE7">
            <w:pPr>
              <w:pStyle w:val="NoSpacing"/>
              <w:rPr>
                <w:b w:val="0"/>
                <w:sz w:val="18"/>
                <w:szCs w:val="18"/>
              </w:rPr>
            </w:pPr>
            <w:r w:rsidRPr="00EE672B">
              <w:rPr>
                <w:b w:val="0"/>
                <w:sz w:val="18"/>
                <w:szCs w:val="18"/>
              </w:rPr>
              <w:t xml:space="preserve">Chlorfenvinphos </w:t>
            </w:r>
          </w:p>
        </w:tc>
        <w:tc>
          <w:tcPr>
            <w:tcW w:w="0" w:type="auto"/>
            <w:shd w:val="clear" w:color="auto" w:fill="auto"/>
            <w:hideMark/>
          </w:tcPr>
          <w:p w14:paraId="6869D5C6"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Organophosphate insecticide </w:t>
            </w:r>
          </w:p>
        </w:tc>
        <w:tc>
          <w:tcPr>
            <w:tcW w:w="0" w:type="auto"/>
            <w:shd w:val="clear" w:color="auto" w:fill="auto"/>
          </w:tcPr>
          <w:p w14:paraId="3F3AF3E2"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Propoxur </w:t>
            </w:r>
          </w:p>
        </w:tc>
        <w:tc>
          <w:tcPr>
            <w:tcW w:w="0" w:type="auto"/>
            <w:shd w:val="clear" w:color="auto" w:fill="auto"/>
          </w:tcPr>
          <w:p w14:paraId="53AAEE9B" w14:textId="77777777" w:rsidR="00340E0F" w:rsidRPr="00EE672B" w:rsidRDefault="00340E0F" w:rsidP="00C94FE7">
            <w:pPr>
              <w:pStyle w:val="NoSpacing"/>
              <w:cnfStyle w:val="000000100000" w:firstRow="0" w:lastRow="0" w:firstColumn="0" w:lastColumn="0" w:oddVBand="0" w:evenVBand="0" w:oddHBand="1" w:evenHBand="0" w:firstRowFirstColumn="0" w:firstRowLastColumn="0" w:lastRowFirstColumn="0" w:lastRowLastColumn="0"/>
              <w:rPr>
                <w:sz w:val="18"/>
                <w:szCs w:val="18"/>
              </w:rPr>
            </w:pPr>
            <w:r w:rsidRPr="00EE672B">
              <w:rPr>
                <w:sz w:val="18"/>
                <w:szCs w:val="18"/>
              </w:rPr>
              <w:t xml:space="preserve">Carbamate insecticide </w:t>
            </w:r>
          </w:p>
        </w:tc>
      </w:tr>
      <w:tr w:rsidR="00340E0F" w:rsidRPr="00EE672B" w14:paraId="76331C1B" w14:textId="77777777" w:rsidTr="00C94FE7">
        <w:trPr>
          <w:trHeight w:val="425"/>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482778EF" w14:textId="77777777" w:rsidR="00340E0F" w:rsidRPr="00EE672B" w:rsidRDefault="00340E0F" w:rsidP="00C94FE7">
            <w:pPr>
              <w:pStyle w:val="NoSpacing"/>
              <w:rPr>
                <w:b w:val="0"/>
                <w:sz w:val="18"/>
                <w:szCs w:val="18"/>
              </w:rPr>
            </w:pPr>
            <w:r w:rsidRPr="00EE672B">
              <w:rPr>
                <w:b w:val="0"/>
                <w:sz w:val="18"/>
                <w:szCs w:val="18"/>
              </w:rPr>
              <w:t xml:space="preserve">Chlorpyrifos </w:t>
            </w:r>
          </w:p>
        </w:tc>
        <w:tc>
          <w:tcPr>
            <w:tcW w:w="0" w:type="auto"/>
            <w:shd w:val="clear" w:color="auto" w:fill="auto"/>
            <w:hideMark/>
          </w:tcPr>
          <w:p w14:paraId="2D57321B"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r w:rsidRPr="00EE672B">
              <w:rPr>
                <w:sz w:val="18"/>
                <w:szCs w:val="18"/>
              </w:rPr>
              <w:t xml:space="preserve">Organophosphate insecticide </w:t>
            </w:r>
          </w:p>
        </w:tc>
        <w:tc>
          <w:tcPr>
            <w:tcW w:w="0" w:type="auto"/>
            <w:shd w:val="clear" w:color="auto" w:fill="auto"/>
          </w:tcPr>
          <w:p w14:paraId="052A0204"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shd w:val="clear" w:color="auto" w:fill="auto"/>
          </w:tcPr>
          <w:p w14:paraId="379BFC84" w14:textId="77777777" w:rsidR="00340E0F" w:rsidRPr="00EE672B" w:rsidRDefault="00340E0F" w:rsidP="00C94FE7">
            <w:pPr>
              <w:pStyle w:val="NoSpacing"/>
              <w:cnfStyle w:val="000000000000" w:firstRow="0" w:lastRow="0" w:firstColumn="0" w:lastColumn="0" w:oddVBand="0" w:evenVBand="0" w:oddHBand="0" w:evenHBand="0" w:firstRowFirstColumn="0" w:firstRowLastColumn="0" w:lastRowFirstColumn="0" w:lastRowLastColumn="0"/>
              <w:rPr>
                <w:sz w:val="18"/>
                <w:szCs w:val="18"/>
              </w:rPr>
            </w:pPr>
          </w:p>
        </w:tc>
      </w:tr>
    </w:tbl>
    <w:p w14:paraId="21CA34F1" w14:textId="77777777" w:rsidR="00340E0F" w:rsidRDefault="00340E0F" w:rsidP="00340E0F">
      <w:pPr>
        <w:tabs>
          <w:tab w:val="left" w:pos="7103"/>
        </w:tabs>
      </w:pPr>
      <w:r>
        <w:rPr>
          <w:color w:val="auto"/>
          <w:sz w:val="18"/>
          <w:szCs w:val="18"/>
        </w:rPr>
        <w:t xml:space="preserve">Note: Bromacil was included in the list of target analytes from 2009-2010; Imidacloprid and terbutryn were routinely analysed from 2011-2012 (Bentley et al. 2012). </w:t>
      </w:r>
    </w:p>
    <w:p w14:paraId="714390D6" w14:textId="77777777" w:rsidR="00340E0F" w:rsidRDefault="00340E0F" w:rsidP="009C7B63">
      <w:pPr>
        <w:rPr>
          <w:rFonts w:cs="Arial"/>
        </w:rPr>
      </w:pPr>
    </w:p>
    <w:p w14:paraId="145C1270" w14:textId="0B595698" w:rsidR="00340E0F" w:rsidRDefault="00745BAB" w:rsidP="00340E0F">
      <w:pPr>
        <w:pStyle w:val="Heading3"/>
        <w:numPr>
          <w:ilvl w:val="2"/>
          <w:numId w:val="10"/>
        </w:numPr>
        <w:rPr>
          <w:rFonts w:eastAsiaTheme="minorHAnsi"/>
          <w:lang w:eastAsia="en-US"/>
        </w:rPr>
      </w:pPr>
      <w:r>
        <w:rPr>
          <w:rFonts w:eastAsiaTheme="minorHAnsi"/>
          <w:lang w:eastAsia="en-US"/>
        </w:rPr>
        <w:t>Discussion</w:t>
      </w:r>
    </w:p>
    <w:p w14:paraId="200A8903" w14:textId="67014102" w:rsidR="000051E4" w:rsidRPr="002303F2" w:rsidRDefault="000051E4" w:rsidP="000051E4">
      <w:bookmarkStart w:id="339" w:name="_Ref385411539"/>
      <w:bookmarkStart w:id="340" w:name="_Toc385539678"/>
      <w:r>
        <w:t>There is strong continuity in the routine pesticide monitoring sites with many of the 12 sites having data collected up to 9 times per year and fairly consistently since 2005 (</w:t>
      </w:r>
      <w:r>
        <w:fldChar w:fldCharType="begin"/>
      </w:r>
      <w:r>
        <w:instrText xml:space="preserve"> REF _Ref385342753 \h </w:instrText>
      </w:r>
      <w:r>
        <w:fldChar w:fldCharType="separate"/>
      </w:r>
      <w:r w:rsidR="00076ED9">
        <w:t xml:space="preserve">Figure </w:t>
      </w:r>
      <w:r w:rsidR="00076ED9">
        <w:rPr>
          <w:noProof/>
        </w:rPr>
        <w:t>63</w:t>
      </w:r>
      <w:r>
        <w:fldChar w:fldCharType="end"/>
      </w:r>
      <w:r>
        <w:t xml:space="preserve">).  The sites which are summarised </w:t>
      </w:r>
      <w:r w:rsidR="009D23F4">
        <w:t xml:space="preserve">in </w:t>
      </w:r>
      <w:r w:rsidR="009D23F4">
        <w:fldChar w:fldCharType="begin"/>
      </w:r>
      <w:r w:rsidR="009D23F4">
        <w:instrText xml:space="preserve"> REF _Ref403680026 \h </w:instrText>
      </w:r>
      <w:r w:rsidR="009D23F4">
        <w:fldChar w:fldCharType="separate"/>
      </w:r>
      <w:r w:rsidR="00076ED9">
        <w:t xml:space="preserve">Table </w:t>
      </w:r>
      <w:r w:rsidR="00076ED9">
        <w:rPr>
          <w:noProof/>
        </w:rPr>
        <w:t>42</w:t>
      </w:r>
      <w:r w:rsidR="009D23F4">
        <w:fldChar w:fldCharType="end"/>
      </w:r>
      <w:r>
        <w:t xml:space="preserve">, are described as being representative of </w:t>
      </w:r>
      <w:r>
        <w:rPr>
          <w:rFonts w:eastAsia="SimSun" w:cs="Arial"/>
          <w:lang w:eastAsia="zh-CN"/>
        </w:rPr>
        <w:t>the</w:t>
      </w:r>
      <w:r w:rsidRPr="00393E3D">
        <w:rPr>
          <w:rFonts w:eastAsia="SimSun" w:cs="Arial"/>
          <w:lang w:eastAsia="zh-CN"/>
        </w:rPr>
        <w:t xml:space="preserve"> inshore reef location</w:t>
      </w:r>
      <w:r>
        <w:t xml:space="preserve"> for their NRM region, and while strong and logical sites, the rationale for their selection from a broader GBR perspective is not entirely clear. </w:t>
      </w:r>
      <w:r>
        <w:rPr>
          <w:rFonts w:eastAsia="SimSun" w:cs="Arial"/>
          <w:lang w:eastAsia="zh-CN"/>
        </w:rPr>
        <w:t xml:space="preserve">The existing site selection clearly associates with different regional agricultural practices but some sites are representing large areas, e.g. North Keppel Island for the Fitzroy. </w:t>
      </w:r>
      <w:r>
        <w:t xml:space="preserve">It </w:t>
      </w:r>
      <w:r>
        <w:rPr>
          <w:rFonts w:eastAsia="SimSun" w:cs="Arial"/>
          <w:lang w:eastAsia="zh-CN"/>
        </w:rPr>
        <w:t>i</w:t>
      </w:r>
      <w:r w:rsidRPr="00393E3D">
        <w:rPr>
          <w:rFonts w:eastAsia="SimSun" w:cs="Arial"/>
          <w:lang w:eastAsia="zh-CN"/>
        </w:rPr>
        <w:t>s ve</w:t>
      </w:r>
      <w:r>
        <w:rPr>
          <w:rFonts w:eastAsia="SimSun" w:cs="Arial"/>
          <w:lang w:eastAsia="zh-CN"/>
        </w:rPr>
        <w:t>ry difficult to select sites that are “represen</w:t>
      </w:r>
      <w:r w:rsidRPr="00393E3D">
        <w:rPr>
          <w:rFonts w:eastAsia="SimSun" w:cs="Arial"/>
          <w:lang w:eastAsia="zh-CN"/>
        </w:rPr>
        <w:t xml:space="preserve">tative” </w:t>
      </w:r>
      <w:r>
        <w:rPr>
          <w:rFonts w:eastAsia="SimSun" w:cs="Arial"/>
          <w:lang w:eastAsia="zh-CN"/>
        </w:rPr>
        <w:t>of a region</w:t>
      </w:r>
      <w:r w:rsidRPr="00393E3D">
        <w:rPr>
          <w:rFonts w:eastAsia="SimSun" w:cs="Arial"/>
          <w:lang w:eastAsia="zh-CN"/>
        </w:rPr>
        <w:t xml:space="preserve"> in an unbiased manner without providing all sites that are possible candidates for monitoring with a non-zero chance of selection (design-based survey design). </w:t>
      </w:r>
      <w:r>
        <w:rPr>
          <w:rFonts w:eastAsia="SimSun" w:cs="Arial"/>
          <w:lang w:eastAsia="zh-CN"/>
        </w:rPr>
        <w:t xml:space="preserve">These probabilities do not need to be equal but they do need to be known and non zero. This for instance would allow more conveniently located sites a high probability of inclusion than more remote sites. The implication of this is that the way sites have been selected will allow us to make inferences about status and trend for the 12 sites selected but not extend those to inferences about the broader GBR region.    </w:t>
      </w:r>
    </w:p>
    <w:p w14:paraId="4F370617" w14:textId="77777777" w:rsidR="000051E4" w:rsidRDefault="000051E4" w:rsidP="000051E4"/>
    <w:p w14:paraId="0CF17D92" w14:textId="77777777" w:rsidR="000051E4" w:rsidRDefault="000051E4" w:rsidP="000051E4">
      <w:pPr>
        <w:keepNext/>
        <w:jc w:val="center"/>
      </w:pPr>
      <w:r>
        <w:rPr>
          <w:noProof/>
        </w:rPr>
        <w:drawing>
          <wp:inline distT="0" distB="0" distL="0" distR="0" wp14:anchorId="61FBC7B3" wp14:editId="79ADDAB9">
            <wp:extent cx="4748990" cy="2520000"/>
            <wp:effectExtent l="0" t="0" r="0" b="0"/>
            <wp:docPr id="265" name="Picture 1" descr="PSII data availability plot 2005-2013." title="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u075\Desktop\Rplot06.png"/>
                    <pic:cNvPicPr>
                      <a:picLocks noChangeAspect="1" noChangeArrowheads="1"/>
                    </pic:cNvPicPr>
                  </pic:nvPicPr>
                  <pic:blipFill>
                    <a:blip r:embed="rId305" cstate="print"/>
                    <a:srcRect l="4795" t="28757" b="29335"/>
                    <a:stretch>
                      <a:fillRect/>
                    </a:stretch>
                  </pic:blipFill>
                  <pic:spPr bwMode="auto">
                    <a:xfrm>
                      <a:off x="0" y="0"/>
                      <a:ext cx="4748990" cy="2520000"/>
                    </a:xfrm>
                    <a:prstGeom prst="rect">
                      <a:avLst/>
                    </a:prstGeom>
                    <a:noFill/>
                    <a:ln w="9525">
                      <a:noFill/>
                      <a:miter lim="800000"/>
                      <a:headEnd/>
                      <a:tailEnd/>
                    </a:ln>
                  </pic:spPr>
                </pic:pic>
              </a:graphicData>
            </a:graphic>
          </wp:inline>
        </w:drawing>
      </w:r>
    </w:p>
    <w:p w14:paraId="276AFC05" w14:textId="77777777" w:rsidR="000051E4" w:rsidRDefault="000051E4" w:rsidP="000051E4">
      <w:pPr>
        <w:pStyle w:val="Caption"/>
        <w:jc w:val="center"/>
      </w:pPr>
      <w:bookmarkStart w:id="341" w:name="_Ref385342753"/>
      <w:bookmarkStart w:id="342" w:name="_Toc385539637"/>
      <w:bookmarkStart w:id="343" w:name="_Toc403385577"/>
      <w:bookmarkStart w:id="344" w:name="_Toc410312939"/>
      <w:r>
        <w:t xml:space="preserve">Figure </w:t>
      </w:r>
      <w:r w:rsidR="002119BB">
        <w:fldChar w:fldCharType="begin"/>
      </w:r>
      <w:r w:rsidR="002119BB">
        <w:instrText xml:space="preserve"> SEQ Figure \* ARABIC </w:instrText>
      </w:r>
      <w:r w:rsidR="002119BB">
        <w:fldChar w:fldCharType="separate"/>
      </w:r>
      <w:r w:rsidR="00076ED9">
        <w:rPr>
          <w:noProof/>
        </w:rPr>
        <w:t>63</w:t>
      </w:r>
      <w:r w:rsidR="002119BB">
        <w:rPr>
          <w:noProof/>
        </w:rPr>
        <w:fldChar w:fldCharType="end"/>
      </w:r>
      <w:bookmarkEnd w:id="341"/>
      <w:r>
        <w:t>: PSII data availability plot 2005-2013.</w:t>
      </w:r>
      <w:bookmarkEnd w:id="342"/>
      <w:bookmarkEnd w:id="343"/>
      <w:bookmarkEnd w:id="344"/>
    </w:p>
    <w:p w14:paraId="4E530536" w14:textId="77777777" w:rsidR="000051E4" w:rsidRPr="00B71F08" w:rsidRDefault="000051E4" w:rsidP="000051E4">
      <w:pPr>
        <w:spacing w:before="60" w:after="60"/>
        <w:jc w:val="both"/>
        <w:rPr>
          <w:rFonts w:eastAsia="SimSun" w:cs="Arial"/>
          <w:lang w:eastAsia="zh-CN"/>
        </w:rPr>
      </w:pPr>
      <w:r>
        <w:rPr>
          <w:rFonts w:eastAsia="SimSun" w:cs="Arial"/>
          <w:lang w:eastAsia="zh-CN"/>
        </w:rPr>
        <w:t xml:space="preserve">Within this component of the MMP it is not possible to isolate the </w:t>
      </w:r>
      <w:r>
        <w:t xml:space="preserve">within site variability, spatial variability across the region (beyond the 12 selected sites) or variability that may be due to measurement error. </w:t>
      </w:r>
      <w:r>
        <w:rPr>
          <w:rFonts w:eastAsia="SimSun" w:cs="Arial"/>
          <w:lang w:eastAsia="zh-CN"/>
        </w:rPr>
        <w:t>Some</w:t>
      </w:r>
      <w:r w:rsidRPr="00B71F08">
        <w:rPr>
          <w:rFonts w:eastAsia="SimSun" w:cs="Arial"/>
          <w:lang w:eastAsia="zh-CN"/>
        </w:rPr>
        <w:t xml:space="preserve"> replication at the site level for each sample period</w:t>
      </w:r>
      <w:r>
        <w:rPr>
          <w:rFonts w:eastAsia="SimSun" w:cs="Arial"/>
          <w:lang w:eastAsia="zh-CN"/>
        </w:rPr>
        <w:t xml:space="preserve"> would enable us to estimate the within site variability. The replication would come from deploying multiple passive samplers at a site and generating repeat samples. There is no need for this to be exhaustive. Replication can occur for a subset of sites and times and still be valuable. If the differences between these samples is high, then the within site variability is high. Where multiple passive samplers are deployed close to each other and at scale where there changes are not expected, this allows us to estimate the measurement error. If the within site variability or measurement error is high, there is a much greater chance that the single location used may be inaccurate or misleading. It has become clear late in this review that some replicate passive samplers are used with approximately 10% analysed in duplicate from random sites (Christie Bentley pers comm). While these replicates samples are not identified in the data made available to us, their routine incorporation in the pesticide monitoring program is positive and endorsed. </w:t>
      </w:r>
    </w:p>
    <w:p w14:paraId="4F871822" w14:textId="77777777" w:rsidR="00E26426" w:rsidRDefault="00E26426" w:rsidP="00E26426">
      <w:pPr>
        <w:pStyle w:val="Caption"/>
        <w:jc w:val="center"/>
      </w:pPr>
      <w:bookmarkStart w:id="345" w:name="_Ref403680026"/>
      <w:bookmarkStart w:id="346" w:name="_Toc410312982"/>
      <w:r>
        <w:t xml:space="preserve">Table </w:t>
      </w:r>
      <w:r w:rsidR="002119BB">
        <w:fldChar w:fldCharType="begin"/>
      </w:r>
      <w:r w:rsidR="002119BB">
        <w:instrText xml:space="preserve"> SEQ Table \* ARA</w:instrText>
      </w:r>
      <w:r w:rsidR="002119BB">
        <w:instrText xml:space="preserve">BIC </w:instrText>
      </w:r>
      <w:r w:rsidR="002119BB">
        <w:fldChar w:fldCharType="separate"/>
      </w:r>
      <w:r w:rsidR="00076ED9">
        <w:rPr>
          <w:noProof/>
        </w:rPr>
        <w:t>42</w:t>
      </w:r>
      <w:r w:rsidR="002119BB">
        <w:rPr>
          <w:noProof/>
        </w:rPr>
        <w:fldChar w:fldCharType="end"/>
      </w:r>
      <w:bookmarkEnd w:id="339"/>
      <w:bookmarkEnd w:id="345"/>
      <w:r>
        <w:t>: Summary of 12 sites sampled as part of the pesticide monitoring program for the GBR.</w:t>
      </w:r>
      <w:bookmarkEnd w:id="340"/>
      <w:bookmarkEnd w:id="34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42"/>
        <w:tblDescription w:val="Summary of 12 sites sampled as part of the pesticide monitoring program for the GBR."/>
      </w:tblPr>
      <w:tblGrid>
        <w:gridCol w:w="1254"/>
        <w:gridCol w:w="1732"/>
        <w:gridCol w:w="1270"/>
        <w:gridCol w:w="244"/>
        <w:gridCol w:w="1315"/>
        <w:gridCol w:w="1528"/>
        <w:gridCol w:w="1309"/>
      </w:tblGrid>
      <w:tr w:rsidR="00E26426" w14:paraId="5D42155E" w14:textId="77777777" w:rsidTr="009122FA">
        <w:trPr>
          <w:jc w:val="center"/>
        </w:trPr>
        <w:tc>
          <w:tcPr>
            <w:tcW w:w="1254" w:type="dxa"/>
            <w:tcBorders>
              <w:top w:val="single" w:sz="4" w:space="0" w:color="00313C"/>
              <w:bottom w:val="single" w:sz="4" w:space="0" w:color="00313C"/>
            </w:tcBorders>
            <w:shd w:val="pct10" w:color="auto" w:fill="auto"/>
          </w:tcPr>
          <w:p w14:paraId="0CB59E6E" w14:textId="77777777" w:rsidR="00E26426" w:rsidRDefault="00E26426" w:rsidP="009122FA">
            <w:pPr>
              <w:jc w:val="center"/>
              <w:rPr>
                <w:rFonts w:eastAsia="SimSun" w:cs="Arial"/>
                <w:lang w:eastAsia="zh-CN"/>
              </w:rPr>
            </w:pPr>
            <w:r>
              <w:rPr>
                <w:rFonts w:eastAsia="SimSun" w:cs="Arial"/>
                <w:lang w:eastAsia="zh-CN"/>
              </w:rPr>
              <w:t>NRM Region</w:t>
            </w:r>
          </w:p>
        </w:tc>
        <w:tc>
          <w:tcPr>
            <w:tcW w:w="1732" w:type="dxa"/>
            <w:tcBorders>
              <w:top w:val="single" w:sz="4" w:space="0" w:color="00313C"/>
              <w:bottom w:val="single" w:sz="4" w:space="0" w:color="00313C"/>
            </w:tcBorders>
            <w:shd w:val="pct10" w:color="auto" w:fill="auto"/>
          </w:tcPr>
          <w:p w14:paraId="2E8B9FC7" w14:textId="77777777" w:rsidR="00E26426" w:rsidRDefault="00E26426" w:rsidP="009122FA">
            <w:pPr>
              <w:jc w:val="center"/>
              <w:rPr>
                <w:rFonts w:eastAsia="SimSun" w:cs="Arial"/>
                <w:lang w:eastAsia="zh-CN"/>
              </w:rPr>
            </w:pPr>
            <w:r>
              <w:rPr>
                <w:rFonts w:eastAsia="SimSun" w:cs="Arial"/>
                <w:lang w:eastAsia="zh-CN"/>
              </w:rPr>
              <w:t>Site Name</w:t>
            </w:r>
          </w:p>
        </w:tc>
        <w:tc>
          <w:tcPr>
            <w:tcW w:w="1270" w:type="dxa"/>
            <w:tcBorders>
              <w:top w:val="single" w:sz="4" w:space="0" w:color="00313C"/>
              <w:bottom w:val="single" w:sz="4" w:space="0" w:color="00313C"/>
            </w:tcBorders>
            <w:shd w:val="pct10" w:color="auto" w:fill="auto"/>
          </w:tcPr>
          <w:p w14:paraId="3D7D6983" w14:textId="77777777" w:rsidR="00E26426" w:rsidRDefault="00E26426" w:rsidP="009122FA">
            <w:pPr>
              <w:jc w:val="center"/>
              <w:rPr>
                <w:rFonts w:eastAsia="SimSun" w:cs="Arial"/>
                <w:lang w:eastAsia="zh-CN"/>
              </w:rPr>
            </w:pPr>
            <w:r>
              <w:rPr>
                <w:rFonts w:eastAsia="SimSun" w:cs="Arial"/>
                <w:lang w:eastAsia="zh-CN"/>
              </w:rPr>
              <w:t>Site Abbreviation</w:t>
            </w:r>
          </w:p>
        </w:tc>
        <w:tc>
          <w:tcPr>
            <w:tcW w:w="244" w:type="dxa"/>
            <w:tcBorders>
              <w:top w:val="single" w:sz="4" w:space="0" w:color="00313C"/>
              <w:bottom w:val="single" w:sz="4" w:space="0" w:color="00313C"/>
            </w:tcBorders>
            <w:shd w:val="pct10" w:color="auto" w:fill="auto"/>
          </w:tcPr>
          <w:p w14:paraId="0F45A6BA" w14:textId="77777777" w:rsidR="00E26426" w:rsidRDefault="00E26426" w:rsidP="009122FA">
            <w:pPr>
              <w:jc w:val="center"/>
              <w:rPr>
                <w:rFonts w:eastAsia="SimSun" w:cs="Arial"/>
                <w:lang w:eastAsia="zh-CN"/>
              </w:rPr>
            </w:pPr>
          </w:p>
        </w:tc>
        <w:tc>
          <w:tcPr>
            <w:tcW w:w="1315" w:type="dxa"/>
            <w:tcBorders>
              <w:top w:val="single" w:sz="4" w:space="0" w:color="00313C"/>
              <w:bottom w:val="single" w:sz="4" w:space="0" w:color="00313C"/>
            </w:tcBorders>
            <w:shd w:val="pct10" w:color="auto" w:fill="auto"/>
          </w:tcPr>
          <w:p w14:paraId="7E19E2C4" w14:textId="77777777" w:rsidR="00E26426" w:rsidRDefault="00E26426" w:rsidP="009122FA">
            <w:pPr>
              <w:jc w:val="center"/>
              <w:rPr>
                <w:rFonts w:eastAsia="SimSun" w:cs="Arial"/>
                <w:lang w:eastAsia="zh-CN"/>
              </w:rPr>
            </w:pPr>
            <w:r>
              <w:rPr>
                <w:rFonts w:eastAsia="SimSun" w:cs="Arial"/>
                <w:lang w:eastAsia="zh-CN"/>
              </w:rPr>
              <w:t>NRM Region</w:t>
            </w:r>
          </w:p>
        </w:tc>
        <w:tc>
          <w:tcPr>
            <w:tcW w:w="1528" w:type="dxa"/>
            <w:tcBorders>
              <w:top w:val="single" w:sz="4" w:space="0" w:color="00313C"/>
              <w:bottom w:val="single" w:sz="4" w:space="0" w:color="00313C"/>
            </w:tcBorders>
            <w:shd w:val="pct10" w:color="auto" w:fill="auto"/>
          </w:tcPr>
          <w:p w14:paraId="421D780F" w14:textId="77777777" w:rsidR="00E26426" w:rsidRDefault="00E26426" w:rsidP="009122FA">
            <w:pPr>
              <w:jc w:val="center"/>
              <w:rPr>
                <w:rFonts w:eastAsia="SimSun" w:cs="Arial"/>
                <w:lang w:eastAsia="zh-CN"/>
              </w:rPr>
            </w:pPr>
            <w:r>
              <w:rPr>
                <w:rFonts w:eastAsia="SimSun" w:cs="Arial"/>
                <w:lang w:eastAsia="zh-CN"/>
              </w:rPr>
              <w:t>Site Name</w:t>
            </w:r>
          </w:p>
        </w:tc>
        <w:tc>
          <w:tcPr>
            <w:tcW w:w="1309" w:type="dxa"/>
            <w:tcBorders>
              <w:top w:val="single" w:sz="4" w:space="0" w:color="00313C"/>
              <w:bottom w:val="single" w:sz="4" w:space="0" w:color="00313C"/>
            </w:tcBorders>
            <w:shd w:val="pct10" w:color="auto" w:fill="auto"/>
          </w:tcPr>
          <w:p w14:paraId="7F939EDA" w14:textId="77777777" w:rsidR="00E26426" w:rsidRDefault="00E26426" w:rsidP="009122FA">
            <w:pPr>
              <w:jc w:val="center"/>
              <w:rPr>
                <w:rFonts w:eastAsia="SimSun" w:cs="Arial"/>
                <w:lang w:eastAsia="zh-CN"/>
              </w:rPr>
            </w:pPr>
            <w:r>
              <w:rPr>
                <w:rFonts w:eastAsia="SimSun" w:cs="Arial"/>
                <w:lang w:eastAsia="zh-CN"/>
              </w:rPr>
              <w:t>Site Abbreviation</w:t>
            </w:r>
          </w:p>
        </w:tc>
      </w:tr>
      <w:tr w:rsidR="00E26426" w14:paraId="44FD1899" w14:textId="77777777" w:rsidTr="009122FA">
        <w:trPr>
          <w:jc w:val="center"/>
        </w:trPr>
        <w:tc>
          <w:tcPr>
            <w:tcW w:w="1254" w:type="dxa"/>
            <w:tcBorders>
              <w:top w:val="single" w:sz="4" w:space="0" w:color="00313C"/>
            </w:tcBorders>
          </w:tcPr>
          <w:p w14:paraId="4B3AA0DF" w14:textId="77777777" w:rsidR="00E26426" w:rsidRPr="000C18A9" w:rsidRDefault="00E26426" w:rsidP="009122FA">
            <w:pPr>
              <w:jc w:val="center"/>
              <w:rPr>
                <w:rFonts w:eastAsia="SimSun" w:cs="Arial"/>
                <w:i/>
                <w:lang w:eastAsia="zh-CN"/>
              </w:rPr>
            </w:pPr>
            <w:r w:rsidRPr="000C18A9">
              <w:rPr>
                <w:rFonts w:eastAsia="SimSun" w:cs="Arial"/>
                <w:i/>
                <w:lang w:eastAsia="zh-CN"/>
              </w:rPr>
              <w:t>Wet Tropics</w:t>
            </w:r>
          </w:p>
        </w:tc>
        <w:tc>
          <w:tcPr>
            <w:tcW w:w="1732" w:type="dxa"/>
            <w:tcBorders>
              <w:top w:val="single" w:sz="4" w:space="0" w:color="00313C"/>
            </w:tcBorders>
          </w:tcPr>
          <w:p w14:paraId="233A702B" w14:textId="77777777" w:rsidR="00E26426" w:rsidRDefault="00E26426" w:rsidP="009122FA">
            <w:pPr>
              <w:jc w:val="center"/>
              <w:rPr>
                <w:rFonts w:eastAsia="SimSun" w:cs="Arial"/>
                <w:lang w:eastAsia="zh-CN"/>
              </w:rPr>
            </w:pPr>
            <w:r>
              <w:rPr>
                <w:rFonts w:eastAsia="SimSun" w:cs="Arial"/>
                <w:lang w:eastAsia="zh-CN"/>
              </w:rPr>
              <w:t>Low Isles</w:t>
            </w:r>
          </w:p>
        </w:tc>
        <w:tc>
          <w:tcPr>
            <w:tcW w:w="1270" w:type="dxa"/>
            <w:tcBorders>
              <w:top w:val="single" w:sz="4" w:space="0" w:color="00313C"/>
            </w:tcBorders>
          </w:tcPr>
          <w:p w14:paraId="13EDDD58" w14:textId="77777777" w:rsidR="00E26426" w:rsidRDefault="00E26426" w:rsidP="009122FA">
            <w:pPr>
              <w:jc w:val="center"/>
              <w:rPr>
                <w:rFonts w:eastAsia="SimSun" w:cs="Arial"/>
                <w:lang w:eastAsia="zh-CN"/>
              </w:rPr>
            </w:pPr>
            <w:r>
              <w:rPr>
                <w:rFonts w:eastAsia="SimSun" w:cs="Arial"/>
                <w:lang w:eastAsia="zh-CN"/>
              </w:rPr>
              <w:t>LI</w:t>
            </w:r>
          </w:p>
        </w:tc>
        <w:tc>
          <w:tcPr>
            <w:tcW w:w="244" w:type="dxa"/>
            <w:tcBorders>
              <w:top w:val="single" w:sz="4" w:space="0" w:color="00313C"/>
            </w:tcBorders>
          </w:tcPr>
          <w:p w14:paraId="27512388" w14:textId="77777777" w:rsidR="00E26426" w:rsidRDefault="00E26426" w:rsidP="009122FA">
            <w:pPr>
              <w:jc w:val="center"/>
              <w:rPr>
                <w:rFonts w:eastAsia="SimSun" w:cs="Arial"/>
                <w:lang w:eastAsia="zh-CN"/>
              </w:rPr>
            </w:pPr>
          </w:p>
        </w:tc>
        <w:tc>
          <w:tcPr>
            <w:tcW w:w="1315" w:type="dxa"/>
            <w:tcBorders>
              <w:top w:val="single" w:sz="4" w:space="0" w:color="00313C"/>
            </w:tcBorders>
          </w:tcPr>
          <w:p w14:paraId="6ECCD279" w14:textId="77777777" w:rsidR="00E26426" w:rsidRPr="000C18A9" w:rsidRDefault="00E26426" w:rsidP="009122FA">
            <w:pPr>
              <w:jc w:val="center"/>
              <w:rPr>
                <w:rFonts w:eastAsia="SimSun" w:cs="Arial"/>
                <w:i/>
                <w:lang w:eastAsia="zh-CN"/>
              </w:rPr>
            </w:pPr>
            <w:r w:rsidRPr="000C18A9">
              <w:rPr>
                <w:rFonts w:eastAsia="SimSun" w:cs="Arial"/>
                <w:i/>
                <w:lang w:eastAsia="zh-CN"/>
              </w:rPr>
              <w:t>Burdekin</w:t>
            </w:r>
          </w:p>
        </w:tc>
        <w:tc>
          <w:tcPr>
            <w:tcW w:w="1528" w:type="dxa"/>
            <w:tcBorders>
              <w:top w:val="single" w:sz="4" w:space="0" w:color="00313C"/>
            </w:tcBorders>
          </w:tcPr>
          <w:p w14:paraId="42B36365" w14:textId="77777777" w:rsidR="00E26426" w:rsidRDefault="00E26426" w:rsidP="009122FA">
            <w:pPr>
              <w:jc w:val="center"/>
              <w:rPr>
                <w:rFonts w:eastAsia="SimSun" w:cs="Arial"/>
                <w:lang w:eastAsia="zh-CN"/>
              </w:rPr>
            </w:pPr>
            <w:r>
              <w:rPr>
                <w:rFonts w:eastAsia="SimSun" w:cs="Arial"/>
                <w:lang w:eastAsia="zh-CN"/>
              </w:rPr>
              <w:t>Orpheus Island</w:t>
            </w:r>
          </w:p>
        </w:tc>
        <w:tc>
          <w:tcPr>
            <w:tcW w:w="1309" w:type="dxa"/>
            <w:tcBorders>
              <w:top w:val="single" w:sz="4" w:space="0" w:color="00313C"/>
            </w:tcBorders>
          </w:tcPr>
          <w:p w14:paraId="76F8E1D8" w14:textId="77777777" w:rsidR="00E26426" w:rsidRDefault="00E26426" w:rsidP="009122FA">
            <w:pPr>
              <w:jc w:val="center"/>
              <w:rPr>
                <w:rFonts w:eastAsia="SimSun" w:cs="Arial"/>
                <w:lang w:eastAsia="zh-CN"/>
              </w:rPr>
            </w:pPr>
            <w:r>
              <w:rPr>
                <w:rFonts w:eastAsia="SimSun" w:cs="Arial"/>
                <w:lang w:eastAsia="zh-CN"/>
              </w:rPr>
              <w:t>Orph</w:t>
            </w:r>
          </w:p>
        </w:tc>
      </w:tr>
      <w:tr w:rsidR="00E26426" w14:paraId="029CD7BC" w14:textId="77777777" w:rsidTr="009122FA">
        <w:trPr>
          <w:jc w:val="center"/>
        </w:trPr>
        <w:tc>
          <w:tcPr>
            <w:tcW w:w="1254" w:type="dxa"/>
          </w:tcPr>
          <w:p w14:paraId="3CA58C9C" w14:textId="77777777" w:rsidR="00E26426" w:rsidRDefault="00E26426" w:rsidP="009122FA">
            <w:pPr>
              <w:jc w:val="center"/>
              <w:rPr>
                <w:rFonts w:eastAsia="SimSun" w:cs="Arial"/>
                <w:lang w:eastAsia="zh-CN"/>
              </w:rPr>
            </w:pPr>
          </w:p>
        </w:tc>
        <w:tc>
          <w:tcPr>
            <w:tcW w:w="1732" w:type="dxa"/>
          </w:tcPr>
          <w:p w14:paraId="36100D25" w14:textId="77777777" w:rsidR="00E26426" w:rsidRDefault="00E26426" w:rsidP="009122FA">
            <w:pPr>
              <w:jc w:val="center"/>
              <w:rPr>
                <w:rFonts w:eastAsia="SimSun" w:cs="Arial"/>
                <w:lang w:eastAsia="zh-CN"/>
              </w:rPr>
            </w:pPr>
            <w:r>
              <w:rPr>
                <w:rFonts w:eastAsia="SimSun" w:cs="Arial"/>
                <w:lang w:eastAsia="zh-CN"/>
              </w:rPr>
              <w:t>Green Island</w:t>
            </w:r>
          </w:p>
        </w:tc>
        <w:tc>
          <w:tcPr>
            <w:tcW w:w="1270" w:type="dxa"/>
          </w:tcPr>
          <w:p w14:paraId="20D5216E" w14:textId="77777777" w:rsidR="00E26426" w:rsidRDefault="00E26426" w:rsidP="009122FA">
            <w:pPr>
              <w:jc w:val="center"/>
              <w:rPr>
                <w:rFonts w:eastAsia="SimSun" w:cs="Arial"/>
                <w:lang w:eastAsia="zh-CN"/>
              </w:rPr>
            </w:pPr>
            <w:r>
              <w:rPr>
                <w:rFonts w:eastAsia="SimSun" w:cs="Arial"/>
                <w:lang w:eastAsia="zh-CN"/>
              </w:rPr>
              <w:t>GI</w:t>
            </w:r>
          </w:p>
        </w:tc>
        <w:tc>
          <w:tcPr>
            <w:tcW w:w="244" w:type="dxa"/>
          </w:tcPr>
          <w:p w14:paraId="2B703C66" w14:textId="77777777" w:rsidR="00E26426" w:rsidRDefault="00E26426" w:rsidP="009122FA">
            <w:pPr>
              <w:jc w:val="center"/>
              <w:rPr>
                <w:rFonts w:eastAsia="SimSun" w:cs="Arial"/>
                <w:lang w:eastAsia="zh-CN"/>
              </w:rPr>
            </w:pPr>
          </w:p>
        </w:tc>
        <w:tc>
          <w:tcPr>
            <w:tcW w:w="1315" w:type="dxa"/>
          </w:tcPr>
          <w:p w14:paraId="0BC9DAD1" w14:textId="77777777" w:rsidR="00E26426" w:rsidRDefault="00E26426" w:rsidP="009122FA">
            <w:pPr>
              <w:jc w:val="center"/>
              <w:rPr>
                <w:rFonts w:eastAsia="SimSun" w:cs="Arial"/>
                <w:lang w:eastAsia="zh-CN"/>
              </w:rPr>
            </w:pPr>
          </w:p>
        </w:tc>
        <w:tc>
          <w:tcPr>
            <w:tcW w:w="1528" w:type="dxa"/>
          </w:tcPr>
          <w:p w14:paraId="59DC3B85" w14:textId="77777777" w:rsidR="00E26426" w:rsidRDefault="00E26426" w:rsidP="009122FA">
            <w:pPr>
              <w:jc w:val="center"/>
              <w:rPr>
                <w:rFonts w:eastAsia="SimSun" w:cs="Arial"/>
                <w:lang w:eastAsia="zh-CN"/>
              </w:rPr>
            </w:pPr>
            <w:r>
              <w:rPr>
                <w:rFonts w:eastAsia="SimSun" w:cs="Arial"/>
                <w:lang w:eastAsia="zh-CN"/>
              </w:rPr>
              <w:t>Magnetic Island</w:t>
            </w:r>
          </w:p>
        </w:tc>
        <w:tc>
          <w:tcPr>
            <w:tcW w:w="1309" w:type="dxa"/>
          </w:tcPr>
          <w:p w14:paraId="70E454F9" w14:textId="77777777" w:rsidR="00E26426" w:rsidRDefault="00E26426" w:rsidP="009122FA">
            <w:pPr>
              <w:jc w:val="center"/>
              <w:rPr>
                <w:rFonts w:eastAsia="SimSun" w:cs="Arial"/>
                <w:lang w:eastAsia="zh-CN"/>
              </w:rPr>
            </w:pPr>
            <w:r>
              <w:rPr>
                <w:rFonts w:eastAsia="SimSun" w:cs="Arial"/>
                <w:lang w:eastAsia="zh-CN"/>
              </w:rPr>
              <w:t>MI</w:t>
            </w:r>
          </w:p>
        </w:tc>
      </w:tr>
      <w:tr w:rsidR="00E26426" w14:paraId="055F24B4" w14:textId="77777777" w:rsidTr="009122FA">
        <w:trPr>
          <w:jc w:val="center"/>
        </w:trPr>
        <w:tc>
          <w:tcPr>
            <w:tcW w:w="1254" w:type="dxa"/>
          </w:tcPr>
          <w:p w14:paraId="560D03C3" w14:textId="77777777" w:rsidR="00E26426" w:rsidRDefault="00E26426" w:rsidP="009122FA">
            <w:pPr>
              <w:jc w:val="center"/>
              <w:rPr>
                <w:rFonts w:eastAsia="SimSun" w:cs="Arial"/>
                <w:lang w:eastAsia="zh-CN"/>
              </w:rPr>
            </w:pPr>
          </w:p>
        </w:tc>
        <w:tc>
          <w:tcPr>
            <w:tcW w:w="1732" w:type="dxa"/>
          </w:tcPr>
          <w:p w14:paraId="4C564016" w14:textId="77777777" w:rsidR="00E26426" w:rsidRDefault="00E26426" w:rsidP="009122FA">
            <w:pPr>
              <w:jc w:val="center"/>
              <w:rPr>
                <w:rFonts w:eastAsia="SimSun" w:cs="Arial"/>
                <w:lang w:eastAsia="zh-CN"/>
              </w:rPr>
            </w:pPr>
            <w:r>
              <w:rPr>
                <w:rFonts w:eastAsia="SimSun" w:cs="Arial"/>
                <w:lang w:eastAsia="zh-CN"/>
              </w:rPr>
              <w:t>Fitzroy Island</w:t>
            </w:r>
          </w:p>
        </w:tc>
        <w:tc>
          <w:tcPr>
            <w:tcW w:w="1270" w:type="dxa"/>
          </w:tcPr>
          <w:p w14:paraId="23E55A38" w14:textId="77777777" w:rsidR="00E26426" w:rsidRDefault="00E26426" w:rsidP="009122FA">
            <w:pPr>
              <w:jc w:val="center"/>
              <w:rPr>
                <w:rFonts w:eastAsia="SimSun" w:cs="Arial"/>
                <w:lang w:eastAsia="zh-CN"/>
              </w:rPr>
            </w:pPr>
            <w:r>
              <w:rPr>
                <w:rFonts w:eastAsia="SimSun" w:cs="Arial"/>
                <w:lang w:eastAsia="zh-CN"/>
              </w:rPr>
              <w:t>F</w:t>
            </w:r>
          </w:p>
        </w:tc>
        <w:tc>
          <w:tcPr>
            <w:tcW w:w="244" w:type="dxa"/>
          </w:tcPr>
          <w:p w14:paraId="30C2E219" w14:textId="77777777" w:rsidR="00E26426" w:rsidRDefault="00E26426" w:rsidP="009122FA">
            <w:pPr>
              <w:jc w:val="center"/>
              <w:rPr>
                <w:rFonts w:eastAsia="SimSun" w:cs="Arial"/>
                <w:lang w:eastAsia="zh-CN"/>
              </w:rPr>
            </w:pPr>
          </w:p>
        </w:tc>
        <w:tc>
          <w:tcPr>
            <w:tcW w:w="1315" w:type="dxa"/>
          </w:tcPr>
          <w:p w14:paraId="3F68A50F" w14:textId="77777777" w:rsidR="00E26426" w:rsidRDefault="00E26426" w:rsidP="009122FA">
            <w:pPr>
              <w:jc w:val="center"/>
              <w:rPr>
                <w:rFonts w:eastAsia="SimSun" w:cs="Arial"/>
                <w:lang w:eastAsia="zh-CN"/>
              </w:rPr>
            </w:pPr>
          </w:p>
        </w:tc>
        <w:tc>
          <w:tcPr>
            <w:tcW w:w="1528" w:type="dxa"/>
          </w:tcPr>
          <w:p w14:paraId="2C911155" w14:textId="77777777" w:rsidR="00E26426" w:rsidRDefault="00E26426" w:rsidP="009122FA">
            <w:pPr>
              <w:jc w:val="center"/>
              <w:rPr>
                <w:rFonts w:eastAsia="SimSun" w:cs="Arial"/>
                <w:lang w:eastAsia="zh-CN"/>
              </w:rPr>
            </w:pPr>
            <w:r>
              <w:rPr>
                <w:rFonts w:eastAsia="SimSun" w:cs="Arial"/>
                <w:lang w:eastAsia="zh-CN"/>
              </w:rPr>
              <w:t>Cape Cleveland</w:t>
            </w:r>
          </w:p>
        </w:tc>
        <w:tc>
          <w:tcPr>
            <w:tcW w:w="1309" w:type="dxa"/>
          </w:tcPr>
          <w:p w14:paraId="5452BE66" w14:textId="77777777" w:rsidR="00E26426" w:rsidRDefault="00E26426" w:rsidP="009122FA">
            <w:pPr>
              <w:jc w:val="center"/>
              <w:rPr>
                <w:rFonts w:eastAsia="SimSun" w:cs="Arial"/>
                <w:lang w:eastAsia="zh-CN"/>
              </w:rPr>
            </w:pPr>
            <w:r>
              <w:rPr>
                <w:rFonts w:eastAsia="SimSun" w:cs="Arial"/>
                <w:lang w:eastAsia="zh-CN"/>
              </w:rPr>
              <w:t>CC</w:t>
            </w:r>
          </w:p>
        </w:tc>
      </w:tr>
      <w:tr w:rsidR="00E26426" w14:paraId="1FC4B90A" w14:textId="77777777" w:rsidTr="009122FA">
        <w:trPr>
          <w:jc w:val="center"/>
        </w:trPr>
        <w:tc>
          <w:tcPr>
            <w:tcW w:w="1254" w:type="dxa"/>
          </w:tcPr>
          <w:p w14:paraId="2E0FB21B" w14:textId="77777777" w:rsidR="00E26426" w:rsidRDefault="00E26426" w:rsidP="009122FA">
            <w:pPr>
              <w:jc w:val="center"/>
              <w:rPr>
                <w:rFonts w:eastAsia="SimSun" w:cs="Arial"/>
                <w:lang w:eastAsia="zh-CN"/>
              </w:rPr>
            </w:pPr>
          </w:p>
        </w:tc>
        <w:tc>
          <w:tcPr>
            <w:tcW w:w="1732" w:type="dxa"/>
          </w:tcPr>
          <w:p w14:paraId="2B308FCD" w14:textId="77777777" w:rsidR="00E26426" w:rsidRDefault="00E26426" w:rsidP="009122FA">
            <w:pPr>
              <w:jc w:val="center"/>
              <w:rPr>
                <w:rFonts w:eastAsia="SimSun" w:cs="Arial"/>
                <w:lang w:eastAsia="zh-CN"/>
              </w:rPr>
            </w:pPr>
            <w:r>
              <w:rPr>
                <w:rFonts w:eastAsia="SimSun" w:cs="Arial"/>
                <w:lang w:eastAsia="zh-CN"/>
              </w:rPr>
              <w:t>Normanby Island</w:t>
            </w:r>
          </w:p>
        </w:tc>
        <w:tc>
          <w:tcPr>
            <w:tcW w:w="1270" w:type="dxa"/>
          </w:tcPr>
          <w:p w14:paraId="010964B9" w14:textId="77777777" w:rsidR="00E26426" w:rsidRDefault="00E26426" w:rsidP="009122FA">
            <w:pPr>
              <w:jc w:val="center"/>
              <w:rPr>
                <w:rFonts w:eastAsia="SimSun" w:cs="Arial"/>
                <w:lang w:eastAsia="zh-CN"/>
              </w:rPr>
            </w:pPr>
            <w:r>
              <w:rPr>
                <w:rFonts w:eastAsia="SimSun" w:cs="Arial"/>
                <w:lang w:eastAsia="zh-CN"/>
              </w:rPr>
              <w:t>N</w:t>
            </w:r>
          </w:p>
        </w:tc>
        <w:tc>
          <w:tcPr>
            <w:tcW w:w="244" w:type="dxa"/>
          </w:tcPr>
          <w:p w14:paraId="6069B7FD" w14:textId="77777777" w:rsidR="00E26426" w:rsidRDefault="00E26426" w:rsidP="009122FA">
            <w:pPr>
              <w:jc w:val="center"/>
              <w:rPr>
                <w:rFonts w:eastAsia="SimSun" w:cs="Arial"/>
                <w:lang w:eastAsia="zh-CN"/>
              </w:rPr>
            </w:pPr>
          </w:p>
        </w:tc>
        <w:tc>
          <w:tcPr>
            <w:tcW w:w="1315" w:type="dxa"/>
          </w:tcPr>
          <w:p w14:paraId="52C45A40" w14:textId="77777777" w:rsidR="00E26426" w:rsidRPr="000C18A9" w:rsidRDefault="00E26426" w:rsidP="009122FA">
            <w:pPr>
              <w:jc w:val="center"/>
              <w:rPr>
                <w:rFonts w:eastAsia="SimSun" w:cs="Arial"/>
                <w:i/>
                <w:lang w:eastAsia="zh-CN"/>
              </w:rPr>
            </w:pPr>
            <w:r w:rsidRPr="000C18A9">
              <w:rPr>
                <w:rFonts w:eastAsia="SimSun" w:cs="Arial"/>
                <w:i/>
                <w:lang w:eastAsia="zh-CN"/>
              </w:rPr>
              <w:t>Mackay Whitsunday</w:t>
            </w:r>
          </w:p>
        </w:tc>
        <w:tc>
          <w:tcPr>
            <w:tcW w:w="1528" w:type="dxa"/>
          </w:tcPr>
          <w:p w14:paraId="51C7196C" w14:textId="77777777" w:rsidR="00E26426" w:rsidRDefault="00E26426" w:rsidP="009122FA">
            <w:pPr>
              <w:jc w:val="center"/>
              <w:rPr>
                <w:rFonts w:eastAsia="SimSun" w:cs="Arial"/>
                <w:lang w:eastAsia="zh-CN"/>
              </w:rPr>
            </w:pPr>
            <w:r>
              <w:rPr>
                <w:rFonts w:eastAsia="SimSun" w:cs="Arial"/>
                <w:lang w:eastAsia="zh-CN"/>
              </w:rPr>
              <w:t>Pioneer Bay</w:t>
            </w:r>
          </w:p>
        </w:tc>
        <w:tc>
          <w:tcPr>
            <w:tcW w:w="1309" w:type="dxa"/>
          </w:tcPr>
          <w:p w14:paraId="5E272BB5" w14:textId="77777777" w:rsidR="00E26426" w:rsidRDefault="00E26426" w:rsidP="009122FA">
            <w:pPr>
              <w:jc w:val="center"/>
              <w:rPr>
                <w:rFonts w:eastAsia="SimSun" w:cs="Arial"/>
                <w:lang w:eastAsia="zh-CN"/>
              </w:rPr>
            </w:pPr>
            <w:r>
              <w:rPr>
                <w:rFonts w:eastAsia="SimSun" w:cs="Arial"/>
                <w:lang w:eastAsia="zh-CN"/>
              </w:rPr>
              <w:t>P</w:t>
            </w:r>
          </w:p>
        </w:tc>
      </w:tr>
      <w:tr w:rsidR="00E26426" w14:paraId="61AE145E" w14:textId="77777777" w:rsidTr="009122FA">
        <w:trPr>
          <w:jc w:val="center"/>
        </w:trPr>
        <w:tc>
          <w:tcPr>
            <w:tcW w:w="1254" w:type="dxa"/>
          </w:tcPr>
          <w:p w14:paraId="58FB78E4" w14:textId="77777777" w:rsidR="00E26426" w:rsidRDefault="00E26426" w:rsidP="009122FA">
            <w:pPr>
              <w:jc w:val="center"/>
              <w:rPr>
                <w:rFonts w:eastAsia="SimSun" w:cs="Arial"/>
                <w:lang w:eastAsia="zh-CN"/>
              </w:rPr>
            </w:pPr>
          </w:p>
        </w:tc>
        <w:tc>
          <w:tcPr>
            <w:tcW w:w="1732" w:type="dxa"/>
          </w:tcPr>
          <w:p w14:paraId="4259AEE0" w14:textId="77777777" w:rsidR="00E26426" w:rsidRDefault="00E26426" w:rsidP="009122FA">
            <w:pPr>
              <w:jc w:val="center"/>
              <w:rPr>
                <w:rFonts w:eastAsia="SimSun" w:cs="Arial"/>
                <w:lang w:eastAsia="zh-CN"/>
              </w:rPr>
            </w:pPr>
            <w:r>
              <w:rPr>
                <w:rFonts w:eastAsia="SimSun" w:cs="Arial"/>
                <w:lang w:eastAsia="zh-CN"/>
              </w:rPr>
              <w:t>Dunk Island</w:t>
            </w:r>
          </w:p>
        </w:tc>
        <w:tc>
          <w:tcPr>
            <w:tcW w:w="1270" w:type="dxa"/>
          </w:tcPr>
          <w:p w14:paraId="05969E5F" w14:textId="77777777" w:rsidR="00E26426" w:rsidRDefault="00E26426" w:rsidP="009122FA">
            <w:pPr>
              <w:jc w:val="center"/>
              <w:rPr>
                <w:rFonts w:eastAsia="SimSun" w:cs="Arial"/>
                <w:lang w:eastAsia="zh-CN"/>
              </w:rPr>
            </w:pPr>
            <w:r>
              <w:rPr>
                <w:rFonts w:eastAsia="SimSun" w:cs="Arial"/>
                <w:lang w:eastAsia="zh-CN"/>
              </w:rPr>
              <w:t>DI</w:t>
            </w:r>
          </w:p>
        </w:tc>
        <w:tc>
          <w:tcPr>
            <w:tcW w:w="244" w:type="dxa"/>
          </w:tcPr>
          <w:p w14:paraId="7E465190" w14:textId="77777777" w:rsidR="00E26426" w:rsidRDefault="00E26426" w:rsidP="009122FA">
            <w:pPr>
              <w:jc w:val="center"/>
              <w:rPr>
                <w:rFonts w:eastAsia="SimSun" w:cs="Arial"/>
                <w:lang w:eastAsia="zh-CN"/>
              </w:rPr>
            </w:pPr>
          </w:p>
        </w:tc>
        <w:tc>
          <w:tcPr>
            <w:tcW w:w="1315" w:type="dxa"/>
          </w:tcPr>
          <w:p w14:paraId="6AB40436" w14:textId="77777777" w:rsidR="00E26426" w:rsidRDefault="00E26426" w:rsidP="009122FA">
            <w:pPr>
              <w:jc w:val="center"/>
              <w:rPr>
                <w:rFonts w:eastAsia="SimSun" w:cs="Arial"/>
                <w:lang w:eastAsia="zh-CN"/>
              </w:rPr>
            </w:pPr>
          </w:p>
        </w:tc>
        <w:tc>
          <w:tcPr>
            <w:tcW w:w="1528" w:type="dxa"/>
          </w:tcPr>
          <w:p w14:paraId="1712720C" w14:textId="77777777" w:rsidR="00E26426" w:rsidRDefault="00E26426" w:rsidP="009122FA">
            <w:pPr>
              <w:jc w:val="center"/>
              <w:rPr>
                <w:rFonts w:eastAsia="SimSun" w:cs="Arial"/>
                <w:lang w:eastAsia="zh-CN"/>
              </w:rPr>
            </w:pPr>
            <w:r>
              <w:rPr>
                <w:rFonts w:eastAsia="SimSun" w:cs="Arial"/>
                <w:lang w:eastAsia="zh-CN"/>
              </w:rPr>
              <w:t>Outer Whitsunday</w:t>
            </w:r>
          </w:p>
        </w:tc>
        <w:tc>
          <w:tcPr>
            <w:tcW w:w="1309" w:type="dxa"/>
          </w:tcPr>
          <w:p w14:paraId="39ADF573" w14:textId="77777777" w:rsidR="00E26426" w:rsidRDefault="00E26426" w:rsidP="009122FA">
            <w:pPr>
              <w:jc w:val="center"/>
              <w:rPr>
                <w:rFonts w:eastAsia="SimSun" w:cs="Arial"/>
                <w:lang w:eastAsia="zh-CN"/>
              </w:rPr>
            </w:pPr>
            <w:r>
              <w:rPr>
                <w:rFonts w:eastAsia="SimSun" w:cs="Arial"/>
                <w:lang w:eastAsia="zh-CN"/>
              </w:rPr>
              <w:t>OW</w:t>
            </w:r>
          </w:p>
        </w:tc>
      </w:tr>
      <w:tr w:rsidR="00E26426" w14:paraId="2C0DA2C4" w14:textId="77777777" w:rsidTr="009122FA">
        <w:trPr>
          <w:jc w:val="center"/>
        </w:trPr>
        <w:tc>
          <w:tcPr>
            <w:tcW w:w="1254" w:type="dxa"/>
            <w:tcBorders>
              <w:bottom w:val="single" w:sz="4" w:space="0" w:color="00313C"/>
            </w:tcBorders>
          </w:tcPr>
          <w:p w14:paraId="6E5040F3" w14:textId="77777777" w:rsidR="00E26426" w:rsidRDefault="00E26426" w:rsidP="009122FA">
            <w:pPr>
              <w:jc w:val="center"/>
              <w:rPr>
                <w:rFonts w:eastAsia="SimSun" w:cs="Arial"/>
                <w:lang w:eastAsia="zh-CN"/>
              </w:rPr>
            </w:pPr>
            <w:r>
              <w:rPr>
                <w:rFonts w:eastAsia="SimSun" w:cs="Arial"/>
                <w:lang w:eastAsia="zh-CN"/>
              </w:rPr>
              <w:t>Fitzroy</w:t>
            </w:r>
          </w:p>
        </w:tc>
        <w:tc>
          <w:tcPr>
            <w:tcW w:w="1732" w:type="dxa"/>
            <w:tcBorders>
              <w:bottom w:val="single" w:sz="4" w:space="0" w:color="00313C"/>
            </w:tcBorders>
          </w:tcPr>
          <w:p w14:paraId="17D88C36" w14:textId="77777777" w:rsidR="00E26426" w:rsidRDefault="00E26426" w:rsidP="009122FA">
            <w:pPr>
              <w:jc w:val="center"/>
              <w:rPr>
                <w:rFonts w:eastAsia="SimSun" w:cs="Arial"/>
                <w:lang w:eastAsia="zh-CN"/>
              </w:rPr>
            </w:pPr>
            <w:r>
              <w:rPr>
                <w:rFonts w:eastAsia="SimSun" w:cs="Arial"/>
                <w:lang w:eastAsia="zh-CN"/>
              </w:rPr>
              <w:t>North Keppel Island</w:t>
            </w:r>
          </w:p>
        </w:tc>
        <w:tc>
          <w:tcPr>
            <w:tcW w:w="1270" w:type="dxa"/>
            <w:tcBorders>
              <w:bottom w:val="single" w:sz="4" w:space="0" w:color="00313C"/>
            </w:tcBorders>
          </w:tcPr>
          <w:p w14:paraId="6987B6AD" w14:textId="77777777" w:rsidR="00E26426" w:rsidRDefault="00E26426" w:rsidP="009122FA">
            <w:pPr>
              <w:jc w:val="center"/>
              <w:rPr>
                <w:rFonts w:eastAsia="SimSun" w:cs="Arial"/>
                <w:lang w:eastAsia="zh-CN"/>
              </w:rPr>
            </w:pPr>
            <w:r>
              <w:rPr>
                <w:rFonts w:eastAsia="SimSun" w:cs="Arial"/>
                <w:lang w:eastAsia="zh-CN"/>
              </w:rPr>
              <w:t>NK</w:t>
            </w:r>
          </w:p>
        </w:tc>
        <w:tc>
          <w:tcPr>
            <w:tcW w:w="244" w:type="dxa"/>
            <w:tcBorders>
              <w:bottom w:val="single" w:sz="4" w:space="0" w:color="00313C"/>
            </w:tcBorders>
          </w:tcPr>
          <w:p w14:paraId="1677FA7E" w14:textId="77777777" w:rsidR="00E26426" w:rsidRDefault="00E26426" w:rsidP="009122FA">
            <w:pPr>
              <w:jc w:val="center"/>
              <w:rPr>
                <w:rFonts w:eastAsia="SimSun" w:cs="Arial"/>
                <w:lang w:eastAsia="zh-CN"/>
              </w:rPr>
            </w:pPr>
          </w:p>
        </w:tc>
        <w:tc>
          <w:tcPr>
            <w:tcW w:w="1315" w:type="dxa"/>
            <w:tcBorders>
              <w:bottom w:val="single" w:sz="4" w:space="0" w:color="00313C"/>
            </w:tcBorders>
          </w:tcPr>
          <w:p w14:paraId="13D17FFB" w14:textId="77777777" w:rsidR="00E26426" w:rsidRDefault="00E26426" w:rsidP="009122FA">
            <w:pPr>
              <w:jc w:val="center"/>
              <w:rPr>
                <w:rFonts w:eastAsia="SimSun" w:cs="Arial"/>
                <w:lang w:eastAsia="zh-CN"/>
              </w:rPr>
            </w:pPr>
          </w:p>
        </w:tc>
        <w:tc>
          <w:tcPr>
            <w:tcW w:w="1528" w:type="dxa"/>
            <w:tcBorders>
              <w:bottom w:val="single" w:sz="4" w:space="0" w:color="00313C"/>
            </w:tcBorders>
          </w:tcPr>
          <w:p w14:paraId="6727693E" w14:textId="77777777" w:rsidR="00E26426" w:rsidRDefault="00E26426" w:rsidP="009122FA">
            <w:pPr>
              <w:jc w:val="center"/>
              <w:rPr>
                <w:rFonts w:eastAsia="SimSun" w:cs="Arial"/>
                <w:lang w:eastAsia="zh-CN"/>
              </w:rPr>
            </w:pPr>
            <w:r>
              <w:rPr>
                <w:rFonts w:eastAsia="SimSun" w:cs="Arial"/>
                <w:lang w:eastAsia="zh-CN"/>
              </w:rPr>
              <w:t>Sarina Inlet</w:t>
            </w:r>
          </w:p>
        </w:tc>
        <w:tc>
          <w:tcPr>
            <w:tcW w:w="1309" w:type="dxa"/>
            <w:tcBorders>
              <w:bottom w:val="single" w:sz="4" w:space="0" w:color="00313C"/>
            </w:tcBorders>
          </w:tcPr>
          <w:p w14:paraId="6DFD5E0A" w14:textId="77777777" w:rsidR="00E26426" w:rsidRDefault="00E26426" w:rsidP="009122FA">
            <w:pPr>
              <w:jc w:val="center"/>
              <w:rPr>
                <w:rFonts w:eastAsia="SimSun" w:cs="Arial"/>
                <w:lang w:eastAsia="zh-CN"/>
              </w:rPr>
            </w:pPr>
            <w:r>
              <w:rPr>
                <w:rFonts w:eastAsia="SimSun" w:cs="Arial"/>
                <w:lang w:eastAsia="zh-CN"/>
              </w:rPr>
              <w:t>SI</w:t>
            </w:r>
          </w:p>
        </w:tc>
      </w:tr>
    </w:tbl>
    <w:p w14:paraId="0499FD8E" w14:textId="77777777" w:rsidR="00340E0F" w:rsidRDefault="00340E0F" w:rsidP="00E26426"/>
    <w:p w14:paraId="3F638A1F" w14:textId="77777777" w:rsidR="00E26426" w:rsidRDefault="00E26426" w:rsidP="00E26426">
      <w:r>
        <w:t xml:space="preserve">Given a key focus of the pesticide monitoring program is about detecting change in pesticide usage (quantity, type etc) it makes sense to choose sites or areas that are sensitive to change. This might relate to the side of the island sampled or placing some sites closer to river mouths or flood plumes if they are expected to change more rapidly.  Sampling more proximally to the river mouth is also more likely to give a more representative assessment of the pesticide input to the entire region, though input from high concentration and flow rivers (e.g. Barratta Creek) and hotspots will also be an important factor </w:t>
      </w:r>
      <w:r>
        <w:rPr>
          <w:rFonts w:eastAsia="SimSun" w:cs="Arial"/>
          <w:lang w:eastAsia="zh-CN"/>
        </w:rPr>
        <w:t>(Christie Bentley pers comm)</w:t>
      </w:r>
      <w:r>
        <w:t xml:space="preserve">. Sites with low concentrations and limited or no seasonal differences (e.g. </w:t>
      </w:r>
      <w:r w:rsidRPr="008E4786">
        <w:t>Outer Whitsundays, Dunk</w:t>
      </w:r>
      <w:r>
        <w:t xml:space="preserve"> Island</w:t>
      </w:r>
      <w:r w:rsidRPr="008E4786">
        <w:t>, Orpheus</w:t>
      </w:r>
      <w:r>
        <w:t xml:space="preserve"> Island</w:t>
      </w:r>
      <w:r w:rsidRPr="008E4786">
        <w:t xml:space="preserve">, Green </w:t>
      </w:r>
      <w:r>
        <w:t xml:space="preserve">Island </w:t>
      </w:r>
      <w:r w:rsidRPr="008E4786">
        <w:t>or Magnetic</w:t>
      </w:r>
      <w:r>
        <w:t xml:space="preserve"> Island) should be considered in this light. </w:t>
      </w:r>
    </w:p>
    <w:p w14:paraId="45F59B81" w14:textId="7C42202C" w:rsidR="002018DB" w:rsidRDefault="00E26426" w:rsidP="002018DB">
      <w:r>
        <w:t xml:space="preserve">Rotating panel designs </w:t>
      </w:r>
      <w:r>
        <w:fldChar w:fldCharType="begin"/>
      </w:r>
      <w:r w:rsidR="009E6BEB">
        <w:instrText xml:space="preserve"> ADDIN EN.CITE &lt;EndNote&gt;&lt;Cite&gt;&lt;Author&gt;Fuller&lt;/Author&gt;&lt;Year&gt;1999&lt;/Year&gt;&lt;RecNum&gt;39&lt;/RecNum&gt;&lt;DisplayText&gt;(Fuller, 1999, McDonald, 2003)&lt;/DisplayText&gt;&lt;record&gt;&lt;rec-number&gt;39&lt;/rec-number&gt;&lt;foreign-keys&gt;&lt;key app="EN" db-id="dp995fxzn5pdw2e5ws05tzwatswrsetxfwrx" timestamp="0"&gt;39&lt;/key&gt;&lt;/foreign-keys&gt;&lt;ref-type name="Journal Article"&gt;17&lt;/ref-type&gt;&lt;contributors&gt;&lt;authors&gt;&lt;author&gt;Fuller, W.A.&lt;/author&gt;&lt;/authors&gt;&lt;/contributors&gt;&lt;titles&gt;&lt;title&gt;Environmental surveys over time&lt;/title&gt;&lt;secondary-title&gt;Journal of Agricultural, Biological and Environmental Statistics&lt;/secondary-title&gt;&lt;/titles&gt;&lt;pages&gt;331-345&lt;/pages&gt;&lt;volume&gt;4&lt;/volume&gt;&lt;dates&gt;&lt;year&gt;1999&lt;/year&gt;&lt;/dates&gt;&lt;urls&gt;&lt;/urls&gt;&lt;/record&gt;&lt;/Cite&gt;&lt;Cite&gt;&lt;Author&gt;McDonald&lt;/Author&gt;&lt;Year&gt;2003&lt;/Year&gt;&lt;RecNum&gt;40&lt;/RecNum&gt;&lt;record&gt;&lt;rec-number&gt;40&lt;/rec-number&gt;&lt;foreign-keys&gt;&lt;key app="EN" db-id="dp995fxzn5pdw2e5ws05tzwatswrsetxfwrx" timestamp="0"&gt;40&lt;/key&gt;&lt;/foreign-keys&gt;&lt;ref-type name="Journal Article"&gt;17&lt;/ref-type&gt;&lt;contributors&gt;&lt;authors&gt;&lt;author&gt;McDonald, T.&lt;/author&gt;&lt;/authors&gt;&lt;/contributors&gt;&lt;titles&gt;&lt;title&gt;Review of Environmental monitoring methods: Survey Design&lt;/title&gt;&lt;secondary-title&gt;Environmental Monitoring and Assessment&lt;/secondary-title&gt;&lt;/titles&gt;&lt;pages&gt;277-292&lt;/pages&gt;&lt;volume&gt;85&lt;/volume&gt;&lt;dates&gt;&lt;year&gt;2003&lt;/year&gt;&lt;/dates&gt;&lt;urls&gt;&lt;/urls&gt;&lt;/record&gt;&lt;/Cite&gt;&lt;/EndNote&gt;</w:instrText>
      </w:r>
      <w:r>
        <w:fldChar w:fldCharType="separate"/>
      </w:r>
      <w:r>
        <w:rPr>
          <w:noProof/>
        </w:rPr>
        <w:t>(</w:t>
      </w:r>
      <w:hyperlink w:anchor="_ENREF_16" w:tooltip="Fuller, 1999 #39" w:history="1">
        <w:r w:rsidR="009E6BEB">
          <w:rPr>
            <w:noProof/>
          </w:rPr>
          <w:t>Fuller, 1999</w:t>
        </w:r>
      </w:hyperlink>
      <w:r>
        <w:rPr>
          <w:noProof/>
        </w:rPr>
        <w:t xml:space="preserve">, </w:t>
      </w:r>
      <w:hyperlink w:anchor="_ENREF_33" w:tooltip="McDonald, 2003 #40" w:history="1">
        <w:r w:rsidR="009E6BEB">
          <w:rPr>
            <w:noProof/>
          </w:rPr>
          <w:t>McDonald, 2003</w:t>
        </w:r>
      </w:hyperlink>
      <w:r>
        <w:rPr>
          <w:noProof/>
        </w:rPr>
        <w:t>)</w:t>
      </w:r>
      <w:r>
        <w:fldChar w:fldCharType="end"/>
      </w:r>
      <w:r>
        <w:t xml:space="preserve"> may offer a way of improving the spatial coverage and representation for the same cost. In such a design, more sites will be considered as part of the monitoring program but some sites will be rotated out for some years and rotated in for others. The fact the sites can occur in multiple years will allow temporal comparisons to be made while providing better spatial coverage.</w:t>
      </w:r>
      <w:r w:rsidR="002018DB">
        <w:t xml:space="preserve"> The different temporal sampling intensities in the monitoring program across the wet season (monthly) and dry season (bi-monthly) summer (wet season) is supported in </w:t>
      </w:r>
      <w:r w:rsidR="00B305FA">
        <w:fldChar w:fldCharType="begin"/>
      </w:r>
      <w:r w:rsidR="00B305FA">
        <w:instrText xml:space="preserve"> REF _Ref385343007 \h </w:instrText>
      </w:r>
      <w:r w:rsidR="00B305FA">
        <w:fldChar w:fldCharType="separate"/>
      </w:r>
      <w:r w:rsidR="00076ED9">
        <w:t xml:space="preserve">Figure </w:t>
      </w:r>
      <w:r w:rsidR="00076ED9">
        <w:rPr>
          <w:noProof/>
        </w:rPr>
        <w:t>41</w:t>
      </w:r>
      <w:r w:rsidR="00B305FA">
        <w:fldChar w:fldCharType="end"/>
      </w:r>
      <w:r w:rsidR="00B305FA">
        <w:rPr>
          <w:color w:val="auto"/>
        </w:rPr>
        <w:t>, Section 3.3</w:t>
      </w:r>
      <w:r w:rsidR="002018DB" w:rsidRPr="00340E0F">
        <w:rPr>
          <w:color w:val="auto"/>
        </w:rPr>
        <w:t xml:space="preserve"> </w:t>
      </w:r>
      <w:r w:rsidR="002018DB">
        <w:t xml:space="preserve">which shows the additional variability in the summer wet season. This could potentially be emphasized further in the program by increasing the focus further on the wet, possibly by rotating the dry season sampling out at some sites or by not doing it. </w:t>
      </w:r>
    </w:p>
    <w:p w14:paraId="41C7EEB0" w14:textId="28DEE059" w:rsidR="00E26426" w:rsidRDefault="00E26426" w:rsidP="00E26426">
      <w:r>
        <w:t xml:space="preserve">Participation of volunteers from various community groups, agencies and tourist operations is a key feature of the routine pesticide monitoring program. As the monitoring takes place in some remote locations then the success of the program is currently totally reliant on volunteers. This has implications for the sites selected.  Costs and logistics of sampling appear to constrain further sites from being added to the routine monitoring program. While some sites could potentially be rotated in or out across different years, continuity is recognised as important for maintaining committed volunteers.  If a site is “rotated out” for a year or two the danger is that it will be forgotten.   There may be merit in paying reliable personnel to conduct the sampling, though that decision would demand further consideration and in all </w:t>
      </w:r>
      <w:r w:rsidR="00AD0EF2">
        <w:t>likelihood a</w:t>
      </w:r>
      <w:r>
        <w:t xml:space="preserve"> cost-benefit analysis. </w:t>
      </w:r>
    </w:p>
    <w:p w14:paraId="2E1C9BB2" w14:textId="77777777" w:rsidR="00E26426" w:rsidRDefault="00E26426" w:rsidP="00E26426">
      <w:pPr>
        <w:spacing w:before="60" w:after="60"/>
        <w:jc w:val="both"/>
      </w:pPr>
      <w:r w:rsidRPr="00C326FE">
        <w:rPr>
          <w:rFonts w:eastAsia="SimSun" w:cs="Arial"/>
          <w:lang w:eastAsia="zh-CN"/>
        </w:rPr>
        <w:t xml:space="preserve">Two of the </w:t>
      </w:r>
      <w:r>
        <w:rPr>
          <w:rFonts w:eastAsia="SimSun" w:cs="Arial"/>
          <w:lang w:eastAsia="zh-CN"/>
        </w:rPr>
        <w:t xml:space="preserve">routine pesticide </w:t>
      </w:r>
      <w:r w:rsidRPr="00C326FE">
        <w:rPr>
          <w:rFonts w:eastAsia="SimSun" w:cs="Arial"/>
          <w:lang w:eastAsia="zh-CN"/>
        </w:rPr>
        <w:t>sites overlap</w:t>
      </w:r>
      <w:r>
        <w:rPr>
          <w:rFonts w:eastAsia="SimSun" w:cs="Arial"/>
          <w:lang w:eastAsia="zh-CN"/>
        </w:rPr>
        <w:t xml:space="preserve"> with the seagrass monitoring and provide an avenue for considering potential pesticide impacts on seagrass. This appears to have only been investigated in a limited way to this point. If any further sites are identified they should consider integration in mind. </w:t>
      </w:r>
      <w:r>
        <w:t xml:space="preserve">The discussion of some ‘super sites’ appears to be encouraging thinking as it offers the ability to link the water quality (pesticide concentrations) with the ecological impact for seagrass or coral.  </w:t>
      </w:r>
    </w:p>
    <w:p w14:paraId="4EE2A06C" w14:textId="77777777" w:rsidR="00E26426" w:rsidRPr="00767AA8" w:rsidRDefault="00E26426" w:rsidP="00E26426">
      <w:pPr>
        <w:spacing w:before="60" w:after="60"/>
        <w:jc w:val="both"/>
        <w:rPr>
          <w:rFonts w:eastAsia="SimSun" w:cs="Arial"/>
          <w:lang w:eastAsia="zh-CN"/>
        </w:rPr>
      </w:pPr>
      <w:r>
        <w:t xml:space="preserve">The consistency of returning to the same sites up to 9 times a year allows a meaningful analysis and interpretation of temporal trends at these 12 sites. </w:t>
      </w:r>
    </w:p>
    <w:p w14:paraId="7882DAE0" w14:textId="211AC946" w:rsidR="00E26426" w:rsidRDefault="002018DB" w:rsidP="009C7B63">
      <w:pPr>
        <w:rPr>
          <w:rFonts w:cs="Arial"/>
        </w:rPr>
      </w:pPr>
      <w:r>
        <w:rPr>
          <w:rFonts w:cs="Arial"/>
        </w:rPr>
        <w:t>In summary, we recommend that,</w:t>
      </w:r>
    </w:p>
    <w:p w14:paraId="7A5B7169" w14:textId="04D65360" w:rsidR="002018DB" w:rsidRDefault="002018DB" w:rsidP="00CF0F57">
      <w:pPr>
        <w:pStyle w:val="ListParagraph"/>
        <w:numPr>
          <w:ilvl w:val="0"/>
          <w:numId w:val="38"/>
        </w:numPr>
        <w:rPr>
          <w:rFonts w:cs="Arial"/>
        </w:rPr>
      </w:pPr>
      <w:r>
        <w:rPr>
          <w:rFonts w:cs="Arial"/>
        </w:rPr>
        <w:t xml:space="preserve">Revisiting the survey design for pesticides to ensure sites are </w:t>
      </w:r>
      <w:r w:rsidR="00FF32A2">
        <w:rPr>
          <w:rFonts w:cs="Arial"/>
        </w:rPr>
        <w:t>representative of the broader region that inferences are to be based on.</w:t>
      </w:r>
      <w:r>
        <w:rPr>
          <w:rFonts w:cs="Arial"/>
        </w:rPr>
        <w:t xml:space="preserve"> </w:t>
      </w:r>
      <w:r w:rsidR="00FF32A2">
        <w:rPr>
          <w:rFonts w:cs="Arial"/>
        </w:rPr>
        <w:t>The location of sites may be biased towards high load areas provided inclusion probabilities are managed correctly.</w:t>
      </w:r>
      <w:r>
        <w:rPr>
          <w:rFonts w:cs="Arial"/>
        </w:rPr>
        <w:t xml:space="preserve"> This</w:t>
      </w:r>
      <w:r w:rsidR="00FF32A2">
        <w:rPr>
          <w:rFonts w:cs="Arial"/>
        </w:rPr>
        <w:t xml:space="preserve"> type of sampling</w:t>
      </w:r>
      <w:r>
        <w:rPr>
          <w:rFonts w:cs="Arial"/>
        </w:rPr>
        <w:t xml:space="preserve"> could be undertaken in two ways:</w:t>
      </w:r>
    </w:p>
    <w:p w14:paraId="081A585E" w14:textId="7F4FCDFC" w:rsidR="002018DB" w:rsidRDefault="002018DB" w:rsidP="00CF0F57">
      <w:pPr>
        <w:pStyle w:val="ListParagraph"/>
        <w:numPr>
          <w:ilvl w:val="1"/>
          <w:numId w:val="38"/>
        </w:numPr>
        <w:rPr>
          <w:rFonts w:cs="Arial"/>
        </w:rPr>
      </w:pPr>
      <w:r>
        <w:rPr>
          <w:rFonts w:cs="Arial"/>
        </w:rPr>
        <w:t xml:space="preserve">Using a shapefile to outline the boundary of all areas that fall within a sample and then, using an area sample design (such as GRTS </w:t>
      </w:r>
      <w:r w:rsidR="00B305FA">
        <w:rPr>
          <w:rFonts w:cs="Arial"/>
        </w:rPr>
        <w:fldChar w:fldCharType="begin"/>
      </w:r>
      <w:r w:rsidR="00B305FA">
        <w:rPr>
          <w:rFonts w:cs="Arial"/>
        </w:rPr>
        <w:instrText xml:space="preserve"> ADDIN EN.CITE &lt;EndNote&gt;&lt;Cite&gt;&lt;Author&gt;Stevens&lt;/Author&gt;&lt;Year&gt;2004&lt;/Year&gt;&lt;RecNum&gt;66&lt;/RecNum&gt;&lt;DisplayText&gt;(Stevens and Olsen, 2004)&lt;/DisplayText&gt;&lt;record&gt;&lt;rec-number&gt;66&lt;/rec-number&gt;&lt;foreign-keys&gt;&lt;key app="EN" db-id="t9w25vvrl0a0z8e5x0sp2vx3av09tzwa2awa"&gt;66&lt;/key&gt;&lt;/foreign-keys&gt;&lt;ref-type name="Journal Article"&gt;17&lt;/ref-type&gt;&lt;contributors&gt;&lt;authors&gt;&lt;author&gt;Stevens, D.L.&lt;/author&gt;&lt;author&gt;Olsen, A.R.&lt;/author&gt;&lt;/authors&gt;&lt;/contributors&gt;&lt;titles&gt;&lt;title&gt;Spatially balanced sampling of natural resources&lt;/title&gt;&lt;secondary-title&gt;Journal of the American Statistical Association&lt;/secondary-title&gt;&lt;/titles&gt;&lt;periodical&gt;&lt;full-title&gt;Journal of the American Statistical Association&lt;/full-title&gt;&lt;/periodical&gt;&lt;pages&gt;262-278&lt;/pages&gt;&lt;volume&gt;99&lt;/volume&gt;&lt;dates&gt;&lt;year&gt;2004&lt;/year&gt;&lt;/dates&gt;&lt;urls&gt;&lt;/urls&gt;&lt;/record&gt;&lt;/Cite&gt;&lt;/EndNote&gt;</w:instrText>
      </w:r>
      <w:r w:rsidR="00B305FA">
        <w:rPr>
          <w:rFonts w:cs="Arial"/>
        </w:rPr>
        <w:fldChar w:fldCharType="separate"/>
      </w:r>
      <w:r w:rsidR="00B305FA">
        <w:rPr>
          <w:rFonts w:cs="Arial"/>
          <w:noProof/>
        </w:rPr>
        <w:t>(</w:t>
      </w:r>
      <w:hyperlink w:anchor="_ENREF_47" w:tooltip="Stevens, 2004 #66" w:history="1">
        <w:r w:rsidR="009E6BEB">
          <w:rPr>
            <w:rFonts w:cs="Arial"/>
            <w:noProof/>
          </w:rPr>
          <w:t>Stevens and Olsen, 2004</w:t>
        </w:r>
      </w:hyperlink>
      <w:r w:rsidR="00B305FA">
        <w:rPr>
          <w:rFonts w:cs="Arial"/>
          <w:noProof/>
        </w:rPr>
        <w:t>)</w:t>
      </w:r>
      <w:r w:rsidR="00B305FA">
        <w:rPr>
          <w:rFonts w:cs="Arial"/>
        </w:rPr>
        <w:fldChar w:fldCharType="end"/>
      </w:r>
      <w:r>
        <w:rPr>
          <w:rFonts w:cs="Arial"/>
        </w:rPr>
        <w:t xml:space="preserve"> to select </w:t>
      </w:r>
      <w:r w:rsidR="00FF32A2">
        <w:rPr>
          <w:rFonts w:cs="Arial"/>
        </w:rPr>
        <w:t>sites that are representative of the region</w:t>
      </w:r>
      <w:r>
        <w:rPr>
          <w:rFonts w:cs="Arial"/>
        </w:rPr>
        <w:t>).</w:t>
      </w:r>
    </w:p>
    <w:p w14:paraId="671794E1" w14:textId="1D490F14" w:rsidR="002018DB" w:rsidRDefault="002018DB" w:rsidP="00CF0F57">
      <w:pPr>
        <w:pStyle w:val="ListParagraph"/>
        <w:numPr>
          <w:ilvl w:val="1"/>
          <w:numId w:val="38"/>
        </w:numPr>
        <w:rPr>
          <w:rFonts w:cs="Arial"/>
        </w:rPr>
      </w:pPr>
      <w:r>
        <w:rPr>
          <w:rFonts w:cs="Arial"/>
        </w:rPr>
        <w:t>List all possible sites (pinpointing specific latitude and longitude) and selecting from this list at random</w:t>
      </w:r>
      <w:r w:rsidR="00FF32A2">
        <w:rPr>
          <w:rFonts w:cs="Arial"/>
        </w:rPr>
        <w:t xml:space="preserve"> while satisfying inclusion probabilities to ensure sites with high loads are selected more frequently than others.</w:t>
      </w:r>
    </w:p>
    <w:p w14:paraId="633D3DD6" w14:textId="1EA537F0" w:rsidR="00E0425B" w:rsidRPr="00E0425B" w:rsidRDefault="00E0425B" w:rsidP="00E0425B">
      <w:pPr>
        <w:ind w:left="720"/>
        <w:rPr>
          <w:rFonts w:cs="Arial"/>
        </w:rPr>
      </w:pPr>
      <w:r>
        <w:rPr>
          <w:rFonts w:cs="Arial"/>
        </w:rPr>
        <w:t xml:space="preserve">The advantage of the first approach is that spatial balance can be achieved more easily and it is more difficult to miss sites just because they do not have a name or label identifying them. </w:t>
      </w:r>
    </w:p>
    <w:p w14:paraId="6F3CEC5F" w14:textId="07D2D6B1" w:rsidR="00AA78A6" w:rsidRDefault="00E0425B" w:rsidP="00CF0F57">
      <w:pPr>
        <w:pStyle w:val="ListParagraph"/>
        <w:numPr>
          <w:ilvl w:val="0"/>
          <w:numId w:val="38"/>
        </w:numPr>
      </w:pPr>
      <w:r>
        <w:t>Consider replication at the site level for each sample period. At present, there is no or limited replication which prevents the estimation of within site variability.</w:t>
      </w:r>
    </w:p>
    <w:p w14:paraId="5AEE6CDA" w14:textId="53187B3F" w:rsidR="00E0425B" w:rsidRDefault="00E0425B" w:rsidP="00CF0F57">
      <w:pPr>
        <w:pStyle w:val="ListParagraph"/>
        <w:numPr>
          <w:ilvl w:val="0"/>
          <w:numId w:val="38"/>
        </w:numPr>
      </w:pPr>
      <w:r>
        <w:t xml:space="preserve">Consider the volunteer impact in the current survey design. </w:t>
      </w:r>
      <w:r w:rsidR="00AD0EF2">
        <w:t xml:space="preserve">If we asked three different volunteers to deploy a sampler in a particular location, would we get the same readings? If not, the data may need to be standardized or calibrated for a “volunteer effect”.  We recommend a separate study be commissioned that investigates the impact of volunteers to the sample design.  </w:t>
      </w:r>
    </w:p>
    <w:p w14:paraId="37C1EE00" w14:textId="1296A3E1" w:rsidR="00AD0EF2" w:rsidRDefault="00AD0EF2" w:rsidP="00CF0F57">
      <w:pPr>
        <w:pStyle w:val="ListParagraph"/>
        <w:numPr>
          <w:ilvl w:val="0"/>
          <w:numId w:val="38"/>
        </w:numPr>
      </w:pPr>
      <w:r>
        <w:t>Consider the potential integration with the seagrass monitoring sites.  At present, two of the sites overlap. We recommend increasing this number if this is possible.</w:t>
      </w:r>
    </w:p>
    <w:p w14:paraId="0F44E9E2" w14:textId="77777777" w:rsidR="00AA78A6" w:rsidRDefault="00AA78A6" w:rsidP="00AA78A6"/>
    <w:p w14:paraId="61CD2FD5" w14:textId="77777777" w:rsidR="00AA78A6" w:rsidRDefault="00AA78A6" w:rsidP="00AA78A6"/>
    <w:p w14:paraId="17B0E914" w14:textId="77777777" w:rsidR="00AA78A6" w:rsidRDefault="00AA78A6" w:rsidP="00AA78A6"/>
    <w:p w14:paraId="78EA70EA" w14:textId="77777777" w:rsidR="00AA78A6" w:rsidRDefault="00AA78A6" w:rsidP="00AA78A6"/>
    <w:p w14:paraId="54FABA3E" w14:textId="77777777" w:rsidR="00AA78A6" w:rsidRDefault="00AA78A6" w:rsidP="00AA78A6"/>
    <w:p w14:paraId="31C7B278" w14:textId="77777777" w:rsidR="00AA78A6" w:rsidRDefault="00AA78A6" w:rsidP="00AA78A6"/>
    <w:p w14:paraId="5516662E" w14:textId="77777777" w:rsidR="00AA78A6" w:rsidRDefault="00AA78A6" w:rsidP="00AA78A6"/>
    <w:p w14:paraId="575AE294" w14:textId="77777777" w:rsidR="00AA78A6" w:rsidRDefault="00AA78A6" w:rsidP="00AA78A6"/>
    <w:p w14:paraId="54B328DF" w14:textId="77777777" w:rsidR="00AA78A6" w:rsidRDefault="00AA78A6" w:rsidP="00AA78A6"/>
    <w:p w14:paraId="7833DC6F" w14:textId="77777777" w:rsidR="00AA78A6" w:rsidRDefault="00AA78A6" w:rsidP="00AA78A6"/>
    <w:p w14:paraId="789C7DF7" w14:textId="77777777" w:rsidR="00AA78A6" w:rsidRDefault="00AA78A6" w:rsidP="00AA78A6"/>
    <w:p w14:paraId="26995F73" w14:textId="77777777" w:rsidR="00AA78A6" w:rsidRDefault="00AA78A6" w:rsidP="00AA78A6"/>
    <w:p w14:paraId="64EF75D9" w14:textId="77777777" w:rsidR="00AA78A6" w:rsidRDefault="00AA78A6" w:rsidP="00AA78A6"/>
    <w:p w14:paraId="5188F314" w14:textId="77777777" w:rsidR="00AA78A6" w:rsidRDefault="00AA78A6" w:rsidP="00AA78A6"/>
    <w:p w14:paraId="0DE219AA" w14:textId="77777777" w:rsidR="00AA78A6" w:rsidRDefault="00AA78A6" w:rsidP="00AA78A6"/>
    <w:p w14:paraId="35FF489A" w14:textId="77777777" w:rsidR="00AA78A6" w:rsidRDefault="00AA78A6" w:rsidP="00AA78A6"/>
    <w:p w14:paraId="1D911E7A" w14:textId="77777777" w:rsidR="00AA78A6" w:rsidRDefault="00AA78A6" w:rsidP="00AA78A6"/>
    <w:p w14:paraId="634B02B0" w14:textId="77777777" w:rsidR="00AA78A6" w:rsidRDefault="00AA78A6" w:rsidP="00AA78A6"/>
    <w:p w14:paraId="4FB30802" w14:textId="77777777" w:rsidR="00AA78A6" w:rsidRDefault="00AA78A6" w:rsidP="00AA78A6"/>
    <w:p w14:paraId="2247080D" w14:textId="77777777" w:rsidR="00AA78A6" w:rsidRDefault="00AA78A6" w:rsidP="00AA78A6"/>
    <w:p w14:paraId="1A0C8D9A" w14:textId="77777777" w:rsidR="00AA78A6" w:rsidRDefault="00AA78A6" w:rsidP="00AA78A6"/>
    <w:p w14:paraId="6EA10D3B" w14:textId="77777777" w:rsidR="00AA78A6" w:rsidRDefault="00AA78A6" w:rsidP="00AA78A6"/>
    <w:p w14:paraId="33858ACB" w14:textId="77777777" w:rsidR="00AA78A6" w:rsidRDefault="00AA78A6" w:rsidP="00AA78A6"/>
    <w:p w14:paraId="252A590D" w14:textId="77777777" w:rsidR="00AA78A6" w:rsidRDefault="00AA78A6" w:rsidP="00AA78A6"/>
    <w:p w14:paraId="64A71040" w14:textId="77777777" w:rsidR="00AA78A6" w:rsidRDefault="00AA78A6" w:rsidP="00AA78A6"/>
    <w:p w14:paraId="782760DB" w14:textId="77777777" w:rsidR="00AA78A6" w:rsidRDefault="00AA78A6" w:rsidP="00AA78A6"/>
    <w:p w14:paraId="19BBAA32" w14:textId="77777777" w:rsidR="00AA78A6" w:rsidRDefault="00AA78A6" w:rsidP="00AA78A6"/>
    <w:p w14:paraId="4F7D04B9" w14:textId="77777777" w:rsidR="00AA78A6" w:rsidRDefault="00AA78A6" w:rsidP="00AA78A6"/>
    <w:p w14:paraId="0A2B0EC4" w14:textId="77777777" w:rsidR="00AA78A6" w:rsidRDefault="00AA78A6" w:rsidP="00AA78A6"/>
    <w:p w14:paraId="30E23BB6" w14:textId="77777777" w:rsidR="00AA78A6" w:rsidRDefault="00AA78A6" w:rsidP="00AA78A6"/>
    <w:p w14:paraId="57AE1659" w14:textId="77777777" w:rsidR="00AA78A6" w:rsidRDefault="00AA78A6" w:rsidP="00AA78A6">
      <w:pPr>
        <w:pStyle w:val="Heading1"/>
      </w:pPr>
      <w:bookmarkStart w:id="347" w:name="_Toc410312858"/>
      <w:r>
        <w:t>Flood Plume and Remote Sensing Monitoring Program</w:t>
      </w:r>
      <w:bookmarkEnd w:id="347"/>
    </w:p>
    <w:p w14:paraId="768D54C9" w14:textId="1DCD08C7" w:rsidR="00AB0FD9" w:rsidRDefault="00AB0FD9" w:rsidP="00AB0FD9">
      <w:bookmarkStart w:id="348" w:name="_Toc385539300"/>
      <w:r w:rsidRPr="00B926E4">
        <w:t>The flood plume an</w:t>
      </w:r>
      <w:r>
        <w:t xml:space="preserve">d remotely sensing programs </w:t>
      </w:r>
      <w:r w:rsidRPr="00B926E4">
        <w:t xml:space="preserve">both characterise GBR water quality over large spatial scales. </w:t>
      </w:r>
      <w:r>
        <w:t xml:space="preserve">While the flood plume monitoring program is event-driven, both programs utilise remote sensing data and are therefore considered together in this section of the report. </w:t>
      </w:r>
      <w:r w:rsidR="006D0025">
        <w:t xml:space="preserve">Note, while every effort was made to analyse and provide </w:t>
      </w:r>
      <w:r w:rsidR="00745BAB">
        <w:t>advice</w:t>
      </w:r>
      <w:r w:rsidR="006D0025">
        <w:t xml:space="preserve"> on the outputs from the remote sensing program, due to the time restrictions and spatial and temporal extent of the data, in addition to its size (as noted in the contract</w:t>
      </w:r>
      <w:r w:rsidR="00C42346">
        <w:t xml:space="preserve"> prior to commencing</w:t>
      </w:r>
      <w:r w:rsidR="006D0025">
        <w:t>), we were unable to conclude anything from this program and suggest it be revisited in forthcoming reviews of the MMP, with the appropriate consideration given for analysis.</w:t>
      </w:r>
    </w:p>
    <w:p w14:paraId="01D2A937" w14:textId="2D605EBB" w:rsidR="009C7B63" w:rsidRDefault="009C7B63" w:rsidP="000F6F78">
      <w:pPr>
        <w:pStyle w:val="Heading2"/>
        <w:numPr>
          <w:ilvl w:val="1"/>
          <w:numId w:val="10"/>
        </w:numPr>
        <w:ind w:left="851" w:hanging="851"/>
      </w:pPr>
      <w:bookmarkStart w:id="349" w:name="_Toc410312859"/>
      <w:r>
        <w:t>Overview</w:t>
      </w:r>
      <w:bookmarkEnd w:id="348"/>
      <w:r w:rsidR="00AB0FD9">
        <w:t xml:space="preserve"> of the flood plume monitoring program</w:t>
      </w:r>
      <w:bookmarkEnd w:id="349"/>
      <w:r w:rsidR="00AB0FD9">
        <w:t xml:space="preserve"> </w:t>
      </w:r>
    </w:p>
    <w:p w14:paraId="0845E951" w14:textId="478AEC93" w:rsidR="00AB0FD9" w:rsidRDefault="009C7B63" w:rsidP="009C7B63">
      <w:r>
        <w:t>The sampling of flood plumes in the GBR was undertaken as part of the MMP with additional funding from the GBR Extreme Weather Response Program</w:t>
      </w:r>
      <w:r w:rsidR="00907C9C">
        <w:t xml:space="preserve"> (EWRP) in 2010-2011</w:t>
      </w:r>
      <w:r>
        <w:t xml:space="preserve"> implemented by the GBRMPA. The long term goals of this task are to </w:t>
      </w:r>
    </w:p>
    <w:p w14:paraId="15218742" w14:textId="078B3468" w:rsidR="00AB0FD9" w:rsidRPr="00AB0FD9" w:rsidRDefault="009C7B63" w:rsidP="00CF0F57">
      <w:pPr>
        <w:pStyle w:val="ListParagraph"/>
        <w:numPr>
          <w:ilvl w:val="0"/>
          <w:numId w:val="39"/>
        </w:numPr>
        <w:rPr>
          <w:rFonts w:cs="Segoe UI"/>
        </w:rPr>
      </w:pPr>
      <w:r>
        <w:t>a</w:t>
      </w:r>
      <w:r w:rsidRPr="00AB0FD9">
        <w:rPr>
          <w:rFonts w:cs="Segoe UI"/>
        </w:rPr>
        <w:t xml:space="preserve">ssess the concentrations and transport of major land sourced pollutants to the Great Barrier Reef lagoon; </w:t>
      </w:r>
    </w:p>
    <w:p w14:paraId="5ECF0165" w14:textId="47398002" w:rsidR="00AB0FD9" w:rsidRPr="00AB0FD9" w:rsidRDefault="009C7B63" w:rsidP="00CF0F57">
      <w:pPr>
        <w:pStyle w:val="ListParagraph"/>
        <w:numPr>
          <w:ilvl w:val="0"/>
          <w:numId w:val="39"/>
        </w:numPr>
        <w:rPr>
          <w:rFonts w:cs="Segoe UI"/>
        </w:rPr>
      </w:pPr>
      <w:r w:rsidRPr="00AB0FD9">
        <w:rPr>
          <w:rFonts w:cs="Segoe UI"/>
        </w:rPr>
        <w:t>assess the spatial and temporal variation in near surface concentrations of suspended solids, turbidity and CDOM and chlorophyll-</w:t>
      </w:r>
      <w:r w:rsidRPr="00AB0FD9">
        <w:rPr>
          <w:rFonts w:cs="Segoe UI"/>
          <w:i/>
          <w:iCs/>
        </w:rPr>
        <w:t xml:space="preserve">a </w:t>
      </w:r>
      <w:r w:rsidRPr="00AB0FD9">
        <w:rPr>
          <w:rFonts w:cs="Segoe UI"/>
        </w:rPr>
        <w:t xml:space="preserve">during available river plumes in the Great Barrier Reef catchment using remote sensing ; </w:t>
      </w:r>
    </w:p>
    <w:p w14:paraId="22DB1B55" w14:textId="06DCF507" w:rsidR="00AB0FD9" w:rsidRPr="00AB0FD9" w:rsidRDefault="009C7B63" w:rsidP="00CF0F57">
      <w:pPr>
        <w:pStyle w:val="ListParagraph"/>
        <w:numPr>
          <w:ilvl w:val="0"/>
          <w:numId w:val="39"/>
        </w:numPr>
        <w:rPr>
          <w:rFonts w:cs="Segoe UI"/>
        </w:rPr>
      </w:pPr>
      <w:r w:rsidRPr="00AB0FD9">
        <w:rPr>
          <w:rFonts w:cs="Segoe UI"/>
        </w:rPr>
        <w:t xml:space="preserve">assess the quantity of chemical pollutants that are transported to the GBR from selected rivers </w:t>
      </w:r>
      <w:r w:rsidR="00AB0FD9" w:rsidRPr="00AB0FD9">
        <w:rPr>
          <w:rFonts w:cs="Segoe UI"/>
        </w:rPr>
        <w:t>d</w:t>
      </w:r>
      <w:r w:rsidRPr="00AB0FD9">
        <w:rPr>
          <w:rFonts w:cs="Segoe UI"/>
        </w:rPr>
        <w:t xml:space="preserve">uring ambient and flood events; and </w:t>
      </w:r>
    </w:p>
    <w:p w14:paraId="297BB4B2" w14:textId="28ED4025" w:rsidR="009C7B63" w:rsidRPr="00AB0FD9" w:rsidRDefault="009C7B63" w:rsidP="00CF0F57">
      <w:pPr>
        <w:pStyle w:val="ListParagraph"/>
        <w:numPr>
          <w:ilvl w:val="0"/>
          <w:numId w:val="39"/>
        </w:numPr>
        <w:rPr>
          <w:rFonts w:cs="Segoe UI"/>
        </w:rPr>
      </w:pPr>
      <w:r w:rsidRPr="00AB0FD9">
        <w:rPr>
          <w:rFonts w:cs="Segoe UI"/>
        </w:rPr>
        <w:t xml:space="preserve">quantify the exposure of reef ecosystems to these land based contaminants. </w:t>
      </w:r>
    </w:p>
    <w:p w14:paraId="0495B461" w14:textId="77777777" w:rsidR="009C7B63" w:rsidRDefault="009C7B63" w:rsidP="009C7B63">
      <w:r>
        <w:t xml:space="preserve">Flood plumes are typically sampled along the salinity gradient and in transects radiating out from the river mouth. Additional samples are taken between river mouths if adjacent rivers are in flood and plumes may intersect. There is some regional targeting of flood plumes each year, with different rivers and regions receiving priority. Within the year, sampling is dependent on which rivers are flooding, the nature of the flood event, and the ability to rapidly deal with the logistical constraints and mobilise boats. The majority of the samples are collected from within the flood plume, though it is not always visually obvious at the time of sampling and some samples are taken outside the edge. </w:t>
      </w:r>
    </w:p>
    <w:p w14:paraId="68551117" w14:textId="77777777" w:rsidR="009C7B63" w:rsidRDefault="009C7B63" w:rsidP="009C7B63">
      <w:r>
        <w:t xml:space="preserve">Plume grab sampling is generally carried out on small vessels that take surface water samples from multiple sites for a suite of water quality measurements. The sampling locations depend on which rivers were flooding and the area of the flood plume, but generally, samples were collected in a series of transects heading out from the mouth of the Tully, Burdekin and Fitzroy rivers. The timing of the sampling depended on the type of event and the logistics of vessel deployment but was collected inside the visible area of the flood plume. In addition, some samples were taken outside the flood plume for comparison. </w:t>
      </w:r>
    </w:p>
    <w:p w14:paraId="227D943F" w14:textId="6C9481CE" w:rsidR="009C7B63" w:rsidRDefault="009C7B63" w:rsidP="009C7B63">
      <w:r>
        <w:t xml:space="preserve">Data collected comprised surface samples and depth profiles. The surface samples were collected at each site using a bucket in the top 1 metre of water, where nutrient samples consisting of dissolved and particulate nutrients, chlorophyll, phaeophytin, total suspended solids (TSS), coloured dissolved organic matter (CDOM), pesticides (PS-II herbicides) and phytoplankton counts. Note, phytoplankton counts and pesticide concentrations are collected at a subset of sites. The depth profiles were taken at each site in Tully and Fitzroy transects with a SeaBird profiler, collecting depth profiles of salinity, temperature, dissolved oxygen and light attenuation. </w:t>
      </w:r>
      <w:r w:rsidRPr="00D25ECA">
        <w:t>Salinity profiles were taken at all sites</w:t>
      </w:r>
      <w:r>
        <w:t xml:space="preserve">. Devlin et al. </w:t>
      </w:r>
      <w:r>
        <w:fldChar w:fldCharType="begin"/>
      </w:r>
      <w:r w:rsidR="009E6BEB">
        <w:instrText xml:space="preserve"> ADDIN EN.CITE &lt;EndNote&gt;&lt;Cite ExcludeAuth="1"&gt;&lt;Author&gt;Devlin&lt;/Author&gt;&lt;Year&gt;2012&lt;/Year&gt;&lt;RecNum&gt;42&lt;/RecNum&gt;&lt;DisplayText&gt;(2012)&lt;/DisplayText&gt;&lt;record&gt;&lt;rec-number&gt;42&lt;/rec-number&gt;&lt;foreign-keys&gt;&lt;key app="EN" db-id="dp995fxzn5pdw2e5ws05tzwatswrsetxfwrx" timestamp="0"&gt;42&lt;/key&gt;&lt;/foreign-keys&gt;&lt;ref-type name="Report"&gt;27&lt;/ref-type&gt;&lt;contributors&gt;&lt;authors&gt;&lt;author&gt;Devlin, M.&lt;/author&gt;&lt;author&gt;Wenger, A.&lt;/author&gt;&lt;author&gt;Waterhouse, J.&lt;/author&gt;&lt;author&gt;Alvarez-Romero, J.&lt;/author&gt;&lt;author&gt;Abbott, B.&lt;/author&gt;&lt;author&gt;Teixeira da Silva, E.&lt;/author&gt;&lt;/authors&gt;&lt;/contributors&gt;&lt;titles&gt;&lt;title&gt;Reef Rescue Marine Monitoring Program: Flood Plume Monitoring Annual Report 2010-11: Incorporating results from the Extreme Weather Response Program flood plume monitoring, Final Report&lt;/title&gt;&lt;/titles&gt;&lt;dates&gt;&lt;year&gt;2012&lt;/year&gt;&lt;/dates&gt;&lt;pub-location&gt;Townsville.&lt;/pub-location&gt;&lt;publisher&gt;Australian Centre for Tropical Freshwater Research, James Cook University&lt;/publisher&gt;&lt;urls&gt;&lt;/urls&gt;&lt;/record&gt;&lt;/Cite&gt;&lt;/EndNote&gt;</w:instrText>
      </w:r>
      <w:r>
        <w:fldChar w:fldCharType="separate"/>
      </w:r>
      <w:r>
        <w:rPr>
          <w:noProof/>
        </w:rPr>
        <w:t>(</w:t>
      </w:r>
      <w:hyperlink w:anchor="_ENREF_14" w:tooltip="Devlin, 2012 #42" w:history="1">
        <w:r w:rsidR="009E6BEB">
          <w:rPr>
            <w:noProof/>
          </w:rPr>
          <w:t>2012</w:t>
        </w:r>
      </w:hyperlink>
      <w:r>
        <w:rPr>
          <w:noProof/>
        </w:rPr>
        <w:t>)</w:t>
      </w:r>
      <w:r>
        <w:fldChar w:fldCharType="end"/>
      </w:r>
      <w:r>
        <w:t xml:space="preserve"> provides a detailed description of the sampling regime, sites visited and data collected.</w:t>
      </w:r>
    </w:p>
    <w:p w14:paraId="746BF1A8" w14:textId="0DD1B31D" w:rsidR="009C7B63" w:rsidRDefault="009C7B63" w:rsidP="009C7B63">
      <w:r>
        <w:t xml:space="preserve">As an indication of the regional focus, three main regions were sampled under the MMP and the </w:t>
      </w:r>
      <w:r w:rsidR="00907C9C">
        <w:t>EWRP</w:t>
      </w:r>
      <w:r>
        <w:t xml:space="preserve"> in 2010-11, see Devlin et al. </w:t>
      </w:r>
      <w:r>
        <w:fldChar w:fldCharType="begin"/>
      </w:r>
      <w:r w:rsidR="009E6BEB">
        <w:instrText xml:space="preserve"> ADDIN EN.CITE &lt;EndNote&gt;&lt;Cite ExcludeAuth="1"&gt;&lt;Author&gt;Devlin&lt;/Author&gt;&lt;Year&gt;2012&lt;/Year&gt;&lt;RecNum&gt;42&lt;/RecNum&gt;&lt;DisplayText&gt;(2012)&lt;/DisplayText&gt;&lt;record&gt;&lt;rec-number&gt;42&lt;/rec-number&gt;&lt;foreign-keys&gt;&lt;key app="EN" db-id="dp995fxzn5pdw2e5ws05tzwatswrsetxfwrx" timestamp="0"&gt;42&lt;/key&gt;&lt;/foreign-keys&gt;&lt;ref-type name="Report"&gt;27&lt;/ref-type&gt;&lt;contributors&gt;&lt;authors&gt;&lt;author&gt;Devlin, M.&lt;/author&gt;&lt;author&gt;Wenger, A.&lt;/author&gt;&lt;author&gt;Waterhouse, J.&lt;/author&gt;&lt;author&gt;Alvarez-Romero, J.&lt;/author&gt;&lt;author&gt;Abbott, B.&lt;/author&gt;&lt;author&gt;Teixeira da Silva, E.&lt;/author&gt;&lt;/authors&gt;&lt;/contributors&gt;&lt;titles&gt;&lt;title&gt;Reef Rescue Marine Monitoring Program: Flood Plume Monitoring Annual Report 2010-11: Incorporating results from the Extreme Weather Response Program flood plume monitoring, Final Report&lt;/title&gt;&lt;/titles&gt;&lt;dates&gt;&lt;year&gt;2012&lt;/year&gt;&lt;/dates&gt;&lt;pub-location&gt;Townsville.&lt;/pub-location&gt;&lt;publisher&gt;Australian Centre for Tropical Freshwater Research, James Cook University&lt;/publisher&gt;&lt;urls&gt;&lt;/urls&gt;&lt;/record&gt;&lt;/Cite&gt;&lt;/EndNote&gt;</w:instrText>
      </w:r>
      <w:r>
        <w:fldChar w:fldCharType="separate"/>
      </w:r>
      <w:r>
        <w:rPr>
          <w:noProof/>
        </w:rPr>
        <w:t>(</w:t>
      </w:r>
      <w:hyperlink w:anchor="_ENREF_14" w:tooltip="Devlin, 2012 #42" w:history="1">
        <w:r w:rsidR="009E6BEB">
          <w:rPr>
            <w:noProof/>
          </w:rPr>
          <w:t>2012</w:t>
        </w:r>
      </w:hyperlink>
      <w:r>
        <w:rPr>
          <w:noProof/>
        </w:rPr>
        <w:t>)</w:t>
      </w:r>
      <w:r>
        <w:fldChar w:fldCharType="end"/>
      </w:r>
      <w:r>
        <w:t xml:space="preserve"> for details. A summary of the sampling undertaken in each of the regions is outlined below.</w:t>
      </w:r>
    </w:p>
    <w:p w14:paraId="6C22C2C6" w14:textId="77777777" w:rsidR="009C7B63" w:rsidRPr="001A0528" w:rsidRDefault="009C7B63" w:rsidP="009C7B63">
      <w:pPr>
        <w:rPr>
          <w:u w:val="single"/>
        </w:rPr>
      </w:pPr>
      <w:r w:rsidRPr="001A0528">
        <w:rPr>
          <w:u w:val="single"/>
        </w:rPr>
        <w:t>Fitzroy (Jan-Mar 2011)</w:t>
      </w:r>
    </w:p>
    <w:p w14:paraId="0C9712CE" w14:textId="77777777" w:rsidR="009C7B63" w:rsidRPr="001A0528" w:rsidRDefault="009C7B63" w:rsidP="000F6F78">
      <w:pPr>
        <w:pStyle w:val="ListParagraph"/>
        <w:numPr>
          <w:ilvl w:val="0"/>
          <w:numId w:val="28"/>
        </w:numPr>
        <w:spacing w:after="200" w:line="276" w:lineRule="auto"/>
      </w:pPr>
      <w:r>
        <w:t xml:space="preserve">Samples are collected in response to the flood condition of the Fitzroy and other southern rivers. </w:t>
      </w:r>
      <w:r w:rsidRPr="001A0528">
        <w:rPr>
          <w:rFonts w:cs="Calibri"/>
        </w:rPr>
        <w:t>Samples were taken in a number of different transects, moving from the mouth of the Fitzroy along the Keppel Island reef system to the bottom end of the Whitsunday Islands reef system and south to Gladstone to Heron Island.</w:t>
      </w:r>
    </w:p>
    <w:p w14:paraId="1AB91978" w14:textId="77777777" w:rsidR="009C7B63" w:rsidRDefault="009C7B63" w:rsidP="000F6F78">
      <w:pPr>
        <w:pStyle w:val="ListParagraph"/>
        <w:numPr>
          <w:ilvl w:val="0"/>
          <w:numId w:val="28"/>
        </w:numPr>
        <w:spacing w:after="200" w:line="276" w:lineRule="auto"/>
      </w:pPr>
      <w:r>
        <w:t>Passive samplers deployed for pesticide and sediment:</w:t>
      </w:r>
    </w:p>
    <w:p w14:paraId="4A12BFA6" w14:textId="77777777" w:rsidR="009C7B63" w:rsidRDefault="009C7B63" w:rsidP="009C7B63">
      <w:pPr>
        <w:pStyle w:val="ListParagraph"/>
      </w:pPr>
      <w:r w:rsidRPr="001A7D69">
        <w:rPr>
          <w:u w:val="single"/>
        </w:rPr>
        <w:t>Where</w:t>
      </w:r>
      <w:r>
        <w:t>: Middle Reef, Miall, North Keppel Island, Halfway and Clam.</w:t>
      </w:r>
    </w:p>
    <w:p w14:paraId="4C4F1FD7" w14:textId="77777777" w:rsidR="009C7B63" w:rsidRDefault="009C7B63" w:rsidP="009C7B63">
      <w:pPr>
        <w:pStyle w:val="ListParagraph"/>
      </w:pPr>
      <w:r w:rsidRPr="001A7D69">
        <w:rPr>
          <w:u w:val="single"/>
        </w:rPr>
        <w:t>When</w:t>
      </w:r>
      <w:r>
        <w:t>:  first deployment is 2</w:t>
      </w:r>
      <w:r w:rsidRPr="001A0528">
        <w:rPr>
          <w:vertAlign w:val="superscript"/>
        </w:rPr>
        <w:t>nd</w:t>
      </w:r>
      <w:r>
        <w:t xml:space="preserve"> Jan – 8</w:t>
      </w:r>
      <w:r w:rsidRPr="001A0528">
        <w:rPr>
          <w:vertAlign w:val="superscript"/>
        </w:rPr>
        <w:t>th</w:t>
      </w:r>
      <w:r>
        <w:t xml:space="preserve"> Feb 2011, Fitzroy River peaked on 5</w:t>
      </w:r>
      <w:r w:rsidRPr="001A0528">
        <w:rPr>
          <w:vertAlign w:val="superscript"/>
        </w:rPr>
        <w:t>th</w:t>
      </w:r>
      <w:r>
        <w:t xml:space="preserve"> Jan 2011. Second deployment is 8</w:t>
      </w:r>
      <w:r w:rsidRPr="001A0528">
        <w:rPr>
          <w:vertAlign w:val="superscript"/>
        </w:rPr>
        <w:t>th</w:t>
      </w:r>
      <w:r>
        <w:t xml:space="preserve"> Feb or 21</w:t>
      </w:r>
      <w:r w:rsidRPr="001A0528">
        <w:rPr>
          <w:vertAlign w:val="superscript"/>
        </w:rPr>
        <w:t>st</w:t>
      </w:r>
      <w:r>
        <w:t xml:space="preserve"> Feb – 4</w:t>
      </w:r>
      <w:r w:rsidRPr="001A0528">
        <w:rPr>
          <w:vertAlign w:val="superscript"/>
        </w:rPr>
        <w:t>th</w:t>
      </w:r>
      <w:r>
        <w:t xml:space="preserve"> Mar 2011 depending on the site.</w:t>
      </w:r>
    </w:p>
    <w:p w14:paraId="12856176" w14:textId="77777777" w:rsidR="009C7B63" w:rsidRPr="001A0528" w:rsidRDefault="009C7B63" w:rsidP="000F6F78">
      <w:pPr>
        <w:pStyle w:val="ListParagraph"/>
        <w:numPr>
          <w:ilvl w:val="0"/>
          <w:numId w:val="29"/>
        </w:numPr>
        <w:spacing w:after="200" w:line="276" w:lineRule="auto"/>
      </w:pPr>
      <w:r>
        <w:t>Grab sampling was also undertaken at 11 sites in the Fitzroy plume extending into the Mackay Whitsunday region on 19</w:t>
      </w:r>
      <w:r w:rsidRPr="001A0528">
        <w:rPr>
          <w:vertAlign w:val="superscript"/>
        </w:rPr>
        <w:t>th</w:t>
      </w:r>
      <w:r>
        <w:t xml:space="preserve"> January 2011.</w:t>
      </w:r>
    </w:p>
    <w:p w14:paraId="21F8A3FE" w14:textId="77777777" w:rsidR="009C7B63" w:rsidRPr="001A0528" w:rsidRDefault="009C7B63" w:rsidP="009C7B63">
      <w:pPr>
        <w:rPr>
          <w:u w:val="single"/>
        </w:rPr>
      </w:pPr>
      <w:r w:rsidRPr="001A0528">
        <w:rPr>
          <w:u w:val="single"/>
        </w:rPr>
        <w:t>Burdekin (Jan 2011)</w:t>
      </w:r>
    </w:p>
    <w:p w14:paraId="5AB7FC9F" w14:textId="77777777" w:rsidR="009C7B63" w:rsidRDefault="009C7B63" w:rsidP="000F6F78">
      <w:pPr>
        <w:pStyle w:val="ListParagraph"/>
        <w:numPr>
          <w:ilvl w:val="0"/>
          <w:numId w:val="29"/>
        </w:numPr>
        <w:spacing w:after="200" w:line="276" w:lineRule="auto"/>
      </w:pPr>
      <w:r>
        <w:t>Sampling trips were completed three times in January 2011 extending from the Palm Island group north of the Burdekin, Magnetic Island and the Burdekin River mouth.</w:t>
      </w:r>
    </w:p>
    <w:p w14:paraId="5F634630" w14:textId="77777777" w:rsidR="009C7B63" w:rsidRDefault="009C7B63" w:rsidP="000F6F78">
      <w:pPr>
        <w:pStyle w:val="ListParagraph"/>
        <w:numPr>
          <w:ilvl w:val="0"/>
          <w:numId w:val="29"/>
        </w:numPr>
        <w:spacing w:after="200" w:line="276" w:lineRule="auto"/>
      </w:pPr>
      <w:r>
        <w:t>Sampling of the Burdekin River flood plumes (also examining the dispersal of suspended sediments and dissolved and particulate nutrients through the plume waters):</w:t>
      </w:r>
    </w:p>
    <w:p w14:paraId="7E8884E3" w14:textId="77777777" w:rsidR="009C7B63" w:rsidRDefault="009C7B63" w:rsidP="009C7B63">
      <w:pPr>
        <w:pStyle w:val="ListParagraph"/>
      </w:pPr>
      <w:r w:rsidRPr="001A7D69">
        <w:rPr>
          <w:u w:val="single"/>
        </w:rPr>
        <w:t>When</w:t>
      </w:r>
      <w:r>
        <w:t>: Dec/Jan 2010-11, 2, 9 and 21 days after the flood peak (flood event between 24</w:t>
      </w:r>
      <w:r w:rsidRPr="00D56001">
        <w:rPr>
          <w:vertAlign w:val="superscript"/>
        </w:rPr>
        <w:t>th</w:t>
      </w:r>
      <w:r>
        <w:t xml:space="preserve"> Dec 2010 and 18</w:t>
      </w:r>
      <w:r w:rsidRPr="00D56001">
        <w:rPr>
          <w:vertAlign w:val="superscript"/>
        </w:rPr>
        <w:t>th</w:t>
      </w:r>
      <w:r>
        <w:t xml:space="preserve"> Jan 2011, peak on 28</w:t>
      </w:r>
      <w:r w:rsidRPr="001F095C">
        <w:rPr>
          <w:vertAlign w:val="superscript"/>
        </w:rPr>
        <w:t>th</w:t>
      </w:r>
      <w:r>
        <w:t xml:space="preserve"> Dec 2010)</w:t>
      </w:r>
    </w:p>
    <w:p w14:paraId="565EF66B" w14:textId="77777777" w:rsidR="009C7B63" w:rsidRDefault="009C7B63" w:rsidP="009C7B63">
      <w:pPr>
        <w:pStyle w:val="ListParagraph"/>
      </w:pPr>
      <w:r w:rsidRPr="001A7D69">
        <w:rPr>
          <w:u w:val="single"/>
        </w:rPr>
        <w:t>Where</w:t>
      </w:r>
      <w:r>
        <w:t>:</w:t>
      </w:r>
      <w:r w:rsidRPr="001F095C">
        <w:t xml:space="preserve"> </w:t>
      </w:r>
      <w:r>
        <w:t>Burdekin River mouth and north of the mouth from Magnetic Island to the Palm Islands.</w:t>
      </w:r>
    </w:p>
    <w:p w14:paraId="14204DC0" w14:textId="77777777" w:rsidR="009C7B63" w:rsidRDefault="009C7B63" w:rsidP="000F6F78">
      <w:pPr>
        <w:pStyle w:val="ListParagraph"/>
        <w:numPr>
          <w:ilvl w:val="0"/>
          <w:numId w:val="30"/>
        </w:numPr>
        <w:spacing w:after="200" w:line="276" w:lineRule="auto"/>
      </w:pPr>
      <w:r>
        <w:rPr>
          <w:u w:val="single"/>
        </w:rPr>
        <w:t>W</w:t>
      </w:r>
      <w:r w:rsidRPr="001A7D69">
        <w:rPr>
          <w:u w:val="single"/>
        </w:rPr>
        <w:t>hen and where</w:t>
      </w:r>
      <w:r>
        <w:rPr>
          <w:u w:val="single"/>
        </w:rPr>
        <w:t xml:space="preserve"> (more detailed description)</w:t>
      </w:r>
      <w:r>
        <w:t>: Samples were collected in the flood plume at sites at 2, 9 and 21 days after the flood peak.</w:t>
      </w:r>
    </w:p>
    <w:p w14:paraId="3653814A" w14:textId="77777777" w:rsidR="009C7B63" w:rsidRDefault="009C7B63" w:rsidP="000F6F78">
      <w:pPr>
        <w:pStyle w:val="ListParagraph"/>
        <w:numPr>
          <w:ilvl w:val="0"/>
          <w:numId w:val="23"/>
        </w:numPr>
        <w:spacing w:after="200" w:line="276" w:lineRule="auto"/>
      </w:pPr>
      <w:r>
        <w:t>The initial flood plume sampling sites on 30 December 2010 (2 days after the peak) were located along the plume salinity gradient from the river mouth. This transect was repeated approximately three weeks (21 days) later (18 January 2011) to capture changes in plume dynamics.</w:t>
      </w:r>
    </w:p>
    <w:p w14:paraId="3C93B2C0" w14:textId="77777777" w:rsidR="009C7B63" w:rsidRDefault="009C7B63" w:rsidP="000F6F78">
      <w:pPr>
        <w:pStyle w:val="ListParagraph"/>
        <w:numPr>
          <w:ilvl w:val="0"/>
          <w:numId w:val="23"/>
        </w:numPr>
        <w:spacing w:after="200" w:line="276" w:lineRule="auto"/>
      </w:pPr>
      <w:r>
        <w:t>A far-field sampling transect was also completed (9 days after the peak, 6 January 2011) from Magnetic Island to the Palm Island Group to capture the visible extent of the northward plume boundary.</w:t>
      </w:r>
    </w:p>
    <w:p w14:paraId="093D3271" w14:textId="77777777" w:rsidR="009C7B63" w:rsidRDefault="009C7B63" w:rsidP="000F6F78">
      <w:pPr>
        <w:pStyle w:val="ListParagraph"/>
        <w:numPr>
          <w:ilvl w:val="0"/>
          <w:numId w:val="30"/>
        </w:numPr>
        <w:spacing w:after="200" w:line="276" w:lineRule="auto"/>
      </w:pPr>
      <w:r>
        <w:t>Pesticide grab samples were taken in plumes from the Burdekin River on 30 December 2010.</w:t>
      </w:r>
    </w:p>
    <w:p w14:paraId="0BC4BF7E" w14:textId="77777777" w:rsidR="009C7B63" w:rsidRDefault="009C7B63" w:rsidP="009C7B63">
      <w:pPr>
        <w:rPr>
          <w:u w:val="single"/>
        </w:rPr>
      </w:pPr>
      <w:r w:rsidRPr="001A0528">
        <w:rPr>
          <w:u w:val="single"/>
        </w:rPr>
        <w:t>Tully (Nov-Apr 2011)</w:t>
      </w:r>
    </w:p>
    <w:p w14:paraId="15F2FF38" w14:textId="77777777" w:rsidR="009C7B63" w:rsidRPr="007C3820" w:rsidRDefault="009C7B63" w:rsidP="000F6F78">
      <w:pPr>
        <w:pStyle w:val="ListParagraph"/>
        <w:numPr>
          <w:ilvl w:val="0"/>
          <w:numId w:val="30"/>
        </w:numPr>
        <w:spacing w:after="200" w:line="276" w:lineRule="auto"/>
        <w:rPr>
          <w:u w:val="single"/>
        </w:rPr>
      </w:pPr>
      <w:r>
        <w:rPr>
          <w:u w:val="single"/>
        </w:rPr>
        <w:t>When:</w:t>
      </w:r>
      <w:r>
        <w:t xml:space="preserve"> Nov 2010 – Mar 2011, frequent sampling</w:t>
      </w:r>
    </w:p>
    <w:p w14:paraId="2635D4E5" w14:textId="77777777" w:rsidR="009C7B63" w:rsidRDefault="009C7B63" w:rsidP="000F6F78">
      <w:pPr>
        <w:pStyle w:val="ListParagraph"/>
        <w:numPr>
          <w:ilvl w:val="0"/>
          <w:numId w:val="30"/>
        </w:numPr>
        <w:spacing w:after="200" w:line="276" w:lineRule="auto"/>
      </w:pPr>
      <w:r w:rsidRPr="007C3820">
        <w:rPr>
          <w:u w:val="single"/>
        </w:rPr>
        <w:t>Where:</w:t>
      </w:r>
      <w:r>
        <w:t xml:space="preserve"> 17 sites in the Tully marine area located between Goold Island in the south, to Sisters Island in the north including sites at the Tully and Hull River mouths, additional coastal locations, Dunk Island and Bedarra Island. Note that five of those sampling periods occurred just after the highest flow period in February 2011, at approximately 3 day intervals for a period of two weeks.</w:t>
      </w:r>
      <w:r w:rsidRPr="007C3820">
        <w:t xml:space="preserve"> </w:t>
      </w:r>
      <w:r>
        <w:t>A small number of samples were collected around the Frankland Island reefs (adjacent to the Russell-Mulgrave catchment) in late December 2010.</w:t>
      </w:r>
    </w:p>
    <w:p w14:paraId="7A352EF4" w14:textId="77777777" w:rsidR="009C7B63" w:rsidRDefault="009C7B63" w:rsidP="000F6F78">
      <w:pPr>
        <w:pStyle w:val="ListParagraph"/>
        <w:numPr>
          <w:ilvl w:val="0"/>
          <w:numId w:val="30"/>
        </w:numPr>
        <w:spacing w:after="200" w:line="276" w:lineRule="auto"/>
      </w:pPr>
      <w:r>
        <w:t>The sampling area includes areas within a high to moderate flood plume exposure area from the Tully-Murray River identified by water quality exceedances during previous wet seasons and an area of high frequency of plume coverage.</w:t>
      </w:r>
    </w:p>
    <w:p w14:paraId="5E00F856" w14:textId="65600F00" w:rsidR="009C7B63" w:rsidRDefault="009C7B63" w:rsidP="009C7B63">
      <w:r w:rsidRPr="00B7085E">
        <w:rPr>
          <w:color w:val="auto"/>
        </w:rPr>
        <w:t xml:space="preserve">Remote sensed </w:t>
      </w:r>
      <w:r>
        <w:rPr>
          <w:color w:val="auto"/>
        </w:rPr>
        <w:t xml:space="preserve">imagery (i.e. Ocean colour satellite imagery) is used in combination with </w:t>
      </w:r>
      <w:r>
        <w:t>in s</w:t>
      </w:r>
      <w:r w:rsidR="00907C9C">
        <w:t>itu sampling of flood plumes. This</w:t>
      </w:r>
      <w:r>
        <w:t xml:space="preserve"> can provide additional data related to the movement and composition of flood plumes in GBR waters and e</w:t>
      </w:r>
      <w:r w:rsidRPr="00D3362C">
        <w:t>stimate both the extent and frequency of plume (surface) exposure on GBR ecosystems.</w:t>
      </w:r>
    </w:p>
    <w:p w14:paraId="312C4D5D" w14:textId="77777777" w:rsidR="00907C9C" w:rsidRDefault="009C7B63" w:rsidP="009C7B63">
      <w:pPr>
        <w:rPr>
          <w:rFonts w:cs="Calibri"/>
        </w:rPr>
      </w:pPr>
      <w:r w:rsidRPr="00533836">
        <w:rPr>
          <w:rFonts w:cs="Calibri"/>
        </w:rPr>
        <w:t>The three main products which are generated through the use of remote sensing imagery for the flood plume monit</w:t>
      </w:r>
      <w:r>
        <w:rPr>
          <w:rFonts w:cs="Calibri"/>
        </w:rPr>
        <w:t xml:space="preserve">oring component of the MMP are </w:t>
      </w:r>
    </w:p>
    <w:p w14:paraId="76396E5F" w14:textId="77777777" w:rsidR="00907C9C" w:rsidRPr="00907C9C" w:rsidRDefault="009C7B63" w:rsidP="00CF0F57">
      <w:pPr>
        <w:pStyle w:val="ListParagraph"/>
        <w:numPr>
          <w:ilvl w:val="0"/>
          <w:numId w:val="40"/>
        </w:numPr>
        <w:rPr>
          <w:rFonts w:cs="Calibri"/>
        </w:rPr>
      </w:pPr>
      <w:r w:rsidRPr="00907C9C">
        <w:rPr>
          <w:rFonts w:cs="Calibri"/>
        </w:rPr>
        <w:t>Maps of flood pl</w:t>
      </w:r>
      <w:r w:rsidR="00907C9C" w:rsidRPr="00907C9C">
        <w:rPr>
          <w:rFonts w:cs="Calibri"/>
        </w:rPr>
        <w:t xml:space="preserve">ume frequency and movement; </w:t>
      </w:r>
    </w:p>
    <w:p w14:paraId="7E720A4D" w14:textId="77777777" w:rsidR="00907C9C" w:rsidRPr="00907C9C" w:rsidRDefault="009C7B63" w:rsidP="00CF0F57">
      <w:pPr>
        <w:pStyle w:val="ListParagraph"/>
        <w:numPr>
          <w:ilvl w:val="0"/>
          <w:numId w:val="40"/>
        </w:numPr>
        <w:rPr>
          <w:rFonts w:cs="Calibri"/>
        </w:rPr>
      </w:pPr>
      <w:r w:rsidRPr="00907C9C">
        <w:rPr>
          <w:rFonts w:cs="Calibri"/>
        </w:rPr>
        <w:t xml:space="preserve">Mapping the transport of surface pollutants within plume waters; </w:t>
      </w:r>
      <w:r w:rsidR="00907C9C" w:rsidRPr="00907C9C">
        <w:rPr>
          <w:rFonts w:cs="Calibri"/>
        </w:rPr>
        <w:t xml:space="preserve">and </w:t>
      </w:r>
    </w:p>
    <w:p w14:paraId="0396EC6E" w14:textId="7EDB0298" w:rsidR="00907C9C" w:rsidRPr="00907C9C" w:rsidRDefault="00907C9C" w:rsidP="00CF0F57">
      <w:pPr>
        <w:pStyle w:val="ListParagraph"/>
        <w:numPr>
          <w:ilvl w:val="0"/>
          <w:numId w:val="40"/>
        </w:numPr>
        <w:rPr>
          <w:rFonts w:cs="Calibri"/>
        </w:rPr>
      </w:pPr>
      <w:r>
        <w:rPr>
          <w:rFonts w:cs="Calibri"/>
        </w:rPr>
        <w:t>M</w:t>
      </w:r>
      <w:r w:rsidR="009C7B63" w:rsidRPr="00907C9C">
        <w:rPr>
          <w:rFonts w:cs="Calibri"/>
        </w:rPr>
        <w:t xml:space="preserve">apping plume water types. </w:t>
      </w:r>
    </w:p>
    <w:p w14:paraId="6643F66C" w14:textId="6A8F4B2C" w:rsidR="009C7B63" w:rsidRPr="008220C5" w:rsidRDefault="009C7B63" w:rsidP="009C7B63">
      <w:r>
        <w:rPr>
          <w:rFonts w:cs="Calibri"/>
        </w:rPr>
        <w:t xml:space="preserve">The first of these extracts remote sensing data during high flow events. </w:t>
      </w:r>
      <w:r w:rsidR="002653E1">
        <w:rPr>
          <w:rFonts w:cs="Calibri"/>
        </w:rPr>
        <w:t xml:space="preserve">Using </w:t>
      </w:r>
      <w:r w:rsidR="002653E1" w:rsidRPr="00533836">
        <w:rPr>
          <w:rFonts w:cs="Calibri"/>
        </w:rPr>
        <w:t>true</w:t>
      </w:r>
      <w:r w:rsidR="002653E1">
        <w:rPr>
          <w:rFonts w:cs="Calibri"/>
        </w:rPr>
        <w:t xml:space="preserve"> colour </w:t>
      </w:r>
      <w:r w:rsidRPr="00533836">
        <w:rPr>
          <w:rFonts w:cs="Calibri"/>
        </w:rPr>
        <w:t>classification techniques and algorithms</w:t>
      </w:r>
      <w:r>
        <w:rPr>
          <w:rFonts w:cs="Calibri"/>
        </w:rPr>
        <w:t xml:space="preserve">, </w:t>
      </w:r>
      <w:r w:rsidRPr="00533836">
        <w:rPr>
          <w:rFonts w:cs="Calibri"/>
        </w:rPr>
        <w:t>the full extent of the surface river flood plumes</w:t>
      </w:r>
      <w:r>
        <w:rPr>
          <w:rFonts w:cs="Calibri"/>
        </w:rPr>
        <w:t xml:space="preserve"> is determined</w:t>
      </w:r>
      <w:r w:rsidRPr="00533836">
        <w:rPr>
          <w:rFonts w:cs="Calibri"/>
        </w:rPr>
        <w:t xml:space="preserve">. </w:t>
      </w:r>
      <w:r>
        <w:rPr>
          <w:rFonts w:cs="Calibri"/>
        </w:rPr>
        <w:t xml:space="preserve">Where individual flood plumes merge an analysis of colour differences from the different plumes is used to </w:t>
      </w:r>
      <w:r w:rsidR="002653E1">
        <w:rPr>
          <w:rFonts w:cs="Calibri"/>
        </w:rPr>
        <w:t>distinguish</w:t>
      </w:r>
      <w:r>
        <w:rPr>
          <w:rFonts w:cs="Calibri"/>
        </w:rPr>
        <w:t xml:space="preserve">. </w:t>
      </w:r>
      <w:r w:rsidRPr="00533836">
        <w:rPr>
          <w:rFonts w:cs="Calibri"/>
        </w:rPr>
        <w:t xml:space="preserve">Overlaying flood plume imagery across the wet season provides insight into the frequency and movement of flood plumes across the regions. Cloud cover is a known constraint for remotely sensed imagery utilised here.  </w:t>
      </w:r>
      <w:r>
        <w:rPr>
          <w:rFonts w:cs="Calibri"/>
        </w:rPr>
        <w:t xml:space="preserve">In terms of mapping the transport of surface pollutants, </w:t>
      </w:r>
      <w:r w:rsidRPr="001A521C">
        <w:rPr>
          <w:rFonts w:cs="Calibri"/>
        </w:rPr>
        <w:t xml:space="preserve">exposure to key pollutants (TSS, DIN, PSII) is represented by scaling end of catchment pollutant loads to identify proportional catchment contributions, and weighting those contributions by the frequency and number of flood plumes to create a pixel-wise estimate of the pollutant exposure. </w:t>
      </w:r>
      <w:r w:rsidRPr="001A521C">
        <w:t xml:space="preserve">These surface exposure values are categorised as “very high”, “high”, “moderate” and “low”. </w:t>
      </w:r>
      <w:r>
        <w:t xml:space="preserve">The final product that maps plume water types characterises </w:t>
      </w:r>
      <w:r w:rsidRPr="008220C5">
        <w:t xml:space="preserve">remotely sensed L2 MODIS products (chlorophyll-a, colour dissolved organic matter, </w:t>
      </w:r>
      <w:r w:rsidRPr="00E75A5F">
        <w:t>nLw_667, bbp_551</w:t>
      </w:r>
      <w:r>
        <w:t>)</w:t>
      </w:r>
      <w:r w:rsidRPr="008220C5">
        <w:t xml:space="preserve"> and ocean colour. The classification algorithm used seeks the best discrimination between three surface water types </w:t>
      </w:r>
      <w:r>
        <w:fldChar w:fldCharType="begin"/>
      </w:r>
      <w:r w:rsidR="009E6BEB">
        <w:instrText xml:space="preserve"> ADDIN EN.CITE &lt;EndNote&gt;&lt;Cite&gt;&lt;Author&gt;Devlin&lt;/Author&gt;&lt;Year&gt;2012&lt;/Year&gt;&lt;RecNum&gt;42&lt;/RecNum&gt;&lt;DisplayText&gt;(Devlin et al., 2012)&lt;/DisplayText&gt;&lt;record&gt;&lt;rec-number&gt;42&lt;/rec-number&gt;&lt;foreign-keys&gt;&lt;key app="EN" db-id="dp995fxzn5pdw2e5ws05tzwatswrsetxfwrx" timestamp="0"&gt;42&lt;/key&gt;&lt;/foreign-keys&gt;&lt;ref-type name="Report"&gt;27&lt;/ref-type&gt;&lt;contributors&gt;&lt;authors&gt;&lt;author&gt;Devlin, M.&lt;/author&gt;&lt;author&gt;Wenger, A.&lt;/author&gt;&lt;author&gt;Waterhouse, J.&lt;/author&gt;&lt;author&gt;Alvarez-Romero, J.&lt;/author&gt;&lt;author&gt;Abbott, B.&lt;/author&gt;&lt;author&gt;Teixeira da Silva, E.&lt;/author&gt;&lt;/authors&gt;&lt;/contributors&gt;&lt;titles&gt;&lt;title&gt;Reef Rescue Marine Monitoring Program: Flood Plume Monitoring Annual Report 2010-11: Incorporating results from the Extreme Weather Response Program flood plume monitoring, Final Report&lt;/title&gt;&lt;/titles&gt;&lt;dates&gt;&lt;year&gt;2012&lt;/year&gt;&lt;/dates&gt;&lt;pub-location&gt;Townsville.&lt;/pub-location&gt;&lt;publisher&gt;Australian Centre for Tropical Freshwater Research, James Cook University&lt;/publisher&gt;&lt;urls&gt;&lt;/urls&gt;&lt;/record&gt;&lt;/Cite&gt;&lt;/EndNote&gt;</w:instrText>
      </w:r>
      <w:r>
        <w:fldChar w:fldCharType="separate"/>
      </w:r>
      <w:r>
        <w:rPr>
          <w:noProof/>
        </w:rPr>
        <w:t>(</w:t>
      </w:r>
      <w:hyperlink w:anchor="_ENREF_14" w:tooltip="Devlin, 2012 #42" w:history="1">
        <w:r w:rsidR="009E6BEB">
          <w:rPr>
            <w:noProof/>
          </w:rPr>
          <w:t>Devlin et al., 2012</w:t>
        </w:r>
      </w:hyperlink>
      <w:r>
        <w:rPr>
          <w:noProof/>
        </w:rPr>
        <w:t>)</w:t>
      </w:r>
      <w:r>
        <w:fldChar w:fldCharType="end"/>
      </w:r>
      <w:r>
        <w:t>:</w:t>
      </w:r>
    </w:p>
    <w:p w14:paraId="58517EC0" w14:textId="77777777" w:rsidR="009C7B63" w:rsidRPr="008220C5" w:rsidRDefault="009C7B63" w:rsidP="000F6F78">
      <w:pPr>
        <w:pStyle w:val="ListParagraph"/>
        <w:numPr>
          <w:ilvl w:val="0"/>
          <w:numId w:val="31"/>
        </w:numPr>
        <w:spacing w:after="200" w:line="276" w:lineRule="auto"/>
      </w:pPr>
      <w:r w:rsidRPr="008220C5">
        <w:t xml:space="preserve">The </w:t>
      </w:r>
      <w:r w:rsidRPr="008220C5">
        <w:rPr>
          <w:i/>
        </w:rPr>
        <w:t>primary plume water</w:t>
      </w:r>
      <w:r w:rsidRPr="008220C5">
        <w:t xml:space="preserve"> is characterised by high sediment values </w:t>
      </w:r>
      <w:r>
        <w:t>light limitation, low salinity and is typically associated with the very near-shore areas and the initial stages of plume formation</w:t>
      </w:r>
      <w:r w:rsidRPr="008220C5">
        <w:t>.</w:t>
      </w:r>
    </w:p>
    <w:p w14:paraId="49786CB5" w14:textId="77777777" w:rsidR="009C7B63" w:rsidRPr="008220C5" w:rsidRDefault="009C7B63" w:rsidP="000F6F78">
      <w:pPr>
        <w:pStyle w:val="ListParagraph"/>
        <w:numPr>
          <w:ilvl w:val="0"/>
          <w:numId w:val="31"/>
        </w:numPr>
        <w:spacing w:after="200" w:line="276" w:lineRule="auto"/>
      </w:pPr>
      <w:r w:rsidRPr="008220C5">
        <w:t xml:space="preserve">The </w:t>
      </w:r>
      <w:r w:rsidRPr="008220C5">
        <w:rPr>
          <w:i/>
        </w:rPr>
        <w:t>secondary plume water</w:t>
      </w:r>
      <w:r w:rsidRPr="008220C5">
        <w:t xml:space="preserve"> is characterised by moderately elevated sediment and sufficient light and nutrients to support higher phytoplankton production.  It is identified by </w:t>
      </w:r>
      <w:r>
        <w:t xml:space="preserve">high concentrations of </w:t>
      </w:r>
      <w:r w:rsidRPr="008220C5">
        <w:t xml:space="preserve">chlorophyll-a and elevated colour dissolved organic matter. </w:t>
      </w:r>
    </w:p>
    <w:p w14:paraId="2BEF373E" w14:textId="77777777" w:rsidR="009C7B63" w:rsidRPr="008220C5" w:rsidRDefault="009C7B63" w:rsidP="000F6F78">
      <w:pPr>
        <w:pStyle w:val="ListParagraph"/>
        <w:numPr>
          <w:ilvl w:val="0"/>
          <w:numId w:val="31"/>
        </w:numPr>
        <w:spacing w:after="200" w:line="276" w:lineRule="auto"/>
      </w:pPr>
      <w:r w:rsidRPr="008220C5">
        <w:t xml:space="preserve">The </w:t>
      </w:r>
      <w:r w:rsidRPr="008220C5">
        <w:rPr>
          <w:i/>
        </w:rPr>
        <w:t>tertiary plume water</w:t>
      </w:r>
      <w:r w:rsidRPr="008220C5">
        <w:t xml:space="preserve"> is characterised by elevated coloured dissolved and detrital matter, and while less than primary and secondary water types is still above the ambient dry season values </w:t>
      </w:r>
    </w:p>
    <w:p w14:paraId="1327170C" w14:textId="2DE85C00" w:rsidR="009C7B63" w:rsidRDefault="009C7B63" w:rsidP="009C7B63">
      <w:r>
        <w:t>The exte</w:t>
      </w:r>
      <w:r w:rsidR="002653E1">
        <w:t>nt and frequency of these water</w:t>
      </w:r>
      <w:r>
        <w:t xml:space="preserve"> types are routinely computed and maps depicting the frequency of occurrence of primary, secondary and tertiary water types are produced. Due to the limited presence of the tertiary water type, the frequency map is generally not calculated. The water type product is viewed as a key summary product derived from multiple lower level remote sensing products that relates to important flood plume characteristics. It is available at a regular time steps (certainly when compared to the mapping the transport of surface pollutants within plume waters which are calculated retrospectively once end of catchment loads are estimated) is viewed as the basis for an important stratification within and across regions.  </w:t>
      </w:r>
    </w:p>
    <w:p w14:paraId="4F6DF5C4" w14:textId="555BD62D" w:rsidR="00C42346" w:rsidRDefault="00745BAB" w:rsidP="00C42346">
      <w:pPr>
        <w:pStyle w:val="Heading3"/>
        <w:numPr>
          <w:ilvl w:val="2"/>
          <w:numId w:val="10"/>
        </w:numPr>
        <w:rPr>
          <w:rFonts w:eastAsiaTheme="minorHAnsi"/>
          <w:lang w:eastAsia="en-US"/>
        </w:rPr>
      </w:pPr>
      <w:r>
        <w:rPr>
          <w:rFonts w:eastAsiaTheme="minorHAnsi"/>
          <w:lang w:eastAsia="en-US"/>
        </w:rPr>
        <w:t>Discussion</w:t>
      </w:r>
    </w:p>
    <w:p w14:paraId="688C9207" w14:textId="68B1C9BC" w:rsidR="009C7B63" w:rsidRDefault="009C7B63" w:rsidP="009C7B63">
      <w:r w:rsidRPr="00214051">
        <w:t xml:space="preserve">Flood plume monitoring provides a key link between land-based activity and a potential harm to seagrass, coral and other important GBR ecosystem </w:t>
      </w:r>
      <w:r w:rsidR="00F9209D" w:rsidRPr="00214051">
        <w:t>components.</w:t>
      </w:r>
      <w:r w:rsidR="00F9209D">
        <w:t xml:space="preserve"> Unlike</w:t>
      </w:r>
      <w:r w:rsidR="002653E1">
        <w:t xml:space="preserve"> other monitoring programs in the MMP, the survey design has changed on a yearly basis. Some of this reflects that this program</w:t>
      </w:r>
      <w:r>
        <w:t xml:space="preserve"> </w:t>
      </w:r>
      <w:r w:rsidRPr="00214051">
        <w:t>is event driven</w:t>
      </w:r>
      <w:r w:rsidR="002653E1">
        <w:t xml:space="preserve">, </w:t>
      </w:r>
      <w:r>
        <w:t>it requires a rapid logistical response, and</w:t>
      </w:r>
      <w:r w:rsidRPr="00214051">
        <w:t xml:space="preserve"> priority regions </w:t>
      </w:r>
      <w:r>
        <w:t xml:space="preserve">are </w:t>
      </w:r>
      <w:r w:rsidRPr="00214051">
        <w:t xml:space="preserve">selected on </w:t>
      </w:r>
      <w:r w:rsidR="002653E1">
        <w:t xml:space="preserve">an </w:t>
      </w:r>
      <w:r w:rsidRPr="00214051">
        <w:t>annual basis</w:t>
      </w:r>
      <w:r>
        <w:t>. There has also been a s</w:t>
      </w:r>
      <w:r w:rsidRPr="00214051">
        <w:t xml:space="preserve">trong history of support from additional activity (e.g. EWRP or other campaigns) </w:t>
      </w:r>
      <w:r>
        <w:t>which is positive</w:t>
      </w:r>
      <w:r w:rsidR="002653E1">
        <w:t>,</w:t>
      </w:r>
      <w:r>
        <w:t xml:space="preserve"> but makes it </w:t>
      </w:r>
      <w:r w:rsidR="002653E1">
        <w:t>more difficult</w:t>
      </w:r>
      <w:r>
        <w:t xml:space="preserve"> to establish “what is part of the core flood plume monitoring?”.  This may inadvertently give the sense that it is more of a research program than some of the other monitoring programs.   </w:t>
      </w:r>
    </w:p>
    <w:p w14:paraId="2105105A" w14:textId="616886E8" w:rsidR="00684C01" w:rsidRDefault="009C7B63" w:rsidP="00684C01">
      <w:r>
        <w:t xml:space="preserve">Transect sampling is </w:t>
      </w:r>
      <w:r w:rsidR="00684C01">
        <w:t>a natural and efficient way to sample</w:t>
      </w:r>
      <w:r>
        <w:t xml:space="preserve"> across the flood plume. It is d</w:t>
      </w:r>
      <w:r w:rsidRPr="00214051">
        <w:t xml:space="preserve">ifficult to make universal assessments on </w:t>
      </w:r>
      <w:r w:rsidRPr="00214051">
        <w:rPr>
          <w:bCs/>
        </w:rPr>
        <w:t>grab sampling resources</w:t>
      </w:r>
      <w:r>
        <w:t xml:space="preserve"> and </w:t>
      </w:r>
      <w:r w:rsidRPr="00214051">
        <w:t>effort w</w:t>
      </w:r>
      <w:r w:rsidR="00684C01">
        <w:t>ithin transects versus between and across river sampling</w:t>
      </w:r>
      <w:r w:rsidRPr="00214051">
        <w:t xml:space="preserve">. </w:t>
      </w:r>
      <w:r>
        <w:t xml:space="preserve"> There is s</w:t>
      </w:r>
      <w:r w:rsidRPr="00214051">
        <w:t xml:space="preserve">ubstantial variability within </w:t>
      </w:r>
      <w:r>
        <w:t xml:space="preserve">water quality </w:t>
      </w:r>
      <w:r w:rsidRPr="00214051">
        <w:t>transects identified</w:t>
      </w:r>
      <w:r w:rsidR="00684C01">
        <w:t xml:space="preserve"> and this is demonstrated by </w:t>
      </w:r>
      <w:r>
        <w:fldChar w:fldCharType="begin"/>
      </w:r>
      <w:r>
        <w:instrText xml:space="preserve"> REF _Ref385427380 \h </w:instrText>
      </w:r>
      <w:r>
        <w:fldChar w:fldCharType="separate"/>
      </w:r>
      <w:r w:rsidR="00076ED9">
        <w:t xml:space="preserve">Figure </w:t>
      </w:r>
      <w:r w:rsidR="00076ED9">
        <w:rPr>
          <w:noProof/>
        </w:rPr>
        <w:t>64</w:t>
      </w:r>
      <w:r>
        <w:fldChar w:fldCharType="end"/>
      </w:r>
      <w:r w:rsidR="00684C01">
        <w:t xml:space="preserve"> which shows the within transect variation in TSS</w:t>
      </w:r>
      <w:r>
        <w:t>.</w:t>
      </w:r>
      <w:r w:rsidR="00684C01" w:rsidRPr="00684C01">
        <w:t xml:space="preserve"> </w:t>
      </w:r>
      <w:r w:rsidR="00684C01">
        <w:t xml:space="preserve">This is expected to some extent given the gradients (salinity and others) that the transects traverse but does cause us to question whether summarising the plume by an average or median concentration is appropriate or representative given the likely sequencing of water quality concentrations along the transect using simple dilution arguments.  A greater focus on sampling outside the flood plume would play the role of a ‘control’ and enhance benchmarking changes within the plume with the broader region. While we acknowledge that there are specific logistical and budgetary constraints, it would be useful for </w:t>
      </w:r>
      <w:r w:rsidR="00684C01" w:rsidRPr="00214051">
        <w:t xml:space="preserve">all GBR catchments </w:t>
      </w:r>
      <w:r w:rsidR="00684C01">
        <w:t xml:space="preserve">to </w:t>
      </w:r>
      <w:r w:rsidR="00684C01" w:rsidRPr="00214051">
        <w:t>be considered each year as part of a ‘routine’ consideration of plumes.</w:t>
      </w:r>
      <w:r w:rsidR="00684C01">
        <w:t xml:space="preserve"> There are a</w:t>
      </w:r>
      <w:r w:rsidR="00684C01" w:rsidRPr="009F0374">
        <w:t xml:space="preserve">dvantages in people knowing what to expect each year.  </w:t>
      </w:r>
      <w:r w:rsidR="00684C01">
        <w:t xml:space="preserve">Spatial gaps in Figure 6-7 of Devlin et al. </w:t>
      </w:r>
      <w:r w:rsidR="00684C01">
        <w:fldChar w:fldCharType="begin"/>
      </w:r>
      <w:r w:rsidR="009E6BEB">
        <w:instrText xml:space="preserve"> ADDIN EN.CITE &lt;EndNote&gt;&lt;Cite ExcludeAuth="1"&gt;&lt;Author&gt;Devlin&lt;/Author&gt;&lt;Year&gt;2012&lt;/Year&gt;&lt;RecNum&gt;42&lt;/RecNum&gt;&lt;DisplayText&gt;(2012)&lt;/DisplayText&gt;&lt;record&gt;&lt;rec-number&gt;42&lt;/rec-number&gt;&lt;foreign-keys&gt;&lt;key app="EN" db-id="dp995fxzn5pdw2e5ws05tzwatswrsetxfwrx" timestamp="0"&gt;42&lt;/key&gt;&lt;/foreign-keys&gt;&lt;ref-type name="Report"&gt;27&lt;/ref-type&gt;&lt;contributors&gt;&lt;authors&gt;&lt;author&gt;Devlin, M.&lt;/author&gt;&lt;author&gt;Wenger, A.&lt;/author&gt;&lt;author&gt;Waterhouse, J.&lt;/author&gt;&lt;author&gt;Alvarez-Romero, J.&lt;/author&gt;&lt;author&gt;Abbott, B.&lt;/author&gt;&lt;author&gt;Teixeira da Silva, E.&lt;/author&gt;&lt;/authors&gt;&lt;/contributors&gt;&lt;titles&gt;&lt;title&gt;Reef Rescue Marine Monitoring Program: Flood Plume Monitoring Annual Report 2010-11: Incorporating results from the Extreme Weather Response Program flood plume monitoring, Final Report&lt;/title&gt;&lt;/titles&gt;&lt;dates&gt;&lt;year&gt;2012&lt;/year&gt;&lt;/dates&gt;&lt;pub-location&gt;Townsville.&lt;/pub-location&gt;&lt;publisher&gt;Australian Centre for Tropical Freshwater Research, James Cook University&lt;/publisher&gt;&lt;urls&gt;&lt;/urls&gt;&lt;/record&gt;&lt;/Cite&gt;&lt;/EndNote&gt;</w:instrText>
      </w:r>
      <w:r w:rsidR="00684C01">
        <w:fldChar w:fldCharType="separate"/>
      </w:r>
      <w:r w:rsidR="00684C01">
        <w:rPr>
          <w:noProof/>
        </w:rPr>
        <w:t>(</w:t>
      </w:r>
      <w:hyperlink w:anchor="_ENREF_14" w:tooltip="Devlin, 2012 #42" w:history="1">
        <w:r w:rsidR="009E6BEB">
          <w:rPr>
            <w:noProof/>
          </w:rPr>
          <w:t>2012</w:t>
        </w:r>
      </w:hyperlink>
      <w:r w:rsidR="00684C01">
        <w:rPr>
          <w:noProof/>
        </w:rPr>
        <w:t>)</w:t>
      </w:r>
      <w:r w:rsidR="00684C01">
        <w:fldChar w:fldCharType="end"/>
      </w:r>
      <w:r w:rsidR="00684C01">
        <w:t xml:space="preserve"> draws attention to the regional focus and are best avoided if at all possible. </w:t>
      </w:r>
    </w:p>
    <w:p w14:paraId="3E9A45C4" w14:textId="1C6670E0" w:rsidR="00684C01" w:rsidRDefault="00684C01" w:rsidP="00684C01"/>
    <w:p w14:paraId="73CB17DE" w14:textId="2D31826E" w:rsidR="009C7B63" w:rsidRDefault="009C7B63" w:rsidP="009C7B63"/>
    <w:p w14:paraId="515F8D1E" w14:textId="77777777" w:rsidR="009C7B63" w:rsidRDefault="009C7B63" w:rsidP="009C7B63">
      <w:pPr>
        <w:keepNext/>
        <w:jc w:val="center"/>
      </w:pPr>
      <w:r>
        <w:rPr>
          <w:noProof/>
        </w:rPr>
        <w:drawing>
          <wp:inline distT="0" distB="0" distL="0" distR="0" wp14:anchorId="3F368A96" wp14:editId="69B1C32A">
            <wp:extent cx="5278610" cy="3490623"/>
            <wp:effectExtent l="0" t="0" r="0" b="0"/>
            <wp:docPr id="157" name="Picture 3" descr="Within-transect variation in TSS across the sites sampled."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u075\Desktop\GBR\Phyto\Rplot07.png"/>
                    <pic:cNvPicPr>
                      <a:picLocks noChangeAspect="1" noChangeArrowheads="1"/>
                    </pic:cNvPicPr>
                  </pic:nvPicPr>
                  <pic:blipFill>
                    <a:blip r:embed="rId306" cstate="print"/>
                    <a:srcRect l="872" t="3680" r="4548" b="6454"/>
                    <a:stretch>
                      <a:fillRect/>
                    </a:stretch>
                  </pic:blipFill>
                  <pic:spPr bwMode="auto">
                    <a:xfrm>
                      <a:off x="0" y="0"/>
                      <a:ext cx="5331689" cy="3525723"/>
                    </a:xfrm>
                    <a:prstGeom prst="rect">
                      <a:avLst/>
                    </a:prstGeom>
                    <a:noFill/>
                    <a:ln w="9525">
                      <a:noFill/>
                      <a:miter lim="800000"/>
                      <a:headEnd/>
                      <a:tailEnd/>
                    </a:ln>
                  </pic:spPr>
                </pic:pic>
              </a:graphicData>
            </a:graphic>
          </wp:inline>
        </w:drawing>
      </w:r>
    </w:p>
    <w:p w14:paraId="59B5A046" w14:textId="2564A02D" w:rsidR="009C7B63" w:rsidRDefault="009C7B63" w:rsidP="009C7B63">
      <w:pPr>
        <w:pStyle w:val="Caption"/>
        <w:jc w:val="center"/>
      </w:pPr>
      <w:bookmarkStart w:id="350" w:name="_Ref385427380"/>
      <w:bookmarkStart w:id="351" w:name="_Toc385539652"/>
      <w:bookmarkStart w:id="352" w:name="_Toc410312940"/>
      <w:r>
        <w:t xml:space="preserve">Figure </w:t>
      </w:r>
      <w:r w:rsidR="002119BB">
        <w:fldChar w:fldCharType="begin"/>
      </w:r>
      <w:r w:rsidR="002119BB">
        <w:instrText xml:space="preserve"> SEQ Figure \* ARABIC </w:instrText>
      </w:r>
      <w:r w:rsidR="002119BB">
        <w:fldChar w:fldCharType="separate"/>
      </w:r>
      <w:r w:rsidR="00076ED9">
        <w:rPr>
          <w:noProof/>
        </w:rPr>
        <w:t>64</w:t>
      </w:r>
      <w:r w:rsidR="002119BB">
        <w:rPr>
          <w:noProof/>
        </w:rPr>
        <w:fldChar w:fldCharType="end"/>
      </w:r>
      <w:bookmarkEnd w:id="350"/>
      <w:r>
        <w:t>. Within-transect variation in TSS</w:t>
      </w:r>
      <w:r w:rsidR="00684C01">
        <w:t xml:space="preserve"> across the sites sampled</w:t>
      </w:r>
      <w:r>
        <w:t>.</w:t>
      </w:r>
      <w:bookmarkEnd w:id="351"/>
      <w:bookmarkEnd w:id="352"/>
    </w:p>
    <w:p w14:paraId="5EB51F20" w14:textId="77777777" w:rsidR="00C42346" w:rsidRDefault="00C42346" w:rsidP="00C42346"/>
    <w:p w14:paraId="46C90696" w14:textId="7AB0F9CD" w:rsidR="00C42346" w:rsidRDefault="00C42346" w:rsidP="00C42346">
      <w:r>
        <w:t>In summary, we recommend that</w:t>
      </w:r>
    </w:p>
    <w:p w14:paraId="1605E1B7" w14:textId="261C37BC" w:rsidR="00C42346" w:rsidRDefault="00C42346" w:rsidP="00CF0F57">
      <w:pPr>
        <w:pStyle w:val="ListParagraph"/>
        <w:numPr>
          <w:ilvl w:val="0"/>
          <w:numId w:val="41"/>
        </w:numPr>
      </w:pPr>
      <w:r>
        <w:t>The survey design for the flood plume component of the MMP be revisited. As highlighted above, the design for this program changes on a yearly basis, with no consistency</w:t>
      </w:r>
      <w:r w:rsidR="00F9209D">
        <w:t xml:space="preserve"> from year to year. While we understand the nature of sampling, i.e. it is largely event driven, some aspects of the survey design could be maintained to ensure repeatability and provide a basis for comparison that can be used to examine trends over time. In designing this program, a clear set of objectives need to be defined as a collaborative effort between GBRMPA and the MMP providers.</w:t>
      </w:r>
    </w:p>
    <w:p w14:paraId="56B33DA2" w14:textId="668381D0" w:rsidR="00F9209D" w:rsidRDefault="00F9209D" w:rsidP="00CF0F57">
      <w:pPr>
        <w:pStyle w:val="ListParagraph"/>
        <w:numPr>
          <w:ilvl w:val="0"/>
          <w:numId w:val="41"/>
        </w:numPr>
      </w:pPr>
      <w:r>
        <w:t>Consider sampling sites outside the flood plume in the redesign of this program to ensure there is some basis for comparison from year to year.</w:t>
      </w:r>
    </w:p>
    <w:p w14:paraId="5E17F2E2" w14:textId="5E9F696F" w:rsidR="00F9209D" w:rsidRDefault="00F9209D" w:rsidP="00CF0F57">
      <w:pPr>
        <w:pStyle w:val="ListParagraph"/>
        <w:numPr>
          <w:ilvl w:val="0"/>
          <w:numId w:val="41"/>
        </w:numPr>
      </w:pPr>
      <w:r>
        <w:t>Some consideration around the methods used to analyse the data will be important for the survey design.  As highlighted in the discussion above, taking a median or average across samples does not appear to be providing an accurate measure of constituents measures across the flood plume due to the variable nature of the samples collected.</w:t>
      </w:r>
    </w:p>
    <w:p w14:paraId="15C5C190" w14:textId="282776B3" w:rsidR="00F9209D" w:rsidRDefault="00F9209D" w:rsidP="00CF0F57">
      <w:pPr>
        <w:pStyle w:val="ListParagraph"/>
        <w:numPr>
          <w:ilvl w:val="0"/>
          <w:numId w:val="41"/>
        </w:numPr>
      </w:pPr>
      <w:r>
        <w:t>Consideration needs to be given to how the flood plume monitoring program integrates with information provided by the remote sensing program to determine how this information can be utilised efficiently.  It appears that both programs utilise remotely sensed observations but are disjoint in their summaries.  How can the monitoring efforts of both programs be utilised in a cost efficient way? This will need to be discussed amongst the providers and GBRMPA when considering the core set of objectives.</w:t>
      </w:r>
    </w:p>
    <w:p w14:paraId="290E8AA6" w14:textId="77777777" w:rsidR="00C42346" w:rsidRPr="00C42346" w:rsidRDefault="00C42346" w:rsidP="00C42346"/>
    <w:p w14:paraId="0CACC046" w14:textId="61D89585" w:rsidR="00684C01" w:rsidRDefault="00684C01" w:rsidP="00684C01">
      <w:pPr>
        <w:pStyle w:val="Heading2"/>
        <w:numPr>
          <w:ilvl w:val="1"/>
          <w:numId w:val="10"/>
        </w:numPr>
        <w:ind w:left="851" w:hanging="851"/>
      </w:pPr>
      <w:bookmarkStart w:id="353" w:name="_Toc410312860"/>
      <w:r>
        <w:t>Overview of the remote sensing monitoring program</w:t>
      </w:r>
      <w:bookmarkEnd w:id="353"/>
      <w:r>
        <w:t xml:space="preserve"> </w:t>
      </w:r>
    </w:p>
    <w:p w14:paraId="0E01B9EA" w14:textId="162E6505" w:rsidR="009C7B63" w:rsidRDefault="009C7B63" w:rsidP="009C7B63">
      <w:r w:rsidRPr="00FE18B7">
        <w:t>Remote sensing provides a “suitable and cost-effective technique for mo</w:t>
      </w:r>
      <w:r>
        <w:t>nitoring coastal water quality”</w:t>
      </w:r>
      <w:r w:rsidRPr="00FE18B7">
        <w:t xml:space="preserve"> </w:t>
      </w:r>
      <w:r>
        <w:fldChar w:fldCharType="begin"/>
      </w:r>
      <w:r w:rsidR="009E6BEB">
        <w:instrText xml:space="preserve"> ADDIN EN.CITE &lt;EndNote&gt;&lt;Cite&gt;&lt;Author&gt;Brando&lt;/Author&gt;&lt;Year&gt;2013&lt;/Year&gt;&lt;RecNum&gt;43&lt;/RecNum&gt;&lt;DisplayText&gt;(Brando et al., 2013)&lt;/DisplayText&gt;&lt;record&gt;&lt;rec-number&gt;43&lt;/rec-number&gt;&lt;foreign-keys&gt;&lt;key app="EN" db-id="dp995fxzn5pdw2e5ws05tzwatswrsetxfwrx" timestamp="0"&gt;43&lt;/key&gt;&lt;/foreign-keys&gt;&lt;ref-type name="Report"&gt;27&lt;/ref-type&gt;&lt;contributors&gt;&lt;authors&gt;&lt;author&gt;Brando, V.&lt;/author&gt;&lt;author&gt;Schroeder, T.&lt;/author&gt;&lt;author&gt;Dekker, A.G.&lt;/author&gt;&lt;author&gt;Clemenston, L.&lt;/author&gt;&lt;/authors&gt;&lt;/contributors&gt;&lt;titles&gt;&lt;title&gt;Reef Rescue Marine Monitoring Program: Assessment of Terrestrial Run-off entering the reef and inshore marine water quality monitoring using earth observation data.&lt;/title&gt;&lt;/titles&gt;&lt;dates&gt;&lt;year&gt;2013&lt;/year&gt;&lt;/dates&gt;&lt;pub-location&gt;Canberra&lt;/pub-location&gt;&lt;publisher&gt;CSIRO Land and Water&lt;/publisher&gt;&lt;urls&gt;&lt;/urls&gt;&lt;/record&gt;&lt;/Cite&gt;&lt;/EndNote&gt;</w:instrText>
      </w:r>
      <w:r>
        <w:fldChar w:fldCharType="separate"/>
      </w:r>
      <w:r>
        <w:rPr>
          <w:noProof/>
        </w:rPr>
        <w:t>(</w:t>
      </w:r>
      <w:hyperlink w:anchor="_ENREF_4" w:tooltip="Brando, 2013 #43" w:history="1">
        <w:r w:rsidR="009E6BEB">
          <w:rPr>
            <w:noProof/>
          </w:rPr>
          <w:t>Brando et al., 2013</w:t>
        </w:r>
      </w:hyperlink>
      <w:r>
        <w:rPr>
          <w:noProof/>
        </w:rPr>
        <w:t>)</w:t>
      </w:r>
      <w:r>
        <w:fldChar w:fldCharType="end"/>
      </w:r>
      <w:r>
        <w:t>. The information has the potential to provide synoptic views of the spatial distribution of chlorophyll (CHL), colour dissolved organic matter (CDOM) and total suspended sediment (TSS) concentrations as well as water clarity of near-surface water. The information can also help identify patterns of spatial variation over scales of hundreds of meters to hundreds of kilometres, and at temporal scales of days to years represents a second. It can also assist management agencies to make more informed decisions.</w:t>
      </w:r>
    </w:p>
    <w:p w14:paraId="7345F2AA" w14:textId="53745B46" w:rsidR="009C7B63" w:rsidRPr="006378E6" w:rsidRDefault="009C7B63" w:rsidP="009C7B63">
      <w:r>
        <w:t xml:space="preserve">MODIS data is obtained for the entire GBR using MODIS instrumentation, which is carried by two satellites, Terra and Aqua, providing the morning and afternoon overpasses. NASA provides operational processing of the daily coverage of the MODIS data to different levels of calibration (level 0: raw counts, level 1B: calibrated radiance, level 2: orbital swatch granules, level 3: global gridded products). This information is processed from level 1B onwards if NASA level 1B to higher level (chlorophyll and TSS) processing is found to be insufficiently accurate in the GBR lagoon waters. Commencing in January 2012, marine water quality assessments for chlorophyll and TSS can be accessed through the Marine Water Quality Dashboard in the eReefs program (http://www.bom.gov.au/marinewaterquality/), which is a tool to access and visualise a range of water quality parameters in the GBR region. The Bureau of Meteorology receives daily satellite data on the frequency of light which is used to determine the water colour and temperature in the region. The water colour information is then compared to sediments, chlorophyll and dissolved organic matter measurements to determine the relationships between the satellite images and the actual water in the reef.  Specific details relating to the processing of the MODIS imagery is outlined in Brando et al. </w:t>
      </w:r>
      <w:r>
        <w:fldChar w:fldCharType="begin"/>
      </w:r>
      <w:r w:rsidR="009E6BEB">
        <w:instrText xml:space="preserve"> ADDIN EN.CITE &lt;EndNote&gt;&lt;Cite ExcludeAuth="1"&gt;&lt;Author&gt;Brando&lt;/Author&gt;&lt;Year&gt;2013&lt;/Year&gt;&lt;RecNum&gt;43&lt;/RecNum&gt;&lt;DisplayText&gt;(2013)&lt;/DisplayText&gt;&lt;record&gt;&lt;rec-number&gt;43&lt;/rec-number&gt;&lt;foreign-keys&gt;&lt;key app="EN" db-id="dp995fxzn5pdw2e5ws05tzwatswrsetxfwrx" timestamp="0"&gt;43&lt;/key&gt;&lt;/foreign-keys&gt;&lt;ref-type name="Report"&gt;27&lt;/ref-type&gt;&lt;contributors&gt;&lt;authors&gt;&lt;author&gt;Brando, V.&lt;/author&gt;&lt;author&gt;Schroeder, T.&lt;/author&gt;&lt;author&gt;Dekker, A.G.&lt;/author&gt;&lt;author&gt;Clemenston, L.&lt;/author&gt;&lt;/authors&gt;&lt;/contributors&gt;&lt;titles&gt;&lt;title&gt;Reef Rescue Marine Monitoring Program: Assessment of Terrestrial Run-off entering the reef and inshore marine water quality monitoring using earth observation data.&lt;/title&gt;&lt;/titles&gt;&lt;dates&gt;&lt;year&gt;2013&lt;/year&gt;&lt;/dates&gt;&lt;pub-location&gt;Canberra&lt;/pub-location&gt;&lt;publisher&gt;CSIRO Land and Water&lt;/publisher&gt;&lt;urls&gt;&lt;/urls&gt;&lt;/record&gt;&lt;/Cite&gt;&lt;/EndNote&gt;</w:instrText>
      </w:r>
      <w:r>
        <w:fldChar w:fldCharType="separate"/>
      </w:r>
      <w:r>
        <w:rPr>
          <w:noProof/>
        </w:rPr>
        <w:t>(</w:t>
      </w:r>
      <w:hyperlink w:anchor="_ENREF_4" w:tooltip="Brando, 2013 #43" w:history="1">
        <w:r w:rsidR="009E6BEB">
          <w:rPr>
            <w:noProof/>
          </w:rPr>
          <w:t>2013</w:t>
        </w:r>
      </w:hyperlink>
      <w:r>
        <w:rPr>
          <w:noProof/>
        </w:rPr>
        <w:t>)</w:t>
      </w:r>
      <w:r>
        <w:fldChar w:fldCharType="end"/>
      </w:r>
      <w:r>
        <w:t>.</w:t>
      </w:r>
    </w:p>
    <w:p w14:paraId="558B93E5" w14:textId="5428FA8C" w:rsidR="009C7B63" w:rsidRDefault="009C7B63" w:rsidP="009C7B63">
      <w:r>
        <w:t xml:space="preserve">The spatio-temporal nature of the remotely sensed water quality monitoring available is determined by satellite characteristics and weather (e.g. cloud cover). Processing obviously plays some role but there is very limited ability to alter the monitoring design. Water quality products from new or emerging satellites may allow changes to be made in the future, and the transition to those needs to be planned for and managed carefully given the life expectancy of the </w:t>
      </w:r>
      <w:r w:rsidRPr="00405253">
        <w:t>MODIS Aqua and Terra satellites.</w:t>
      </w:r>
    </w:p>
    <w:p w14:paraId="66B5AB0E" w14:textId="77777777" w:rsidR="009C7B63" w:rsidRDefault="009C7B63" w:rsidP="009C7B63">
      <w:r>
        <w:t xml:space="preserve">Water quality is currently assessed in terms of the proportion of guideline exceedances. This does not consider the magnitude or duration of those exceedances. An exceedance by 5% is treated the same as an exceedance by 50%. Alternative metrics that recognise the magnitude or duration more directly may be possible but would need to be balanced against their complexity and the additional computational burden. </w:t>
      </w:r>
    </w:p>
    <w:p w14:paraId="62702362" w14:textId="77777777" w:rsidR="009C7B63" w:rsidRDefault="009C7B63" w:rsidP="009C7B63">
      <w:r>
        <w:t xml:space="preserve">Water quality guidelines are taken as fixed across the year or season. The reality is that there are times of the year or event sequencing that are more likely to exceed guidelines than others. Future evolutions of the remote sensing water quality program should consider using more dynamic guidelines because they will improve the identification of conditions that differ from our expectation and that may demand additional management intervention.  </w:t>
      </w:r>
    </w:p>
    <w:p w14:paraId="030A44A4" w14:textId="31B98055" w:rsidR="009C7B63" w:rsidRDefault="009C7B63" w:rsidP="009C7B63">
      <w:r>
        <w:t>No additional analysis was possible for the remote sensing data in the time and resourcing available. A power analysis was considered for determining our ability to detect a change. While possible it is more involved than other site-based power analyses conducted in this report given the strong spatial structure in the data and that need to preserve some of that in any bootstrap resampling</w:t>
      </w:r>
      <w:r w:rsidR="006D0025">
        <w:t xml:space="preserve"> methodology</w:t>
      </w:r>
      <w:r>
        <w:t xml:space="preserve">. </w:t>
      </w:r>
    </w:p>
    <w:p w14:paraId="38C6734C" w14:textId="77777777" w:rsidR="00AA78A6" w:rsidRPr="00AA78A6" w:rsidRDefault="00AA78A6" w:rsidP="00AA78A6"/>
    <w:p w14:paraId="30420DD1" w14:textId="77777777" w:rsidR="00AA78A6" w:rsidRDefault="00AA78A6" w:rsidP="009328FC"/>
    <w:p w14:paraId="7118D148" w14:textId="77777777" w:rsidR="00B44728" w:rsidRDefault="00B44728" w:rsidP="009328FC"/>
    <w:p w14:paraId="6021A680" w14:textId="77777777" w:rsidR="00B44728" w:rsidRDefault="00B44728" w:rsidP="009328FC"/>
    <w:p w14:paraId="05FD5359" w14:textId="77777777" w:rsidR="00B44728" w:rsidRDefault="00B44728" w:rsidP="009328FC"/>
    <w:p w14:paraId="62731E73" w14:textId="77777777" w:rsidR="00B44728" w:rsidRDefault="00B44728" w:rsidP="009328FC"/>
    <w:p w14:paraId="7564068E" w14:textId="77777777" w:rsidR="00B44728" w:rsidRDefault="00B44728" w:rsidP="009328FC"/>
    <w:p w14:paraId="195C5B31" w14:textId="77777777" w:rsidR="00B44728" w:rsidRDefault="00B44728" w:rsidP="009328FC"/>
    <w:p w14:paraId="072325F8" w14:textId="77777777" w:rsidR="00B44728" w:rsidRDefault="00B44728" w:rsidP="009328FC"/>
    <w:p w14:paraId="6A74534A" w14:textId="77777777" w:rsidR="00B44728" w:rsidRDefault="00B44728" w:rsidP="009328FC"/>
    <w:p w14:paraId="0BAC2091" w14:textId="77777777" w:rsidR="00B44728" w:rsidRDefault="00B44728" w:rsidP="009328FC"/>
    <w:p w14:paraId="656A169E" w14:textId="77777777" w:rsidR="00B44728" w:rsidRDefault="00B44728" w:rsidP="009328FC"/>
    <w:p w14:paraId="31F2913A" w14:textId="77777777" w:rsidR="00B44728" w:rsidRDefault="00B44728" w:rsidP="009328FC"/>
    <w:p w14:paraId="41BA3224" w14:textId="77777777" w:rsidR="00B44728" w:rsidRDefault="00B44728" w:rsidP="009328FC"/>
    <w:p w14:paraId="1F226147" w14:textId="77777777" w:rsidR="00B44728" w:rsidRDefault="00B44728" w:rsidP="009328FC"/>
    <w:p w14:paraId="04FA9E3D" w14:textId="77777777" w:rsidR="00B44728" w:rsidRDefault="00B44728" w:rsidP="009328FC"/>
    <w:p w14:paraId="1D953B8A" w14:textId="77777777" w:rsidR="00B44728" w:rsidRDefault="00B44728" w:rsidP="009328FC"/>
    <w:p w14:paraId="0119EB83" w14:textId="77777777" w:rsidR="00B44728" w:rsidRDefault="00B44728" w:rsidP="009328FC"/>
    <w:p w14:paraId="5A6CB3EA" w14:textId="77777777" w:rsidR="00B44728" w:rsidRDefault="00B44728" w:rsidP="009328FC"/>
    <w:p w14:paraId="173F021C" w14:textId="77777777" w:rsidR="00B44728" w:rsidRDefault="00B44728" w:rsidP="009328FC"/>
    <w:p w14:paraId="6740B2E7" w14:textId="77777777" w:rsidR="00B44728" w:rsidRDefault="00B44728" w:rsidP="009328FC"/>
    <w:p w14:paraId="381C33BE" w14:textId="77777777" w:rsidR="00B44728" w:rsidRDefault="00B44728" w:rsidP="009328FC"/>
    <w:p w14:paraId="2CF9C21D" w14:textId="77777777" w:rsidR="00B44728" w:rsidRDefault="00B44728" w:rsidP="009328FC"/>
    <w:p w14:paraId="0C13100C" w14:textId="77777777" w:rsidR="0037276F" w:rsidRDefault="0037276F" w:rsidP="009328FC"/>
    <w:p w14:paraId="525B6231" w14:textId="77777777" w:rsidR="0037276F" w:rsidRDefault="0037276F" w:rsidP="009328FC"/>
    <w:p w14:paraId="16D2D6BB" w14:textId="77777777" w:rsidR="0037276F" w:rsidRDefault="0037276F" w:rsidP="009328FC"/>
    <w:p w14:paraId="04988DF5" w14:textId="77777777" w:rsidR="00B44728" w:rsidRDefault="00B44728" w:rsidP="009328FC"/>
    <w:p w14:paraId="636C89DE" w14:textId="77777777" w:rsidR="00B44728" w:rsidRDefault="00FE76F3" w:rsidP="00B44728">
      <w:pPr>
        <w:pStyle w:val="PartTitle"/>
        <w:keepNext/>
      </w:pPr>
      <w:bookmarkStart w:id="354" w:name="_Toc410312861"/>
      <w:r>
        <w:rPr>
          <w:rStyle w:val="PartNumber"/>
        </w:rPr>
        <w:t>Part IV</w:t>
      </w:r>
      <w:r w:rsidR="00B44728">
        <w:rPr>
          <w:rStyle w:val="PartNumber"/>
        </w:rPr>
        <w:tab/>
      </w:r>
      <w:r w:rsidR="00B44728">
        <w:t>Data Management, Reporting and Provenance</w:t>
      </w:r>
      <w:bookmarkEnd w:id="354"/>
    </w:p>
    <w:p w14:paraId="55F1FDC9" w14:textId="77777777" w:rsidR="00B44728" w:rsidRDefault="00B44728" w:rsidP="009328FC"/>
    <w:p w14:paraId="3FA1F6B0" w14:textId="77777777" w:rsidR="00B44728" w:rsidRDefault="00B44728" w:rsidP="009328FC"/>
    <w:p w14:paraId="2B593012" w14:textId="77777777" w:rsidR="0013500C" w:rsidRDefault="0013500C" w:rsidP="009328FC"/>
    <w:p w14:paraId="1795DE56" w14:textId="77777777" w:rsidR="0013500C" w:rsidRDefault="0013500C" w:rsidP="009328FC"/>
    <w:p w14:paraId="6B7F3AC4" w14:textId="77777777" w:rsidR="0013500C" w:rsidRDefault="0013500C" w:rsidP="009328FC"/>
    <w:p w14:paraId="0AFE73E2" w14:textId="77777777" w:rsidR="0013500C" w:rsidRDefault="0013500C" w:rsidP="009328FC"/>
    <w:p w14:paraId="5EB0502F" w14:textId="77777777" w:rsidR="0013500C" w:rsidRDefault="0013500C" w:rsidP="009328FC"/>
    <w:p w14:paraId="2D0105EC" w14:textId="77777777" w:rsidR="0013500C" w:rsidRDefault="0013500C" w:rsidP="009328FC"/>
    <w:p w14:paraId="1B4D0953" w14:textId="77777777" w:rsidR="0013500C" w:rsidRDefault="0013500C" w:rsidP="009328FC"/>
    <w:p w14:paraId="756B7FC7" w14:textId="77777777" w:rsidR="0013500C" w:rsidRDefault="0013500C" w:rsidP="009328FC"/>
    <w:p w14:paraId="3811F233" w14:textId="77777777" w:rsidR="0013500C" w:rsidRDefault="0013500C" w:rsidP="009328FC"/>
    <w:p w14:paraId="23856093" w14:textId="77777777" w:rsidR="0013500C" w:rsidRDefault="0013500C" w:rsidP="009328FC"/>
    <w:p w14:paraId="4ED6BD45" w14:textId="77777777" w:rsidR="0013500C" w:rsidRDefault="0013500C" w:rsidP="009328FC"/>
    <w:p w14:paraId="1F27E00D" w14:textId="77777777" w:rsidR="0013500C" w:rsidRDefault="0013500C" w:rsidP="009328FC"/>
    <w:p w14:paraId="57CB2059" w14:textId="77777777" w:rsidR="0013500C" w:rsidRDefault="0013500C" w:rsidP="009328FC"/>
    <w:p w14:paraId="26A4D711" w14:textId="77777777" w:rsidR="0013500C" w:rsidRDefault="0013500C" w:rsidP="009328FC"/>
    <w:p w14:paraId="1CDB6DC3" w14:textId="77777777" w:rsidR="0013500C" w:rsidRDefault="0013500C" w:rsidP="009328FC"/>
    <w:p w14:paraId="290E895D" w14:textId="77777777" w:rsidR="0013500C" w:rsidRDefault="0013500C" w:rsidP="009328FC"/>
    <w:p w14:paraId="2DB87F1E" w14:textId="77777777" w:rsidR="0013500C" w:rsidRDefault="0013500C" w:rsidP="009328FC"/>
    <w:p w14:paraId="19F15C92" w14:textId="77777777" w:rsidR="0013500C" w:rsidRDefault="0013500C" w:rsidP="009328FC"/>
    <w:p w14:paraId="5B790921" w14:textId="77777777" w:rsidR="0013500C" w:rsidRDefault="0013500C" w:rsidP="009328FC"/>
    <w:p w14:paraId="4D602AC1" w14:textId="77777777" w:rsidR="0013500C" w:rsidRDefault="0013500C" w:rsidP="009328FC"/>
    <w:p w14:paraId="7D54F9F0" w14:textId="77777777" w:rsidR="0013500C" w:rsidRDefault="0013500C" w:rsidP="009328FC"/>
    <w:p w14:paraId="4005657F" w14:textId="77777777" w:rsidR="0013500C" w:rsidRDefault="0013500C" w:rsidP="009328FC"/>
    <w:p w14:paraId="2A1395F9" w14:textId="77777777" w:rsidR="0013500C" w:rsidRDefault="0013500C" w:rsidP="009328FC"/>
    <w:p w14:paraId="55DDDD70" w14:textId="3B84F5A5" w:rsidR="00F00AD7" w:rsidRDefault="00F00AD7" w:rsidP="00F00AD7">
      <w:pPr>
        <w:pStyle w:val="Heading1"/>
        <w:ind w:left="851" w:hanging="851"/>
      </w:pPr>
      <w:bookmarkStart w:id="355" w:name="_Toc410312862"/>
      <w:r>
        <w:t>Overview</w:t>
      </w:r>
      <w:bookmarkEnd w:id="355"/>
    </w:p>
    <w:p w14:paraId="535CF298" w14:textId="566015EE" w:rsidR="0013500C" w:rsidRDefault="0010561A" w:rsidP="009328FC">
      <w:r>
        <w:t>The management, storage and consistency of data, coupled with the reporting of information and overall provenance of the progra</w:t>
      </w:r>
      <w:r w:rsidR="007246D8">
        <w:t>m and the</w:t>
      </w:r>
      <w:r>
        <w:t xml:space="preserve"> </w:t>
      </w:r>
      <w:r w:rsidR="0008079D">
        <w:t xml:space="preserve">respective </w:t>
      </w:r>
      <w:r>
        <w:t>component</w:t>
      </w:r>
      <w:r w:rsidR="0008079D">
        <w:t xml:space="preserve">s is critical to a well-managed and designed, analysed and reported monitoring program. We examine each of the 5 sub-programs of the MMP in terms of their current ability to capture, store, present and report information in a clear and concise way that is in line with good practice of a marine monitoring program. Each program will be evaluated separately with some concluding remarks and </w:t>
      </w:r>
      <w:r w:rsidR="00745BAB">
        <w:t>suggested</w:t>
      </w:r>
      <w:r w:rsidR="0008079D">
        <w:t xml:space="preserve"> improvements that GBRMPA should consider.</w:t>
      </w:r>
    </w:p>
    <w:p w14:paraId="14241559" w14:textId="77F62B71" w:rsidR="0008079D" w:rsidRDefault="0008079D" w:rsidP="0008079D">
      <w:pPr>
        <w:pStyle w:val="Heading2"/>
        <w:numPr>
          <w:ilvl w:val="1"/>
          <w:numId w:val="10"/>
        </w:numPr>
        <w:ind w:left="851" w:hanging="851"/>
      </w:pPr>
      <w:bookmarkStart w:id="356" w:name="_Toc410312863"/>
      <w:r>
        <w:t>Inshore coral and water quality sub-program</w:t>
      </w:r>
      <w:bookmarkEnd w:id="356"/>
    </w:p>
    <w:p w14:paraId="71B3297D" w14:textId="782432CF" w:rsidR="0013500C" w:rsidRDefault="0013500C" w:rsidP="0013500C">
      <w:r>
        <w:t xml:space="preserve">Information relating to the coral and water quality program is disseminated through an annual report  and peer reviewed publications, of which Thompson et al. </w:t>
      </w:r>
      <w:r>
        <w:fldChar w:fldCharType="begin"/>
      </w:r>
      <w:r w:rsidR="009E6BEB">
        <w:instrText xml:space="preserve"> ADDIN EN.CITE &lt;EndNote&gt;&lt;Cite ExcludeAuth="1"&gt;&lt;Author&gt;Thompson&lt;/Author&gt;&lt;Year&gt;2011&lt;/Year&gt;&lt;RecNum&gt;20&lt;/RecNum&gt;&lt;DisplayText&gt;(2011)&lt;/DisplayText&gt;&lt;record&gt;&lt;rec-number&gt;20&lt;/rec-number&gt;&lt;foreign-keys&gt;&lt;key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2011</w:t>
        </w:r>
      </w:hyperlink>
      <w:r>
        <w:rPr>
          <w:noProof/>
        </w:rPr>
        <w:t>)</w:t>
      </w:r>
      <w:r>
        <w:fldChar w:fldCharType="end"/>
      </w:r>
      <w:r>
        <w:t xml:space="preserve"> and Thompson and Dolman </w:t>
      </w:r>
      <w:r>
        <w:fldChar w:fldCharType="begin"/>
      </w:r>
      <w:r w:rsidR="009E6BEB">
        <w:instrText xml:space="preserve"> ADDIN EN.CITE &lt;EndNote&gt;&lt;Cite ExcludeAuth="1"&gt;&lt;Author&gt;Thompson&lt;/Author&gt;&lt;Year&gt;2010&lt;/Year&gt;&lt;RecNum&gt;21&lt;/RecNum&gt;&lt;DisplayText&gt;(2010)&lt;/DisplayText&gt;&lt;record&gt;&lt;rec-number&gt;21&lt;/rec-number&gt;&lt;foreign-keys&gt;&lt;key app="EN" db-id="dp995fxzn5pdw2e5ws05tzwatswrsetxfwrx" timestamp="0"&gt;21&lt;/key&gt;&lt;/foreign-keys&gt;&lt;ref-type name="Journal Article"&gt;17&lt;/ref-type&gt;&lt;contributors&gt;&lt;authors&gt;&lt;author&gt;Thompson, A.&lt;/author&gt;&lt;author&gt;Dolman, A.M.&lt;/author&gt;&lt;/authors&gt;&lt;/contributors&gt;&lt;titles&gt;&lt;title&gt;Coral bleaching: one disturbance too many for near-shore reefs of the Great Barrier Reef&lt;/title&gt;&lt;secondary-title&gt;Coral Reefs&lt;/secondary-title&gt;&lt;/titles&gt;&lt;pages&gt;637-648&lt;/pages&gt;&lt;volume&gt;29&lt;/volume&gt;&lt;dates&gt;&lt;year&gt;2010&lt;/year&gt;&lt;/dates&gt;&lt;urls&gt;&lt;/urls&gt;&lt;/record&gt;&lt;/Cite&gt;&lt;/EndNote&gt;</w:instrText>
      </w:r>
      <w:r>
        <w:fldChar w:fldCharType="separate"/>
      </w:r>
      <w:r>
        <w:rPr>
          <w:noProof/>
        </w:rPr>
        <w:t>(</w:t>
      </w:r>
      <w:hyperlink w:anchor="_ENREF_52" w:tooltip="Thompson, 2010 #21" w:history="1">
        <w:r w:rsidR="009E6BEB">
          <w:rPr>
            <w:noProof/>
          </w:rPr>
          <w:t>2010</w:t>
        </w:r>
      </w:hyperlink>
      <w:r>
        <w:rPr>
          <w:noProof/>
        </w:rPr>
        <w:t>)</w:t>
      </w:r>
      <w:r>
        <w:fldChar w:fldCharType="end"/>
      </w:r>
      <w:r>
        <w:t xml:space="preserve"> are examples. </w:t>
      </w:r>
    </w:p>
    <w:p w14:paraId="014B9CDF" w14:textId="67D1D523" w:rsidR="0013500C" w:rsidRDefault="0013500C" w:rsidP="0013500C">
      <w:r>
        <w:t>The report</w:t>
      </w:r>
      <w:r w:rsidR="006213DD">
        <w:t>s that focus</w:t>
      </w:r>
      <w:r>
        <w:t xml:space="preserve"> on corals</w:t>
      </w:r>
      <w:r w:rsidR="006213DD">
        <w:t>,</w:t>
      </w:r>
      <w:r>
        <w:t xml:space="preserve"> provides an annual time series of benthic community structure for inshore reefs and an accompanying statistical analysis on the relationship between coral and water quality. These relationships are examined using univariate models (GLM mixed model) with predicted trends, confidence intervals and standard multivariate methods for analysing compositional data e.g. ordination techniques, stacked bar plots. With the latter, there have been no investigations into the spatial relationships between coral communities and their environmental setting. As the analysis in </w:t>
      </w:r>
      <w:r w:rsidR="000051E4">
        <w:t>Part II</w:t>
      </w:r>
      <w:r>
        <w:t xml:space="preserve"> has identified strong spatial patterns, it is important to acknowledge these and determine how much of the variation is explained by spatial information as opposed to other information such as water quality and sediment. </w:t>
      </w:r>
      <w:r w:rsidR="006213DD">
        <w:t>This information is also helpful in determining adequacy of the survey design which the program may need to repute.</w:t>
      </w:r>
    </w:p>
    <w:p w14:paraId="6B02957D" w14:textId="63313F36" w:rsidR="00E6706A" w:rsidRDefault="00E6706A" w:rsidP="00E6706A">
      <w:r>
        <w:t xml:space="preserve">The assessment of coral community condition for the inshore reefs monitored appears in the report card itself. We have provided a summary and critique of the metrics outlined in reports </w:t>
      </w:r>
      <w:r>
        <w:fldChar w:fldCharType="begin"/>
      </w:r>
      <w:r w:rsidR="009E6BEB">
        <w:instrText xml:space="preserve"> ADDIN EN.CITE &lt;EndNote&gt;&lt;Cite&gt;&lt;Author&gt;Thompson&lt;/Author&gt;&lt;Year&gt;2011&lt;/Year&gt;&lt;RecNum&gt;20&lt;/RecNum&gt;&lt;DisplayText&gt;(Thompson et al., 2011, Thompson et al., 2010a)&lt;/DisplayText&gt;&lt;record&gt;&lt;rec-number&gt;20&lt;/rec-number&gt;&lt;foreign-keys&gt;&lt;key app="EN" db-id="dp995fxzn5pdw2e5ws05tzwatswrsetxfwrx" timestamp="0"&gt;20&lt;/key&gt;&lt;/foreign-keys&gt;&lt;ref-type name="Report"&gt;27&lt;/ref-type&gt;&lt;contributors&gt;&lt;authors&gt;&lt;author&gt;Thompson, A.&lt;/author&gt;&lt;author&gt;Costello, P.&lt;/author&gt;&lt;author&gt;Davidson, J.&lt;/author&gt;&lt;author&gt;Logan, M.&lt;/author&gt;&lt;author&gt;Schaffelke, B.&lt;/author&gt;&lt;author&gt;Takahashi, M.&lt;/author&gt;&lt;author&gt;Uthicke, S.&lt;/author&gt;&lt;/authors&gt;&lt;/contributors&gt;&lt;titles&gt;&lt;title&gt;Reef Rescue Marine Monitoring Program, Final Report of AIMS Activities 2011 Inshore coral reef monitoring. Report for Great Barrier Reef marine Park Authority&lt;/title&gt;&lt;/titles&gt;&lt;dates&gt;&lt;year&gt;2011&lt;/year&gt;&lt;/dates&gt;&lt;pub-location&gt;Townsville&lt;/pub-location&gt;&lt;publisher&gt;Australian Institute of Marine Science&lt;/publisher&gt;&lt;urls&gt;&lt;/urls&gt;&lt;/record&gt;&lt;/Cite&gt;&lt;Cite&gt;&lt;Author&gt;Thompson&lt;/Author&gt;&lt;Year&gt;2010&lt;/Year&gt;&lt;RecNum&gt;19&lt;/RecNum&gt;&lt;record&gt;&lt;rec-number&gt;19&lt;/rec-number&gt;&lt;foreign-keys&gt;&lt;key app="EN" db-id="dp995fxzn5pdw2e5ws05tzwatswrsetxfwrx" timestamp="0"&gt;19&lt;/key&gt;&lt;/foreign-keys&gt;&lt;ref-type name="Report"&gt;27&lt;/ref-type&gt;&lt;contributors&gt;&lt;authors&gt;&lt;author&gt;Thompson, A.&lt;/author&gt;&lt;author&gt;Davidson, J.&lt;/author&gt;&lt;author&gt;Schaffelke, B.&lt;/author&gt;&lt;author&gt;Sweatman, H.&lt;/author&gt;&lt;/authors&gt;&lt;/contributors&gt;&lt;titles&gt;&lt;title&gt;Reef Rescue Marine Monitoring Program. Final Report of AIMS Activities - Inshore coral reef monitoring 2009/10. Report for Reef and Rainforest Research Centre&lt;/title&gt;&lt;/titles&gt;&lt;dates&gt;&lt;year&gt;2010&lt;/year&gt;&lt;/dates&gt;&lt;pub-location&gt;Townsville&lt;/pub-location&gt;&lt;publisher&gt;Australian Institute of Marine Science,&lt;/publisher&gt;&lt;urls&gt;&lt;/urls&gt;&lt;/record&gt;&lt;/Cite&gt;&lt;/EndNote&gt;</w:instrText>
      </w:r>
      <w:r>
        <w:fldChar w:fldCharType="separate"/>
      </w:r>
      <w:r>
        <w:rPr>
          <w:noProof/>
        </w:rPr>
        <w:t>(</w:t>
      </w:r>
      <w:hyperlink w:anchor="_ENREF_49" w:tooltip="Thompson, 2011 #20" w:history="1">
        <w:r w:rsidR="009E6BEB">
          <w:rPr>
            <w:noProof/>
          </w:rPr>
          <w:t>Thompson et al., 2011</w:t>
        </w:r>
      </w:hyperlink>
      <w:r>
        <w:rPr>
          <w:noProof/>
        </w:rPr>
        <w:t xml:space="preserve">, </w:t>
      </w:r>
      <w:hyperlink w:anchor="_ENREF_50" w:tooltip="Thompson, 2010 #19" w:history="1">
        <w:r w:rsidR="009E6BEB">
          <w:rPr>
            <w:noProof/>
          </w:rPr>
          <w:t>Thompson et al., 2010a</w:t>
        </w:r>
      </w:hyperlink>
      <w:r>
        <w:rPr>
          <w:noProof/>
        </w:rPr>
        <w:t>)</w:t>
      </w:r>
      <w:r>
        <w:fldChar w:fldCharType="end"/>
      </w:r>
      <w:r w:rsidR="006213DD">
        <w:t xml:space="preserve"> in </w:t>
      </w:r>
      <w:r w:rsidR="000051E4">
        <w:t>Part II</w:t>
      </w:r>
      <w:r>
        <w:t xml:space="preserve">. The metrics are based on a baseline assessment as outlined in Thompson et al. </w:t>
      </w:r>
      <w:r>
        <w:fldChar w:fldCharType="begin"/>
      </w:r>
      <w:r w:rsidR="009E6BEB">
        <w:instrText xml:space="preserve"> ADDIN EN.CITE &lt;EndNote&gt;&lt;Cite ExcludeAuth="1"&gt;&lt;Author&gt;Thompson&lt;/Author&gt;&lt;Year&gt;2010&lt;/Year&gt;&lt;RecNum&gt;19&lt;/RecNum&gt;&lt;DisplayText&gt;(2010a)&lt;/DisplayText&gt;&lt;record&gt;&lt;rec-number&gt;19&lt;/rec-number&gt;&lt;foreign-keys&gt;&lt;key app="EN" db-id="dp995fxzn5pdw2e5ws05tzwatswrsetxfwrx" timestamp="0"&gt;19&lt;/key&gt;&lt;/foreign-keys&gt;&lt;ref-type name="Report"&gt;27&lt;/ref-type&gt;&lt;contributors&gt;&lt;authors&gt;&lt;author&gt;Thompson, A.&lt;/author&gt;&lt;author&gt;Davidson, J.&lt;/author&gt;&lt;author&gt;Schaffelke, B.&lt;/author&gt;&lt;author&gt;Sweatman, H.&lt;/author&gt;&lt;/authors&gt;&lt;/contributors&gt;&lt;titles&gt;&lt;title&gt;Reef Rescue Marine Monitoring Program. Final Report of AIMS Activities - Inshore coral reef monitoring 2009/10. Report for Reef and Rainforest Research Centre&lt;/title&gt;&lt;/titles&gt;&lt;dates&gt;&lt;year&gt;2010&lt;/year&gt;&lt;/dates&gt;&lt;pub-location&gt;Townsville&lt;/pub-location&gt;&lt;publisher&gt;Australian Institute of Marine Science,&lt;/publisher&gt;&lt;urls&gt;&lt;/urls&gt;&lt;/record&gt;&lt;/Cite&gt;&lt;/EndNote&gt;</w:instrText>
      </w:r>
      <w:r>
        <w:fldChar w:fldCharType="separate"/>
      </w:r>
      <w:r>
        <w:rPr>
          <w:noProof/>
        </w:rPr>
        <w:t>(</w:t>
      </w:r>
      <w:hyperlink w:anchor="_ENREF_50" w:tooltip="Thompson, 2010 #19" w:history="1">
        <w:r w:rsidR="009E6BEB">
          <w:rPr>
            <w:noProof/>
          </w:rPr>
          <w:t>2010a</w:t>
        </w:r>
      </w:hyperlink>
      <w:r>
        <w:rPr>
          <w:noProof/>
        </w:rPr>
        <w:t>)</w:t>
      </w:r>
      <w:r>
        <w:fldChar w:fldCharType="end"/>
      </w:r>
      <w:r>
        <w:t xml:space="preserve"> and then revised to enhance the sensitivity of the assessment to change. In the 2011 report, the overall condition included the aggregation of the four metrics constructed: coral cover, macroalgal cover, change and juvenile hard density. Regional estimates of these metrics are then </w:t>
      </w:r>
      <w:r w:rsidRPr="0093434F">
        <w:t>derived from the aggregation of assessments from the reefs within each region</w:t>
      </w:r>
      <w:r>
        <w:t xml:space="preserve"> as outlined in an earlier section of this report.</w:t>
      </w:r>
    </w:p>
    <w:p w14:paraId="5D2DC4C9" w14:textId="1B67D1C9" w:rsidR="00E6706A" w:rsidRDefault="006213DD" w:rsidP="00E6706A">
      <w:r>
        <w:t>Overall, r</w:t>
      </w:r>
      <w:r w:rsidR="00E6706A">
        <w:t>eporting metrics are not well documented for some of the metrics. Although the metrics are described in the annual reports, the level of detail provided is insufficient for someone to replicate. As the metrics are intended to inform policy makers</w:t>
      </w:r>
      <w:r w:rsidR="00F72C03">
        <w:t>,</w:t>
      </w:r>
      <w:r w:rsidR="00E6706A">
        <w:t xml:space="preserve"> to aid in their decision making about the status of the reef, it is important to have a metric that is clearly articulated, can easily be replicated and has been assessed for its sensitivity to changes in coral and macroalgae cover, cover change and changes in juvenile density. Furthermore, as refinements of the metrics have been provided across the years, the changes made to these metrics are difficult to disentangle as they are embedded in annual reports spanning these periods. There are also mismatches between the report and what is actually implemented and reported. </w:t>
      </w:r>
    </w:p>
    <w:p w14:paraId="7D1DEF7C" w14:textId="209F678F" w:rsidR="00F72C03" w:rsidRDefault="00F72C03" w:rsidP="00F72C03">
      <w:r>
        <w:t>In terms of the data that was delivered for this review, better storage and communication of the data collected through meta-data should be made available as part of this program. The data consisted of separate files containing the coral and water quality samples and was not integrated in any way</w:t>
      </w:r>
      <w:r w:rsidR="00F41BAC">
        <w:t xml:space="preserve">.  Considerable time was spent understanding the data delivered and integrating the different sources of data that were captured at different temporal frequencies to ensure its validity in the review. </w:t>
      </w:r>
      <w:r>
        <w:t>It would be ideal in the future for a consistent suite of information to be stored and maintained to ensure consistency in the data collected from year to year.  Methods for integrating the coral and water quality data should be standard practice if relationships are to be explored between coral composition/metrics and water quality data.</w:t>
      </w:r>
    </w:p>
    <w:p w14:paraId="6E184199" w14:textId="29C6C739" w:rsidR="00F41BAC" w:rsidRDefault="00F41BAC" w:rsidP="00F41BAC">
      <w:pPr>
        <w:pStyle w:val="Heading2"/>
        <w:numPr>
          <w:ilvl w:val="1"/>
          <w:numId w:val="10"/>
        </w:numPr>
        <w:ind w:left="851" w:hanging="851"/>
      </w:pPr>
      <w:bookmarkStart w:id="357" w:name="_Toc410312864"/>
      <w:r>
        <w:t>Seagrass sub-program</w:t>
      </w:r>
      <w:bookmarkEnd w:id="357"/>
    </w:p>
    <w:p w14:paraId="6D7974F2" w14:textId="51C87F75" w:rsidR="00791910" w:rsidRDefault="00444C47" w:rsidP="00E6706A">
      <w:r>
        <w:t xml:space="preserve">The seagrass sub-program, survey design and capture of data was outlined in two reports that we received prior to embarking on the review of the program </w:t>
      </w:r>
      <w:r w:rsidR="0037276F">
        <w:fldChar w:fldCharType="begin"/>
      </w:r>
      <w:r w:rsidR="009E6BEB">
        <w:instrText xml:space="preserve"> ADDIN EN.CITE &lt;EndNote&gt;&lt;Cite&gt;&lt;Author&gt;McKenzie&lt;/Author&gt;&lt;Year&gt;2012&lt;/Year&gt;&lt;RecNum&gt;5&lt;/RecNum&gt;&lt;DisplayText&gt;(McKenzie et al., 2012, McKenzie, 2007)&lt;/DisplayText&gt;&lt;record&gt;&lt;rec-number&gt;5&lt;/rec-number&gt;&lt;foreign-keys&gt;&lt;key app="EN" db-id="dp995fxzn5pdw2e5ws05tzwatswrsetxfwrx" timestamp="0"&gt;5&lt;/key&gt;&lt;/foreign-keys&gt;&lt;ref-type name="Report"&gt;27&lt;/ref-type&gt;&lt;contributors&gt;&lt;authors&gt;&lt;author&gt;McKenzie, L.&lt;/author&gt;&lt;author&gt;Collier, C.&lt;/author&gt;&lt;author&gt;Waycott, M.&lt;/author&gt;&lt;/authors&gt;&lt;/contributors&gt;&lt;titles&gt;&lt;title&gt;Reef Rescue Marine Monitoring Program - Inshore Seagrass, Annual Report for the sampling period 1st July 2010-31st May 2011.&lt;/title&gt;&lt;/titles&gt;&lt;pages&gt;230pp&lt;/pages&gt;&lt;dates&gt;&lt;year&gt;2012&lt;/year&gt;&lt;/dates&gt;&lt;pub-location&gt;Cairns&lt;/pub-location&gt;&lt;publisher&gt;Fisheries Queensland&lt;/publisher&gt;&lt;urls&gt;&lt;/urls&gt;&lt;/record&gt;&lt;/Cite&gt;&lt;Cite&gt;&lt;Author&gt;McKenzie&lt;/Author&gt;&lt;Year&gt;2007&lt;/Year&gt;&lt;RecNum&gt;68&lt;/RecNum&gt;&lt;record&gt;&lt;rec-number&gt;68&lt;/rec-number&gt;&lt;foreign-keys&gt;&lt;key app="EN" db-id="t9w25vvrl0a0z8e5x0sp2vx3av09tzwa2awa"&gt;68&lt;/key&gt;&lt;/foreign-keys&gt;&lt;ref-type name="Report"&gt;27&lt;/ref-type&gt;&lt;contributors&gt;&lt;authors&gt;&lt;author&gt;McKenzie, L.J.&lt;/author&gt;&lt;/authors&gt;&lt;/contributors&gt;&lt;titles&gt;&lt;title&gt;Relationships between seagrass communities and sediment properties along the Queensland coast. Progress report to the Marine and Tropical Sciences Research Facility&lt;/title&gt;&lt;/titles&gt;&lt;dates&gt;&lt;year&gt;2007&lt;/year&gt;&lt;/dates&gt;&lt;pub-location&gt;Cairns&lt;/pub-location&gt;&lt;publisher&gt;Reef and Rainforest Research Centre Ltd&lt;/publisher&gt;&lt;urls&gt;&lt;/urls&gt;&lt;/record&gt;&lt;/Cite&gt;&lt;/EndNote&gt;</w:instrText>
      </w:r>
      <w:r w:rsidR="0037276F">
        <w:fldChar w:fldCharType="separate"/>
      </w:r>
      <w:r w:rsidR="0037276F">
        <w:rPr>
          <w:noProof/>
        </w:rPr>
        <w:t>(</w:t>
      </w:r>
      <w:hyperlink w:anchor="_ENREF_34" w:tooltip="McKenzie, 2012 #5" w:history="1">
        <w:r w:rsidR="009E6BEB">
          <w:rPr>
            <w:noProof/>
          </w:rPr>
          <w:t>McKenzie et al., 2012</w:t>
        </w:r>
      </w:hyperlink>
      <w:r w:rsidR="0037276F">
        <w:rPr>
          <w:noProof/>
        </w:rPr>
        <w:t xml:space="preserve">, </w:t>
      </w:r>
      <w:hyperlink w:anchor="_ENREF_35" w:tooltip="McKenzie, 2007 #68" w:history="1">
        <w:r w:rsidR="009E6BEB">
          <w:rPr>
            <w:noProof/>
          </w:rPr>
          <w:t>McKenzie, 2007</w:t>
        </w:r>
      </w:hyperlink>
      <w:r w:rsidR="0037276F">
        <w:rPr>
          <w:noProof/>
        </w:rPr>
        <w:t>)</w:t>
      </w:r>
      <w:r w:rsidR="0037276F">
        <w:fldChar w:fldCharType="end"/>
      </w:r>
      <w:r>
        <w:t xml:space="preserve">. A number of Powerpoint presentations were also provided to assist in understanding the program. The reports outlined the sampling design implemented, the data collected, seagrass metrics developed and used in reporting. Unlike the inshore coral and water quality sub-program, this program has focused on the metrics developed for the report card and has used exploratory methods for examining the seagrass data collected. </w:t>
      </w:r>
    </w:p>
    <w:p w14:paraId="054754D6" w14:textId="678860D9" w:rsidR="003D7031" w:rsidRDefault="00444C47" w:rsidP="00E6706A">
      <w:r>
        <w:t xml:space="preserve">Little has been reported on any analyses conducted as part of this program and as such, this results in separate datasets </w:t>
      </w:r>
      <w:r w:rsidR="00791910">
        <w:t xml:space="preserve">(e.g. seagrass, light, temperature, sediment) </w:t>
      </w:r>
      <w:r>
        <w:t xml:space="preserve">being collected but not integrated in any </w:t>
      </w:r>
      <w:r w:rsidR="00791910">
        <w:t xml:space="preserve">formal </w:t>
      </w:r>
      <w:r>
        <w:t>way.</w:t>
      </w:r>
      <w:r w:rsidR="00791910">
        <w:t xml:space="preserve"> Methods for integrating these different sources of data should be considered moving forward in collaboration with the types of analyses that the seagrass MMP wish to explore. Accompanying meta-data for these datasets (and the integrated one) should be supplied to GBRMPA to ensure future investigations and reviews can happen seamlessly.   </w:t>
      </w:r>
    </w:p>
    <w:p w14:paraId="508612C6" w14:textId="09BE55CB" w:rsidR="00791910" w:rsidRDefault="00791910" w:rsidP="00E6706A">
      <w:r>
        <w:t>In terms of the reporting metrics, there needs to be a clearer outline of these metrics that are put forward for peer review to ensure repeatability, ability to detect change and acceptance.  While some metrics were fairly straight forward to implement, others such as the reproductive status</w:t>
      </w:r>
      <w:r w:rsidR="006D54DE">
        <w:t>/effort</w:t>
      </w:r>
      <w:r>
        <w:t xml:space="preserve"> required some further explanation that was not available in the reports.</w:t>
      </w:r>
    </w:p>
    <w:p w14:paraId="7E2ADB6C" w14:textId="0DBD8E3C" w:rsidR="006D54DE" w:rsidRDefault="006D54DE" w:rsidP="006D54DE">
      <w:pPr>
        <w:pStyle w:val="Heading2"/>
        <w:numPr>
          <w:ilvl w:val="1"/>
          <w:numId w:val="10"/>
        </w:numPr>
        <w:ind w:left="851" w:hanging="851"/>
      </w:pPr>
      <w:bookmarkStart w:id="358" w:name="_Toc410312865"/>
      <w:r>
        <w:t>Pesticide sub-program</w:t>
      </w:r>
      <w:bookmarkEnd w:id="358"/>
    </w:p>
    <w:p w14:paraId="43231C8C" w14:textId="3BD227D0" w:rsidR="003D7031" w:rsidRDefault="003D7031" w:rsidP="003D7031">
      <w:r>
        <w:t>The Pesticide component of the MMP produces an annual report</w:t>
      </w:r>
      <w:r w:rsidR="006D54DE">
        <w:t xml:space="preserve">. However, it </w:t>
      </w:r>
      <w:r>
        <w:t xml:space="preserve">does not currently feature in the GBR Report Card. The report describes the routine sampling performed at the 12 sites in addition to sites chosen during flood plumes and gives a strong account of the pesticide monitoring program. </w:t>
      </w:r>
    </w:p>
    <w:p w14:paraId="350AFC34" w14:textId="5E049B0A" w:rsidR="003D7031" w:rsidRDefault="003D7031" w:rsidP="003D7031">
      <w:r>
        <w:t>In terms of reporting around the routine sampling activities, there is a strong focus on PSII pesticides and the PSII Herbicide index. The key</w:t>
      </w:r>
      <w:r w:rsidRPr="00690F20">
        <w:t xml:space="preserve"> reporting parameters are the maximum PSII-HEq concentration (PSII-HEq Max) within each monitoring year and the average PSII-HEq during the wet season </w:t>
      </w:r>
      <w:r>
        <w:t xml:space="preserve">(PSII-HEq Wet Avg) at each site </w:t>
      </w:r>
      <w:r>
        <w:fldChar w:fldCharType="begin"/>
      </w:r>
      <w:r w:rsidR="009E6BEB">
        <w:instrText xml:space="preserve"> ADDIN EN.CITE &lt;EndNote&gt;&lt;Cite&gt;&lt;Author&gt;Bentley&lt;/Author&gt;&lt;Year&gt;2012&lt;/Year&gt;&lt;RecNum&gt;35&lt;/RecNum&gt;&lt;DisplayText&gt;(Bentley et al., 2012)&lt;/DisplayText&gt;&lt;record&gt;&lt;rec-number&gt;35&lt;/rec-number&gt;&lt;foreign-keys&gt;&lt;key app="EN" db-id="dp995fxzn5pdw2e5ws05tzwatswrsetxfwrx" timestamp="0"&gt;35&lt;/key&gt;&lt;/foreign-keys&gt;&lt;ref-type name="Report"&gt;27&lt;/ref-type&gt;&lt;contributors&gt;&lt;authors&gt;&lt;author&gt;Bentley, C.&lt;/author&gt;&lt;author&gt;Devlin, M.&lt;/author&gt;&lt;author&gt;Paxman, C.&lt;/author&gt;&lt;author&gt;Chue, K.L.&lt;/author&gt;&lt;author&gt;Mueller, J.&lt;/author&gt;&lt;/authors&gt;&lt;/contributors&gt;&lt;titles&gt;&lt;title&gt;Pesticide monitoring in inshore waters of the Great Barrier Reef using both time-integrated and event monitoring techniques (2011-2012)&lt;/title&gt;&lt;/titles&gt;&lt;dates&gt;&lt;year&gt;2012&lt;/year&gt;&lt;/dates&gt;&lt;pub-location&gt;Queensland&lt;/pub-location&gt;&lt;publisher&gt;The National Research Centre for Environmental Toxicology, The University of Queensland&lt;/publisher&gt;&lt;urls&gt;&lt;/urls&gt;&lt;/record&gt;&lt;/Cite&gt;&lt;/EndNote&gt;</w:instrText>
      </w:r>
      <w:r>
        <w:fldChar w:fldCharType="separate"/>
      </w:r>
      <w:r>
        <w:rPr>
          <w:noProof/>
        </w:rPr>
        <w:t>(</w:t>
      </w:r>
      <w:hyperlink w:anchor="_ENREF_2" w:tooltip="Bentley, 2012 #35" w:history="1">
        <w:r w:rsidR="009E6BEB">
          <w:rPr>
            <w:noProof/>
          </w:rPr>
          <w:t>Bentley et al., 2012</w:t>
        </w:r>
      </w:hyperlink>
      <w:r>
        <w:rPr>
          <w:noProof/>
        </w:rPr>
        <w:t>)</w:t>
      </w:r>
      <w:r>
        <w:fldChar w:fldCharType="end"/>
      </w:r>
      <w:r>
        <w:t xml:space="preserve">. </w:t>
      </w:r>
      <w:r w:rsidRPr="00703122">
        <w:t xml:space="preserve">The temporal trends in PSII-HEq Max </w:t>
      </w:r>
      <w:r>
        <w:t xml:space="preserve">and PSII-HEq Wet Avg are </w:t>
      </w:r>
      <w:r w:rsidR="000C67DF">
        <w:t>broken down to the contributing pesticides from totals (Appendix G from Bentley et al. (2012) that are presented in Figure 1 of Bentley et al. (2012)</w:t>
      </w:r>
      <w:r>
        <w:t xml:space="preserve"> for individual pesticides </w:t>
      </w:r>
      <w:r w:rsidR="000C67DF">
        <w:t xml:space="preserve">at </w:t>
      </w:r>
      <w:r w:rsidR="00E508A5">
        <w:t>monitoring sites</w:t>
      </w:r>
      <w:r>
        <w:t>.  For other pesticides and herbicides that were detectable through sampling, their maximum concentrations are tabulated. M</w:t>
      </w:r>
      <w:r w:rsidRPr="00D37E75">
        <w:t>easured concentrations</w:t>
      </w:r>
      <w:r>
        <w:t xml:space="preserve"> for individual pesticides are compared to the </w:t>
      </w:r>
      <w:r w:rsidRPr="00D37E75">
        <w:t xml:space="preserve">Water Quality Guideline Trigger Values </w:t>
      </w:r>
      <w:r>
        <w:t>that</w:t>
      </w:r>
      <w:r w:rsidRPr="00D37E75">
        <w:t xml:space="preserve"> have been developed by </w:t>
      </w:r>
      <w:r>
        <w:t xml:space="preserve">GBRMPA in reference to the ANZECC Water Quality Guidelines </w:t>
      </w:r>
      <w:r>
        <w:fldChar w:fldCharType="begin"/>
      </w:r>
      <w:r w:rsidR="009E6BEB">
        <w:instrText xml:space="preserve"> ADDIN EN.CITE &lt;EndNote&gt;&lt;Cite&gt;&lt;Author&gt;ANZECC &amp;amp; ARMCANZ&lt;/Author&gt;&lt;Year&gt;2000&lt;/Year&gt;&lt;RecNum&gt;37&lt;/RecNum&gt;&lt;DisplayText&gt;(ANZECC &amp;amp; ARMCANZ, 2000)&lt;/DisplayText&gt;&lt;record&gt;&lt;rec-number&gt;37&lt;/rec-number&gt;&lt;foreign-keys&gt;&lt;key app="EN" db-id="dp995fxzn5pdw2e5ws05tzwatswrsetxfwrx" timestamp="0"&gt;37&lt;/key&gt;&lt;/foreign-keys&gt;&lt;ref-type name="Electronic Article"&gt;43&lt;/ref-type&gt;&lt;contributors&gt;&lt;authors&gt;&lt;author&gt;ANZECC &amp;amp; ARMCANZ,&lt;/author&gt;&lt;/authors&gt;&lt;/contributors&gt;&lt;titles&gt;&lt;title&gt;National Water Quality Management Strategy,&lt;/title&gt;&lt;tertiary-title&gt;National Water Quality Management Strategy&lt;/tertiary-title&gt;&lt;/titles&gt;&lt;dates&gt;&lt;year&gt;2000&lt;/year&gt;&lt;pub-dates&gt;&lt;date&gt;15 April 2014&lt;/date&gt;&lt;/pub-dates&gt;&lt;/dates&gt;&lt;publisher&gt;Australian Government&lt;/publisher&gt;&lt;urls&gt;&lt;related-urls&gt;&lt;url&gt;http://www.environment.gov.au/topics/water/water-quality/national-water-quality-management-strategy&lt;/url&gt;&lt;/related-urls&gt;&lt;/urls&gt;&lt;/record&gt;&lt;/Cite&gt;&lt;/EndNote&gt;</w:instrText>
      </w:r>
      <w:r>
        <w:fldChar w:fldCharType="separate"/>
      </w:r>
      <w:r>
        <w:rPr>
          <w:noProof/>
        </w:rPr>
        <w:t>(</w:t>
      </w:r>
      <w:hyperlink w:anchor="_ENREF_1" w:tooltip="ANZECC &amp; ARMCANZ, 2000 #37" w:history="1">
        <w:r w:rsidR="009E6BEB">
          <w:rPr>
            <w:noProof/>
          </w:rPr>
          <w:t>ANZECC &amp; ARMCANZ, 2000</w:t>
        </w:r>
      </w:hyperlink>
      <w:r>
        <w:rPr>
          <w:noProof/>
        </w:rPr>
        <w:t>)</w:t>
      </w:r>
      <w:r>
        <w:fldChar w:fldCharType="end"/>
      </w:r>
      <w:r>
        <w:t xml:space="preserve">. </w:t>
      </w:r>
    </w:p>
    <w:p w14:paraId="017A2C76" w14:textId="77777777" w:rsidR="003D7031" w:rsidRDefault="003D7031" w:rsidP="003D7031">
      <w:r>
        <w:t>Average and maximum PSII-HEq concentrations for each year are compared to past annual average and maximum concentrations respectively, and reported across the regions. Wet versus dry concentrations are also compared.  Discharge from contributing rivers and catchments is considered, but not analysed, and put in the context of long term discharge records. These comparisons are made annually, with the total annual discharge compared to the long term average discharge in order to create a ratio. Daily r</w:t>
      </w:r>
      <w:r w:rsidRPr="00393BB7">
        <w:t xml:space="preserve">iver discharge and PSII-HEq at nearby routine monitoring sites </w:t>
      </w:r>
      <w:r>
        <w:t xml:space="preserve">are also compared graphically. </w:t>
      </w:r>
      <w:r w:rsidRPr="00393BB7">
        <w:t xml:space="preserve"> </w:t>
      </w:r>
    </w:p>
    <w:p w14:paraId="47086EFA" w14:textId="77777777" w:rsidR="003D7031" w:rsidRDefault="003D7031" w:rsidP="003D7031">
      <w:r>
        <w:t xml:space="preserve">Reporting of pesticides from terrestrial run-off and flood plume monitoring is also a focus. PSII-HEq concentrations from different sites within each river transect are compared graphically to flow rates for each river. Comparisons are also made against the same five effect categories used in the routine sampling. PSII-HEq concentrations and individual pesticide concentrations (both indexed and other) are also tabulated. </w:t>
      </w:r>
    </w:p>
    <w:p w14:paraId="29964AEF" w14:textId="4C5EA82F" w:rsidR="003D7031" w:rsidRDefault="003D7031" w:rsidP="003D7031">
      <w:r>
        <w:t>There are some good visualisations of the data collected. The comparisons are graphical or rely on concentrations. The data are under-analysed and stronger conclusions would follow from additional statistical treatment</w:t>
      </w:r>
      <w:r w:rsidR="0030240B">
        <w:t xml:space="preserve"> as explored in an earlier section of this report</w:t>
      </w:r>
      <w:r>
        <w:t xml:space="preserve">.  </w:t>
      </w:r>
      <w:r w:rsidRPr="00DC5244">
        <w:t xml:space="preserve">Kennedy </w:t>
      </w:r>
      <w:r>
        <w:t xml:space="preserve">et al. </w:t>
      </w:r>
      <w:r>
        <w:fldChar w:fldCharType="begin"/>
      </w:r>
      <w:r w:rsidR="009E6BEB">
        <w:instrText xml:space="preserve"> ADDIN EN.CITE &lt;EndNote&gt;&lt;Cite ExcludeAuth="1"&gt;&lt;Author&gt;Kennedy&lt;/Author&gt;&lt;Year&gt;2011&lt;/Year&gt;&lt;RecNum&gt;38&lt;/RecNum&gt;&lt;DisplayText&gt;(2011)&lt;/DisplayText&gt;&lt;record&gt;&lt;rec-number&gt;38&lt;/rec-number&gt;&lt;foreign-keys&gt;&lt;key app="EN" db-id="dp995fxzn5pdw2e5ws05tzwatswrsetxfwrx" timestamp="0"&gt;38&lt;/key&gt;&lt;/foreign-keys&gt;&lt;ref-type name="Journal Article"&gt;17&lt;/ref-type&gt;&lt;contributors&gt;&lt;authors&gt;&lt;author&gt;Kennedy, K.&lt;/author&gt;&lt;author&gt;Schroeder, T.&lt;/author&gt;&lt;author&gt;Shaw, M.&lt;/author&gt;&lt;author&gt;Haynes, D.&lt;/author&gt;&lt;author&gt;Lewis, S.&lt;/author&gt;&lt;author&gt;Bentley, C.&lt;/author&gt;&lt;author&gt;Paxman, C.&lt;/author&gt;&lt;author&gt;Carter, S.&lt;/author&gt;&lt;author&gt;Brando, V.&lt;/author&gt;&lt;author&gt;Bartkow, M.E.&lt;/author&gt;&lt;author&gt;Hearn, L.&lt;/author&gt;&lt;author&gt;Mueller, J.F.&lt;/author&gt;&lt;/authors&gt;&lt;/contributors&gt;&lt;titles&gt;&lt;title&gt;Long-term monitoring of photosystem-II herbicides - correlation with freshwater extent explored as a novel technique to monitor improvement in water quality entering the Great Barrier Reef, Australia&lt;/title&gt;&lt;secondary-title&gt;Marine Pollution Bulletin, Special Issue Reef Continuum&lt;/secondary-title&gt;&lt;/titles&gt;&lt;volume&gt;doi:10.1016/j.marpolbul.2011.10.029.&lt;/volume&gt;&lt;dates&gt;&lt;year&gt;2011&lt;/year&gt;&lt;/dates&gt;&lt;urls&gt;&lt;/urls&gt;&lt;/record&gt;&lt;/Cite&gt;&lt;/EndNote&gt;</w:instrText>
      </w:r>
      <w:r>
        <w:fldChar w:fldCharType="separate"/>
      </w:r>
      <w:r>
        <w:rPr>
          <w:noProof/>
        </w:rPr>
        <w:t>(</w:t>
      </w:r>
      <w:hyperlink w:anchor="_ENREF_24" w:tooltip="Kennedy, 2011 #38" w:history="1">
        <w:r w:rsidR="009E6BEB">
          <w:rPr>
            <w:noProof/>
          </w:rPr>
          <w:t>2011</w:t>
        </w:r>
      </w:hyperlink>
      <w:r>
        <w:rPr>
          <w:noProof/>
        </w:rPr>
        <w:t>)</w:t>
      </w:r>
      <w:r>
        <w:fldChar w:fldCharType="end"/>
      </w:r>
      <w:r>
        <w:t xml:space="preserve"> </w:t>
      </w:r>
      <w:r w:rsidRPr="00DC5244">
        <w:t>investigated spatial and temporal trends in PSII herbicides</w:t>
      </w:r>
      <w:r>
        <w:t xml:space="preserve"> for subset of sites. There is an opportunity to look at this data for all sites and make a broader assessment of changes in PSII. The potential to make stronger quantitative statements between river discharge and observed pesticide concentrations from the routine monitoring is something that could be explored through statistical analysis</w:t>
      </w:r>
      <w:r w:rsidR="004426EB">
        <w:t xml:space="preserve"> that is integrated as part of this program</w:t>
      </w:r>
      <w:r>
        <w:t xml:space="preserve">.  </w:t>
      </w:r>
    </w:p>
    <w:p w14:paraId="05C5772A" w14:textId="77777777" w:rsidR="003D7031" w:rsidRDefault="003D7031" w:rsidP="003D7031">
      <w:r>
        <w:t>From a broader MMP perspective it is worth considering if pesticides could be included in the water quality metric given that they are an important component and are one where change is likely to be identified more readily. At present, the water quality metrics have a very narrow focus (chlorophyll and TSS) and would benefit from the inclusion of pesticides given their likely impact to seagrass and coral communities.</w:t>
      </w:r>
    </w:p>
    <w:p w14:paraId="75C4401A" w14:textId="76CDEFA1" w:rsidR="00034403" w:rsidRDefault="00034403" w:rsidP="003D7031">
      <w:r>
        <w:t>Finally, there needs to be a more comprehensive approach towards data storage to ensure all data is stored and maintained in a consistent manner from year to year.  It is also recommended that meta data accompany any data collected to ensure a clear and concise summary of the information collected.</w:t>
      </w:r>
    </w:p>
    <w:p w14:paraId="7E4788D6" w14:textId="77777777" w:rsidR="0013500C" w:rsidRDefault="0013500C" w:rsidP="009328FC"/>
    <w:p w14:paraId="59AA7281" w14:textId="77777777" w:rsidR="007B578D" w:rsidRDefault="007B578D" w:rsidP="000F6F78">
      <w:pPr>
        <w:pStyle w:val="Heading3"/>
        <w:numPr>
          <w:ilvl w:val="2"/>
          <w:numId w:val="10"/>
        </w:numPr>
      </w:pPr>
      <w:r>
        <w:t>Flood Plume Characteristics</w:t>
      </w:r>
    </w:p>
    <w:p w14:paraId="7AF79BD9" w14:textId="77777777" w:rsidR="007B578D" w:rsidRDefault="007B578D" w:rsidP="007B578D">
      <w:r>
        <w:t xml:space="preserve">While the flood plume monitoring program does not feature in the report card, </w:t>
      </w:r>
      <w:r>
        <w:rPr>
          <w:bCs/>
        </w:rPr>
        <w:t xml:space="preserve">the annual report </w:t>
      </w:r>
      <w:r>
        <w:t>g</w:t>
      </w:r>
      <w:r w:rsidRPr="00214051">
        <w:t xml:space="preserve">ives a comprehensive account of the flood plume monitoring program and is </w:t>
      </w:r>
      <w:r>
        <w:t xml:space="preserve">a </w:t>
      </w:r>
      <w:r w:rsidRPr="00214051">
        <w:t>primary communication vehicle</w:t>
      </w:r>
      <w:r>
        <w:t>. There are some strong v</w:t>
      </w:r>
      <w:r w:rsidRPr="00214051">
        <w:t xml:space="preserve">isualisations </w:t>
      </w:r>
      <w:r>
        <w:t>and</w:t>
      </w:r>
      <w:r w:rsidRPr="00214051">
        <w:t xml:space="preserve"> graphics </w:t>
      </w:r>
      <w:r>
        <w:t xml:space="preserve">that </w:t>
      </w:r>
      <w:r w:rsidRPr="00214051">
        <w:t>feature strongly</w:t>
      </w:r>
      <w:r>
        <w:t>. It also p</w:t>
      </w:r>
      <w:r w:rsidRPr="00214051">
        <w:t xml:space="preserve">rovides some </w:t>
      </w:r>
      <w:r>
        <w:t>valuable</w:t>
      </w:r>
      <w:r w:rsidRPr="00214051">
        <w:t xml:space="preserve"> analysis </w:t>
      </w:r>
      <w:r>
        <w:t>and</w:t>
      </w:r>
      <w:r w:rsidRPr="00214051">
        <w:t xml:space="preserve"> description of terrestrial loads being exported, with some useful comparisons and contrasts between regions and rivers.</w:t>
      </w:r>
    </w:p>
    <w:p w14:paraId="0822D4A3" w14:textId="77777777" w:rsidR="007B578D" w:rsidRDefault="007B578D" w:rsidP="007B578D">
      <w:r>
        <w:t xml:space="preserve">Pesticide concentrations are reported through the pesticide monitoring program annual report. There are two main methods for flood water quality reporting: Water Quality Index (WQI) and flood plume mapping based on water quality information from remote sensing algorithms. </w:t>
      </w:r>
    </w:p>
    <w:p w14:paraId="3B442DFB" w14:textId="7FFD41F1" w:rsidR="007B578D" w:rsidRDefault="007B578D" w:rsidP="007B578D">
      <w:r w:rsidRPr="00B23404">
        <w:t>A WQI has been created in the past as a summary metric, though appears to be less in favour now (Michelle Devlin pers comm. 2014). The index considers 8 water quality variables: TSS, Chl</w:t>
      </w:r>
      <w:r>
        <w:t>orophyll</w:t>
      </w:r>
      <w:r w:rsidRPr="00B23404">
        <w:t>-a, dissolved inorganic nitrog</w:t>
      </w:r>
      <w:r>
        <w:t xml:space="preserve">en (DIN) and phosphorus </w:t>
      </w:r>
      <w:r w:rsidR="0037276F">
        <w:t>(</w:t>
      </w:r>
      <w:r w:rsidR="0037276F" w:rsidRPr="00B23404">
        <w:t>DIP</w:t>
      </w:r>
      <w:r w:rsidRPr="00B23404">
        <w:t xml:space="preserve">), </w:t>
      </w:r>
      <w:r>
        <w:t>particulate nitrogen (</w:t>
      </w:r>
      <w:r w:rsidRPr="00B23404">
        <w:t>PN</w:t>
      </w:r>
      <w:r>
        <w:t>)</w:t>
      </w:r>
      <w:r w:rsidRPr="00B23404">
        <w:t xml:space="preserve"> and </w:t>
      </w:r>
      <w:r>
        <w:t>particulate phosphorous (</w:t>
      </w:r>
      <w:r w:rsidRPr="00B23404">
        <w:t>PP</w:t>
      </w:r>
      <w:r>
        <w:t>), dissolved organic nitrogen (</w:t>
      </w:r>
      <w:r w:rsidRPr="00B23404">
        <w:t>DON</w:t>
      </w:r>
      <w:r>
        <w:t>)</w:t>
      </w:r>
      <w:r w:rsidRPr="00B23404">
        <w:t xml:space="preserve"> and </w:t>
      </w:r>
      <w:r>
        <w:t>dissolved organic phosphorus (</w:t>
      </w:r>
      <w:r w:rsidRPr="00B23404">
        <w:t>DOP</w:t>
      </w:r>
      <w:r>
        <w:t>)</w:t>
      </w:r>
      <w:r w:rsidRPr="00B23404">
        <w:t>. Each water quality variable is standardised (calculating the Z score) by subtracting the mean of all sites divided by the standard deviation. The standardised values are summed over the eight variables for each reef. A reef with a high WQI will typically have high concentrations of most of the variables that form the index. The WQI can be examined in different ways by changing the spatial or temporal extent (e.g. contrast for example sites based on 2011 data only, for sites based on all the water quality data from that region through time, or for sites based on all water quality data collected within the flood plume sampling program (1991 – 2011)). The process for calculating the WQI is summarised in</w:t>
      </w:r>
      <w:r>
        <w:t xml:space="preserve"> Devlin et al.</w:t>
      </w:r>
      <w:r w:rsidRPr="00B23404">
        <w:t xml:space="preserve"> </w:t>
      </w:r>
      <w:r>
        <w:fldChar w:fldCharType="begin"/>
      </w:r>
      <w:r w:rsidR="009E6BEB">
        <w:instrText xml:space="preserve"> ADDIN EN.CITE &lt;EndNote&gt;&lt;Cite ExcludeAuth="1"&gt;&lt;Author&gt;Devlin&lt;/Author&gt;&lt;Year&gt;2012&lt;/Year&gt;&lt;RecNum&gt;42&lt;/RecNum&gt;&lt;DisplayText&gt;(2012)&lt;/DisplayText&gt;&lt;record&gt;&lt;rec-number&gt;42&lt;/rec-number&gt;&lt;foreign-keys&gt;&lt;key app="EN" db-id="dp995fxzn5pdw2e5ws05tzwatswrsetxfwrx" timestamp="0"&gt;42&lt;/key&gt;&lt;/foreign-keys&gt;&lt;ref-type name="Report"&gt;27&lt;/ref-type&gt;&lt;contributors&gt;&lt;authors&gt;&lt;author&gt;Devlin, M.&lt;/author&gt;&lt;author&gt;Wenger, A.&lt;/author&gt;&lt;author&gt;Waterhouse, J.&lt;/author&gt;&lt;author&gt;Alvarez-Romero, J.&lt;/author&gt;&lt;author&gt;Abbott, B.&lt;/author&gt;&lt;author&gt;Teixeira da Silva, E.&lt;/author&gt;&lt;/authors&gt;&lt;/contributors&gt;&lt;titles&gt;&lt;title&gt;Reef Rescue Marine Monitoring Program: Flood Plume Monitoring Annual Report 2010-11: Incorporating results from the Extreme Weather Response Program flood plume monitoring, Final Report&lt;/title&gt;&lt;/titles&gt;&lt;dates&gt;&lt;year&gt;2012&lt;/year&gt;&lt;/dates&gt;&lt;pub-location&gt;Townsville.&lt;/pub-location&gt;&lt;publisher&gt;Australian Centre for Tropical Freshwater Research, James Cook University&lt;/publisher&gt;&lt;urls&gt;&lt;/urls&gt;&lt;/record&gt;&lt;/Cite&gt;&lt;/EndNote&gt;</w:instrText>
      </w:r>
      <w:r>
        <w:fldChar w:fldCharType="separate"/>
      </w:r>
      <w:r>
        <w:rPr>
          <w:noProof/>
        </w:rPr>
        <w:t>(</w:t>
      </w:r>
      <w:hyperlink w:anchor="_ENREF_14" w:tooltip="Devlin, 2012 #42" w:history="1">
        <w:r w:rsidR="009E6BEB">
          <w:rPr>
            <w:noProof/>
          </w:rPr>
          <w:t>2012</w:t>
        </w:r>
      </w:hyperlink>
      <w:r>
        <w:rPr>
          <w:noProof/>
        </w:rPr>
        <w:t>)</w:t>
      </w:r>
      <w:r>
        <w:fldChar w:fldCharType="end"/>
      </w:r>
      <w:r>
        <w:t xml:space="preserve"> </w:t>
      </w:r>
    </w:p>
    <w:p w14:paraId="02AAD576" w14:textId="263A0E2E" w:rsidR="007B578D" w:rsidRDefault="007B578D" w:rsidP="007B578D">
      <w:r>
        <w:t>Despite the comprehensiveness of the</w:t>
      </w:r>
      <w:r>
        <w:rPr>
          <w:bCs/>
        </w:rPr>
        <w:t xml:space="preserve"> annual report </w:t>
      </w:r>
      <w:r>
        <w:t>there are several opportunities for improvements that could be considered. There is an o</w:t>
      </w:r>
      <w:r w:rsidRPr="00214051">
        <w:t xml:space="preserve">pportunity for deeper integration with </w:t>
      </w:r>
      <w:r>
        <w:t xml:space="preserve">the coral and seagrass monitoring </w:t>
      </w:r>
      <w:r w:rsidRPr="00214051">
        <w:t>components</w:t>
      </w:r>
      <w:r>
        <w:t xml:space="preserve"> given that the s</w:t>
      </w:r>
      <w:r w:rsidRPr="00214051">
        <w:t xml:space="preserve">urface exposure mapping </w:t>
      </w:r>
      <w:r>
        <w:t>and</w:t>
      </w:r>
      <w:r w:rsidRPr="00214051">
        <w:t xml:space="preserve"> modelling </w:t>
      </w:r>
      <w:r>
        <w:t>is potentially a</w:t>
      </w:r>
      <w:r w:rsidRPr="00214051">
        <w:t xml:space="preserve"> key stressor.</w:t>
      </w:r>
      <w:r>
        <w:t xml:space="preserve"> This has been considered by overlaying exposure and water types on key seagrass and coral locations but more formal links should be considered and examined quantitatively. This feels consistent with a primary focus of the flood plume monitoring program, which should be to local</w:t>
      </w:r>
      <w:r w:rsidR="004426EB">
        <w:t>ly</w:t>
      </w:r>
      <w:r>
        <w:t xml:space="preserve"> characterise exposure to water quality.  The ability to compare and contrast the nature of flood plumes over time should also be of interest.  </w:t>
      </w:r>
    </w:p>
    <w:p w14:paraId="6ECBC98F" w14:textId="77777777" w:rsidR="007B578D" w:rsidRPr="00214051" w:rsidRDefault="007B578D" w:rsidP="007B578D">
      <w:r w:rsidRPr="00214051">
        <w:t>Greater clarity on the temporal dime</w:t>
      </w:r>
      <w:r>
        <w:t>nsion of the sampling would be of benefit. For instance,</w:t>
      </w:r>
      <w:r w:rsidRPr="00214051">
        <w:t xml:space="preserve"> tables of means, </w:t>
      </w:r>
      <w:r>
        <w:t>standard deviations</w:t>
      </w:r>
      <w:r w:rsidRPr="00214051">
        <w:t>, minim</w:t>
      </w:r>
      <w:r>
        <w:t>ums, maximum</w:t>
      </w:r>
      <w:r w:rsidRPr="00214051">
        <w:t xml:space="preserve"> all depend on when they are taken</w:t>
      </w:r>
      <w:r w:rsidRPr="00E552EC">
        <w:t xml:space="preserve"> </w:t>
      </w:r>
      <w:r w:rsidRPr="00214051">
        <w:t>during event plume. Comparisons are weaker</w:t>
      </w:r>
      <w:r>
        <w:t xml:space="preserve"> if not taken at similar times, for instance if there is a delay getting a boat out for some reason during an event.  More generally it is important to be m</w:t>
      </w:r>
      <w:r w:rsidRPr="00214051">
        <w:t>indful of sampling differences</w:t>
      </w:r>
      <w:r>
        <w:t xml:space="preserve"> in any comparisons. </w:t>
      </w:r>
    </w:p>
    <w:p w14:paraId="1B006DE9" w14:textId="77777777" w:rsidR="007B578D" w:rsidRPr="00214051" w:rsidRDefault="007B578D" w:rsidP="007B578D">
      <w:pPr>
        <w:tabs>
          <w:tab w:val="num" w:pos="720"/>
        </w:tabs>
      </w:pPr>
      <w:r>
        <w:t xml:space="preserve">There are general opportunities </w:t>
      </w:r>
      <w:r w:rsidRPr="00214051">
        <w:t xml:space="preserve">to </w:t>
      </w:r>
      <w:r>
        <w:t>extend</w:t>
      </w:r>
      <w:r w:rsidRPr="00214051">
        <w:t xml:space="preserve"> useful graphical arguments </w:t>
      </w:r>
      <w:r>
        <w:t xml:space="preserve">in flood plume monitoring program documents </w:t>
      </w:r>
      <w:r w:rsidRPr="00214051">
        <w:t xml:space="preserve">and make </w:t>
      </w:r>
      <w:r>
        <w:t xml:space="preserve">them </w:t>
      </w:r>
      <w:r w:rsidRPr="00214051">
        <w:t xml:space="preserve">more fully quantitative through data analysis. </w:t>
      </w:r>
      <w:r>
        <w:t xml:space="preserve"> For instance, formally li</w:t>
      </w:r>
      <w:r w:rsidRPr="00214051">
        <w:t xml:space="preserve">nking flow and </w:t>
      </w:r>
      <w:r>
        <w:t xml:space="preserve">the </w:t>
      </w:r>
      <w:r w:rsidRPr="00214051">
        <w:t xml:space="preserve">plume </w:t>
      </w:r>
      <w:r>
        <w:t>water quality</w:t>
      </w:r>
      <w:r w:rsidRPr="00214051">
        <w:t xml:space="preserve"> response</w:t>
      </w:r>
      <w:r>
        <w:t xml:space="preserve"> will assist in determining when the relationship is real. </w:t>
      </w:r>
    </w:p>
    <w:p w14:paraId="7A8550E4" w14:textId="0F93F353" w:rsidR="007B578D" w:rsidRDefault="007B578D" w:rsidP="007B578D">
      <w:pPr>
        <w:tabs>
          <w:tab w:val="num" w:pos="720"/>
        </w:tabs>
      </w:pPr>
      <w:r>
        <w:t>The i</w:t>
      </w:r>
      <w:r w:rsidRPr="00214051">
        <w:t xml:space="preserve">nterest in phytoplankton </w:t>
      </w:r>
      <w:r>
        <w:t xml:space="preserve">is </w:t>
      </w:r>
      <w:r w:rsidRPr="00214051">
        <w:t xml:space="preserve">acknowledged but </w:t>
      </w:r>
      <w:r>
        <w:t xml:space="preserve">there is a </w:t>
      </w:r>
      <w:r w:rsidRPr="00214051">
        <w:t>limited focus through annual reports.</w:t>
      </w:r>
      <w:r>
        <w:t xml:space="preserve"> This may simply reflect the relative maturity of that part of the flood plume monitoring program. It appears important to clarify </w:t>
      </w:r>
      <w:r w:rsidRPr="00214051">
        <w:t xml:space="preserve">potential impacts for </w:t>
      </w:r>
      <w:r w:rsidR="00C87F0E">
        <w:t xml:space="preserve">the </w:t>
      </w:r>
      <w:r>
        <w:t xml:space="preserve">GBR ecosystem (particularly </w:t>
      </w:r>
      <w:r w:rsidRPr="00214051">
        <w:t>COT</w:t>
      </w:r>
      <w:r>
        <w:t xml:space="preserve">S and seagrass) </w:t>
      </w:r>
      <w:r w:rsidRPr="00214051">
        <w:t xml:space="preserve">if </w:t>
      </w:r>
      <w:r>
        <w:t xml:space="preserve">the phytoplankton focus is to continue or else consider just using </w:t>
      </w:r>
      <w:r w:rsidRPr="00214051">
        <w:t xml:space="preserve">integrated </w:t>
      </w:r>
      <w:r>
        <w:t>CHL</w:t>
      </w:r>
      <w:r w:rsidRPr="00214051">
        <w:t xml:space="preserve">-a as surrogate.  </w:t>
      </w:r>
    </w:p>
    <w:p w14:paraId="677D4572" w14:textId="74B63E0F" w:rsidR="007B578D" w:rsidRPr="005B2115" w:rsidRDefault="007B578D" w:rsidP="007B578D">
      <w:pPr>
        <w:rPr>
          <w:highlight w:val="yellow"/>
        </w:rPr>
      </w:pPr>
      <w:r w:rsidRPr="005B2115">
        <w:t xml:space="preserve">The water quality index does have merit but could benefit from some additional investigation. </w:t>
      </w:r>
      <w:r>
        <w:t>For instance, i</w:t>
      </w:r>
      <w:r w:rsidRPr="005B2115">
        <w:t xml:space="preserve">t is noted that relative differences for skewed data may be highly variable and </w:t>
      </w:r>
      <w:r>
        <w:t>their effect</w:t>
      </w:r>
      <w:r w:rsidRPr="005B2115">
        <w:t xml:space="preserve"> might need to be tested.</w:t>
      </w:r>
      <w:r>
        <w:t xml:space="preserve"> Correlations between variables could be readily considered by using a multivariate distance metric rather than basing the index on the summed individual deviations for each water quality parameter. </w:t>
      </w:r>
      <w:r w:rsidRPr="005B2115">
        <w:t xml:space="preserve"> </w:t>
      </w:r>
      <w:r w:rsidRPr="00914154">
        <w:t xml:space="preserve">More generally the reference sites used for the mean and the standard deviation emphasise the differences </w:t>
      </w:r>
      <w:r>
        <w:t xml:space="preserve">that occur </w:t>
      </w:r>
      <w:r w:rsidRPr="00914154">
        <w:t>across space but not</w:t>
      </w:r>
      <w:r>
        <w:t xml:space="preserve"> </w:t>
      </w:r>
      <w:r w:rsidRPr="00914154">
        <w:t xml:space="preserve">the differences over time. This needs to be </w:t>
      </w:r>
      <w:r>
        <w:t>assess</w:t>
      </w:r>
      <w:r w:rsidRPr="00914154">
        <w:t xml:space="preserve">ed more </w:t>
      </w:r>
      <w:r w:rsidRPr="001958F6">
        <w:t xml:space="preserve">carefully in light of priorities.  </w:t>
      </w:r>
    </w:p>
    <w:p w14:paraId="4BDE01C0" w14:textId="0F2E5AC0" w:rsidR="007B578D" w:rsidRPr="00214051" w:rsidRDefault="007B578D" w:rsidP="007B578D">
      <w:r>
        <w:t>M</w:t>
      </w:r>
      <w:r w:rsidRPr="00214051">
        <w:t xml:space="preserve">odel-based maps of the </w:t>
      </w:r>
      <w:r>
        <w:t xml:space="preserve">water quality </w:t>
      </w:r>
      <w:r w:rsidRPr="00214051">
        <w:t>concentration that use remote sensing</w:t>
      </w:r>
      <w:r>
        <w:t xml:space="preserve"> and in situ data simultaneously could be considered, most notably for TSS and CHL. This type of approach was outlined recently by Brando et al. </w:t>
      </w:r>
      <w:r>
        <w:fldChar w:fldCharType="begin"/>
      </w:r>
      <w:r w:rsidR="009E6BEB">
        <w:instrText xml:space="preserve"> ADDIN EN.CITE &lt;EndNote&gt;&lt;Cite ExcludeAuth="1"&gt;&lt;Author&gt;Brando&lt;/Author&gt;&lt;Year&gt;2013&lt;/Year&gt;&lt;RecNum&gt;43&lt;/RecNum&gt;&lt;DisplayText&gt;(2013)&lt;/DisplayText&gt;&lt;record&gt;&lt;rec-number&gt;43&lt;/rec-number&gt;&lt;foreign-keys&gt;&lt;key app="EN" db-id="dp995fxzn5pdw2e5ws05tzwatswrsetxfwrx" timestamp="0"&gt;43&lt;/key&gt;&lt;/foreign-keys&gt;&lt;ref-type name="Report"&gt;27&lt;/ref-type&gt;&lt;contributors&gt;&lt;authors&gt;&lt;author&gt;Brando, V.&lt;/author&gt;&lt;author&gt;Schroeder, T.&lt;/author&gt;&lt;author&gt;Dekker, A.G.&lt;/author&gt;&lt;author&gt;Clemenston, L.&lt;/author&gt;&lt;/authors&gt;&lt;/contributors&gt;&lt;titles&gt;&lt;title&gt;Reef Rescue Marine Monitoring Program: Assessment of Terrestrial Run-off entering the reef and inshore marine water quality monitoring using earth observation data.&lt;/title&gt;&lt;/titles&gt;&lt;dates&gt;&lt;year&gt;2013&lt;/year&gt;&lt;/dates&gt;&lt;pub-location&gt;Canberra&lt;/pub-location&gt;&lt;publisher&gt;CSIRO Land and Water&lt;/publisher&gt;&lt;urls&gt;&lt;/urls&gt;&lt;/record&gt;&lt;/Cite&gt;&lt;/EndNote&gt;</w:instrText>
      </w:r>
      <w:r>
        <w:fldChar w:fldCharType="separate"/>
      </w:r>
      <w:r>
        <w:rPr>
          <w:noProof/>
        </w:rPr>
        <w:t>(</w:t>
      </w:r>
      <w:hyperlink w:anchor="_ENREF_4" w:tooltip="Brando, 2013 #43" w:history="1">
        <w:r w:rsidR="009E6BEB">
          <w:rPr>
            <w:noProof/>
          </w:rPr>
          <w:t>2013</w:t>
        </w:r>
      </w:hyperlink>
      <w:r>
        <w:rPr>
          <w:noProof/>
        </w:rPr>
        <w:t>)</w:t>
      </w:r>
      <w:r>
        <w:fldChar w:fldCharType="end"/>
      </w:r>
      <w:r>
        <w:t xml:space="preserve"> and is strongly endorsed as a method to integrate different data sources in ways that respect their relative uncertainties and spatial support. </w:t>
      </w:r>
      <w:r w:rsidRPr="00214051">
        <w:t xml:space="preserve"> </w:t>
      </w:r>
    </w:p>
    <w:p w14:paraId="1EF60CB3" w14:textId="77777777" w:rsidR="007B578D" w:rsidRDefault="007B578D" w:rsidP="007B578D">
      <w:r>
        <w:t>There are opportunities for improving the surface e</w:t>
      </w:r>
      <w:r w:rsidRPr="00214051">
        <w:t xml:space="preserve">xposure </w:t>
      </w:r>
      <w:r>
        <w:t>modelling. The current score or</w:t>
      </w:r>
      <w:r w:rsidRPr="00214051">
        <w:t xml:space="preserve"> scale based o</w:t>
      </w:r>
      <w:r>
        <w:t>n the number of plumes is arbitrary. It a</w:t>
      </w:r>
      <w:r w:rsidRPr="00214051">
        <w:t xml:space="preserve">ssumes linearity </w:t>
      </w:r>
      <w:r>
        <w:t xml:space="preserve">and it is possible to </w:t>
      </w:r>
      <w:r w:rsidRPr="00214051">
        <w:t xml:space="preserve">obtain </w:t>
      </w:r>
      <w:r>
        <w:t>the same over</w:t>
      </w:r>
      <w:r w:rsidRPr="00214051">
        <w:t>all exposure score in multiple ways</w:t>
      </w:r>
      <w:r>
        <w:t xml:space="preserve">.  A </w:t>
      </w:r>
      <w:r w:rsidRPr="00214051">
        <w:t>scale with inherent biophysical meaning</w:t>
      </w:r>
      <w:r>
        <w:t xml:space="preserve"> should be preferred as it is more directly meaningful. </w:t>
      </w:r>
    </w:p>
    <w:p w14:paraId="605202B8" w14:textId="77777777" w:rsidR="007B578D" w:rsidRDefault="007B578D" w:rsidP="007B578D">
      <w:r>
        <w:t xml:space="preserve">Rather than reweight the proportional load data by the number of plumes, hydrodynamic modelling might be used more extensively in the flood plume monitoring program. It would take end of catchment outputs and develop a measure of surface exposure by considering how those loads are distributed throughout the region.  For conservative pollutants this would closely follow the modelling of dilution. </w:t>
      </w:r>
    </w:p>
    <w:p w14:paraId="453F48ED" w14:textId="025CEFC2" w:rsidR="007B578D" w:rsidRPr="00214051" w:rsidRDefault="007B578D" w:rsidP="007B578D">
      <w:pPr>
        <w:tabs>
          <w:tab w:val="num" w:pos="1440"/>
        </w:tabs>
      </w:pPr>
      <w:r>
        <w:t>If hydrodynamic models are not feasible, spatio-temporal</w:t>
      </w:r>
      <w:r w:rsidRPr="00214051">
        <w:t xml:space="preserve"> models that </w:t>
      </w:r>
      <w:r>
        <w:t xml:space="preserve">empirically </w:t>
      </w:r>
      <w:r w:rsidRPr="00214051">
        <w:t xml:space="preserve">link the within plume concentrations to antecedent discharge </w:t>
      </w:r>
      <w:r>
        <w:t xml:space="preserve">and dynamics may be of merit and provide some ability to predict expected concentrations. This can </w:t>
      </w:r>
      <w:r w:rsidR="00C87F0E">
        <w:t xml:space="preserve">be </w:t>
      </w:r>
      <w:r>
        <w:t xml:space="preserve">used to draw attention to situations where there are substantial deviations between the observed and the expected concentrations. If these links are strong enough it may even be possible to derive flow-adjusted plumes and compare those over time according their composition and magnitude. </w:t>
      </w:r>
    </w:p>
    <w:p w14:paraId="27DD7E25" w14:textId="387C5A15" w:rsidR="007B578D" w:rsidRPr="00214051" w:rsidRDefault="007B578D" w:rsidP="007B578D">
      <w:r w:rsidRPr="00DB3181">
        <w:rPr>
          <w:bCs/>
        </w:rPr>
        <w:t>The water quality type</w:t>
      </w:r>
      <w:r w:rsidRPr="00DB3181">
        <w:t xml:space="preserve"> is</w:t>
      </w:r>
      <w:r>
        <w:t xml:space="preserve"> a c</w:t>
      </w:r>
      <w:r w:rsidRPr="00214051">
        <w:t xml:space="preserve">omposite measure of </w:t>
      </w:r>
      <w:r>
        <w:t>water quality</w:t>
      </w:r>
      <w:r w:rsidRPr="00214051">
        <w:t xml:space="preserve"> based on remotely sensed CDOM, </w:t>
      </w:r>
      <w:r>
        <w:t>CHL</w:t>
      </w:r>
      <w:r w:rsidRPr="00214051">
        <w:t xml:space="preserve"> and TSS</w:t>
      </w:r>
      <w:r>
        <w:t>. It is a useful product that provides a good visual summary but there is an opportunity for a s</w:t>
      </w:r>
      <w:r w:rsidRPr="00C11D5D">
        <w:t xml:space="preserve">tronger emphasis on contrasting </w:t>
      </w:r>
      <w:r>
        <w:t>temporal differences in water quality, i.e. across years or different times of the year. The water type does not consider plumes directly and d</w:t>
      </w:r>
      <w:r w:rsidRPr="00214051">
        <w:t>oes</w:t>
      </w:r>
      <w:r>
        <w:t xml:space="preserve"> not </w:t>
      </w:r>
      <w:r w:rsidR="00F923E6">
        <w:t>incorporate</w:t>
      </w:r>
      <w:r>
        <w:t xml:space="preserve"> grab sample data other than for </w:t>
      </w:r>
      <w:r w:rsidRPr="00214051">
        <w:t>some validation</w:t>
      </w:r>
      <w:r>
        <w:t>.</w:t>
      </w:r>
    </w:p>
    <w:p w14:paraId="41A4DBF0" w14:textId="77777777" w:rsidR="007B578D" w:rsidRDefault="007B578D" w:rsidP="000F6F78">
      <w:pPr>
        <w:pStyle w:val="Heading3"/>
        <w:numPr>
          <w:ilvl w:val="2"/>
          <w:numId w:val="10"/>
        </w:numPr>
      </w:pPr>
      <w:r w:rsidRPr="00214051">
        <w:t xml:space="preserve"> </w:t>
      </w:r>
      <w:r>
        <w:t>Remote Sensing</w:t>
      </w:r>
    </w:p>
    <w:p w14:paraId="6C965349" w14:textId="77777777" w:rsidR="007B578D" w:rsidRPr="00486508" w:rsidRDefault="007B578D" w:rsidP="007B578D">
      <w:r w:rsidRPr="00486508">
        <w:t xml:space="preserve">To assist management agencies to make more informed decisions, the </w:t>
      </w:r>
      <w:r>
        <w:t xml:space="preserve">remote sensing </w:t>
      </w:r>
      <w:r w:rsidRPr="00486508">
        <w:t>program provides management-relevant products (providing water quality compliance information for environmental repor</w:t>
      </w:r>
      <w:r>
        <w:t>ting) from remote sensing data.</w:t>
      </w:r>
    </w:p>
    <w:p w14:paraId="5E061433" w14:textId="77777777" w:rsidR="007B578D" w:rsidRDefault="007B578D" w:rsidP="007B578D">
      <w:r>
        <w:t xml:space="preserve">Water quality maps are presented for the seasonal median (calculated for each pixel in the region from the valid, i.e. cloud free and error free, daily observations) maps for chlorophyll and TSS are presented for each region. Seasonal maps that indicate the number of valid observations used for calculating the median values are also produced. The wet and dry season median maps of water clarity expressed as Secchi Depth are still under development but likely to part of future phases. </w:t>
      </w:r>
    </w:p>
    <w:p w14:paraId="2A41CBF5" w14:textId="77777777" w:rsidR="007B578D" w:rsidRDefault="007B578D" w:rsidP="007B578D">
      <w:r>
        <w:rPr>
          <w:rFonts w:asciiTheme="minorHAnsi" w:eastAsiaTheme="minorHAnsi" w:hAnsiTheme="minorHAnsi" w:cstheme="minorBidi"/>
          <w:color w:val="auto"/>
          <w:lang w:eastAsia="en-US"/>
        </w:rPr>
        <w:t xml:space="preserve">The </w:t>
      </w:r>
      <w:r>
        <w:t xml:space="preserve">number of image observations per pixel varies from 30 to 90. Images undergo fairly strict quality control with images with cloud or cloud shadow, low view and illumination angles, and high errors all limiting the final number of images available. Due to higher cloud cover, the number of observations is lower in wet seasons. </w:t>
      </w:r>
    </w:p>
    <w:p w14:paraId="393A5144" w14:textId="209B3DB8" w:rsidR="007B578D" w:rsidRDefault="007B578D" w:rsidP="007B578D">
      <w:r>
        <w:t xml:space="preserve">Freshwater extent maps are also presented (links to flood plume) using the salinity data from the remote sensing program. CDOM is a useful tracer of terrestrial discharge of low salinity waters but remote sensing algorithms do not differentiate between the sources of CDOM and is biased. However, the study by Schroeder et al. </w:t>
      </w:r>
      <w:r>
        <w:fldChar w:fldCharType="begin"/>
      </w:r>
      <w:r w:rsidR="009E6BEB">
        <w:instrText xml:space="preserve"> ADDIN EN.CITE &lt;EndNote&gt;&lt;Cite ExcludeAuth="1"&gt;&lt;Author&gt;Schroeder&lt;/Author&gt;&lt;Year&gt;2012&lt;/Year&gt;&lt;RecNum&gt;48&lt;/RecNum&gt;&lt;DisplayText&gt;(2012)&lt;/DisplayText&gt;&lt;record&gt;&lt;rec-number&gt;48&lt;/rec-number&gt;&lt;foreign-keys&gt;&lt;key app="EN" db-id="dp995fxzn5pdw2e5ws05tzwatswrsetxfwrx" timestamp="0"&gt;48&lt;/key&gt;&lt;/foreign-keys&gt;&lt;ref-type name="Journal Article"&gt;17&lt;/ref-type&gt;&lt;contributors&gt;&lt;authors&gt;&lt;author&gt;Schroeder, T.&lt;/author&gt;&lt;author&gt;Devlin, M.J.&lt;/author&gt;&lt;author&gt;Brando, V.&lt;/author&gt;&lt;author&gt;Dekker, A.G.&lt;/author&gt;&lt;author&gt;Brodie, J.E.&lt;/author&gt;&lt;author&gt;Clemenston, L.&lt;/author&gt;&lt;author&gt;McKinna, L.&lt;/author&gt;&lt;/authors&gt;&lt;/contributors&gt;&lt;titles&gt;&lt;title&gt;Inter-annual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Bulletin&lt;/secondary-title&gt;&lt;/titles&gt;&lt;pages&gt;210-223&lt;/pages&gt;&lt;volume&gt;65&lt;/volume&gt;&lt;dates&gt;&lt;year&gt;2012&lt;/year&gt;&lt;/dates&gt;&lt;urls&gt;&lt;/urls&gt;&lt;/record&gt;&lt;/Cite&gt;&lt;/EndNote&gt;</w:instrText>
      </w:r>
      <w:r>
        <w:fldChar w:fldCharType="separate"/>
      </w:r>
      <w:r>
        <w:rPr>
          <w:noProof/>
        </w:rPr>
        <w:t>(</w:t>
      </w:r>
      <w:hyperlink w:anchor="_ENREF_45" w:tooltip="Schroeder, 2012 #48" w:history="1">
        <w:r w:rsidR="009E6BEB">
          <w:rPr>
            <w:noProof/>
          </w:rPr>
          <w:t>2012</w:t>
        </w:r>
      </w:hyperlink>
      <w:r>
        <w:rPr>
          <w:noProof/>
        </w:rPr>
        <w:t>)</w:t>
      </w:r>
      <w:r>
        <w:fldChar w:fldCharType="end"/>
      </w:r>
      <w:r>
        <w:t xml:space="preserve"> shows that non-runoff related sources are usually much lower.</w:t>
      </w:r>
    </w:p>
    <w:p w14:paraId="0D4C80B0" w14:textId="77777777" w:rsidR="007B578D" w:rsidRDefault="007B578D" w:rsidP="007B578D">
      <w:r>
        <w:t xml:space="preserve">The compliance to water quality guidelines is assessed for chlorophyll and TSS retrieved from MODIS Aqua imagery. For each reporting region, the compliance with water quality guidelines for CHL and TSS are presented as maps illustrating: (i) The exceedance of the guidelines, determined by comparing the mean values for the year and season to the Guideline thresholds, and (ii) The exceedance frequency, calculated as a ratio of the number of days where the concentration exceeded the threshold to the number of days with data for that period. </w:t>
      </w:r>
    </w:p>
    <w:p w14:paraId="4AF19164" w14:textId="01CAFAE0" w:rsidR="007B578D" w:rsidRDefault="007B578D" w:rsidP="007B578D">
      <w:r>
        <w:t xml:space="preserve">Marine water quality assessments for CHL and TSS are now delivered through the eReefs marine water quality dashboard </w:t>
      </w:r>
      <w:r>
        <w:fldChar w:fldCharType="begin"/>
      </w:r>
      <w:r w:rsidR="009E6BEB">
        <w:instrText xml:space="preserve"> ADDIN EN.CITE &lt;EndNote&gt;&lt;Cite&gt;&lt;Author&gt;Bureau of Meterology&lt;/Author&gt;&lt;Year&gt;2014&lt;/Year&gt;&lt;RecNum&gt;44&lt;/RecNum&gt;&lt;DisplayText&gt;(Bureau of Meterology, 2014)&lt;/DisplayText&gt;&lt;record&gt;&lt;rec-number&gt;44&lt;/rec-number&gt;&lt;foreign-keys&gt;&lt;key app="EN" db-id="dp995fxzn5pdw2e5ws05tzwatswrsetxfwrx" timestamp="0"&gt;44&lt;/key&gt;&lt;/foreign-keys&gt;&lt;ref-type name="Web Page"&gt;12&lt;/ref-type&gt;&lt;contributors&gt;&lt;authors&gt;&lt;author&gt;Bureau of Meterology,&lt;/author&gt;&lt;/authors&gt;&lt;/contributors&gt;&lt;titles&gt;&lt;title&gt;eReefs Marine Water Quality Dashboard&lt;/title&gt;&lt;/titles&gt;&lt;number&gt;16 April 2014&lt;/number&gt;&lt;dates&gt;&lt;year&gt;2014&lt;/year&gt;&lt;/dates&gt;&lt;publisher&gt;Australian Government&lt;/publisher&gt;&lt;urls&gt;&lt;related-urls&gt;&lt;url&gt;http://www.bom.gov.au/marinewaterquality/&lt;/url&gt;&lt;/related-urls&gt;&lt;/urls&gt;&lt;/record&gt;&lt;/Cite&gt;&lt;/EndNote&gt;</w:instrText>
      </w:r>
      <w:r>
        <w:fldChar w:fldCharType="separate"/>
      </w:r>
      <w:r>
        <w:rPr>
          <w:noProof/>
        </w:rPr>
        <w:t>(</w:t>
      </w:r>
      <w:hyperlink w:anchor="_ENREF_7" w:tooltip="Bureau of Meterology, 2014 #44" w:history="1">
        <w:r w:rsidR="009E6BEB">
          <w:rPr>
            <w:noProof/>
          </w:rPr>
          <w:t>Bureau of Meterology, 2014</w:t>
        </w:r>
      </w:hyperlink>
      <w:r>
        <w:rPr>
          <w:noProof/>
        </w:rPr>
        <w:t>)</w:t>
      </w:r>
      <w:r>
        <w:fldChar w:fldCharType="end"/>
      </w:r>
      <w:r>
        <w:t xml:space="preserve">. </w:t>
      </w:r>
    </w:p>
    <w:p w14:paraId="7E76A6FF" w14:textId="1F218008" w:rsidR="007B578D" w:rsidRDefault="007B578D" w:rsidP="007B578D">
      <w:r>
        <w:t>The spatio-temporal nature of the remotely sensed water quality monitoring available is determined by satellite characteristics and weather (e.g. cloud cover). Processing obviously plays some role bu</w:t>
      </w:r>
      <w:r w:rsidR="007246D8">
        <w:t xml:space="preserve">t </w:t>
      </w:r>
      <w:r>
        <w:t xml:space="preserve">there is very limited ability to alter the monitoring design. Water quality products from new or emerging satellites may allow changes to be made in the future, and the transition to those needs to be planned for and managed carefully given the life expectancy of the </w:t>
      </w:r>
      <w:r w:rsidRPr="00405253">
        <w:t>MODIS Aqua and Terra satellites.</w:t>
      </w:r>
    </w:p>
    <w:p w14:paraId="28F17315" w14:textId="77777777" w:rsidR="007B578D" w:rsidRDefault="007B578D" w:rsidP="007B578D">
      <w:r>
        <w:t xml:space="preserve">Water quality is currently assessed in terms of the proportion of guideline exceedances. This does not consider the magnitude or duration of those exceedances. An exceedance by 5% is treated the same as an exceedance by 50%. Alternative metrics that recognise the magnitude or duration more directly may be possible but would need to be balanced against their complexity and the additional computational burden. </w:t>
      </w:r>
    </w:p>
    <w:p w14:paraId="51D8C7F7" w14:textId="77777777" w:rsidR="007B578D" w:rsidRDefault="007B578D" w:rsidP="007B578D">
      <w:r>
        <w:t xml:space="preserve">Water quality guidelines are taken as fixed across the year or season. The reality is that there are times of the year or event sequencing that are more likely to exceed guidelines than others. Future evolutions of the remote sensing water quality program should consider using more dynamic guidelines because they will improve the identification of conditions that differ from our expectation and that may demand additional management intervention.  </w:t>
      </w:r>
    </w:p>
    <w:p w14:paraId="047C38AF" w14:textId="77777777" w:rsidR="007B578D" w:rsidRDefault="007B578D" w:rsidP="007B578D">
      <w:r>
        <w:t xml:space="preserve">No additional analysis was possible for the remote sensing data in the time and resourcing available. A power analysis was considered for determining our ability to detect a change. While possible it is more involved than other site-based power analyses conducted in this report given the strong spatial structure in the data and that need to preserve some of that in any bootstrap resampling. </w:t>
      </w:r>
    </w:p>
    <w:p w14:paraId="15CB0B91" w14:textId="77777777" w:rsidR="0013500C" w:rsidRDefault="0013500C" w:rsidP="009328FC"/>
    <w:p w14:paraId="4381A2A4" w14:textId="77777777" w:rsidR="00B44728" w:rsidRDefault="00B44728" w:rsidP="009328FC"/>
    <w:p w14:paraId="5F494C36" w14:textId="77777777" w:rsidR="00B44728" w:rsidRDefault="00B44728" w:rsidP="009328FC"/>
    <w:p w14:paraId="19FD9D45" w14:textId="77777777" w:rsidR="00B44728" w:rsidRDefault="00B44728" w:rsidP="009328FC"/>
    <w:p w14:paraId="318717E4" w14:textId="77777777" w:rsidR="00B44728" w:rsidRDefault="00B44728" w:rsidP="009328FC"/>
    <w:p w14:paraId="26AC45AB" w14:textId="77777777" w:rsidR="00B44728" w:rsidRDefault="00B44728" w:rsidP="009328FC"/>
    <w:p w14:paraId="39F981AB" w14:textId="77777777" w:rsidR="00B44728" w:rsidRDefault="00B44728" w:rsidP="009328FC"/>
    <w:p w14:paraId="33F06114" w14:textId="77777777" w:rsidR="00B44728" w:rsidRDefault="00B44728" w:rsidP="009328FC"/>
    <w:p w14:paraId="27C8FB95" w14:textId="77777777" w:rsidR="00B44728" w:rsidRDefault="00B44728" w:rsidP="009328FC"/>
    <w:p w14:paraId="3C53BF10" w14:textId="77777777" w:rsidR="00B44728" w:rsidRDefault="00B44728" w:rsidP="009328FC"/>
    <w:p w14:paraId="73D59D41" w14:textId="77777777" w:rsidR="00B44728" w:rsidRDefault="00B44728" w:rsidP="009328FC"/>
    <w:p w14:paraId="64FEBBA6" w14:textId="77777777" w:rsidR="00B44728" w:rsidRDefault="00B44728" w:rsidP="009328FC"/>
    <w:p w14:paraId="1B71C505" w14:textId="77777777" w:rsidR="00B44728" w:rsidRDefault="00B44728" w:rsidP="009328FC"/>
    <w:p w14:paraId="3C729C82" w14:textId="77777777" w:rsidR="00616D65" w:rsidRDefault="00616D65">
      <w:pPr>
        <w:spacing w:after="0"/>
        <w:rPr>
          <w:rStyle w:val="PartNumber"/>
          <w:b/>
          <w:sz w:val="80"/>
        </w:rPr>
      </w:pPr>
      <w:r>
        <w:rPr>
          <w:rStyle w:val="PartNumber"/>
        </w:rPr>
        <w:br w:type="page"/>
      </w:r>
    </w:p>
    <w:p w14:paraId="13EAF887" w14:textId="77777777" w:rsidR="00616D65" w:rsidRDefault="00616D65" w:rsidP="00B44728">
      <w:pPr>
        <w:pStyle w:val="PartTitle"/>
        <w:keepNext/>
        <w:rPr>
          <w:rStyle w:val="PartNumber"/>
        </w:rPr>
      </w:pPr>
    </w:p>
    <w:p w14:paraId="384D0997" w14:textId="77777777" w:rsidR="00616D65" w:rsidRDefault="00616D65" w:rsidP="00B44728">
      <w:pPr>
        <w:pStyle w:val="PartTitle"/>
        <w:keepNext/>
        <w:rPr>
          <w:rStyle w:val="PartNumber"/>
        </w:rPr>
      </w:pPr>
    </w:p>
    <w:p w14:paraId="7E75C8AF" w14:textId="77777777" w:rsidR="00616D65" w:rsidRDefault="00616D65" w:rsidP="00B44728">
      <w:pPr>
        <w:pStyle w:val="PartTitle"/>
        <w:keepNext/>
        <w:rPr>
          <w:rStyle w:val="PartNumber"/>
        </w:rPr>
      </w:pPr>
    </w:p>
    <w:p w14:paraId="76A01200" w14:textId="61998B6A" w:rsidR="00B44728" w:rsidRDefault="00FE76F3" w:rsidP="00B44728">
      <w:pPr>
        <w:pStyle w:val="PartTitle"/>
        <w:keepNext/>
      </w:pPr>
      <w:bookmarkStart w:id="359" w:name="_Toc410312866"/>
      <w:r>
        <w:rPr>
          <w:rStyle w:val="PartNumber"/>
        </w:rPr>
        <w:t>Part V</w:t>
      </w:r>
      <w:r w:rsidR="00B44728">
        <w:rPr>
          <w:rStyle w:val="PartNumber"/>
        </w:rPr>
        <w:tab/>
      </w:r>
      <w:r w:rsidR="00B44728">
        <w:t xml:space="preserve">Discussion and </w:t>
      </w:r>
      <w:r w:rsidR="00745BAB">
        <w:t>Implications for the MMP</w:t>
      </w:r>
      <w:bookmarkEnd w:id="359"/>
    </w:p>
    <w:p w14:paraId="75DF8B40" w14:textId="77777777" w:rsidR="00B44728" w:rsidRDefault="00B44728" w:rsidP="009328FC"/>
    <w:p w14:paraId="6EB2AEA7" w14:textId="77777777" w:rsidR="00C05956" w:rsidRDefault="00C05956" w:rsidP="00B44728">
      <w:pPr>
        <w:pStyle w:val="PartSubtitle"/>
      </w:pPr>
    </w:p>
    <w:p w14:paraId="57E32C63" w14:textId="77777777" w:rsidR="00C05956" w:rsidRDefault="00C05956" w:rsidP="00B44728">
      <w:pPr>
        <w:pStyle w:val="PartSubtitle"/>
      </w:pPr>
    </w:p>
    <w:p w14:paraId="412AA536" w14:textId="77777777" w:rsidR="00C05956" w:rsidRDefault="00C05956" w:rsidP="00B44728">
      <w:pPr>
        <w:pStyle w:val="PartSubtitle"/>
      </w:pPr>
    </w:p>
    <w:p w14:paraId="1C10DAE4" w14:textId="77777777" w:rsidR="00C05956" w:rsidRDefault="00C05956" w:rsidP="00B44728">
      <w:pPr>
        <w:pStyle w:val="PartSubtitle"/>
      </w:pPr>
    </w:p>
    <w:p w14:paraId="4DAA213D" w14:textId="77777777" w:rsidR="00C05956" w:rsidRDefault="00C05956" w:rsidP="00B44728">
      <w:pPr>
        <w:pStyle w:val="PartSubtitle"/>
      </w:pPr>
    </w:p>
    <w:p w14:paraId="12C9F4C9" w14:textId="77777777" w:rsidR="00C05956" w:rsidRDefault="00C05956" w:rsidP="00B44728">
      <w:pPr>
        <w:pStyle w:val="PartSubtitle"/>
      </w:pPr>
    </w:p>
    <w:p w14:paraId="272E905A" w14:textId="77777777" w:rsidR="00BA190E" w:rsidRDefault="00BA190E" w:rsidP="00B44728">
      <w:pPr>
        <w:pStyle w:val="PartSubtitle"/>
      </w:pPr>
    </w:p>
    <w:p w14:paraId="7DB16453" w14:textId="77777777" w:rsidR="00BA190E" w:rsidRDefault="00BA190E" w:rsidP="00B44728">
      <w:pPr>
        <w:pStyle w:val="PartSubtitle"/>
      </w:pPr>
    </w:p>
    <w:p w14:paraId="1962C7A7" w14:textId="77777777" w:rsidR="00BA190E" w:rsidRDefault="00BA190E" w:rsidP="00B44728">
      <w:pPr>
        <w:pStyle w:val="PartSubtitle"/>
      </w:pPr>
    </w:p>
    <w:p w14:paraId="7D92231D" w14:textId="77777777" w:rsidR="00BA190E" w:rsidRDefault="00BA190E" w:rsidP="00B44728">
      <w:pPr>
        <w:pStyle w:val="PartSubtitle"/>
      </w:pPr>
    </w:p>
    <w:p w14:paraId="6A59FA61" w14:textId="77777777" w:rsidR="00BA190E" w:rsidRDefault="00BA190E" w:rsidP="00B44728">
      <w:pPr>
        <w:pStyle w:val="PartSubtitle"/>
      </w:pPr>
    </w:p>
    <w:p w14:paraId="18E75C58" w14:textId="77777777" w:rsidR="00BA190E" w:rsidRDefault="00BA190E" w:rsidP="00B44728">
      <w:pPr>
        <w:pStyle w:val="PartSubtitle"/>
      </w:pPr>
    </w:p>
    <w:p w14:paraId="68C06B67" w14:textId="77777777" w:rsidR="00C05956" w:rsidRDefault="00C05956" w:rsidP="00B44728">
      <w:pPr>
        <w:pStyle w:val="PartSubtitle"/>
      </w:pPr>
    </w:p>
    <w:p w14:paraId="38E54AF3" w14:textId="77777777" w:rsidR="00C05956" w:rsidRDefault="00C05956" w:rsidP="00B44728">
      <w:pPr>
        <w:pStyle w:val="PartSubtitle"/>
      </w:pPr>
    </w:p>
    <w:p w14:paraId="4F7921C5" w14:textId="77777777" w:rsidR="00C05956" w:rsidRDefault="00C05956" w:rsidP="00B44728">
      <w:pPr>
        <w:pStyle w:val="PartSubtitle"/>
      </w:pPr>
    </w:p>
    <w:p w14:paraId="75116611" w14:textId="77777777" w:rsidR="00C05956" w:rsidRDefault="00C05956" w:rsidP="00B44728">
      <w:pPr>
        <w:pStyle w:val="PartSubtitle"/>
      </w:pPr>
    </w:p>
    <w:p w14:paraId="3785A2C5" w14:textId="77777777" w:rsidR="00C05956" w:rsidRDefault="00C05956" w:rsidP="00B44728">
      <w:pPr>
        <w:pStyle w:val="PartSubtitle"/>
      </w:pPr>
    </w:p>
    <w:p w14:paraId="29139AD7" w14:textId="2E16C8E7" w:rsidR="00F259FB" w:rsidRDefault="00975931" w:rsidP="00F259FB">
      <w:pPr>
        <w:pStyle w:val="Heading1"/>
        <w:ind w:left="851" w:hanging="851"/>
      </w:pPr>
      <w:bookmarkStart w:id="360" w:name="_Toc410312867"/>
      <w:r>
        <w:t>Overview</w:t>
      </w:r>
      <w:bookmarkEnd w:id="360"/>
    </w:p>
    <w:p w14:paraId="6209B1CF" w14:textId="77777777" w:rsidR="00D55668" w:rsidRDefault="00D55668" w:rsidP="00D55668">
      <w:r>
        <w:t xml:space="preserve">The MMP plays a critical role in monitoring and assessing the health of key GBR ecosystems, particularly coral reefs and seagrass communities, and the condition of inshore water quality. It is a key vehicle for assessing progress towards GBR targets under the Reef Water Quality Protection Plan. </w:t>
      </w:r>
    </w:p>
    <w:p w14:paraId="28F73C86" w14:textId="77777777" w:rsidR="00D55668" w:rsidRDefault="00D55668" w:rsidP="00D55668">
      <w:r>
        <w:t xml:space="preserve">There is without question strong value in the monitoring that the MMP has undertaken since inception in 2005. A wealth of monitoring data has been created, changes observed and documented through reports and the report card, and systems understanding improved.  However, the components of the MMP have to some extent developed independently since its inception in 2005. This independence largely reflects the fact that different agency and research groups have taken charge of these components.  While there have been integration efforts and a growing recognition that deeper integration (e.g. through shared sites) should evolve, this has not resulted in substantial integration to this point. There is differing maturity in the MMP components, with programs like the coral and water quality being very routine and consistent, while others, such as the flood plume monitoring program, are still maturing and refining objectives.  </w:t>
      </w:r>
    </w:p>
    <w:p w14:paraId="2BC1024C" w14:textId="204A6B79" w:rsidR="00E36303" w:rsidRDefault="00E36303" w:rsidP="00E36303">
      <w:r>
        <w:t xml:space="preserve">  </w:t>
      </w:r>
    </w:p>
    <w:p w14:paraId="16DBD62B" w14:textId="0B865640" w:rsidR="005D3F3C" w:rsidRDefault="005D3F3C" w:rsidP="005D3F3C">
      <w:pPr>
        <w:pStyle w:val="Heading2"/>
        <w:numPr>
          <w:ilvl w:val="1"/>
          <w:numId w:val="10"/>
        </w:numPr>
        <w:ind w:left="851" w:hanging="851"/>
      </w:pPr>
      <w:bookmarkStart w:id="361" w:name="_Toc410312868"/>
      <w:r>
        <w:t>Sample Design and Integration</w:t>
      </w:r>
      <w:bookmarkEnd w:id="361"/>
    </w:p>
    <w:p w14:paraId="15F30A02" w14:textId="653BE448" w:rsidR="00D55668" w:rsidRDefault="00D55668" w:rsidP="00D55668">
      <w:r>
        <w:t xml:space="preserve">This integration agenda needs to be considered as a priority and critical to the thinking around this is a key set of overarching objectives that integrate each of the sub-programs reviewed in this report.  While each program component has their own set of objectives, there does not appear to be any </w:t>
      </w:r>
      <w:r w:rsidR="00A02066">
        <w:t xml:space="preserve">documented and shared </w:t>
      </w:r>
      <w:r>
        <w:t xml:space="preserve">MMP-wide monitoring objectives. This is an important touchstone for any integrated monitoring program. It is also what drives the feedback loop and adaptive review cycle. The integrated monitoring framework developed and outlined by Hedge et al. </w:t>
      </w:r>
      <w:r>
        <w:fldChar w:fldCharType="begin"/>
      </w:r>
      <w:r w:rsidR="009E6BEB">
        <w:instrText xml:space="preserve"> ADDIN EN.CITE &lt;EndNote&gt;&lt;Cite ExcludeAuth="1"&gt;&lt;Author&gt;Hedge&lt;/Author&gt;&lt;Year&gt;2014&lt;/Year&gt;&lt;RecNum&gt;46&lt;/RecNum&gt;&lt;DisplayText&gt;(2014)&lt;/DisplayText&gt;&lt;record&gt;&lt;rec-number&gt;46&lt;/rec-number&gt;&lt;foreign-keys&gt;&lt;key app="EN" db-id="dp995fxzn5pdw2e5ws05tzwatswrsetxfwrx" timestamp="0"&gt;46&lt;/key&gt;&lt;/foreign-keys&gt;&lt;ref-type name="Report"&gt;27&lt;/ref-type&gt;&lt;contributors&gt;&lt;authors&gt;&lt;author&gt;Hedge, P.&lt;/author&gt;&lt;author&gt;Molloy, F.&lt;/author&gt;&lt;author&gt;Sweatman, H.&lt;/author&gt;&lt;author&gt;Hayes, K.R.&lt;/author&gt;&lt;author&gt;Dambacher, J.M.&lt;/author&gt;&lt;author&gt;Chandler, J.&lt;/author&gt;&lt;author&gt;Gooch, M.&lt;/author&gt;&lt;author&gt;Chinn, A.&lt;/author&gt;&lt;author&gt;Bax, N.&lt;/author&gt;&lt;author&gt;Walshe, T.&lt;/author&gt;&lt;/authors&gt;&lt;/contributors&gt;&lt;titles&gt;&lt;title&gt;An integrated monitoring framework for the Great Barrier Reef World Heritage area, Draft Report&lt;/title&gt;&lt;/titles&gt;&lt;dates&gt;&lt;year&gt;2014&lt;/year&gt;&lt;/dates&gt;&lt;urls&gt;&lt;/urls&gt;&lt;/record&gt;&lt;/Cite&gt;&lt;/EndNote&gt;</w:instrText>
      </w:r>
      <w:r>
        <w:fldChar w:fldCharType="separate"/>
      </w:r>
      <w:r>
        <w:rPr>
          <w:noProof/>
        </w:rPr>
        <w:t>(</w:t>
      </w:r>
      <w:hyperlink w:anchor="_ENREF_20" w:tooltip="Hedge, 2014 #46" w:history="1">
        <w:r w:rsidR="009E6BEB">
          <w:rPr>
            <w:noProof/>
          </w:rPr>
          <w:t>2014</w:t>
        </w:r>
      </w:hyperlink>
      <w:r>
        <w:rPr>
          <w:noProof/>
        </w:rPr>
        <w:t>)</w:t>
      </w:r>
      <w:r>
        <w:fldChar w:fldCharType="end"/>
      </w:r>
      <w:r>
        <w:t xml:space="preserve"> provides a timely overview on how this can be achieved. Their nine essential monitoring functions range from defining integrated monitoring objectives to the development of conceptual models, collection, management and analysis of data and the reporting, communication and review of the program. Frameworks such as the Driver-Pressure-State-Impact-Response (DPSIR) may provide useful lenses to structure that thinking around the MMP. These frameworks can help provide clarity around the monitoring objectives. For instance, while GBR water quality condition or state is important in its own right, the pressures it can place on coral, seagrass and other biological components of the system is likely to be of higher importance.  </w:t>
      </w:r>
    </w:p>
    <w:p w14:paraId="27D3AA72" w14:textId="77777777" w:rsidR="00D55668" w:rsidRDefault="00D55668" w:rsidP="00D55668">
      <w:r>
        <w:t>MMP wide monitoring objectives represent the one component of this program that is lacking and as a result we recommend that GBRMPA revisit the objectives put in place by the individual sub-programs to ensure integration is front and centre of the MMP.  More specifically, the MMP as a whole will need to clearly articulate</w:t>
      </w:r>
    </w:p>
    <w:p w14:paraId="1E04B47B" w14:textId="77777777" w:rsidR="007246D8" w:rsidRDefault="007246D8" w:rsidP="00CF0F57">
      <w:pPr>
        <w:pStyle w:val="ListParagraph"/>
        <w:numPr>
          <w:ilvl w:val="0"/>
          <w:numId w:val="53"/>
        </w:numPr>
        <w:spacing w:after="0"/>
        <w:contextualSpacing w:val="0"/>
      </w:pPr>
      <w:r>
        <w:t xml:space="preserve">What exact metrics they want to monitor, </w:t>
      </w:r>
    </w:p>
    <w:p w14:paraId="358C97EB" w14:textId="77777777" w:rsidR="007246D8" w:rsidRDefault="007246D8" w:rsidP="00CF0F57">
      <w:pPr>
        <w:pStyle w:val="ListParagraph"/>
        <w:numPr>
          <w:ilvl w:val="0"/>
          <w:numId w:val="53"/>
        </w:numPr>
        <w:spacing w:after="0"/>
        <w:contextualSpacing w:val="0"/>
      </w:pPr>
      <w:r>
        <w:t>Over which regions,</w:t>
      </w:r>
    </w:p>
    <w:p w14:paraId="6DACE5EA" w14:textId="77777777" w:rsidR="007246D8" w:rsidRDefault="007246D8" w:rsidP="00CF0F57">
      <w:pPr>
        <w:pStyle w:val="ListParagraph"/>
        <w:numPr>
          <w:ilvl w:val="0"/>
          <w:numId w:val="53"/>
        </w:numPr>
        <w:spacing w:after="0"/>
        <w:contextualSpacing w:val="0"/>
      </w:pPr>
      <w:r>
        <w:t>Over what timeframes, and</w:t>
      </w:r>
    </w:p>
    <w:p w14:paraId="1CFD3028" w14:textId="77777777" w:rsidR="007246D8" w:rsidRDefault="007246D8" w:rsidP="00CF0F57">
      <w:pPr>
        <w:pStyle w:val="ListParagraph"/>
        <w:numPr>
          <w:ilvl w:val="0"/>
          <w:numId w:val="53"/>
        </w:numPr>
        <w:contextualSpacing w:val="0"/>
      </w:pPr>
      <w:r>
        <w:t xml:space="preserve">What size change they want to detect </w:t>
      </w:r>
    </w:p>
    <w:p w14:paraId="24F678E5" w14:textId="6EEA927D" w:rsidR="00D55668" w:rsidRDefault="00D55668" w:rsidP="00D55668">
      <w:r w:rsidRPr="005D3F3C">
        <w:t xml:space="preserve">As highlighted in Part III of this review, while we can draw on the strengths of </w:t>
      </w:r>
      <w:r w:rsidR="00A02066">
        <w:t xml:space="preserve">designs like </w:t>
      </w:r>
      <w:r w:rsidRPr="005D3F3C">
        <w:t xml:space="preserve">GRTS sampling design to assist with structuring a design that is spatially balanced, can eliminate bias and can </w:t>
      </w:r>
      <w:r>
        <w:t>accommodate</w:t>
      </w:r>
      <w:r w:rsidRPr="005D3F3C">
        <w:t xml:space="preserve"> the logistical constraints of a complex sampling program such as the MMP, it would require substantial effort </w:t>
      </w:r>
      <w:r>
        <w:t xml:space="preserve">and collaboration amongst the MMP providers, working closely with a statistician.  While it may be suggested that the designs </w:t>
      </w:r>
      <w:r w:rsidR="00A02066">
        <w:t xml:space="preserve">or monitoring sites that are </w:t>
      </w:r>
      <w:r>
        <w:t>in place cannot be changed</w:t>
      </w:r>
      <w:r w:rsidR="00A02066">
        <w:t>,</w:t>
      </w:r>
      <w:r>
        <w:t xml:space="preserve"> or would not look any different if redesigned partially or fully, we question the representativeness of the samples taken, </w:t>
      </w:r>
      <w:r w:rsidR="00A02066">
        <w:t xml:space="preserve">given that </w:t>
      </w:r>
      <w:r>
        <w:t>the entire region that falls into scope for monitoring was not considered</w:t>
      </w:r>
      <w:r w:rsidR="00A02066">
        <w:t xml:space="preserve"> in constructing each design</w:t>
      </w:r>
      <w:r>
        <w:t xml:space="preserve">. To assist GBRMPA in considering alternative designs that will aid the integration process, </w:t>
      </w:r>
      <w:r w:rsidRPr="005D3F3C">
        <w:t xml:space="preserve">we </w:t>
      </w:r>
      <w:r>
        <w:t xml:space="preserve">present three </w:t>
      </w:r>
      <w:r w:rsidR="00745BAB">
        <w:t>suggestions for change</w:t>
      </w:r>
      <w:r>
        <w:t>.</w:t>
      </w:r>
    </w:p>
    <w:p w14:paraId="1E88C043" w14:textId="77777777" w:rsidR="00D55668" w:rsidRDefault="00D55668" w:rsidP="00CF0F57">
      <w:pPr>
        <w:pStyle w:val="ListParagraph"/>
        <w:numPr>
          <w:ilvl w:val="0"/>
          <w:numId w:val="46"/>
        </w:numPr>
        <w:spacing w:after="0"/>
      </w:pPr>
      <w:r w:rsidRPr="003604FF">
        <w:t>Complete redesign of the MMP</w:t>
      </w:r>
    </w:p>
    <w:p w14:paraId="7F44805C" w14:textId="77777777" w:rsidR="00D55668" w:rsidRDefault="00D55668" w:rsidP="00CF0F57">
      <w:pPr>
        <w:pStyle w:val="ListParagraph"/>
        <w:numPr>
          <w:ilvl w:val="1"/>
          <w:numId w:val="46"/>
        </w:numPr>
        <w:spacing w:after="0"/>
      </w:pPr>
      <w:r w:rsidRPr="003604FF">
        <w:t>This requires defining the objectives for monitoring that includes the indicators, timeframes for sampling, the size of change they are trying to detect and months of the year or points in time where monitoring should occur.</w:t>
      </w:r>
    </w:p>
    <w:p w14:paraId="01FD4834" w14:textId="77777777" w:rsidR="00D55668" w:rsidRPr="003604FF" w:rsidRDefault="00D55668" w:rsidP="00CF0F57">
      <w:pPr>
        <w:pStyle w:val="ListParagraph"/>
        <w:numPr>
          <w:ilvl w:val="1"/>
          <w:numId w:val="46"/>
        </w:numPr>
        <w:spacing w:after="0"/>
      </w:pPr>
      <w:r>
        <w:t>Taking into account the analyses performed in this review to determine whether a rotating panel design be incorporated, whereby some sites are visited 3-5 years versus every year.</w:t>
      </w:r>
    </w:p>
    <w:p w14:paraId="6CC7B340" w14:textId="77777777" w:rsidR="00D55668" w:rsidRPr="003604FF" w:rsidRDefault="00D55668" w:rsidP="00CF0F57">
      <w:pPr>
        <w:pStyle w:val="ListParagraph"/>
        <w:numPr>
          <w:ilvl w:val="1"/>
          <w:numId w:val="46"/>
        </w:numPr>
        <w:spacing w:after="0"/>
      </w:pPr>
      <w:r w:rsidRPr="003604FF">
        <w:t xml:space="preserve">Providing a </w:t>
      </w:r>
      <w:r>
        <w:t xml:space="preserve">GIS </w:t>
      </w:r>
      <w:r w:rsidRPr="003604FF">
        <w:t>shapefile of all regions that fall into scope for monitoring (not just the region where samples are currently undertaken).</w:t>
      </w:r>
    </w:p>
    <w:p w14:paraId="44349F94" w14:textId="77777777" w:rsidR="00D55668" w:rsidRPr="003604FF" w:rsidRDefault="00D55668" w:rsidP="00CF0F57">
      <w:pPr>
        <w:pStyle w:val="ListParagraph"/>
        <w:numPr>
          <w:ilvl w:val="1"/>
          <w:numId w:val="46"/>
        </w:numPr>
        <w:spacing w:after="0"/>
      </w:pPr>
      <w:r w:rsidRPr="003604FF">
        <w:t>Providing a budget for monitoring so a cost-benefit analysis may be factored into the redesign of the program.</w:t>
      </w:r>
    </w:p>
    <w:p w14:paraId="31DACEF4" w14:textId="77777777" w:rsidR="00D55668" w:rsidRPr="003604FF" w:rsidRDefault="00D55668" w:rsidP="00CF0F57">
      <w:pPr>
        <w:pStyle w:val="ListParagraph"/>
        <w:numPr>
          <w:ilvl w:val="1"/>
          <w:numId w:val="46"/>
        </w:numPr>
        <w:spacing w:after="0"/>
      </w:pPr>
      <w:r w:rsidRPr="003604FF">
        <w:t>Using GRTS to draw the sites for sampling, noting that anywhere within the defined shapefiles could be selected and where objectives overlap across the sub-programs, the different groups would be required to monitor the same sites at the same times of the year.</w:t>
      </w:r>
    </w:p>
    <w:p w14:paraId="3242267B" w14:textId="3C23695E" w:rsidR="00D55668" w:rsidRPr="003604FF" w:rsidRDefault="00D55668" w:rsidP="00CF0F57">
      <w:pPr>
        <w:pStyle w:val="ListParagraph"/>
        <w:numPr>
          <w:ilvl w:val="1"/>
          <w:numId w:val="46"/>
        </w:numPr>
        <w:spacing w:after="0"/>
      </w:pPr>
      <w:r w:rsidRPr="00E00A2A">
        <w:rPr>
          <w:b/>
        </w:rPr>
        <w:t>Advantages:</w:t>
      </w:r>
      <w:r w:rsidRPr="003604FF">
        <w:t xml:space="preserve">  Achieve</w:t>
      </w:r>
      <w:r w:rsidR="00A02066">
        <w:t>s</w:t>
      </w:r>
      <w:r w:rsidRPr="003604FF">
        <w:t xml:space="preserve"> </w:t>
      </w:r>
      <w:r w:rsidR="00A02066">
        <w:t>integration and a stronger spatial representation of the entire region</w:t>
      </w:r>
      <w:r>
        <w:t>,</w:t>
      </w:r>
      <w:r w:rsidRPr="003604FF">
        <w:t xml:space="preserve"> representativeness</w:t>
      </w:r>
      <w:r w:rsidR="00A02066">
        <w:t>, and maximis</w:t>
      </w:r>
      <w:r>
        <w:t>e</w:t>
      </w:r>
      <w:r w:rsidR="00A02066">
        <w:t>s</w:t>
      </w:r>
      <w:r>
        <w:t xml:space="preserve"> information for given cost of sampling effort</w:t>
      </w:r>
      <w:r w:rsidRPr="003604FF">
        <w:t>.</w:t>
      </w:r>
    </w:p>
    <w:p w14:paraId="2ECB0D3C" w14:textId="77777777" w:rsidR="00D55668" w:rsidRPr="003604FF" w:rsidRDefault="00D55668" w:rsidP="00D55668">
      <w:pPr>
        <w:spacing w:after="0"/>
        <w:ind w:left="1440"/>
      </w:pPr>
      <w:r w:rsidRPr="00E00A2A">
        <w:rPr>
          <w:b/>
        </w:rPr>
        <w:t>Disadvantages:</w:t>
      </w:r>
      <w:r w:rsidRPr="003604FF">
        <w:t xml:space="preserve"> This would make most of the sampling performed in the past fairly redundant and requires a significant amount of co-operation between groups and potentially increase costs, particularly for those sub-programs where “convenient” sites have been chosen.</w:t>
      </w:r>
    </w:p>
    <w:p w14:paraId="3EC77463" w14:textId="77777777" w:rsidR="00D55668" w:rsidRPr="003604FF" w:rsidRDefault="00D55668" w:rsidP="00CF0F57">
      <w:pPr>
        <w:pStyle w:val="ListParagraph"/>
        <w:numPr>
          <w:ilvl w:val="0"/>
          <w:numId w:val="46"/>
        </w:numPr>
        <w:spacing w:after="0"/>
        <w:contextualSpacing w:val="0"/>
        <w:rPr>
          <w:color w:val="auto"/>
        </w:rPr>
      </w:pPr>
      <w:r w:rsidRPr="003604FF">
        <w:rPr>
          <w:color w:val="auto"/>
        </w:rPr>
        <w:t>Partial Re-design 1:</w:t>
      </w:r>
    </w:p>
    <w:p w14:paraId="04C8DFA5" w14:textId="77777777" w:rsidR="00D55668" w:rsidRPr="003604FF" w:rsidRDefault="00D55668" w:rsidP="00CF0F57">
      <w:pPr>
        <w:pStyle w:val="ListParagraph"/>
        <w:numPr>
          <w:ilvl w:val="0"/>
          <w:numId w:val="52"/>
        </w:numPr>
        <w:spacing w:after="0"/>
      </w:pPr>
      <w:r>
        <w:t xml:space="preserve">Retain </w:t>
      </w:r>
      <w:r w:rsidRPr="003604FF">
        <w:t xml:space="preserve">a small number of the existing sites in each of the programs and supplement </w:t>
      </w:r>
      <w:r>
        <w:t xml:space="preserve">these </w:t>
      </w:r>
      <w:r w:rsidRPr="003604FF">
        <w:t xml:space="preserve">with some sites (using the same process </w:t>
      </w:r>
      <w:r>
        <w:t>as outlined in #1</w:t>
      </w:r>
      <w:r w:rsidRPr="003604FF">
        <w:t>) selected using GRTS or some other unbiased probabilistic method</w:t>
      </w:r>
      <w:r>
        <w:t>.</w:t>
      </w:r>
    </w:p>
    <w:p w14:paraId="29388313" w14:textId="77777777" w:rsidR="00D55668" w:rsidRPr="003604FF" w:rsidRDefault="00D55668" w:rsidP="00CF0F57">
      <w:pPr>
        <w:pStyle w:val="ListParagraph"/>
        <w:numPr>
          <w:ilvl w:val="0"/>
          <w:numId w:val="52"/>
        </w:numPr>
        <w:spacing w:after="0"/>
      </w:pPr>
      <w:r>
        <w:t>Address the questions and requirements of a-e in 1.</w:t>
      </w:r>
    </w:p>
    <w:p w14:paraId="78094A56" w14:textId="77777777" w:rsidR="00D55668" w:rsidRPr="003604FF" w:rsidRDefault="00D55668" w:rsidP="00CF0F57">
      <w:pPr>
        <w:pStyle w:val="ListParagraph"/>
        <w:numPr>
          <w:ilvl w:val="0"/>
          <w:numId w:val="52"/>
        </w:numPr>
        <w:spacing w:after="0"/>
      </w:pPr>
      <w:r w:rsidRPr="00E00A2A">
        <w:rPr>
          <w:b/>
        </w:rPr>
        <w:t>Advantages:</w:t>
      </w:r>
      <w:r w:rsidRPr="003604FF">
        <w:t xml:space="preserve">  Has the advantage of continuing with the trends already collected at some sites but allows for some integrated and unbiased sites.</w:t>
      </w:r>
      <w:r>
        <w:t xml:space="preserve"> </w:t>
      </w:r>
    </w:p>
    <w:p w14:paraId="1775CEAA" w14:textId="77777777" w:rsidR="00D55668" w:rsidRPr="003604FF" w:rsidRDefault="00D55668" w:rsidP="00D55668">
      <w:pPr>
        <w:spacing w:after="0"/>
        <w:ind w:left="1440"/>
      </w:pPr>
      <w:r w:rsidRPr="00B775A8">
        <w:rPr>
          <w:b/>
        </w:rPr>
        <w:t>Disadvantages:</w:t>
      </w:r>
      <w:r>
        <w:t xml:space="preserve"> While this option sounds attractive, </w:t>
      </w:r>
      <w:r w:rsidRPr="003604FF">
        <w:t>the power to detect change is less because the legacy sites (</w:t>
      </w:r>
      <w:r>
        <w:t xml:space="preserve">i.e. </w:t>
      </w:r>
      <w:r w:rsidRPr="003604FF">
        <w:t>the old ones) have only a small weight in the estimation process</w:t>
      </w:r>
      <w:r>
        <w:t>.</w:t>
      </w:r>
    </w:p>
    <w:p w14:paraId="1D860855" w14:textId="77777777" w:rsidR="00D55668" w:rsidRDefault="00D55668" w:rsidP="00CF0F57">
      <w:pPr>
        <w:pStyle w:val="ListParagraph"/>
        <w:numPr>
          <w:ilvl w:val="0"/>
          <w:numId w:val="46"/>
        </w:numPr>
        <w:spacing w:after="0"/>
        <w:contextualSpacing w:val="0"/>
        <w:rPr>
          <w:color w:val="auto"/>
        </w:rPr>
      </w:pPr>
      <w:r w:rsidRPr="00B775A8">
        <w:rPr>
          <w:color w:val="auto"/>
        </w:rPr>
        <w:t>Partial redesign 2:</w:t>
      </w:r>
    </w:p>
    <w:p w14:paraId="39FA5DAD" w14:textId="77777777" w:rsidR="00D55668" w:rsidRPr="00B775A8" w:rsidRDefault="00D55668" w:rsidP="00CF0F57">
      <w:pPr>
        <w:pStyle w:val="ListParagraph"/>
        <w:numPr>
          <w:ilvl w:val="1"/>
          <w:numId w:val="46"/>
        </w:numPr>
        <w:spacing w:after="0"/>
        <w:contextualSpacing w:val="0"/>
        <w:rPr>
          <w:color w:val="auto"/>
        </w:rPr>
      </w:pPr>
      <w:r w:rsidRPr="00B775A8">
        <w:t>In</w:t>
      </w:r>
      <w:r>
        <w:t>tegrate two or three of the sub-programs which have</w:t>
      </w:r>
      <w:r w:rsidRPr="00B775A8">
        <w:t xml:space="preserve"> the most in common</w:t>
      </w:r>
      <w:r>
        <w:t>.</w:t>
      </w:r>
    </w:p>
    <w:p w14:paraId="54E8838C" w14:textId="77777777" w:rsidR="00D55668" w:rsidRPr="00B775A8" w:rsidRDefault="00D55668" w:rsidP="00CF0F57">
      <w:pPr>
        <w:pStyle w:val="ListParagraph"/>
        <w:numPr>
          <w:ilvl w:val="1"/>
          <w:numId w:val="46"/>
        </w:numPr>
        <w:spacing w:after="0"/>
        <w:contextualSpacing w:val="0"/>
        <w:rPr>
          <w:color w:val="auto"/>
        </w:rPr>
      </w:pPr>
      <w:r>
        <w:t>Address the questions and requirements of a-e in 1.</w:t>
      </w:r>
    </w:p>
    <w:p w14:paraId="770B798F" w14:textId="77777777" w:rsidR="00D55668" w:rsidRDefault="00D55668" w:rsidP="00CF0F57">
      <w:pPr>
        <w:pStyle w:val="ListParagraph"/>
        <w:numPr>
          <w:ilvl w:val="1"/>
          <w:numId w:val="46"/>
        </w:numPr>
        <w:spacing w:after="0"/>
        <w:contextualSpacing w:val="0"/>
      </w:pPr>
      <w:r w:rsidRPr="00B775A8">
        <w:rPr>
          <w:b/>
        </w:rPr>
        <w:t>Advantages:</w:t>
      </w:r>
      <w:r>
        <w:t xml:space="preserve">  Least costly option as the programs will be utilising a large portion of their historical data.</w:t>
      </w:r>
    </w:p>
    <w:p w14:paraId="7BED7C67" w14:textId="0E434BC7" w:rsidR="00E36303" w:rsidRDefault="00D55668" w:rsidP="00D55668">
      <w:r w:rsidRPr="00B775A8">
        <w:rPr>
          <w:b/>
        </w:rPr>
        <w:t>Disadvantages:</w:t>
      </w:r>
      <w:r>
        <w:t xml:space="preserve"> The MMP will not be “integrative” in the sense that all programs integrate in terms of their sampling design, analysis and reporting. Representativeness and spatial balance will be in questions for the reasons outlined in this review.</w:t>
      </w:r>
    </w:p>
    <w:p w14:paraId="4CE9A8E4" w14:textId="77777777" w:rsidR="008960B5" w:rsidRDefault="008960B5" w:rsidP="00E36303"/>
    <w:p w14:paraId="06D90E3B" w14:textId="6D640394" w:rsidR="00F00AD7" w:rsidRDefault="00F00AD7" w:rsidP="00F00AD7">
      <w:pPr>
        <w:pStyle w:val="Heading2"/>
        <w:numPr>
          <w:ilvl w:val="1"/>
          <w:numId w:val="10"/>
        </w:numPr>
        <w:ind w:left="851" w:hanging="851"/>
      </w:pPr>
      <w:bookmarkStart w:id="362" w:name="_Toc410312869"/>
      <w:r>
        <w:t>Linkages between the qualitative modelling and statistical explorations of the data</w:t>
      </w:r>
      <w:bookmarkEnd w:id="362"/>
    </w:p>
    <w:p w14:paraId="16204A05" w14:textId="77777777" w:rsidR="00D55668" w:rsidRDefault="00D55668" w:rsidP="00D55668">
      <w:r>
        <w:t>One of the objectives of this review was the development of qualitative models for water quality, seagrass and coral condition that identified important indicators for assessing change. These models were presented in Section 2 of Part I of this report and we revisit them here to determine linkages between these models and the statistical analyses conducted for each sub-program of the MMP.</w:t>
      </w:r>
    </w:p>
    <w:p w14:paraId="6FC45284" w14:textId="77777777" w:rsidR="00D55668" w:rsidRDefault="00D55668" w:rsidP="00D55668">
      <w:r>
        <w:fldChar w:fldCharType="begin"/>
      </w:r>
      <w:r>
        <w:instrText xml:space="preserve"> REF _Ref403651171 \h </w:instrText>
      </w:r>
      <w:r>
        <w:fldChar w:fldCharType="separate"/>
      </w:r>
      <w:r w:rsidR="00076ED9">
        <w:t xml:space="preserve">Table </w:t>
      </w:r>
      <w:r w:rsidR="00076ED9">
        <w:rPr>
          <w:noProof/>
        </w:rPr>
        <w:t>43</w:t>
      </w:r>
      <w:r>
        <w:fldChar w:fldCharType="end"/>
      </w:r>
      <w:r>
        <w:t xml:space="preserve"> provides a summary of indicators explored for the coral sub-program and highlights those that were identified by the qualitative model (QM) as being an important indicators, highlights which indicators were collected and analysed and exhibited some relationship with the coral data analysed. While some of the indicators referenced by the models are collected in other programs, these may have been difficult to integrate with the data collected and were therefore excluded from the analysis.  These indicators are highlighted by an asterisk. Similar tables are constructed for seagrass (</w:t>
      </w:r>
      <w:r>
        <w:fldChar w:fldCharType="begin"/>
      </w:r>
      <w:r>
        <w:instrText xml:space="preserve"> REF _Ref403651876 \h </w:instrText>
      </w:r>
      <w:r>
        <w:fldChar w:fldCharType="separate"/>
      </w:r>
      <w:r w:rsidR="00076ED9">
        <w:t xml:space="preserve">Table </w:t>
      </w:r>
      <w:r w:rsidR="00076ED9">
        <w:rPr>
          <w:noProof/>
        </w:rPr>
        <w:t>44</w:t>
      </w:r>
      <w:r>
        <w:fldChar w:fldCharType="end"/>
      </w:r>
      <w:r>
        <w:t>) and flood plumes (</w:t>
      </w:r>
      <w:r>
        <w:fldChar w:fldCharType="begin"/>
      </w:r>
      <w:r>
        <w:instrText xml:space="preserve"> REF _Ref403651891 \h </w:instrText>
      </w:r>
      <w:r>
        <w:fldChar w:fldCharType="separate"/>
      </w:r>
      <w:r w:rsidR="00076ED9">
        <w:t xml:space="preserve">Table </w:t>
      </w:r>
      <w:r w:rsidR="00076ED9">
        <w:rPr>
          <w:noProof/>
        </w:rPr>
        <w:t>46</w:t>
      </w:r>
      <w:r>
        <w:fldChar w:fldCharType="end"/>
      </w:r>
      <w:r>
        <w:t xml:space="preserve">). Overall there appears to be some synergies between what was highlighted as important by the qualitative models and indicators that were identified through the statistical analyses. </w:t>
      </w:r>
    </w:p>
    <w:p w14:paraId="599E94B4" w14:textId="77777777" w:rsidR="00D55668" w:rsidRDefault="00D55668" w:rsidP="00D55668">
      <w:r>
        <w:t>In terms of seagrass abundance and composition, it is quite clear that epiphytes, light and temperature play an important role in not only the presence or absence of seagrass but also the composition of the different seagrass species when seagrass was present. For the qualitative models of seagrass, light availability plays a critical role in the influence of turbidity and epiphytes in limiting seagrass growth through shading, and is implicit within the negative links to seagrass.</w:t>
      </w:r>
    </w:p>
    <w:p w14:paraId="33BB95E2" w14:textId="77777777" w:rsidR="00D55668" w:rsidRDefault="00D55668" w:rsidP="00D55668">
      <w:r>
        <w:t>Indicators for coral were explored in a limited capacity since the grab samples could not be integrated into any of the analyses, therefore preventing the exploration of some of the nutrients with coral and macroalgae cover. Despite this, the logger and satellite data for turbidity and chlorophyll could be examined and identified relationships between the coral and macroalgal assemblages (</w:t>
      </w:r>
      <w:r>
        <w:fldChar w:fldCharType="begin"/>
      </w:r>
      <w:r>
        <w:instrText xml:space="preserve"> REF _Ref403651171 \h </w:instrText>
      </w:r>
      <w:r>
        <w:fldChar w:fldCharType="separate"/>
      </w:r>
      <w:r w:rsidR="00076ED9">
        <w:t xml:space="preserve">Table </w:t>
      </w:r>
      <w:r w:rsidR="00076ED9">
        <w:rPr>
          <w:noProof/>
        </w:rPr>
        <w:t>43</w:t>
      </w:r>
      <w:r>
        <w:fldChar w:fldCharType="end"/>
      </w:r>
      <w:r>
        <w:t>).</w:t>
      </w:r>
    </w:p>
    <w:p w14:paraId="3E71C66F" w14:textId="77777777" w:rsidR="00D55668" w:rsidRDefault="00D55668" w:rsidP="00D55668">
      <w:r>
        <w:t>Finally, the exploration of the flood plume data and relationships with phytoplankton was limited by the sampling design, particularly for the phytoplankton dataset. As a result, limited relationships could be identified when comparing with phytoplankton compositions.  However, water quality relationships, particularly with nitrogen and phosphorous could be linked with diatoms, one of the more dominant phytoplankton groups. The exploration of light, chlorophyll, CDOM and suspended solids also identified some interesting relationships which can be explored through the qualitative models. Given the relationships identified between these variables and potential links between light and seagrass, it would be important to continue monitoring this information into the future.</w:t>
      </w:r>
    </w:p>
    <w:p w14:paraId="2DD6672B" w14:textId="77777777" w:rsidR="00D55668" w:rsidRDefault="00D55668" w:rsidP="00D55668">
      <w:pPr>
        <w:pStyle w:val="PartSubtitle"/>
      </w:pPr>
    </w:p>
    <w:p w14:paraId="1540A41B" w14:textId="77777777" w:rsidR="00D55668" w:rsidRDefault="00D55668" w:rsidP="00D55668"/>
    <w:p w14:paraId="6BE45E39" w14:textId="77777777" w:rsidR="00D55668" w:rsidRDefault="00D55668" w:rsidP="00D55668">
      <w:pPr>
        <w:pStyle w:val="PartSubtitle"/>
      </w:pPr>
    </w:p>
    <w:p w14:paraId="32FF9650" w14:textId="77777777" w:rsidR="00D55668" w:rsidRDefault="00D55668" w:rsidP="00D55668">
      <w:pPr>
        <w:pStyle w:val="PartSubtitle"/>
      </w:pPr>
    </w:p>
    <w:p w14:paraId="6398FFC4" w14:textId="77777777" w:rsidR="006E7554" w:rsidRDefault="006E7554" w:rsidP="00D55668">
      <w:pPr>
        <w:pStyle w:val="PartSubtitle"/>
      </w:pPr>
    </w:p>
    <w:p w14:paraId="12363A3B" w14:textId="77777777" w:rsidR="00D55668" w:rsidRDefault="00D55668" w:rsidP="00D55668">
      <w:pPr>
        <w:pStyle w:val="Caption"/>
      </w:pPr>
      <w:bookmarkStart w:id="363" w:name="_Ref403651171"/>
      <w:bookmarkStart w:id="364" w:name="_Toc410312983"/>
      <w:r>
        <w:t xml:space="preserve">Table </w:t>
      </w:r>
      <w:r w:rsidR="002119BB">
        <w:fldChar w:fldCharType="begin"/>
      </w:r>
      <w:r w:rsidR="002119BB">
        <w:instrText xml:space="preserve"> SEQ Table \* </w:instrText>
      </w:r>
      <w:r w:rsidR="002119BB">
        <w:instrText xml:space="preserve">ARABIC </w:instrText>
      </w:r>
      <w:r w:rsidR="002119BB">
        <w:fldChar w:fldCharType="separate"/>
      </w:r>
      <w:r w:rsidR="00076ED9">
        <w:rPr>
          <w:noProof/>
        </w:rPr>
        <w:t>43</w:t>
      </w:r>
      <w:r w:rsidR="002119BB">
        <w:rPr>
          <w:noProof/>
        </w:rPr>
        <w:fldChar w:fldCharType="end"/>
      </w:r>
      <w:bookmarkEnd w:id="363"/>
      <w:r>
        <w:t>: Summary of indicators of coral that were examined as part of the qualitative analyses. This table outlines the indicators that were monitored and analysed and highlights which were important through the statistical models developed. Note, an asterisk indicates that some of these indicators were collected through other sub-programs of the MMP but could not be integrated for analysis.</w:t>
      </w:r>
      <w:bookmarkEnd w:id="364"/>
    </w:p>
    <w:tbl>
      <w:tblPr>
        <w:tblStyle w:val="TableGrid"/>
        <w:tblW w:w="10060" w:type="dxa"/>
        <w:jc w:val="center"/>
        <w:tblLayout w:type="fixed"/>
        <w:tblLook w:val="04A0" w:firstRow="1" w:lastRow="0" w:firstColumn="1" w:lastColumn="0" w:noHBand="0" w:noVBand="1"/>
        <w:tblCaption w:val="Table 43"/>
        <w:tblDescription w:val="Summary of indicators of coral that were examined as part of the qualitative analyses. This table outlines the indicators that were monitored and analysed and highlights which were important through the statistical models developed. Note, an asterisk indicates that some of these indicators were collected through other sub-programs of the MMP but could not be integrated for analysis."/>
      </w:tblPr>
      <w:tblGrid>
        <w:gridCol w:w="2122"/>
        <w:gridCol w:w="1822"/>
        <w:gridCol w:w="1559"/>
        <w:gridCol w:w="4557"/>
      </w:tblGrid>
      <w:tr w:rsidR="00D55668" w14:paraId="4DCF282B" w14:textId="77777777" w:rsidTr="00AB7C3C">
        <w:trPr>
          <w:jc w:val="center"/>
        </w:trPr>
        <w:tc>
          <w:tcPr>
            <w:tcW w:w="2122" w:type="dxa"/>
            <w:shd w:val="clear" w:color="auto" w:fill="DDDDDD"/>
          </w:tcPr>
          <w:p w14:paraId="4564A1A1"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Indicator</w:t>
            </w:r>
          </w:p>
        </w:tc>
        <w:tc>
          <w:tcPr>
            <w:tcW w:w="1822" w:type="dxa"/>
            <w:shd w:val="clear" w:color="auto" w:fill="DDDDDD"/>
          </w:tcPr>
          <w:p w14:paraId="4099802B"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 xml:space="preserve">Identified by </w:t>
            </w:r>
            <w:r>
              <w:rPr>
                <w:color w:val="auto"/>
                <w:sz w:val="24"/>
                <w:szCs w:val="24"/>
              </w:rPr>
              <w:t>QM</w:t>
            </w:r>
          </w:p>
        </w:tc>
        <w:tc>
          <w:tcPr>
            <w:tcW w:w="1559" w:type="dxa"/>
            <w:shd w:val="clear" w:color="auto" w:fill="DDDDDD"/>
          </w:tcPr>
          <w:p w14:paraId="5BD6D3ED"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Collected and Assessed?</w:t>
            </w:r>
          </w:p>
        </w:tc>
        <w:tc>
          <w:tcPr>
            <w:tcW w:w="4557" w:type="dxa"/>
            <w:shd w:val="clear" w:color="auto" w:fill="DDDDDD"/>
          </w:tcPr>
          <w:p w14:paraId="5B8D10ED"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Identified through Statistical Analyses</w:t>
            </w:r>
          </w:p>
        </w:tc>
      </w:tr>
      <w:tr w:rsidR="00D55668" w14:paraId="7B4BEC8A" w14:textId="77777777" w:rsidTr="00AB7C3C">
        <w:trPr>
          <w:jc w:val="center"/>
        </w:trPr>
        <w:tc>
          <w:tcPr>
            <w:tcW w:w="2122" w:type="dxa"/>
          </w:tcPr>
          <w:p w14:paraId="32D3B8CA" w14:textId="77777777" w:rsidR="00D55668" w:rsidRPr="003A603C" w:rsidRDefault="00D55668" w:rsidP="00AB7C3C">
            <w:pPr>
              <w:pStyle w:val="PartSubtitle"/>
              <w:spacing w:before="0" w:after="0"/>
              <w:ind w:left="0" w:firstLine="0"/>
              <w:rPr>
                <w:color w:val="auto"/>
                <w:sz w:val="22"/>
                <w:szCs w:val="22"/>
              </w:rPr>
            </w:pPr>
            <w:r w:rsidRPr="003A603C">
              <w:rPr>
                <w:color w:val="auto"/>
                <w:sz w:val="22"/>
                <w:szCs w:val="22"/>
              </w:rPr>
              <w:t>Bleaching</w:t>
            </w:r>
          </w:p>
        </w:tc>
        <w:tc>
          <w:tcPr>
            <w:tcW w:w="1822" w:type="dxa"/>
          </w:tcPr>
          <w:p w14:paraId="7F64FF03" w14:textId="77777777" w:rsidR="00D55668" w:rsidRPr="003A603C" w:rsidRDefault="00D55668" w:rsidP="00AB7C3C">
            <w:pPr>
              <w:pStyle w:val="PartSubtitle"/>
              <w:spacing w:before="0" w:after="0"/>
              <w:ind w:left="0" w:firstLine="0"/>
              <w:jc w:val="center"/>
              <w:rPr>
                <w:color w:val="auto"/>
                <w:sz w:val="22"/>
                <w:szCs w:val="22"/>
              </w:rPr>
            </w:pPr>
            <w:r w:rsidRPr="00F259FB">
              <w:rPr>
                <w:color w:val="00B0F0"/>
                <w:sz w:val="22"/>
                <w:szCs w:val="22"/>
              </w:rPr>
              <w:t>Y</w:t>
            </w:r>
          </w:p>
        </w:tc>
        <w:tc>
          <w:tcPr>
            <w:tcW w:w="1559" w:type="dxa"/>
          </w:tcPr>
          <w:p w14:paraId="609809ED" w14:textId="77777777" w:rsidR="00D55668" w:rsidRPr="003A603C" w:rsidRDefault="00D55668" w:rsidP="00AB7C3C">
            <w:pPr>
              <w:pStyle w:val="PartSubtitle"/>
              <w:spacing w:before="0" w:after="0"/>
              <w:ind w:left="0" w:firstLine="0"/>
              <w:jc w:val="center"/>
              <w:rPr>
                <w:color w:val="auto"/>
                <w:sz w:val="22"/>
                <w:szCs w:val="22"/>
              </w:rPr>
            </w:pPr>
            <w:r>
              <w:rPr>
                <w:color w:val="auto"/>
                <w:sz w:val="22"/>
                <w:szCs w:val="22"/>
              </w:rPr>
              <w:t>N</w:t>
            </w:r>
          </w:p>
        </w:tc>
        <w:tc>
          <w:tcPr>
            <w:tcW w:w="4557" w:type="dxa"/>
          </w:tcPr>
          <w:p w14:paraId="43C1C268" w14:textId="77777777" w:rsidR="00D55668" w:rsidRPr="003A603C" w:rsidRDefault="00D55668" w:rsidP="00AB7C3C">
            <w:pPr>
              <w:pStyle w:val="PartSubtitle"/>
              <w:spacing w:before="0" w:after="0"/>
              <w:ind w:left="0" w:firstLine="0"/>
              <w:rPr>
                <w:color w:val="auto"/>
                <w:sz w:val="22"/>
                <w:szCs w:val="22"/>
              </w:rPr>
            </w:pPr>
          </w:p>
        </w:tc>
      </w:tr>
      <w:tr w:rsidR="00D55668" w14:paraId="762682C1" w14:textId="77777777" w:rsidTr="00AB7C3C">
        <w:trPr>
          <w:jc w:val="center"/>
        </w:trPr>
        <w:tc>
          <w:tcPr>
            <w:tcW w:w="2122" w:type="dxa"/>
          </w:tcPr>
          <w:p w14:paraId="2ABE6564" w14:textId="77777777" w:rsidR="00D55668" w:rsidRPr="003A603C" w:rsidRDefault="00D55668" w:rsidP="00AB7C3C">
            <w:pPr>
              <w:pStyle w:val="PartSubtitle"/>
              <w:spacing w:before="0" w:after="0"/>
              <w:ind w:left="0" w:firstLine="0"/>
              <w:rPr>
                <w:color w:val="auto"/>
                <w:sz w:val="22"/>
                <w:szCs w:val="22"/>
              </w:rPr>
            </w:pPr>
            <w:r w:rsidRPr="003A603C">
              <w:rPr>
                <w:color w:val="auto"/>
                <w:sz w:val="22"/>
                <w:szCs w:val="22"/>
              </w:rPr>
              <w:t>COTS</w:t>
            </w:r>
          </w:p>
        </w:tc>
        <w:tc>
          <w:tcPr>
            <w:tcW w:w="1822" w:type="dxa"/>
          </w:tcPr>
          <w:p w14:paraId="65447F86" w14:textId="77777777" w:rsidR="00D55668" w:rsidRPr="00114360" w:rsidRDefault="00D55668" w:rsidP="00AB7C3C">
            <w:pPr>
              <w:pStyle w:val="PartSubtitle"/>
              <w:spacing w:before="0" w:after="0"/>
              <w:ind w:left="0" w:firstLine="0"/>
              <w:jc w:val="center"/>
              <w:rPr>
                <w:color w:val="00B0F0"/>
                <w:sz w:val="22"/>
                <w:szCs w:val="22"/>
              </w:rPr>
            </w:pPr>
            <w:r w:rsidRPr="00114360">
              <w:rPr>
                <w:color w:val="00B0F0"/>
                <w:sz w:val="22"/>
                <w:szCs w:val="22"/>
              </w:rPr>
              <w:t>Y</w:t>
            </w:r>
          </w:p>
        </w:tc>
        <w:tc>
          <w:tcPr>
            <w:tcW w:w="1559" w:type="dxa"/>
          </w:tcPr>
          <w:p w14:paraId="0FDD1B7D" w14:textId="77777777" w:rsidR="00D55668" w:rsidRPr="003A603C" w:rsidRDefault="00D55668" w:rsidP="00AB7C3C">
            <w:pPr>
              <w:pStyle w:val="PartSubtitle"/>
              <w:spacing w:before="0" w:after="0"/>
              <w:ind w:left="0" w:firstLine="0"/>
              <w:jc w:val="center"/>
              <w:rPr>
                <w:color w:val="auto"/>
                <w:sz w:val="22"/>
                <w:szCs w:val="22"/>
              </w:rPr>
            </w:pPr>
            <w:r>
              <w:rPr>
                <w:color w:val="auto"/>
                <w:sz w:val="22"/>
                <w:szCs w:val="22"/>
              </w:rPr>
              <w:t>N</w:t>
            </w:r>
          </w:p>
        </w:tc>
        <w:tc>
          <w:tcPr>
            <w:tcW w:w="4557" w:type="dxa"/>
          </w:tcPr>
          <w:p w14:paraId="30743BCA" w14:textId="77777777" w:rsidR="00D55668" w:rsidRPr="003A603C" w:rsidRDefault="00D55668" w:rsidP="00AB7C3C">
            <w:pPr>
              <w:pStyle w:val="PartSubtitle"/>
              <w:spacing w:before="0" w:after="0"/>
              <w:ind w:left="0" w:firstLine="0"/>
              <w:rPr>
                <w:color w:val="auto"/>
                <w:sz w:val="22"/>
                <w:szCs w:val="22"/>
              </w:rPr>
            </w:pPr>
          </w:p>
        </w:tc>
      </w:tr>
      <w:tr w:rsidR="00D55668" w14:paraId="716BCF4A" w14:textId="77777777" w:rsidTr="00AB7C3C">
        <w:trPr>
          <w:jc w:val="center"/>
        </w:trPr>
        <w:tc>
          <w:tcPr>
            <w:tcW w:w="2122" w:type="dxa"/>
          </w:tcPr>
          <w:p w14:paraId="3E73262B" w14:textId="77777777" w:rsidR="00D55668" w:rsidRPr="003A603C" w:rsidRDefault="00D55668" w:rsidP="00AB7C3C">
            <w:pPr>
              <w:pStyle w:val="PartSubtitle"/>
              <w:spacing w:before="0" w:after="0"/>
              <w:ind w:left="0" w:firstLine="0"/>
              <w:rPr>
                <w:color w:val="auto"/>
                <w:sz w:val="22"/>
                <w:szCs w:val="22"/>
              </w:rPr>
            </w:pPr>
            <w:r w:rsidRPr="003A603C">
              <w:rPr>
                <w:color w:val="auto"/>
                <w:sz w:val="22"/>
                <w:szCs w:val="22"/>
              </w:rPr>
              <w:t>Coral recruitment</w:t>
            </w:r>
            <w:r>
              <w:rPr>
                <w:color w:val="auto"/>
                <w:sz w:val="22"/>
                <w:szCs w:val="22"/>
              </w:rPr>
              <w:t xml:space="preserve"> (coral cover)</w:t>
            </w:r>
          </w:p>
        </w:tc>
        <w:tc>
          <w:tcPr>
            <w:tcW w:w="1822" w:type="dxa"/>
          </w:tcPr>
          <w:p w14:paraId="628C036E" w14:textId="77777777" w:rsidR="00D55668" w:rsidRPr="00114360" w:rsidRDefault="00D55668" w:rsidP="00AB7C3C">
            <w:pPr>
              <w:pStyle w:val="PartSubtitle"/>
              <w:spacing w:before="0" w:after="0"/>
              <w:ind w:left="0" w:firstLine="0"/>
              <w:jc w:val="center"/>
              <w:rPr>
                <w:color w:val="00B0F0"/>
                <w:sz w:val="22"/>
                <w:szCs w:val="22"/>
              </w:rPr>
            </w:pPr>
            <w:r w:rsidRPr="00114360">
              <w:rPr>
                <w:color w:val="00B0F0"/>
                <w:sz w:val="22"/>
                <w:szCs w:val="22"/>
              </w:rPr>
              <w:t>Y</w:t>
            </w:r>
          </w:p>
        </w:tc>
        <w:tc>
          <w:tcPr>
            <w:tcW w:w="1559" w:type="dxa"/>
          </w:tcPr>
          <w:p w14:paraId="306C7B90" w14:textId="77777777" w:rsidR="00D55668" w:rsidRPr="00657AE8" w:rsidRDefault="00D55668" w:rsidP="00AB7C3C">
            <w:pPr>
              <w:pStyle w:val="PartSubtitle"/>
              <w:spacing w:before="0" w:after="0"/>
              <w:ind w:left="0" w:firstLine="0"/>
              <w:jc w:val="center"/>
              <w:rPr>
                <w:color w:val="00B0F0"/>
                <w:sz w:val="22"/>
                <w:szCs w:val="22"/>
              </w:rPr>
            </w:pPr>
            <w:r w:rsidRPr="00657AE8">
              <w:rPr>
                <w:color w:val="00B0F0"/>
                <w:sz w:val="22"/>
                <w:szCs w:val="22"/>
              </w:rPr>
              <w:t>Y</w:t>
            </w:r>
          </w:p>
        </w:tc>
        <w:tc>
          <w:tcPr>
            <w:tcW w:w="4557" w:type="dxa"/>
          </w:tcPr>
          <w:p w14:paraId="4CCD0CAB" w14:textId="77777777" w:rsidR="00D55668" w:rsidRPr="003A603C" w:rsidRDefault="00D55668" w:rsidP="00AB7C3C">
            <w:pPr>
              <w:pStyle w:val="PartSubtitle"/>
              <w:spacing w:before="0" w:after="0"/>
              <w:ind w:left="0" w:firstLine="0"/>
              <w:rPr>
                <w:color w:val="auto"/>
                <w:sz w:val="22"/>
                <w:szCs w:val="22"/>
              </w:rPr>
            </w:pPr>
            <w:r>
              <w:rPr>
                <w:color w:val="auto"/>
                <w:sz w:val="22"/>
                <w:szCs w:val="22"/>
              </w:rPr>
              <w:t>Did not specifically analyse this metric in terms of exploring sensitivities to coral cover.</w:t>
            </w:r>
          </w:p>
        </w:tc>
      </w:tr>
      <w:tr w:rsidR="00D55668" w14:paraId="4A44BF47" w14:textId="77777777" w:rsidTr="00AB7C3C">
        <w:trPr>
          <w:jc w:val="center"/>
        </w:trPr>
        <w:tc>
          <w:tcPr>
            <w:tcW w:w="2122" w:type="dxa"/>
          </w:tcPr>
          <w:p w14:paraId="4FFC3B8C" w14:textId="77777777" w:rsidR="00D55668" w:rsidRPr="003A603C" w:rsidRDefault="00D55668" w:rsidP="00AB7C3C">
            <w:pPr>
              <w:pStyle w:val="PartSubtitle"/>
              <w:spacing w:before="0" w:after="0"/>
              <w:ind w:left="0" w:firstLine="0"/>
              <w:rPr>
                <w:color w:val="auto"/>
                <w:sz w:val="22"/>
              </w:rPr>
            </w:pPr>
            <w:r w:rsidRPr="003A603C">
              <w:rPr>
                <w:color w:val="auto"/>
                <w:sz w:val="22"/>
              </w:rPr>
              <w:t>DIN</w:t>
            </w:r>
          </w:p>
        </w:tc>
        <w:tc>
          <w:tcPr>
            <w:tcW w:w="1822" w:type="dxa"/>
          </w:tcPr>
          <w:p w14:paraId="1A8558D5" w14:textId="77777777" w:rsidR="00D55668" w:rsidRPr="00114360" w:rsidRDefault="00D55668" w:rsidP="00AB7C3C">
            <w:pPr>
              <w:pStyle w:val="PartSubtitle"/>
              <w:spacing w:before="0" w:after="0"/>
              <w:ind w:left="0" w:firstLine="0"/>
              <w:jc w:val="center"/>
              <w:rPr>
                <w:color w:val="00B0F0"/>
                <w:sz w:val="22"/>
              </w:rPr>
            </w:pPr>
            <w:r w:rsidRPr="00114360">
              <w:rPr>
                <w:color w:val="00B0F0"/>
                <w:sz w:val="22"/>
              </w:rPr>
              <w:t>Y</w:t>
            </w:r>
          </w:p>
        </w:tc>
        <w:tc>
          <w:tcPr>
            <w:tcW w:w="1559" w:type="dxa"/>
          </w:tcPr>
          <w:p w14:paraId="08AD973C" w14:textId="77777777" w:rsidR="00D55668" w:rsidRPr="00657AE8" w:rsidRDefault="00D55668" w:rsidP="00AB7C3C">
            <w:pPr>
              <w:pStyle w:val="PartSubtitle"/>
              <w:spacing w:before="0" w:after="0"/>
              <w:ind w:left="0" w:firstLine="0"/>
              <w:jc w:val="center"/>
              <w:rPr>
                <w:color w:val="00B0F0"/>
                <w:sz w:val="22"/>
              </w:rPr>
            </w:pPr>
            <w:r w:rsidRPr="00657AE8">
              <w:rPr>
                <w:color w:val="00B0F0"/>
                <w:sz w:val="22"/>
              </w:rPr>
              <w:t>Y</w:t>
            </w:r>
          </w:p>
        </w:tc>
        <w:tc>
          <w:tcPr>
            <w:tcW w:w="4557" w:type="dxa"/>
          </w:tcPr>
          <w:p w14:paraId="068F8096" w14:textId="77777777" w:rsidR="00D55668" w:rsidRPr="003A603C" w:rsidRDefault="00D55668" w:rsidP="00AB7C3C">
            <w:pPr>
              <w:pStyle w:val="PartSubtitle"/>
              <w:spacing w:before="0" w:after="0"/>
              <w:ind w:left="0" w:firstLine="0"/>
              <w:rPr>
                <w:color w:val="auto"/>
                <w:sz w:val="22"/>
              </w:rPr>
            </w:pPr>
            <w:r>
              <w:rPr>
                <w:color w:val="auto"/>
                <w:sz w:val="22"/>
              </w:rPr>
              <w:t>Could not assess as we could not link the grab samples with the coral samples due to the mismatch with sampling.</w:t>
            </w:r>
          </w:p>
        </w:tc>
      </w:tr>
      <w:tr w:rsidR="00D55668" w14:paraId="198C62EF" w14:textId="77777777" w:rsidTr="00AB7C3C">
        <w:trPr>
          <w:jc w:val="center"/>
        </w:trPr>
        <w:tc>
          <w:tcPr>
            <w:tcW w:w="2122" w:type="dxa"/>
          </w:tcPr>
          <w:p w14:paraId="4A6AD6E4" w14:textId="77777777" w:rsidR="00D55668" w:rsidRPr="003A603C" w:rsidRDefault="00D55668" w:rsidP="00AB7C3C">
            <w:pPr>
              <w:pStyle w:val="PartSubtitle"/>
              <w:spacing w:before="0" w:after="0"/>
              <w:ind w:left="0" w:firstLine="0"/>
              <w:rPr>
                <w:color w:val="auto"/>
                <w:sz w:val="22"/>
              </w:rPr>
            </w:pPr>
            <w:r>
              <w:rPr>
                <w:color w:val="auto"/>
                <w:sz w:val="22"/>
              </w:rPr>
              <w:t>Disease</w:t>
            </w:r>
          </w:p>
        </w:tc>
        <w:tc>
          <w:tcPr>
            <w:tcW w:w="1822" w:type="dxa"/>
          </w:tcPr>
          <w:p w14:paraId="7FC2C955" w14:textId="77777777" w:rsidR="00D55668" w:rsidRPr="00114360" w:rsidRDefault="00D55668" w:rsidP="00AB7C3C">
            <w:pPr>
              <w:pStyle w:val="PartSubtitle"/>
              <w:spacing w:before="0" w:after="0"/>
              <w:ind w:left="0" w:firstLine="0"/>
              <w:jc w:val="center"/>
              <w:rPr>
                <w:color w:val="00B0F0"/>
                <w:sz w:val="22"/>
              </w:rPr>
            </w:pPr>
            <w:r w:rsidRPr="00114360">
              <w:rPr>
                <w:color w:val="00B0F0"/>
                <w:sz w:val="22"/>
              </w:rPr>
              <w:t>Y</w:t>
            </w:r>
          </w:p>
        </w:tc>
        <w:tc>
          <w:tcPr>
            <w:tcW w:w="1559" w:type="dxa"/>
          </w:tcPr>
          <w:p w14:paraId="6EB2C048"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5A87747A" w14:textId="77777777" w:rsidR="00D55668" w:rsidRPr="003A603C" w:rsidRDefault="00D55668" w:rsidP="00AB7C3C">
            <w:pPr>
              <w:pStyle w:val="PartSubtitle"/>
              <w:spacing w:before="0" w:after="0"/>
              <w:ind w:left="0" w:firstLine="0"/>
              <w:rPr>
                <w:color w:val="auto"/>
                <w:sz w:val="22"/>
              </w:rPr>
            </w:pPr>
          </w:p>
        </w:tc>
      </w:tr>
      <w:tr w:rsidR="00D55668" w14:paraId="3A016109" w14:textId="77777777" w:rsidTr="00AB7C3C">
        <w:trPr>
          <w:jc w:val="center"/>
        </w:trPr>
        <w:tc>
          <w:tcPr>
            <w:tcW w:w="2122" w:type="dxa"/>
          </w:tcPr>
          <w:p w14:paraId="39BC32E8" w14:textId="77777777" w:rsidR="00D55668" w:rsidRPr="003A603C" w:rsidRDefault="00D55668" w:rsidP="00AB7C3C">
            <w:pPr>
              <w:pStyle w:val="PartSubtitle"/>
              <w:spacing w:before="0" w:after="0"/>
              <w:ind w:left="0" w:firstLine="0"/>
              <w:rPr>
                <w:color w:val="auto"/>
                <w:sz w:val="22"/>
              </w:rPr>
            </w:pPr>
            <w:r>
              <w:rPr>
                <w:color w:val="auto"/>
                <w:sz w:val="22"/>
              </w:rPr>
              <w:t>Flocculated organic sediments</w:t>
            </w:r>
          </w:p>
        </w:tc>
        <w:tc>
          <w:tcPr>
            <w:tcW w:w="1822" w:type="dxa"/>
          </w:tcPr>
          <w:p w14:paraId="03F9BE15"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1EFDF044"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0EF722DE" w14:textId="77777777" w:rsidR="00D55668" w:rsidRPr="003A603C" w:rsidRDefault="00D55668" w:rsidP="00AB7C3C">
            <w:pPr>
              <w:pStyle w:val="PartSubtitle"/>
              <w:spacing w:before="0" w:after="0"/>
              <w:ind w:left="0" w:firstLine="0"/>
              <w:rPr>
                <w:color w:val="auto"/>
                <w:sz w:val="22"/>
              </w:rPr>
            </w:pPr>
          </w:p>
        </w:tc>
      </w:tr>
      <w:tr w:rsidR="00D55668" w14:paraId="42255EE2" w14:textId="77777777" w:rsidTr="00AB7C3C">
        <w:trPr>
          <w:jc w:val="center"/>
        </w:trPr>
        <w:tc>
          <w:tcPr>
            <w:tcW w:w="2122" w:type="dxa"/>
          </w:tcPr>
          <w:p w14:paraId="61F46D8F" w14:textId="77777777" w:rsidR="00D55668" w:rsidRPr="003A603C" w:rsidRDefault="00D55668" w:rsidP="00AB7C3C">
            <w:pPr>
              <w:pStyle w:val="PartSubtitle"/>
              <w:spacing w:before="0" w:after="0"/>
              <w:ind w:left="0" w:firstLine="0"/>
              <w:rPr>
                <w:color w:val="auto"/>
                <w:sz w:val="22"/>
              </w:rPr>
            </w:pPr>
            <w:r>
              <w:rPr>
                <w:color w:val="auto"/>
                <w:sz w:val="22"/>
              </w:rPr>
              <w:t>Fresh Water</w:t>
            </w:r>
          </w:p>
        </w:tc>
        <w:tc>
          <w:tcPr>
            <w:tcW w:w="1822" w:type="dxa"/>
          </w:tcPr>
          <w:p w14:paraId="791BF83D" w14:textId="77777777" w:rsidR="00D55668" w:rsidRPr="00114360" w:rsidRDefault="00D55668" w:rsidP="00AB7C3C">
            <w:pPr>
              <w:pStyle w:val="PartSubtitle"/>
              <w:spacing w:before="0" w:after="0"/>
              <w:ind w:left="0" w:firstLine="0"/>
              <w:jc w:val="center"/>
              <w:rPr>
                <w:color w:val="00B0F0"/>
                <w:sz w:val="22"/>
              </w:rPr>
            </w:pPr>
            <w:r w:rsidRPr="00114360">
              <w:rPr>
                <w:color w:val="00B0F0"/>
                <w:sz w:val="22"/>
              </w:rPr>
              <w:t>Y</w:t>
            </w:r>
          </w:p>
        </w:tc>
        <w:tc>
          <w:tcPr>
            <w:tcW w:w="1559" w:type="dxa"/>
          </w:tcPr>
          <w:p w14:paraId="410F2E93"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7E7AA553" w14:textId="77777777" w:rsidR="00D55668" w:rsidRPr="003A603C" w:rsidRDefault="00D55668" w:rsidP="00AB7C3C">
            <w:pPr>
              <w:pStyle w:val="PartSubtitle"/>
              <w:spacing w:before="0" w:after="0"/>
              <w:ind w:left="0" w:firstLine="0"/>
              <w:rPr>
                <w:color w:val="auto"/>
                <w:sz w:val="22"/>
              </w:rPr>
            </w:pPr>
          </w:p>
        </w:tc>
      </w:tr>
      <w:tr w:rsidR="00D55668" w14:paraId="0C62F914" w14:textId="77777777" w:rsidTr="00AB7C3C">
        <w:trPr>
          <w:jc w:val="center"/>
        </w:trPr>
        <w:tc>
          <w:tcPr>
            <w:tcW w:w="2122" w:type="dxa"/>
          </w:tcPr>
          <w:p w14:paraId="2EB5D626" w14:textId="77777777" w:rsidR="00D55668" w:rsidRDefault="00D55668" w:rsidP="00AB7C3C">
            <w:pPr>
              <w:pStyle w:val="PartSubtitle"/>
              <w:spacing w:before="0" w:after="0"/>
              <w:ind w:left="0" w:firstLine="0"/>
              <w:rPr>
                <w:color w:val="auto"/>
                <w:sz w:val="22"/>
              </w:rPr>
            </w:pPr>
            <w:r>
              <w:rPr>
                <w:color w:val="auto"/>
                <w:sz w:val="22"/>
              </w:rPr>
              <w:t>Herbivore</w:t>
            </w:r>
          </w:p>
        </w:tc>
        <w:tc>
          <w:tcPr>
            <w:tcW w:w="1822" w:type="dxa"/>
          </w:tcPr>
          <w:p w14:paraId="10E545AD"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46AEB778"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37C14438" w14:textId="77777777" w:rsidR="00D55668" w:rsidRPr="003A603C" w:rsidRDefault="00D55668" w:rsidP="00AB7C3C">
            <w:pPr>
              <w:pStyle w:val="PartSubtitle"/>
              <w:spacing w:before="0" w:after="0"/>
              <w:ind w:left="0" w:firstLine="0"/>
              <w:rPr>
                <w:color w:val="auto"/>
                <w:sz w:val="22"/>
              </w:rPr>
            </w:pPr>
          </w:p>
        </w:tc>
      </w:tr>
      <w:tr w:rsidR="00D55668" w14:paraId="0E82B9EA" w14:textId="77777777" w:rsidTr="00AB7C3C">
        <w:trPr>
          <w:jc w:val="center"/>
        </w:trPr>
        <w:tc>
          <w:tcPr>
            <w:tcW w:w="2122" w:type="dxa"/>
          </w:tcPr>
          <w:p w14:paraId="4BFA3AD9" w14:textId="77777777" w:rsidR="00D55668" w:rsidRDefault="00D55668" w:rsidP="00AB7C3C">
            <w:pPr>
              <w:pStyle w:val="PartSubtitle"/>
              <w:spacing w:before="0" w:after="0"/>
              <w:ind w:left="0" w:firstLine="0"/>
              <w:rPr>
                <w:color w:val="auto"/>
                <w:sz w:val="22"/>
              </w:rPr>
            </w:pPr>
            <w:r>
              <w:rPr>
                <w:color w:val="auto"/>
                <w:sz w:val="22"/>
              </w:rPr>
              <w:t>Macroalgae</w:t>
            </w:r>
          </w:p>
        </w:tc>
        <w:tc>
          <w:tcPr>
            <w:tcW w:w="1822" w:type="dxa"/>
          </w:tcPr>
          <w:p w14:paraId="59B074B7" w14:textId="77777777" w:rsidR="00D55668" w:rsidRPr="00114360" w:rsidRDefault="00D55668" w:rsidP="00AB7C3C">
            <w:pPr>
              <w:pStyle w:val="PartSubtitle"/>
              <w:spacing w:before="0" w:after="0"/>
              <w:ind w:left="0" w:firstLine="0"/>
              <w:jc w:val="center"/>
              <w:rPr>
                <w:color w:val="00B0F0"/>
                <w:sz w:val="22"/>
              </w:rPr>
            </w:pPr>
            <w:r w:rsidRPr="00114360">
              <w:rPr>
                <w:color w:val="00B0F0"/>
                <w:sz w:val="22"/>
              </w:rPr>
              <w:t>Y</w:t>
            </w:r>
          </w:p>
        </w:tc>
        <w:tc>
          <w:tcPr>
            <w:tcW w:w="1559" w:type="dxa"/>
          </w:tcPr>
          <w:p w14:paraId="617A812C" w14:textId="77777777" w:rsidR="00D55668" w:rsidRPr="00657AE8" w:rsidRDefault="00D55668" w:rsidP="00AB7C3C">
            <w:pPr>
              <w:pStyle w:val="PartSubtitle"/>
              <w:spacing w:before="0" w:after="0"/>
              <w:ind w:left="0" w:firstLine="0"/>
              <w:jc w:val="center"/>
              <w:rPr>
                <w:color w:val="00B0F0"/>
                <w:sz w:val="22"/>
              </w:rPr>
            </w:pPr>
            <w:r w:rsidRPr="00657AE8">
              <w:rPr>
                <w:color w:val="00B0F0"/>
                <w:sz w:val="22"/>
              </w:rPr>
              <w:t>Y</w:t>
            </w:r>
          </w:p>
        </w:tc>
        <w:tc>
          <w:tcPr>
            <w:tcW w:w="4557" w:type="dxa"/>
          </w:tcPr>
          <w:p w14:paraId="33BA5605" w14:textId="77777777" w:rsidR="00D55668" w:rsidRPr="003A603C" w:rsidRDefault="00D55668" w:rsidP="00AB7C3C">
            <w:pPr>
              <w:pStyle w:val="PartSubtitle"/>
              <w:spacing w:before="0" w:after="0"/>
              <w:ind w:left="0" w:firstLine="0"/>
              <w:rPr>
                <w:color w:val="auto"/>
                <w:sz w:val="22"/>
              </w:rPr>
            </w:pPr>
            <w:r>
              <w:rPr>
                <w:color w:val="auto"/>
                <w:sz w:val="22"/>
              </w:rPr>
              <w:t>Broad relationships explored as a composition with coral which demonstrated correlations with hard coral and soft coral groups e.g. macroalgae was more dominant around hard coral compared to soft corals.</w:t>
            </w:r>
          </w:p>
        </w:tc>
      </w:tr>
      <w:tr w:rsidR="00D55668" w14:paraId="587A198C" w14:textId="77777777" w:rsidTr="00AB7C3C">
        <w:trPr>
          <w:jc w:val="center"/>
        </w:trPr>
        <w:tc>
          <w:tcPr>
            <w:tcW w:w="2122" w:type="dxa"/>
          </w:tcPr>
          <w:p w14:paraId="4822ED0C" w14:textId="77777777" w:rsidR="00D55668" w:rsidRDefault="00D55668" w:rsidP="00AB7C3C">
            <w:pPr>
              <w:pStyle w:val="PartSubtitle"/>
              <w:spacing w:before="0" w:after="0"/>
              <w:ind w:left="0" w:firstLine="0"/>
              <w:rPr>
                <w:color w:val="auto"/>
                <w:sz w:val="22"/>
              </w:rPr>
            </w:pPr>
            <w:r>
              <w:rPr>
                <w:color w:val="auto"/>
                <w:sz w:val="22"/>
              </w:rPr>
              <w:t>Pesticides*</w:t>
            </w:r>
          </w:p>
        </w:tc>
        <w:tc>
          <w:tcPr>
            <w:tcW w:w="1822" w:type="dxa"/>
          </w:tcPr>
          <w:p w14:paraId="7EECB12F" w14:textId="77777777" w:rsidR="00D55668" w:rsidRPr="00114360" w:rsidRDefault="00D55668" w:rsidP="00AB7C3C">
            <w:pPr>
              <w:pStyle w:val="PartSubtitle"/>
              <w:spacing w:before="0" w:after="0"/>
              <w:ind w:left="0" w:firstLine="0"/>
              <w:jc w:val="center"/>
              <w:rPr>
                <w:color w:val="00B0F0"/>
                <w:sz w:val="22"/>
              </w:rPr>
            </w:pPr>
            <w:r w:rsidRPr="00114360">
              <w:rPr>
                <w:color w:val="00B0F0"/>
                <w:sz w:val="22"/>
              </w:rPr>
              <w:t>Y</w:t>
            </w:r>
          </w:p>
        </w:tc>
        <w:tc>
          <w:tcPr>
            <w:tcW w:w="1559" w:type="dxa"/>
          </w:tcPr>
          <w:p w14:paraId="59565162"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5F7CF970" w14:textId="77777777" w:rsidR="00D55668" w:rsidRPr="003A603C" w:rsidRDefault="00D55668" w:rsidP="00AB7C3C">
            <w:pPr>
              <w:pStyle w:val="PartSubtitle"/>
              <w:spacing w:before="0" w:after="0"/>
              <w:ind w:left="0" w:firstLine="0"/>
              <w:rPr>
                <w:color w:val="auto"/>
                <w:sz w:val="22"/>
              </w:rPr>
            </w:pPr>
          </w:p>
        </w:tc>
      </w:tr>
      <w:tr w:rsidR="00D55668" w14:paraId="5735EF75" w14:textId="77777777" w:rsidTr="00AB7C3C">
        <w:trPr>
          <w:jc w:val="center"/>
        </w:trPr>
        <w:tc>
          <w:tcPr>
            <w:tcW w:w="2122" w:type="dxa"/>
          </w:tcPr>
          <w:p w14:paraId="5F330439" w14:textId="77777777" w:rsidR="00D55668" w:rsidRDefault="00D55668" w:rsidP="00AB7C3C">
            <w:pPr>
              <w:pStyle w:val="PartSubtitle"/>
              <w:spacing w:before="0" w:after="0"/>
              <w:ind w:left="0" w:firstLine="0"/>
              <w:rPr>
                <w:color w:val="auto"/>
                <w:sz w:val="22"/>
              </w:rPr>
            </w:pPr>
            <w:r>
              <w:rPr>
                <w:color w:val="auto"/>
                <w:sz w:val="22"/>
              </w:rPr>
              <w:t>Porifera</w:t>
            </w:r>
          </w:p>
        </w:tc>
        <w:tc>
          <w:tcPr>
            <w:tcW w:w="1822" w:type="dxa"/>
          </w:tcPr>
          <w:p w14:paraId="4335DBEB" w14:textId="77777777" w:rsidR="00D55668" w:rsidRPr="00114360" w:rsidRDefault="00D55668" w:rsidP="00AB7C3C">
            <w:pPr>
              <w:pStyle w:val="PartSubtitle"/>
              <w:spacing w:before="0" w:after="0"/>
              <w:ind w:left="0" w:firstLine="0"/>
              <w:jc w:val="center"/>
              <w:rPr>
                <w:color w:val="00B0F0"/>
                <w:sz w:val="22"/>
              </w:rPr>
            </w:pPr>
            <w:r w:rsidRPr="00114360">
              <w:rPr>
                <w:color w:val="00B0F0"/>
                <w:sz w:val="22"/>
              </w:rPr>
              <w:t>Y</w:t>
            </w:r>
          </w:p>
        </w:tc>
        <w:tc>
          <w:tcPr>
            <w:tcW w:w="1559" w:type="dxa"/>
          </w:tcPr>
          <w:p w14:paraId="04429EB7"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0ACF8BE1" w14:textId="77777777" w:rsidR="00D55668" w:rsidRPr="003A603C" w:rsidRDefault="00D55668" w:rsidP="00AB7C3C">
            <w:pPr>
              <w:pStyle w:val="PartSubtitle"/>
              <w:spacing w:before="0" w:after="0"/>
              <w:ind w:left="0" w:firstLine="0"/>
              <w:rPr>
                <w:color w:val="auto"/>
                <w:sz w:val="22"/>
              </w:rPr>
            </w:pPr>
          </w:p>
        </w:tc>
      </w:tr>
      <w:tr w:rsidR="00D55668" w14:paraId="269E7960" w14:textId="77777777" w:rsidTr="00AB7C3C">
        <w:trPr>
          <w:jc w:val="center"/>
        </w:trPr>
        <w:tc>
          <w:tcPr>
            <w:tcW w:w="2122" w:type="dxa"/>
          </w:tcPr>
          <w:p w14:paraId="4B304899" w14:textId="77777777" w:rsidR="00D55668" w:rsidRDefault="00D55668" w:rsidP="00AB7C3C">
            <w:pPr>
              <w:pStyle w:val="PartSubtitle"/>
              <w:spacing w:before="0" w:after="0"/>
              <w:ind w:left="0" w:firstLine="0"/>
              <w:rPr>
                <w:color w:val="auto"/>
                <w:sz w:val="22"/>
              </w:rPr>
            </w:pPr>
            <w:r>
              <w:rPr>
                <w:color w:val="auto"/>
                <w:sz w:val="22"/>
              </w:rPr>
              <w:t>Phytoplankton*</w:t>
            </w:r>
          </w:p>
        </w:tc>
        <w:tc>
          <w:tcPr>
            <w:tcW w:w="1822" w:type="dxa"/>
          </w:tcPr>
          <w:p w14:paraId="165E0168"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2F68B4DF"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5EEF8A6E" w14:textId="77777777" w:rsidR="00D55668" w:rsidRPr="003A603C" w:rsidRDefault="00D55668" w:rsidP="00AB7C3C">
            <w:pPr>
              <w:pStyle w:val="PartSubtitle"/>
              <w:spacing w:before="0" w:after="0"/>
              <w:ind w:left="0" w:firstLine="0"/>
              <w:rPr>
                <w:color w:val="auto"/>
                <w:sz w:val="22"/>
              </w:rPr>
            </w:pPr>
          </w:p>
        </w:tc>
      </w:tr>
      <w:tr w:rsidR="00D55668" w14:paraId="68C4E6D3" w14:textId="77777777" w:rsidTr="00AB7C3C">
        <w:trPr>
          <w:jc w:val="center"/>
        </w:trPr>
        <w:tc>
          <w:tcPr>
            <w:tcW w:w="2122" w:type="dxa"/>
          </w:tcPr>
          <w:p w14:paraId="28A3226E" w14:textId="77777777" w:rsidR="00D55668" w:rsidRDefault="00D55668" w:rsidP="00AB7C3C">
            <w:pPr>
              <w:pStyle w:val="PartSubtitle"/>
              <w:spacing w:before="0" w:after="0"/>
              <w:ind w:left="0" w:firstLine="0"/>
              <w:rPr>
                <w:color w:val="auto"/>
                <w:sz w:val="22"/>
              </w:rPr>
            </w:pPr>
            <w:r>
              <w:rPr>
                <w:color w:val="auto"/>
                <w:sz w:val="22"/>
              </w:rPr>
              <w:t>Suspended Solids</w:t>
            </w:r>
          </w:p>
        </w:tc>
        <w:tc>
          <w:tcPr>
            <w:tcW w:w="1822" w:type="dxa"/>
          </w:tcPr>
          <w:p w14:paraId="156CA58A" w14:textId="77777777" w:rsidR="00D55668" w:rsidRPr="00114360" w:rsidRDefault="00D55668" w:rsidP="00AB7C3C">
            <w:pPr>
              <w:pStyle w:val="PartSubtitle"/>
              <w:spacing w:before="0" w:after="0"/>
              <w:ind w:left="0" w:firstLine="0"/>
              <w:jc w:val="center"/>
              <w:rPr>
                <w:color w:val="00B0F0"/>
                <w:sz w:val="22"/>
              </w:rPr>
            </w:pPr>
            <w:r w:rsidRPr="00114360">
              <w:rPr>
                <w:color w:val="00B0F0"/>
                <w:sz w:val="22"/>
              </w:rPr>
              <w:t>Y</w:t>
            </w:r>
          </w:p>
        </w:tc>
        <w:tc>
          <w:tcPr>
            <w:tcW w:w="1559" w:type="dxa"/>
          </w:tcPr>
          <w:p w14:paraId="04174EDE" w14:textId="77777777" w:rsidR="00D55668" w:rsidRPr="00155C80" w:rsidRDefault="00D55668" w:rsidP="00AB7C3C">
            <w:pPr>
              <w:pStyle w:val="PartSubtitle"/>
              <w:spacing w:before="0" w:after="0"/>
              <w:ind w:left="0" w:firstLine="0"/>
              <w:jc w:val="center"/>
              <w:rPr>
                <w:color w:val="auto"/>
                <w:sz w:val="22"/>
              </w:rPr>
            </w:pPr>
            <w:r w:rsidRPr="00155C80">
              <w:rPr>
                <w:color w:val="auto"/>
                <w:sz w:val="22"/>
              </w:rPr>
              <w:t>N</w:t>
            </w:r>
          </w:p>
        </w:tc>
        <w:tc>
          <w:tcPr>
            <w:tcW w:w="4557" w:type="dxa"/>
          </w:tcPr>
          <w:p w14:paraId="0D3942D0" w14:textId="77777777" w:rsidR="00D55668" w:rsidRPr="003A603C" w:rsidRDefault="00D55668" w:rsidP="00AB7C3C">
            <w:pPr>
              <w:pStyle w:val="PartSubtitle"/>
              <w:spacing w:before="0" w:after="0"/>
              <w:ind w:left="0" w:firstLine="0"/>
              <w:rPr>
                <w:color w:val="auto"/>
                <w:sz w:val="22"/>
              </w:rPr>
            </w:pPr>
          </w:p>
        </w:tc>
      </w:tr>
      <w:tr w:rsidR="00D55668" w14:paraId="0348520D" w14:textId="77777777" w:rsidTr="00AB7C3C">
        <w:trPr>
          <w:jc w:val="center"/>
        </w:trPr>
        <w:tc>
          <w:tcPr>
            <w:tcW w:w="2122" w:type="dxa"/>
          </w:tcPr>
          <w:p w14:paraId="64D80E82" w14:textId="77777777" w:rsidR="00D55668" w:rsidRDefault="00D55668" w:rsidP="00AB7C3C">
            <w:pPr>
              <w:pStyle w:val="PartSubtitle"/>
              <w:spacing w:before="0" w:after="0"/>
              <w:ind w:left="0" w:firstLine="0"/>
              <w:rPr>
                <w:color w:val="auto"/>
                <w:sz w:val="22"/>
              </w:rPr>
            </w:pPr>
            <w:r>
              <w:rPr>
                <w:color w:val="auto"/>
                <w:sz w:val="22"/>
              </w:rPr>
              <w:t>Turbidity*</w:t>
            </w:r>
          </w:p>
        </w:tc>
        <w:tc>
          <w:tcPr>
            <w:tcW w:w="1822" w:type="dxa"/>
          </w:tcPr>
          <w:p w14:paraId="4FB1739B"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65ACEE1A"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4557" w:type="dxa"/>
          </w:tcPr>
          <w:p w14:paraId="363751C2" w14:textId="77777777" w:rsidR="00D55668" w:rsidRPr="00B476C7" w:rsidRDefault="00D55668" w:rsidP="00AB7C3C">
            <w:pPr>
              <w:pStyle w:val="PartSubtitle"/>
              <w:spacing w:before="0" w:after="0"/>
              <w:ind w:left="0" w:firstLine="0"/>
              <w:rPr>
                <w:color w:val="auto"/>
                <w:sz w:val="22"/>
              </w:rPr>
            </w:pPr>
            <w:r w:rsidRPr="00B476C7">
              <w:rPr>
                <w:color w:val="auto"/>
                <w:sz w:val="22"/>
              </w:rPr>
              <w:t>Both logger and satellite data was available for analysis. Logger data in particular was seen to be important in predicting the composition of corals and macro-algae (broad scale)</w:t>
            </w:r>
          </w:p>
        </w:tc>
      </w:tr>
      <w:tr w:rsidR="00D55668" w14:paraId="10E3E251" w14:textId="77777777" w:rsidTr="00AB7C3C">
        <w:trPr>
          <w:jc w:val="center"/>
        </w:trPr>
        <w:tc>
          <w:tcPr>
            <w:tcW w:w="2122" w:type="dxa"/>
          </w:tcPr>
          <w:p w14:paraId="088076A5" w14:textId="77777777" w:rsidR="00D55668" w:rsidRDefault="00D55668" w:rsidP="00AB7C3C">
            <w:pPr>
              <w:pStyle w:val="PartSubtitle"/>
              <w:spacing w:before="0" w:after="0"/>
              <w:ind w:left="0" w:firstLine="0"/>
              <w:rPr>
                <w:color w:val="auto"/>
                <w:sz w:val="22"/>
              </w:rPr>
            </w:pPr>
            <w:r>
              <w:rPr>
                <w:color w:val="auto"/>
                <w:sz w:val="22"/>
              </w:rPr>
              <w:t>Water Column Light Availability*</w:t>
            </w:r>
          </w:p>
        </w:tc>
        <w:tc>
          <w:tcPr>
            <w:tcW w:w="1822" w:type="dxa"/>
          </w:tcPr>
          <w:p w14:paraId="43545B14"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1636F583"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55755251" w14:textId="77777777" w:rsidR="00D55668" w:rsidRPr="003A603C" w:rsidRDefault="00D55668" w:rsidP="00AB7C3C">
            <w:pPr>
              <w:pStyle w:val="PartSubtitle"/>
              <w:spacing w:before="0" w:after="0"/>
              <w:ind w:left="0" w:firstLine="0"/>
              <w:rPr>
                <w:color w:val="auto"/>
                <w:sz w:val="22"/>
              </w:rPr>
            </w:pPr>
          </w:p>
        </w:tc>
      </w:tr>
      <w:tr w:rsidR="00D55668" w14:paraId="12FDB830" w14:textId="77777777" w:rsidTr="00AB7C3C">
        <w:trPr>
          <w:jc w:val="center"/>
        </w:trPr>
        <w:tc>
          <w:tcPr>
            <w:tcW w:w="2122" w:type="dxa"/>
          </w:tcPr>
          <w:p w14:paraId="116DFEB1" w14:textId="77777777" w:rsidR="00D55668" w:rsidRDefault="00D55668" w:rsidP="00AB7C3C">
            <w:pPr>
              <w:pStyle w:val="PartSubtitle"/>
              <w:spacing w:before="0" w:after="0"/>
              <w:ind w:left="0" w:firstLine="0"/>
              <w:rPr>
                <w:color w:val="auto"/>
                <w:sz w:val="22"/>
              </w:rPr>
            </w:pPr>
            <w:r>
              <w:rPr>
                <w:color w:val="auto"/>
                <w:sz w:val="22"/>
              </w:rPr>
              <w:t>High Water Temperature*</w:t>
            </w:r>
          </w:p>
        </w:tc>
        <w:tc>
          <w:tcPr>
            <w:tcW w:w="1822" w:type="dxa"/>
          </w:tcPr>
          <w:p w14:paraId="43D087CB" w14:textId="77777777" w:rsidR="00D55668" w:rsidRPr="00114360" w:rsidRDefault="00D55668" w:rsidP="00AB7C3C">
            <w:pPr>
              <w:pStyle w:val="PartSubtitle"/>
              <w:spacing w:before="0" w:after="0"/>
              <w:ind w:left="0" w:firstLine="0"/>
              <w:jc w:val="center"/>
              <w:rPr>
                <w:color w:val="00B0F0"/>
                <w:sz w:val="22"/>
              </w:rPr>
            </w:pPr>
            <w:r w:rsidRPr="00114360">
              <w:rPr>
                <w:color w:val="00B0F0"/>
                <w:sz w:val="22"/>
              </w:rPr>
              <w:t>Y</w:t>
            </w:r>
          </w:p>
        </w:tc>
        <w:tc>
          <w:tcPr>
            <w:tcW w:w="1559" w:type="dxa"/>
          </w:tcPr>
          <w:p w14:paraId="31F65921"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557" w:type="dxa"/>
          </w:tcPr>
          <w:p w14:paraId="52C60D6C" w14:textId="77777777" w:rsidR="00D55668" w:rsidRPr="003A603C" w:rsidRDefault="00D55668" w:rsidP="00AB7C3C">
            <w:pPr>
              <w:pStyle w:val="PartSubtitle"/>
              <w:spacing w:before="0" w:after="0"/>
              <w:ind w:left="0" w:firstLine="0"/>
              <w:rPr>
                <w:color w:val="auto"/>
                <w:sz w:val="22"/>
              </w:rPr>
            </w:pPr>
          </w:p>
        </w:tc>
      </w:tr>
      <w:tr w:rsidR="00D55668" w14:paraId="33FE14F2" w14:textId="77777777" w:rsidTr="00AB7C3C">
        <w:trPr>
          <w:jc w:val="center"/>
        </w:trPr>
        <w:tc>
          <w:tcPr>
            <w:tcW w:w="2122" w:type="dxa"/>
          </w:tcPr>
          <w:p w14:paraId="2A8FB5A6" w14:textId="77777777" w:rsidR="00D55668" w:rsidRDefault="00D55668" w:rsidP="00AB7C3C">
            <w:pPr>
              <w:pStyle w:val="PartSubtitle"/>
              <w:spacing w:before="0" w:after="0"/>
              <w:ind w:left="0" w:firstLine="0"/>
              <w:rPr>
                <w:color w:val="auto"/>
                <w:sz w:val="22"/>
              </w:rPr>
            </w:pPr>
            <w:r>
              <w:rPr>
                <w:color w:val="auto"/>
                <w:sz w:val="22"/>
              </w:rPr>
              <w:t>Chlorophyll</w:t>
            </w:r>
          </w:p>
        </w:tc>
        <w:tc>
          <w:tcPr>
            <w:tcW w:w="1822" w:type="dxa"/>
          </w:tcPr>
          <w:p w14:paraId="66385B39" w14:textId="77777777" w:rsidR="00D55668" w:rsidRPr="00114360" w:rsidRDefault="00D55668" w:rsidP="00AB7C3C">
            <w:pPr>
              <w:pStyle w:val="PartSubtitle"/>
              <w:spacing w:before="0" w:after="0"/>
              <w:ind w:left="0" w:firstLine="0"/>
              <w:jc w:val="center"/>
              <w:rPr>
                <w:color w:val="00B0F0"/>
                <w:sz w:val="22"/>
              </w:rPr>
            </w:pPr>
            <w:r>
              <w:rPr>
                <w:color w:val="00B0F0"/>
                <w:sz w:val="22"/>
              </w:rPr>
              <w:t>N</w:t>
            </w:r>
          </w:p>
        </w:tc>
        <w:tc>
          <w:tcPr>
            <w:tcW w:w="1559" w:type="dxa"/>
          </w:tcPr>
          <w:p w14:paraId="1B108335" w14:textId="77777777" w:rsidR="00D55668" w:rsidRDefault="00D55668" w:rsidP="00AB7C3C">
            <w:pPr>
              <w:pStyle w:val="PartSubtitle"/>
              <w:spacing w:before="0" w:after="0"/>
              <w:ind w:left="0" w:firstLine="0"/>
              <w:jc w:val="center"/>
              <w:rPr>
                <w:color w:val="auto"/>
                <w:sz w:val="22"/>
              </w:rPr>
            </w:pPr>
            <w:r>
              <w:rPr>
                <w:color w:val="auto"/>
                <w:sz w:val="22"/>
              </w:rPr>
              <w:t>Y</w:t>
            </w:r>
          </w:p>
        </w:tc>
        <w:tc>
          <w:tcPr>
            <w:tcW w:w="4557" w:type="dxa"/>
          </w:tcPr>
          <w:p w14:paraId="63865880" w14:textId="77777777" w:rsidR="00D55668" w:rsidRPr="003A603C" w:rsidRDefault="00D55668" w:rsidP="00AB7C3C">
            <w:pPr>
              <w:pStyle w:val="PartSubtitle"/>
              <w:spacing w:before="0" w:after="0"/>
              <w:ind w:left="0" w:firstLine="0"/>
              <w:rPr>
                <w:color w:val="auto"/>
                <w:sz w:val="22"/>
              </w:rPr>
            </w:pPr>
            <w:r>
              <w:rPr>
                <w:color w:val="auto"/>
                <w:sz w:val="22"/>
              </w:rPr>
              <w:t>Both logger and satellite data was available for anlaysis. Satellite chlorophyll data was highlighted as potentially important in predicting the composition of corals and macroalgae.</w:t>
            </w:r>
          </w:p>
        </w:tc>
      </w:tr>
    </w:tbl>
    <w:p w14:paraId="357657B7" w14:textId="77777777" w:rsidR="00D55668" w:rsidRDefault="00D55668" w:rsidP="00D55668">
      <w:pPr>
        <w:pStyle w:val="Caption"/>
      </w:pPr>
      <w:bookmarkStart w:id="365" w:name="_Ref403651876"/>
      <w:bookmarkStart w:id="366" w:name="_Toc410312984"/>
      <w:r>
        <w:t xml:space="preserve">Table </w:t>
      </w:r>
      <w:r w:rsidR="002119BB">
        <w:fldChar w:fldCharType="begin"/>
      </w:r>
      <w:r w:rsidR="002119BB">
        <w:instrText xml:space="preserve"> SEQ Table \* ARABIC </w:instrText>
      </w:r>
      <w:r w:rsidR="002119BB">
        <w:fldChar w:fldCharType="separate"/>
      </w:r>
      <w:r w:rsidR="00076ED9">
        <w:rPr>
          <w:noProof/>
        </w:rPr>
        <w:t>44</w:t>
      </w:r>
      <w:r w:rsidR="002119BB">
        <w:rPr>
          <w:noProof/>
        </w:rPr>
        <w:fldChar w:fldCharType="end"/>
      </w:r>
      <w:bookmarkEnd w:id="365"/>
      <w:r>
        <w:t>: Summary of indicators of seagrass that were examined as part of the qualitative analyses. This table outlines the indicators that were monitored and analysed and highlights which were important through the statistical models developed.</w:t>
      </w:r>
      <w:bookmarkEnd w:id="366"/>
    </w:p>
    <w:tbl>
      <w:tblPr>
        <w:tblStyle w:val="TableGrid"/>
        <w:tblW w:w="10226" w:type="dxa"/>
        <w:jc w:val="center"/>
        <w:tblLayout w:type="fixed"/>
        <w:tblLook w:val="04A0" w:firstRow="1" w:lastRow="0" w:firstColumn="1" w:lastColumn="0" w:noHBand="0" w:noVBand="1"/>
        <w:tblCaption w:val="Table 44"/>
        <w:tblDescription w:val="Summary of indicators of seagrass that were examined as part of the qualitative analyses. This table outlines the indicators that were monitored and analysed and highlights which were important through the statistical models developed."/>
      </w:tblPr>
      <w:tblGrid>
        <w:gridCol w:w="2004"/>
        <w:gridCol w:w="2062"/>
        <w:gridCol w:w="1559"/>
        <w:gridCol w:w="4601"/>
      </w:tblGrid>
      <w:tr w:rsidR="00D55668" w14:paraId="58652B37" w14:textId="77777777" w:rsidTr="00AB7C3C">
        <w:trPr>
          <w:jc w:val="center"/>
        </w:trPr>
        <w:tc>
          <w:tcPr>
            <w:tcW w:w="2004" w:type="dxa"/>
            <w:shd w:val="clear" w:color="auto" w:fill="DDDDDD"/>
          </w:tcPr>
          <w:p w14:paraId="180FCC1E"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Indicator</w:t>
            </w:r>
          </w:p>
        </w:tc>
        <w:tc>
          <w:tcPr>
            <w:tcW w:w="2062" w:type="dxa"/>
            <w:shd w:val="clear" w:color="auto" w:fill="DDDDDD"/>
          </w:tcPr>
          <w:p w14:paraId="31165D10"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 xml:space="preserve">Identified by </w:t>
            </w:r>
            <w:r>
              <w:rPr>
                <w:color w:val="auto"/>
                <w:sz w:val="24"/>
                <w:szCs w:val="24"/>
              </w:rPr>
              <w:t>QM</w:t>
            </w:r>
          </w:p>
        </w:tc>
        <w:tc>
          <w:tcPr>
            <w:tcW w:w="1559" w:type="dxa"/>
            <w:shd w:val="clear" w:color="auto" w:fill="DDDDDD"/>
          </w:tcPr>
          <w:p w14:paraId="41FCF133"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Collected and Assessed?</w:t>
            </w:r>
          </w:p>
        </w:tc>
        <w:tc>
          <w:tcPr>
            <w:tcW w:w="4601" w:type="dxa"/>
            <w:shd w:val="clear" w:color="auto" w:fill="DDDDDD"/>
          </w:tcPr>
          <w:p w14:paraId="1FBE08D2"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Identified through Statistical Analyses</w:t>
            </w:r>
          </w:p>
        </w:tc>
      </w:tr>
      <w:tr w:rsidR="00D55668" w14:paraId="2092E5C5" w14:textId="77777777" w:rsidTr="00AB7C3C">
        <w:trPr>
          <w:jc w:val="center"/>
        </w:trPr>
        <w:tc>
          <w:tcPr>
            <w:tcW w:w="2004" w:type="dxa"/>
          </w:tcPr>
          <w:p w14:paraId="5EF426BB" w14:textId="77777777" w:rsidR="00D55668" w:rsidRDefault="00D55668" w:rsidP="00AB7C3C">
            <w:pPr>
              <w:pStyle w:val="PartSubtitle"/>
              <w:spacing w:before="0" w:after="0"/>
              <w:ind w:left="0" w:firstLine="0"/>
              <w:rPr>
                <w:color w:val="auto"/>
                <w:sz w:val="22"/>
              </w:rPr>
            </w:pPr>
            <w:r>
              <w:rPr>
                <w:color w:val="auto"/>
                <w:sz w:val="22"/>
              </w:rPr>
              <w:t>Background sediment regime</w:t>
            </w:r>
          </w:p>
        </w:tc>
        <w:tc>
          <w:tcPr>
            <w:tcW w:w="2062" w:type="dxa"/>
          </w:tcPr>
          <w:p w14:paraId="577EB56A" w14:textId="77777777" w:rsidR="00D55668" w:rsidRPr="003A603C" w:rsidRDefault="00D55668" w:rsidP="00AB7C3C">
            <w:pPr>
              <w:pStyle w:val="PartSubtitle"/>
              <w:spacing w:before="0" w:after="0"/>
              <w:ind w:left="0" w:firstLine="0"/>
              <w:jc w:val="center"/>
              <w:rPr>
                <w:color w:val="auto"/>
                <w:sz w:val="22"/>
              </w:rPr>
            </w:pPr>
            <w:r w:rsidRPr="00F259FB">
              <w:rPr>
                <w:color w:val="00B0F0"/>
                <w:sz w:val="22"/>
              </w:rPr>
              <w:t>Y</w:t>
            </w:r>
          </w:p>
        </w:tc>
        <w:tc>
          <w:tcPr>
            <w:tcW w:w="1559" w:type="dxa"/>
          </w:tcPr>
          <w:p w14:paraId="33028969"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035E5C30" w14:textId="77777777" w:rsidR="00D55668" w:rsidRPr="00751BF1" w:rsidRDefault="00D55668" w:rsidP="00AB7C3C">
            <w:pPr>
              <w:pStyle w:val="PartSubtitle"/>
              <w:spacing w:before="0" w:after="0"/>
              <w:ind w:left="0" w:firstLine="0"/>
              <w:rPr>
                <w:color w:val="auto"/>
                <w:sz w:val="22"/>
                <w:u w:val="single"/>
              </w:rPr>
            </w:pPr>
            <w:r w:rsidRPr="00751BF1">
              <w:rPr>
                <w:color w:val="auto"/>
                <w:sz w:val="22"/>
                <w:u w:val="single"/>
              </w:rPr>
              <w:t>Seagrass Abundance:</w:t>
            </w:r>
          </w:p>
          <w:p w14:paraId="56034526" w14:textId="77777777" w:rsidR="00D55668" w:rsidRDefault="00D55668" w:rsidP="00AB7C3C">
            <w:pPr>
              <w:pStyle w:val="PartSubtitle"/>
              <w:spacing w:before="0" w:after="0"/>
              <w:ind w:left="0" w:firstLine="0"/>
              <w:rPr>
                <w:color w:val="auto"/>
                <w:sz w:val="22"/>
              </w:rPr>
            </w:pPr>
            <w:r>
              <w:rPr>
                <w:color w:val="auto"/>
                <w:sz w:val="22"/>
              </w:rPr>
              <w:t xml:space="preserve">Sediment was highlighted as an important environmental predictor of the coastal intertidal sites and </w:t>
            </w:r>
          </w:p>
          <w:p w14:paraId="5680A6FC" w14:textId="77777777" w:rsidR="00D55668" w:rsidRPr="003A603C" w:rsidRDefault="00D55668" w:rsidP="00AB7C3C">
            <w:pPr>
              <w:pStyle w:val="PartSubtitle"/>
              <w:spacing w:before="0" w:after="0"/>
              <w:ind w:left="0" w:firstLine="0"/>
              <w:rPr>
                <w:color w:val="auto"/>
                <w:sz w:val="22"/>
              </w:rPr>
            </w:pPr>
            <w:r>
              <w:rPr>
                <w:color w:val="auto"/>
                <w:sz w:val="22"/>
              </w:rPr>
              <w:t>reef intertidal sites.</w:t>
            </w:r>
          </w:p>
        </w:tc>
      </w:tr>
      <w:tr w:rsidR="00D55668" w14:paraId="5490F9AC" w14:textId="77777777" w:rsidTr="00AB7C3C">
        <w:trPr>
          <w:jc w:val="center"/>
        </w:trPr>
        <w:tc>
          <w:tcPr>
            <w:tcW w:w="2004" w:type="dxa"/>
          </w:tcPr>
          <w:p w14:paraId="3E857056" w14:textId="77777777" w:rsidR="00D55668" w:rsidRDefault="00D55668" w:rsidP="00AB7C3C">
            <w:pPr>
              <w:pStyle w:val="PartSubtitle"/>
              <w:spacing w:before="0" w:after="0"/>
              <w:ind w:left="0" w:firstLine="0"/>
              <w:rPr>
                <w:color w:val="auto"/>
                <w:sz w:val="22"/>
              </w:rPr>
            </w:pPr>
            <w:r>
              <w:rPr>
                <w:color w:val="auto"/>
                <w:sz w:val="22"/>
              </w:rPr>
              <w:t>DIN</w:t>
            </w:r>
          </w:p>
        </w:tc>
        <w:tc>
          <w:tcPr>
            <w:tcW w:w="2062" w:type="dxa"/>
          </w:tcPr>
          <w:p w14:paraId="20336ECF"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1559" w:type="dxa"/>
          </w:tcPr>
          <w:p w14:paraId="702EAD53"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49BC36D9" w14:textId="77777777" w:rsidR="00D55668" w:rsidRPr="003A603C" w:rsidRDefault="00D55668" w:rsidP="00AB7C3C">
            <w:pPr>
              <w:pStyle w:val="PartSubtitle"/>
              <w:spacing w:before="0" w:after="0"/>
              <w:ind w:left="0" w:firstLine="0"/>
              <w:rPr>
                <w:color w:val="auto"/>
                <w:sz w:val="22"/>
              </w:rPr>
            </w:pPr>
            <w:r>
              <w:rPr>
                <w:color w:val="auto"/>
                <w:sz w:val="22"/>
              </w:rPr>
              <w:t>We were given %N, TN, C:N ratios and N:P ratios but none of these were highlighted as important in any of our models (or were ranked low in variable importance rankings).</w:t>
            </w:r>
          </w:p>
        </w:tc>
      </w:tr>
      <w:tr w:rsidR="00D55668" w14:paraId="2F5B0D98" w14:textId="77777777" w:rsidTr="00AB7C3C">
        <w:trPr>
          <w:jc w:val="center"/>
        </w:trPr>
        <w:tc>
          <w:tcPr>
            <w:tcW w:w="2004" w:type="dxa"/>
          </w:tcPr>
          <w:p w14:paraId="58C72954" w14:textId="77777777" w:rsidR="00D55668" w:rsidRDefault="00D55668" w:rsidP="00AB7C3C">
            <w:pPr>
              <w:pStyle w:val="PartSubtitle"/>
              <w:spacing w:before="0" w:after="0"/>
              <w:ind w:left="0" w:firstLine="0"/>
              <w:rPr>
                <w:color w:val="auto"/>
                <w:sz w:val="22"/>
              </w:rPr>
            </w:pPr>
            <w:r>
              <w:rPr>
                <w:color w:val="auto"/>
                <w:sz w:val="22"/>
              </w:rPr>
              <w:t>Epiphytes</w:t>
            </w:r>
          </w:p>
        </w:tc>
        <w:tc>
          <w:tcPr>
            <w:tcW w:w="2062" w:type="dxa"/>
          </w:tcPr>
          <w:p w14:paraId="6B89604B"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1559" w:type="dxa"/>
          </w:tcPr>
          <w:p w14:paraId="104002DA"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02BA245D" w14:textId="77777777" w:rsidR="00D55668" w:rsidRPr="00751BF1" w:rsidRDefault="00D55668" w:rsidP="00AB7C3C">
            <w:pPr>
              <w:pStyle w:val="PartSubtitle"/>
              <w:spacing w:before="0" w:after="0"/>
              <w:ind w:left="0" w:firstLine="0"/>
              <w:rPr>
                <w:color w:val="auto"/>
                <w:sz w:val="22"/>
                <w:u w:val="single"/>
              </w:rPr>
            </w:pPr>
            <w:r w:rsidRPr="00751BF1">
              <w:rPr>
                <w:color w:val="auto"/>
                <w:sz w:val="22"/>
                <w:u w:val="single"/>
              </w:rPr>
              <w:t>Seagrass Abundance:</w:t>
            </w:r>
          </w:p>
          <w:p w14:paraId="3A11BBFB" w14:textId="77777777" w:rsidR="00D55668" w:rsidRDefault="00D55668" w:rsidP="00AB7C3C">
            <w:pPr>
              <w:pStyle w:val="PartSubtitle"/>
              <w:spacing w:before="0" w:after="0"/>
              <w:ind w:left="0" w:firstLine="0"/>
              <w:rPr>
                <w:color w:val="auto"/>
                <w:sz w:val="22"/>
              </w:rPr>
            </w:pPr>
            <w:r>
              <w:rPr>
                <w:color w:val="auto"/>
                <w:sz w:val="22"/>
              </w:rPr>
              <w:t>Epiphytes were highlighted as a strong environmental predictor of the coastal intertidal sites and reef intertidal sites.</w:t>
            </w:r>
          </w:p>
          <w:p w14:paraId="55656EDE" w14:textId="77777777" w:rsidR="00D55668" w:rsidRPr="003A603C" w:rsidRDefault="00D55668" w:rsidP="00AB7C3C">
            <w:pPr>
              <w:pStyle w:val="PartSubtitle"/>
              <w:spacing w:before="0" w:after="0"/>
              <w:ind w:left="0" w:firstLine="0"/>
              <w:rPr>
                <w:color w:val="auto"/>
                <w:sz w:val="22"/>
              </w:rPr>
            </w:pPr>
            <w:r>
              <w:rPr>
                <w:color w:val="auto"/>
                <w:sz w:val="22"/>
              </w:rPr>
              <w:t>Epiphytes were also identified as potentially important for estuarine intertidal sites.</w:t>
            </w:r>
          </w:p>
        </w:tc>
      </w:tr>
      <w:tr w:rsidR="00D55668" w14:paraId="3CEFAD69" w14:textId="77777777" w:rsidTr="00AB7C3C">
        <w:trPr>
          <w:jc w:val="center"/>
        </w:trPr>
        <w:tc>
          <w:tcPr>
            <w:tcW w:w="2004" w:type="dxa"/>
          </w:tcPr>
          <w:p w14:paraId="53255CFB" w14:textId="77777777" w:rsidR="00D55668" w:rsidRDefault="00D55668" w:rsidP="00AB7C3C">
            <w:pPr>
              <w:pStyle w:val="PartSubtitle"/>
              <w:spacing w:before="0" w:after="0"/>
              <w:ind w:left="0" w:firstLine="0"/>
              <w:rPr>
                <w:color w:val="auto"/>
                <w:sz w:val="22"/>
              </w:rPr>
            </w:pPr>
            <w:r>
              <w:rPr>
                <w:color w:val="auto"/>
                <w:sz w:val="22"/>
              </w:rPr>
              <w:t>Mid-sized herbivores</w:t>
            </w:r>
          </w:p>
        </w:tc>
        <w:tc>
          <w:tcPr>
            <w:tcW w:w="2062" w:type="dxa"/>
          </w:tcPr>
          <w:p w14:paraId="5B6CDE13"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7A907762"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601" w:type="dxa"/>
          </w:tcPr>
          <w:p w14:paraId="1340EDCE" w14:textId="77777777" w:rsidR="00D55668" w:rsidRPr="003A603C" w:rsidRDefault="00D55668" w:rsidP="00AB7C3C">
            <w:pPr>
              <w:pStyle w:val="PartSubtitle"/>
              <w:spacing w:before="0" w:after="0"/>
              <w:ind w:left="0" w:firstLine="0"/>
              <w:rPr>
                <w:color w:val="auto"/>
                <w:sz w:val="22"/>
              </w:rPr>
            </w:pPr>
          </w:p>
        </w:tc>
      </w:tr>
      <w:tr w:rsidR="00D55668" w14:paraId="749B9F72" w14:textId="77777777" w:rsidTr="00AB7C3C">
        <w:trPr>
          <w:jc w:val="center"/>
        </w:trPr>
        <w:tc>
          <w:tcPr>
            <w:tcW w:w="2004" w:type="dxa"/>
          </w:tcPr>
          <w:p w14:paraId="51DC6A1D" w14:textId="77777777" w:rsidR="00D55668" w:rsidRDefault="00D55668" w:rsidP="00AB7C3C">
            <w:pPr>
              <w:pStyle w:val="PartSubtitle"/>
              <w:spacing w:before="0" w:after="0"/>
              <w:ind w:left="0" w:firstLine="0"/>
              <w:rPr>
                <w:color w:val="auto"/>
                <w:sz w:val="22"/>
              </w:rPr>
            </w:pPr>
            <w:r>
              <w:rPr>
                <w:color w:val="auto"/>
                <w:sz w:val="22"/>
              </w:rPr>
              <w:t>Scrapers</w:t>
            </w:r>
          </w:p>
        </w:tc>
        <w:tc>
          <w:tcPr>
            <w:tcW w:w="2062" w:type="dxa"/>
          </w:tcPr>
          <w:p w14:paraId="0FDFB3A1"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13FAD9D8"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601" w:type="dxa"/>
          </w:tcPr>
          <w:p w14:paraId="1983E958" w14:textId="77777777" w:rsidR="00D55668" w:rsidRPr="003A603C" w:rsidRDefault="00D55668" w:rsidP="00AB7C3C">
            <w:pPr>
              <w:pStyle w:val="PartSubtitle"/>
              <w:spacing w:before="0" w:after="0"/>
              <w:ind w:left="0" w:firstLine="0"/>
              <w:rPr>
                <w:color w:val="auto"/>
                <w:sz w:val="22"/>
              </w:rPr>
            </w:pPr>
          </w:p>
        </w:tc>
      </w:tr>
      <w:tr w:rsidR="00D55668" w14:paraId="0EF78B07" w14:textId="77777777" w:rsidTr="00AB7C3C">
        <w:trPr>
          <w:jc w:val="center"/>
        </w:trPr>
        <w:tc>
          <w:tcPr>
            <w:tcW w:w="2004" w:type="dxa"/>
          </w:tcPr>
          <w:p w14:paraId="1140C763" w14:textId="77777777" w:rsidR="00D55668" w:rsidRDefault="00D55668" w:rsidP="00AB7C3C">
            <w:pPr>
              <w:pStyle w:val="PartSubtitle"/>
              <w:spacing w:before="0" w:after="0"/>
              <w:ind w:left="0" w:firstLine="0"/>
              <w:rPr>
                <w:color w:val="auto"/>
                <w:sz w:val="22"/>
              </w:rPr>
            </w:pPr>
            <w:r>
              <w:rPr>
                <w:color w:val="auto"/>
                <w:sz w:val="22"/>
              </w:rPr>
              <w:t>Seagrass abundance</w:t>
            </w:r>
          </w:p>
        </w:tc>
        <w:tc>
          <w:tcPr>
            <w:tcW w:w="2062" w:type="dxa"/>
          </w:tcPr>
          <w:p w14:paraId="7D2DD4E3"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1559" w:type="dxa"/>
          </w:tcPr>
          <w:p w14:paraId="624D03F2"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3F9D41F1" w14:textId="77777777" w:rsidR="00D55668" w:rsidRPr="003A603C" w:rsidRDefault="00D55668" w:rsidP="00AB7C3C">
            <w:pPr>
              <w:pStyle w:val="PartSubtitle"/>
              <w:spacing w:before="0" w:after="0"/>
              <w:ind w:left="0" w:firstLine="0"/>
              <w:rPr>
                <w:color w:val="auto"/>
                <w:sz w:val="22"/>
              </w:rPr>
            </w:pPr>
            <w:r>
              <w:rPr>
                <w:color w:val="auto"/>
                <w:sz w:val="22"/>
              </w:rPr>
              <w:t>We examined the abundance through the two component model that modelled the presence or absence of seagrass and given presence, the composition of seagrass species. Key relationships are outlined in other parts of this table.</w:t>
            </w:r>
          </w:p>
        </w:tc>
      </w:tr>
      <w:tr w:rsidR="00D55668" w14:paraId="6F931A6D" w14:textId="77777777" w:rsidTr="00AB7C3C">
        <w:trPr>
          <w:jc w:val="center"/>
        </w:trPr>
        <w:tc>
          <w:tcPr>
            <w:tcW w:w="2004" w:type="dxa"/>
          </w:tcPr>
          <w:p w14:paraId="499D422A" w14:textId="77777777" w:rsidR="00D55668" w:rsidRDefault="00D55668" w:rsidP="00AB7C3C">
            <w:pPr>
              <w:pStyle w:val="PartSubtitle"/>
              <w:spacing w:before="0" w:after="0"/>
              <w:ind w:left="0" w:firstLine="0"/>
              <w:rPr>
                <w:color w:val="auto"/>
                <w:sz w:val="22"/>
              </w:rPr>
            </w:pPr>
            <w:r>
              <w:rPr>
                <w:color w:val="auto"/>
                <w:sz w:val="22"/>
              </w:rPr>
              <w:t>Seagrass r/k</w:t>
            </w:r>
          </w:p>
        </w:tc>
        <w:tc>
          <w:tcPr>
            <w:tcW w:w="2062" w:type="dxa"/>
          </w:tcPr>
          <w:p w14:paraId="31002F0F"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1559" w:type="dxa"/>
          </w:tcPr>
          <w:p w14:paraId="6F1A1834"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571F8737" w14:textId="77777777" w:rsidR="00D55668" w:rsidRPr="003A603C" w:rsidRDefault="00D55668" w:rsidP="00AB7C3C">
            <w:pPr>
              <w:pStyle w:val="PartSubtitle"/>
              <w:spacing w:before="0" w:after="0"/>
              <w:ind w:left="0" w:firstLine="0"/>
              <w:rPr>
                <w:color w:val="auto"/>
                <w:sz w:val="22"/>
              </w:rPr>
            </w:pPr>
            <w:r>
              <w:rPr>
                <w:color w:val="auto"/>
                <w:sz w:val="22"/>
              </w:rPr>
              <w:t>We did not investigate this indicator specifically in our modelling.</w:t>
            </w:r>
          </w:p>
        </w:tc>
      </w:tr>
      <w:tr w:rsidR="00D55668" w14:paraId="7B032E31" w14:textId="77777777" w:rsidTr="00AB7C3C">
        <w:trPr>
          <w:jc w:val="center"/>
        </w:trPr>
        <w:tc>
          <w:tcPr>
            <w:tcW w:w="2004" w:type="dxa"/>
          </w:tcPr>
          <w:p w14:paraId="7969B271" w14:textId="77777777" w:rsidR="00D55668" w:rsidRDefault="00D55668" w:rsidP="00AB7C3C">
            <w:pPr>
              <w:pStyle w:val="PartSubtitle"/>
              <w:spacing w:before="0" w:after="0"/>
              <w:ind w:left="0" w:firstLine="0"/>
              <w:rPr>
                <w:color w:val="auto"/>
                <w:sz w:val="22"/>
              </w:rPr>
            </w:pPr>
            <w:r>
              <w:rPr>
                <w:color w:val="auto"/>
                <w:sz w:val="22"/>
              </w:rPr>
              <w:t>Turbidity</w:t>
            </w:r>
          </w:p>
        </w:tc>
        <w:tc>
          <w:tcPr>
            <w:tcW w:w="2062" w:type="dxa"/>
          </w:tcPr>
          <w:p w14:paraId="66EF9A26"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10F9A2D0" w14:textId="77777777" w:rsidR="00D55668" w:rsidRPr="00D853E2" w:rsidRDefault="00D55668" w:rsidP="00AB7C3C">
            <w:pPr>
              <w:pStyle w:val="PartSubtitle"/>
              <w:spacing w:before="0" w:after="0"/>
              <w:ind w:left="0" w:firstLine="0"/>
              <w:jc w:val="center"/>
              <w:rPr>
                <w:color w:val="00B0F0"/>
                <w:sz w:val="22"/>
              </w:rPr>
            </w:pPr>
            <w:r w:rsidRPr="00AD6265">
              <w:rPr>
                <w:color w:val="auto"/>
                <w:sz w:val="22"/>
              </w:rPr>
              <w:t>N</w:t>
            </w:r>
          </w:p>
        </w:tc>
        <w:tc>
          <w:tcPr>
            <w:tcW w:w="4601" w:type="dxa"/>
          </w:tcPr>
          <w:p w14:paraId="53E7B477" w14:textId="77777777" w:rsidR="00D55668" w:rsidRPr="003A603C" w:rsidRDefault="00D55668" w:rsidP="00AB7C3C">
            <w:pPr>
              <w:pStyle w:val="PartSubtitle"/>
              <w:spacing w:before="0" w:after="0"/>
              <w:ind w:left="0" w:firstLine="0"/>
              <w:rPr>
                <w:color w:val="auto"/>
                <w:sz w:val="22"/>
              </w:rPr>
            </w:pPr>
          </w:p>
        </w:tc>
      </w:tr>
      <w:tr w:rsidR="00D55668" w14:paraId="6A0C70CC" w14:textId="77777777" w:rsidTr="00AB7C3C">
        <w:trPr>
          <w:jc w:val="center"/>
        </w:trPr>
        <w:tc>
          <w:tcPr>
            <w:tcW w:w="2004" w:type="dxa"/>
          </w:tcPr>
          <w:p w14:paraId="440FFC65" w14:textId="77777777" w:rsidR="00D55668" w:rsidRDefault="00D55668" w:rsidP="00AB7C3C">
            <w:pPr>
              <w:pStyle w:val="PartSubtitle"/>
              <w:spacing w:before="0" w:after="0"/>
              <w:ind w:left="0" w:firstLine="0"/>
              <w:rPr>
                <w:color w:val="auto"/>
                <w:sz w:val="22"/>
              </w:rPr>
            </w:pPr>
            <w:r>
              <w:rPr>
                <w:color w:val="auto"/>
                <w:sz w:val="22"/>
              </w:rPr>
              <w:t>Consumers of seagrass fruits and seeds</w:t>
            </w:r>
          </w:p>
        </w:tc>
        <w:tc>
          <w:tcPr>
            <w:tcW w:w="2062" w:type="dxa"/>
          </w:tcPr>
          <w:p w14:paraId="34528C6E"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5DE2145A"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601" w:type="dxa"/>
          </w:tcPr>
          <w:p w14:paraId="4533A9F8" w14:textId="77777777" w:rsidR="00D55668" w:rsidRPr="003A603C" w:rsidRDefault="00D55668" w:rsidP="00AB7C3C">
            <w:pPr>
              <w:pStyle w:val="PartSubtitle"/>
              <w:spacing w:before="0" w:after="0"/>
              <w:ind w:left="0" w:firstLine="0"/>
              <w:rPr>
                <w:color w:val="auto"/>
                <w:sz w:val="22"/>
              </w:rPr>
            </w:pPr>
          </w:p>
        </w:tc>
      </w:tr>
      <w:tr w:rsidR="00D55668" w14:paraId="37DBC318" w14:textId="77777777" w:rsidTr="00AB7C3C">
        <w:trPr>
          <w:jc w:val="center"/>
        </w:trPr>
        <w:tc>
          <w:tcPr>
            <w:tcW w:w="2004" w:type="dxa"/>
          </w:tcPr>
          <w:p w14:paraId="7A503CEA" w14:textId="77777777" w:rsidR="00D55668" w:rsidRDefault="00D55668" w:rsidP="00AB7C3C">
            <w:pPr>
              <w:pStyle w:val="PartSubtitle"/>
              <w:spacing w:before="0" w:after="0"/>
              <w:ind w:left="0" w:firstLine="0"/>
              <w:rPr>
                <w:color w:val="auto"/>
                <w:sz w:val="22"/>
              </w:rPr>
            </w:pPr>
            <w:r>
              <w:rPr>
                <w:color w:val="auto"/>
                <w:sz w:val="22"/>
              </w:rPr>
              <w:t>Dugong</w:t>
            </w:r>
          </w:p>
        </w:tc>
        <w:tc>
          <w:tcPr>
            <w:tcW w:w="2062" w:type="dxa"/>
          </w:tcPr>
          <w:p w14:paraId="733DD20B"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25AFE5B6"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601" w:type="dxa"/>
          </w:tcPr>
          <w:p w14:paraId="680C3861" w14:textId="77777777" w:rsidR="00D55668" w:rsidRPr="003A603C" w:rsidRDefault="00D55668" w:rsidP="00AB7C3C">
            <w:pPr>
              <w:pStyle w:val="PartSubtitle"/>
              <w:spacing w:before="0" w:after="0"/>
              <w:ind w:left="0" w:firstLine="0"/>
              <w:rPr>
                <w:color w:val="auto"/>
                <w:sz w:val="22"/>
              </w:rPr>
            </w:pPr>
          </w:p>
        </w:tc>
      </w:tr>
      <w:tr w:rsidR="00D55668" w14:paraId="6F83AD61" w14:textId="77777777" w:rsidTr="00AB7C3C">
        <w:trPr>
          <w:jc w:val="center"/>
        </w:trPr>
        <w:tc>
          <w:tcPr>
            <w:tcW w:w="2004" w:type="dxa"/>
          </w:tcPr>
          <w:p w14:paraId="04D8521B" w14:textId="77777777" w:rsidR="00D55668" w:rsidRDefault="00D55668" w:rsidP="00AB7C3C">
            <w:pPr>
              <w:pStyle w:val="PartSubtitle"/>
              <w:spacing w:before="0" w:after="0"/>
              <w:ind w:left="0" w:firstLine="0"/>
              <w:rPr>
                <w:color w:val="auto"/>
                <w:sz w:val="22"/>
              </w:rPr>
            </w:pPr>
            <w:r>
              <w:rPr>
                <w:color w:val="auto"/>
                <w:sz w:val="22"/>
              </w:rPr>
              <w:t>Predators</w:t>
            </w:r>
          </w:p>
        </w:tc>
        <w:tc>
          <w:tcPr>
            <w:tcW w:w="2062" w:type="dxa"/>
          </w:tcPr>
          <w:p w14:paraId="79D275E0" w14:textId="77777777" w:rsidR="00D55668"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1A0108B0" w14:textId="77777777" w:rsidR="00D55668" w:rsidRDefault="00D55668" w:rsidP="00AB7C3C">
            <w:pPr>
              <w:pStyle w:val="PartSubtitle"/>
              <w:spacing w:before="0" w:after="0"/>
              <w:ind w:left="0" w:firstLine="0"/>
              <w:jc w:val="center"/>
              <w:rPr>
                <w:color w:val="auto"/>
                <w:sz w:val="22"/>
              </w:rPr>
            </w:pPr>
            <w:r>
              <w:rPr>
                <w:color w:val="auto"/>
                <w:sz w:val="22"/>
              </w:rPr>
              <w:t>N</w:t>
            </w:r>
          </w:p>
        </w:tc>
        <w:tc>
          <w:tcPr>
            <w:tcW w:w="4601" w:type="dxa"/>
          </w:tcPr>
          <w:p w14:paraId="34B71A96" w14:textId="77777777" w:rsidR="00D55668" w:rsidRPr="003A603C" w:rsidRDefault="00D55668" w:rsidP="00AB7C3C">
            <w:pPr>
              <w:pStyle w:val="PartSubtitle"/>
              <w:spacing w:before="0" w:after="0"/>
              <w:ind w:left="0" w:firstLine="0"/>
              <w:rPr>
                <w:color w:val="auto"/>
                <w:sz w:val="22"/>
              </w:rPr>
            </w:pPr>
          </w:p>
        </w:tc>
      </w:tr>
      <w:tr w:rsidR="00D55668" w14:paraId="190E460F" w14:textId="77777777" w:rsidTr="00AB7C3C">
        <w:trPr>
          <w:jc w:val="center"/>
        </w:trPr>
        <w:tc>
          <w:tcPr>
            <w:tcW w:w="2004" w:type="dxa"/>
          </w:tcPr>
          <w:p w14:paraId="299F479E" w14:textId="77777777" w:rsidR="00D55668" w:rsidRDefault="00D55668" w:rsidP="00AB7C3C">
            <w:pPr>
              <w:pStyle w:val="PartSubtitle"/>
              <w:spacing w:before="0" w:after="0"/>
              <w:ind w:left="0" w:firstLine="0"/>
              <w:rPr>
                <w:color w:val="auto"/>
                <w:sz w:val="22"/>
              </w:rPr>
            </w:pPr>
            <w:r>
              <w:rPr>
                <w:color w:val="auto"/>
                <w:sz w:val="22"/>
              </w:rPr>
              <w:t>Structural damage and erosion</w:t>
            </w:r>
          </w:p>
        </w:tc>
        <w:tc>
          <w:tcPr>
            <w:tcW w:w="2062" w:type="dxa"/>
          </w:tcPr>
          <w:p w14:paraId="5E8B4918" w14:textId="77777777" w:rsidR="00D55668"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20800F9D" w14:textId="77777777" w:rsidR="00D55668" w:rsidRDefault="00D55668" w:rsidP="00AB7C3C">
            <w:pPr>
              <w:pStyle w:val="PartSubtitle"/>
              <w:spacing w:before="0" w:after="0"/>
              <w:ind w:left="0" w:firstLine="0"/>
              <w:jc w:val="center"/>
              <w:rPr>
                <w:color w:val="auto"/>
                <w:sz w:val="22"/>
              </w:rPr>
            </w:pPr>
            <w:r>
              <w:rPr>
                <w:color w:val="auto"/>
                <w:sz w:val="22"/>
              </w:rPr>
              <w:t>N</w:t>
            </w:r>
          </w:p>
        </w:tc>
        <w:tc>
          <w:tcPr>
            <w:tcW w:w="4601" w:type="dxa"/>
          </w:tcPr>
          <w:p w14:paraId="6BE3B11B" w14:textId="77777777" w:rsidR="00D55668" w:rsidRPr="003A603C" w:rsidRDefault="00D55668" w:rsidP="00AB7C3C">
            <w:pPr>
              <w:pStyle w:val="PartSubtitle"/>
              <w:spacing w:before="0" w:after="0"/>
              <w:ind w:left="0" w:firstLine="0"/>
              <w:rPr>
                <w:color w:val="auto"/>
                <w:sz w:val="22"/>
              </w:rPr>
            </w:pPr>
          </w:p>
        </w:tc>
      </w:tr>
    </w:tbl>
    <w:p w14:paraId="53A25AA1" w14:textId="2D265EAA" w:rsidR="00D55668" w:rsidRDefault="00D55668" w:rsidP="00D55668">
      <w:pPr>
        <w:pStyle w:val="Caption"/>
      </w:pPr>
      <w:r>
        <w:t xml:space="preserve">Table </w:t>
      </w:r>
      <w:r w:rsidR="006E7554">
        <w:t>44 cont.</w:t>
      </w:r>
      <w:r>
        <w:t xml:space="preserve">: </w:t>
      </w:r>
    </w:p>
    <w:tbl>
      <w:tblPr>
        <w:tblStyle w:val="TableGrid"/>
        <w:tblW w:w="10226" w:type="dxa"/>
        <w:jc w:val="center"/>
        <w:tblLayout w:type="fixed"/>
        <w:tblLook w:val="04A0" w:firstRow="1" w:lastRow="0" w:firstColumn="1" w:lastColumn="0" w:noHBand="0" w:noVBand="1"/>
        <w:tblCaption w:val="Table 44 continued"/>
        <w:tblDescription w:val="Summary of indicators of seagrass that were examined as part of the qualitative analyses. This table outlines the indicators that were monitored and analysed and highlights which were important through the statistical models developed."/>
      </w:tblPr>
      <w:tblGrid>
        <w:gridCol w:w="2004"/>
        <w:gridCol w:w="2062"/>
        <w:gridCol w:w="1559"/>
        <w:gridCol w:w="4601"/>
      </w:tblGrid>
      <w:tr w:rsidR="00D55668" w14:paraId="5665C846" w14:textId="77777777" w:rsidTr="00AB7C3C">
        <w:trPr>
          <w:jc w:val="center"/>
        </w:trPr>
        <w:tc>
          <w:tcPr>
            <w:tcW w:w="2004" w:type="dxa"/>
            <w:shd w:val="clear" w:color="auto" w:fill="DDDDDD"/>
          </w:tcPr>
          <w:p w14:paraId="167BC0A3"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Indicator</w:t>
            </w:r>
          </w:p>
        </w:tc>
        <w:tc>
          <w:tcPr>
            <w:tcW w:w="2062" w:type="dxa"/>
            <w:shd w:val="clear" w:color="auto" w:fill="DDDDDD"/>
          </w:tcPr>
          <w:p w14:paraId="2499E124"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 xml:space="preserve">Identified by </w:t>
            </w:r>
            <w:r>
              <w:rPr>
                <w:color w:val="auto"/>
                <w:sz w:val="24"/>
                <w:szCs w:val="24"/>
              </w:rPr>
              <w:t>QM</w:t>
            </w:r>
          </w:p>
        </w:tc>
        <w:tc>
          <w:tcPr>
            <w:tcW w:w="1559" w:type="dxa"/>
            <w:shd w:val="clear" w:color="auto" w:fill="DDDDDD"/>
          </w:tcPr>
          <w:p w14:paraId="3E5EF732"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Collected and Assessed?</w:t>
            </w:r>
          </w:p>
        </w:tc>
        <w:tc>
          <w:tcPr>
            <w:tcW w:w="4601" w:type="dxa"/>
            <w:shd w:val="clear" w:color="auto" w:fill="DDDDDD"/>
          </w:tcPr>
          <w:p w14:paraId="5C3E2030"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Identified through Statistical Analyses</w:t>
            </w:r>
          </w:p>
        </w:tc>
      </w:tr>
      <w:tr w:rsidR="00D55668" w14:paraId="5731ADB2" w14:textId="77777777" w:rsidTr="00AB7C3C">
        <w:trPr>
          <w:jc w:val="center"/>
        </w:trPr>
        <w:tc>
          <w:tcPr>
            <w:tcW w:w="2004" w:type="dxa"/>
          </w:tcPr>
          <w:p w14:paraId="19C1026B" w14:textId="77777777" w:rsidR="00D55668" w:rsidRDefault="00D55668" w:rsidP="00AB7C3C">
            <w:pPr>
              <w:pStyle w:val="PartSubtitle"/>
              <w:spacing w:before="0" w:after="0"/>
              <w:ind w:left="0" w:firstLine="0"/>
              <w:rPr>
                <w:color w:val="auto"/>
                <w:sz w:val="22"/>
              </w:rPr>
            </w:pPr>
            <w:r>
              <w:rPr>
                <w:color w:val="auto"/>
                <w:sz w:val="22"/>
              </w:rPr>
              <w:t>Herbicide</w:t>
            </w:r>
          </w:p>
        </w:tc>
        <w:tc>
          <w:tcPr>
            <w:tcW w:w="2062" w:type="dxa"/>
          </w:tcPr>
          <w:p w14:paraId="1C86864F" w14:textId="77777777" w:rsidR="00D55668" w:rsidRPr="003A603C" w:rsidRDefault="00D55668" w:rsidP="00AB7C3C">
            <w:pPr>
              <w:pStyle w:val="PartSubtitle"/>
              <w:spacing w:before="0" w:after="0"/>
              <w:ind w:left="0" w:firstLine="0"/>
              <w:jc w:val="center"/>
              <w:rPr>
                <w:color w:val="auto"/>
                <w:sz w:val="22"/>
              </w:rPr>
            </w:pPr>
            <w:r w:rsidRPr="00F259FB">
              <w:rPr>
                <w:color w:val="00B0F0"/>
                <w:sz w:val="22"/>
              </w:rPr>
              <w:t>Y</w:t>
            </w:r>
          </w:p>
        </w:tc>
        <w:tc>
          <w:tcPr>
            <w:tcW w:w="1559" w:type="dxa"/>
          </w:tcPr>
          <w:p w14:paraId="6FDB4A74"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4AC44877" w14:textId="77777777" w:rsidR="00D55668" w:rsidRPr="00751BF1" w:rsidRDefault="00D55668" w:rsidP="00AB7C3C">
            <w:pPr>
              <w:pStyle w:val="PartSubtitle"/>
              <w:spacing w:before="0" w:after="0"/>
              <w:ind w:left="0" w:firstLine="0"/>
              <w:rPr>
                <w:color w:val="auto"/>
                <w:sz w:val="22"/>
                <w:u w:val="single"/>
              </w:rPr>
            </w:pPr>
            <w:r w:rsidRPr="00751BF1">
              <w:rPr>
                <w:color w:val="auto"/>
                <w:sz w:val="22"/>
                <w:u w:val="single"/>
              </w:rPr>
              <w:t>Seagrass Abundance:</w:t>
            </w:r>
          </w:p>
          <w:p w14:paraId="671CCEAD" w14:textId="77777777" w:rsidR="00D55668" w:rsidRPr="003A603C" w:rsidRDefault="00D55668" w:rsidP="00AB7C3C">
            <w:pPr>
              <w:pStyle w:val="PartSubtitle"/>
              <w:spacing w:before="0" w:after="0"/>
              <w:ind w:left="0" w:firstLine="0"/>
              <w:rPr>
                <w:color w:val="auto"/>
                <w:sz w:val="22"/>
              </w:rPr>
            </w:pPr>
            <w:r>
              <w:rPr>
                <w:color w:val="auto"/>
                <w:sz w:val="22"/>
              </w:rPr>
              <w:t>PSII-HEQ (integrated from the pesticide sub-program) was highlighted as a potentially important environmental predictor at reef subtidal sites</w:t>
            </w:r>
          </w:p>
        </w:tc>
      </w:tr>
      <w:tr w:rsidR="00D55668" w14:paraId="67A897B4" w14:textId="77777777" w:rsidTr="00AB7C3C">
        <w:trPr>
          <w:jc w:val="center"/>
        </w:trPr>
        <w:tc>
          <w:tcPr>
            <w:tcW w:w="2004" w:type="dxa"/>
          </w:tcPr>
          <w:p w14:paraId="27E16041" w14:textId="77777777" w:rsidR="00D55668" w:rsidRDefault="00D55668" w:rsidP="00AB7C3C">
            <w:pPr>
              <w:pStyle w:val="PartSubtitle"/>
              <w:spacing w:before="0" w:after="0"/>
              <w:ind w:left="0" w:firstLine="0"/>
              <w:rPr>
                <w:color w:val="auto"/>
                <w:sz w:val="22"/>
              </w:rPr>
            </w:pPr>
            <w:r>
              <w:rPr>
                <w:color w:val="auto"/>
                <w:sz w:val="22"/>
              </w:rPr>
              <w:t>Seagrass Flowers and fruits</w:t>
            </w:r>
          </w:p>
        </w:tc>
        <w:tc>
          <w:tcPr>
            <w:tcW w:w="2062" w:type="dxa"/>
          </w:tcPr>
          <w:p w14:paraId="0C36683F"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1559" w:type="dxa"/>
          </w:tcPr>
          <w:p w14:paraId="1E49E911"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147F0326" w14:textId="77777777" w:rsidR="00D55668" w:rsidRPr="003A603C" w:rsidRDefault="00D55668" w:rsidP="00AB7C3C">
            <w:pPr>
              <w:pStyle w:val="PartSubtitle"/>
              <w:spacing w:before="0" w:after="0"/>
              <w:ind w:left="0" w:firstLine="0"/>
              <w:rPr>
                <w:color w:val="auto"/>
                <w:sz w:val="22"/>
              </w:rPr>
            </w:pPr>
            <w:r>
              <w:rPr>
                <w:color w:val="auto"/>
                <w:sz w:val="22"/>
              </w:rPr>
              <w:t>We did not investigate this indicator specifically in our modelling.</w:t>
            </w:r>
          </w:p>
        </w:tc>
      </w:tr>
      <w:tr w:rsidR="00D55668" w14:paraId="52BF8B6B" w14:textId="77777777" w:rsidTr="00AB7C3C">
        <w:trPr>
          <w:jc w:val="center"/>
        </w:trPr>
        <w:tc>
          <w:tcPr>
            <w:tcW w:w="2004" w:type="dxa"/>
          </w:tcPr>
          <w:p w14:paraId="49D0B87F" w14:textId="77777777" w:rsidR="00D55668" w:rsidRDefault="00D55668" w:rsidP="00AB7C3C">
            <w:pPr>
              <w:pStyle w:val="PartSubtitle"/>
              <w:spacing w:before="0" w:after="0"/>
              <w:ind w:left="0" w:firstLine="0"/>
              <w:rPr>
                <w:color w:val="auto"/>
                <w:sz w:val="22"/>
              </w:rPr>
            </w:pPr>
            <w:r>
              <w:rPr>
                <w:color w:val="auto"/>
                <w:sz w:val="22"/>
              </w:rPr>
              <w:t>Seagrass Seeds</w:t>
            </w:r>
          </w:p>
        </w:tc>
        <w:tc>
          <w:tcPr>
            <w:tcW w:w="2062" w:type="dxa"/>
          </w:tcPr>
          <w:p w14:paraId="6742AD63"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1559" w:type="dxa"/>
          </w:tcPr>
          <w:p w14:paraId="04029339"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71D6A687" w14:textId="77777777" w:rsidR="00D55668" w:rsidRPr="003A603C" w:rsidRDefault="00D55668" w:rsidP="00AB7C3C">
            <w:pPr>
              <w:pStyle w:val="PartSubtitle"/>
              <w:spacing w:before="0" w:after="0"/>
              <w:ind w:left="0" w:firstLine="0"/>
              <w:rPr>
                <w:color w:val="auto"/>
                <w:sz w:val="22"/>
              </w:rPr>
            </w:pPr>
            <w:r>
              <w:rPr>
                <w:color w:val="auto"/>
                <w:sz w:val="22"/>
              </w:rPr>
              <w:t>We did not investigate this indicator specifically in our modelling.</w:t>
            </w:r>
          </w:p>
        </w:tc>
      </w:tr>
      <w:tr w:rsidR="00D55668" w14:paraId="1CDFDC9E" w14:textId="77777777" w:rsidTr="00AB7C3C">
        <w:trPr>
          <w:jc w:val="center"/>
        </w:trPr>
        <w:tc>
          <w:tcPr>
            <w:tcW w:w="2004" w:type="dxa"/>
          </w:tcPr>
          <w:p w14:paraId="195463D0" w14:textId="77777777" w:rsidR="00D55668" w:rsidRDefault="00D55668" w:rsidP="00AB7C3C">
            <w:pPr>
              <w:pStyle w:val="PartSubtitle"/>
              <w:spacing w:before="0" w:after="0"/>
              <w:ind w:left="0" w:firstLine="0"/>
              <w:rPr>
                <w:color w:val="auto"/>
                <w:sz w:val="22"/>
              </w:rPr>
            </w:pPr>
            <w:r>
              <w:rPr>
                <w:color w:val="auto"/>
                <w:sz w:val="22"/>
              </w:rPr>
              <w:t>Turtles</w:t>
            </w:r>
          </w:p>
        </w:tc>
        <w:tc>
          <w:tcPr>
            <w:tcW w:w="2062" w:type="dxa"/>
          </w:tcPr>
          <w:p w14:paraId="5585D12B"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09B637B7"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601" w:type="dxa"/>
          </w:tcPr>
          <w:p w14:paraId="2E8419D5" w14:textId="77777777" w:rsidR="00D55668" w:rsidRPr="003A603C" w:rsidRDefault="00D55668" w:rsidP="00AB7C3C">
            <w:pPr>
              <w:pStyle w:val="PartSubtitle"/>
              <w:spacing w:before="0" w:after="0"/>
              <w:ind w:left="0" w:firstLine="0"/>
              <w:rPr>
                <w:color w:val="auto"/>
                <w:sz w:val="22"/>
              </w:rPr>
            </w:pPr>
          </w:p>
        </w:tc>
      </w:tr>
      <w:tr w:rsidR="00D55668" w14:paraId="72062F98" w14:textId="77777777" w:rsidTr="00AB7C3C">
        <w:trPr>
          <w:jc w:val="center"/>
        </w:trPr>
        <w:tc>
          <w:tcPr>
            <w:tcW w:w="2004" w:type="dxa"/>
          </w:tcPr>
          <w:p w14:paraId="531F63E0" w14:textId="77777777" w:rsidR="00D55668" w:rsidRDefault="00D55668" w:rsidP="00AB7C3C">
            <w:pPr>
              <w:pStyle w:val="PartSubtitle"/>
              <w:spacing w:before="0" w:after="0"/>
              <w:ind w:left="0" w:firstLine="0"/>
              <w:rPr>
                <w:color w:val="auto"/>
                <w:sz w:val="22"/>
              </w:rPr>
            </w:pPr>
            <w:r>
              <w:rPr>
                <w:color w:val="auto"/>
                <w:sz w:val="22"/>
              </w:rPr>
              <w:t>Temperature &gt; or &lt; threshold</w:t>
            </w:r>
          </w:p>
        </w:tc>
        <w:tc>
          <w:tcPr>
            <w:tcW w:w="2062" w:type="dxa"/>
          </w:tcPr>
          <w:p w14:paraId="76477757" w14:textId="77777777" w:rsidR="00D55668" w:rsidRPr="003A603C" w:rsidRDefault="00D55668" w:rsidP="00AB7C3C">
            <w:pPr>
              <w:pStyle w:val="PartSubtitle"/>
              <w:spacing w:before="0" w:after="0"/>
              <w:ind w:left="0" w:firstLine="0"/>
              <w:jc w:val="center"/>
              <w:rPr>
                <w:color w:val="auto"/>
                <w:sz w:val="22"/>
              </w:rPr>
            </w:pPr>
            <w:r w:rsidRPr="007B553A">
              <w:rPr>
                <w:color w:val="00B0F0"/>
                <w:sz w:val="22"/>
              </w:rPr>
              <w:t>N</w:t>
            </w:r>
          </w:p>
        </w:tc>
        <w:tc>
          <w:tcPr>
            <w:tcW w:w="1559" w:type="dxa"/>
          </w:tcPr>
          <w:p w14:paraId="2EBA452F" w14:textId="77777777" w:rsidR="00D55668" w:rsidRPr="00D853E2" w:rsidRDefault="00D55668" w:rsidP="00AB7C3C">
            <w:pPr>
              <w:pStyle w:val="PartSubtitle"/>
              <w:spacing w:before="0" w:after="0"/>
              <w:ind w:left="0" w:firstLine="0"/>
              <w:jc w:val="center"/>
              <w:rPr>
                <w:color w:val="00B0F0"/>
                <w:sz w:val="22"/>
              </w:rPr>
            </w:pPr>
            <w:r w:rsidRPr="00D853E2">
              <w:rPr>
                <w:color w:val="00B0F0"/>
                <w:sz w:val="22"/>
              </w:rPr>
              <w:t>Y</w:t>
            </w:r>
          </w:p>
        </w:tc>
        <w:tc>
          <w:tcPr>
            <w:tcW w:w="4601" w:type="dxa"/>
          </w:tcPr>
          <w:p w14:paraId="3AFCEA3A" w14:textId="77777777" w:rsidR="00D55668" w:rsidRPr="00751BF1" w:rsidRDefault="00D55668" w:rsidP="00AB7C3C">
            <w:pPr>
              <w:pStyle w:val="PartSubtitle"/>
              <w:spacing w:before="0" w:after="0"/>
              <w:ind w:left="0" w:firstLine="0"/>
              <w:rPr>
                <w:color w:val="auto"/>
                <w:sz w:val="22"/>
                <w:u w:val="single"/>
              </w:rPr>
            </w:pPr>
            <w:r w:rsidRPr="00751BF1">
              <w:rPr>
                <w:color w:val="auto"/>
                <w:sz w:val="22"/>
                <w:u w:val="single"/>
              </w:rPr>
              <w:t>Seagrass Abundance:</w:t>
            </w:r>
          </w:p>
          <w:p w14:paraId="13B277DC" w14:textId="77777777" w:rsidR="00D55668" w:rsidRDefault="00D55668" w:rsidP="00AB7C3C">
            <w:pPr>
              <w:pStyle w:val="PartSubtitle"/>
              <w:spacing w:before="0" w:after="0"/>
              <w:ind w:left="0" w:firstLine="0"/>
              <w:rPr>
                <w:color w:val="auto"/>
                <w:sz w:val="22"/>
              </w:rPr>
            </w:pPr>
            <w:r>
              <w:rPr>
                <w:color w:val="auto"/>
                <w:sz w:val="22"/>
              </w:rPr>
              <w:t>Temperature highlighted as a strong predictor for the estuarine intertidal sites.</w:t>
            </w:r>
          </w:p>
          <w:p w14:paraId="40ACDCA8" w14:textId="77777777" w:rsidR="00D55668" w:rsidRDefault="00D55668" w:rsidP="00AB7C3C">
            <w:pPr>
              <w:pStyle w:val="PartSubtitle"/>
              <w:spacing w:before="0" w:after="0"/>
              <w:ind w:left="0" w:firstLine="0"/>
              <w:rPr>
                <w:color w:val="auto"/>
                <w:sz w:val="22"/>
              </w:rPr>
            </w:pPr>
            <w:r>
              <w:rPr>
                <w:color w:val="auto"/>
                <w:sz w:val="22"/>
              </w:rPr>
              <w:t>Temperature was identified as a potentially important predictor at the coastal intertidal sites.</w:t>
            </w:r>
          </w:p>
          <w:p w14:paraId="4299F98A" w14:textId="77777777" w:rsidR="00D55668" w:rsidRDefault="00D55668" w:rsidP="00AB7C3C">
            <w:pPr>
              <w:pStyle w:val="PartSubtitle"/>
              <w:spacing w:before="0" w:after="0"/>
              <w:ind w:left="0" w:firstLine="0"/>
              <w:rPr>
                <w:color w:val="auto"/>
                <w:sz w:val="22"/>
              </w:rPr>
            </w:pPr>
          </w:p>
          <w:p w14:paraId="2806FB2D" w14:textId="77777777" w:rsidR="00D55668" w:rsidRPr="00751BF1" w:rsidRDefault="00D55668" w:rsidP="00AB7C3C">
            <w:pPr>
              <w:pStyle w:val="PartSubtitle"/>
              <w:spacing w:before="0" w:after="0"/>
              <w:ind w:left="0" w:firstLine="0"/>
              <w:rPr>
                <w:color w:val="auto"/>
                <w:sz w:val="22"/>
                <w:u w:val="single"/>
              </w:rPr>
            </w:pPr>
            <w:r w:rsidRPr="00751BF1">
              <w:rPr>
                <w:color w:val="auto"/>
                <w:sz w:val="22"/>
                <w:u w:val="single"/>
              </w:rPr>
              <w:t>Presence/Absence:</w:t>
            </w:r>
          </w:p>
          <w:p w14:paraId="2EDEB13C" w14:textId="77777777" w:rsidR="00D55668" w:rsidRDefault="00D55668" w:rsidP="00AB7C3C">
            <w:pPr>
              <w:pStyle w:val="PartSubtitle"/>
              <w:spacing w:before="0" w:after="0"/>
              <w:ind w:left="0" w:firstLine="0"/>
              <w:rPr>
                <w:color w:val="auto"/>
                <w:sz w:val="22"/>
              </w:rPr>
            </w:pPr>
            <w:r>
              <w:rPr>
                <w:color w:val="auto"/>
                <w:sz w:val="22"/>
              </w:rPr>
              <w:t>Temperature highlighted as a potentially important environmental predictor at estuarine intertidal, coastal intertidal sites and reef subtidal sites.</w:t>
            </w:r>
          </w:p>
          <w:p w14:paraId="30421401" w14:textId="77777777" w:rsidR="00D55668" w:rsidRPr="003A603C" w:rsidRDefault="00D55668" w:rsidP="00AB7C3C">
            <w:pPr>
              <w:pStyle w:val="PartSubtitle"/>
              <w:spacing w:before="0" w:after="0"/>
              <w:ind w:left="0" w:firstLine="0"/>
              <w:rPr>
                <w:color w:val="auto"/>
                <w:sz w:val="22"/>
              </w:rPr>
            </w:pPr>
          </w:p>
        </w:tc>
      </w:tr>
      <w:tr w:rsidR="00D55668" w14:paraId="41FC7A4C" w14:textId="77777777" w:rsidTr="00AB7C3C">
        <w:trPr>
          <w:jc w:val="center"/>
        </w:trPr>
        <w:tc>
          <w:tcPr>
            <w:tcW w:w="2004" w:type="dxa"/>
          </w:tcPr>
          <w:p w14:paraId="725CD420" w14:textId="77777777" w:rsidR="00D55668" w:rsidRDefault="00D55668" w:rsidP="00AB7C3C">
            <w:pPr>
              <w:pStyle w:val="PartSubtitle"/>
              <w:spacing w:before="0" w:after="0"/>
              <w:ind w:left="0" w:firstLine="0"/>
              <w:rPr>
                <w:color w:val="auto"/>
                <w:sz w:val="22"/>
              </w:rPr>
            </w:pPr>
            <w:r>
              <w:rPr>
                <w:color w:val="auto"/>
                <w:sz w:val="22"/>
              </w:rPr>
              <w:t>Flow</w:t>
            </w:r>
          </w:p>
        </w:tc>
        <w:tc>
          <w:tcPr>
            <w:tcW w:w="2062" w:type="dxa"/>
          </w:tcPr>
          <w:p w14:paraId="6E42BDD8" w14:textId="77777777" w:rsidR="00D55668"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1179E8CE" w14:textId="77777777" w:rsidR="00D55668" w:rsidRPr="00D853E2" w:rsidRDefault="00D55668" w:rsidP="00AB7C3C">
            <w:pPr>
              <w:pStyle w:val="PartSubtitle"/>
              <w:spacing w:before="0" w:after="0"/>
              <w:ind w:left="0" w:firstLine="0"/>
              <w:jc w:val="center"/>
              <w:rPr>
                <w:color w:val="00B0F0"/>
                <w:sz w:val="22"/>
              </w:rPr>
            </w:pPr>
            <w:r>
              <w:rPr>
                <w:color w:val="00B0F0"/>
                <w:sz w:val="22"/>
              </w:rPr>
              <w:t xml:space="preserve">Y </w:t>
            </w:r>
          </w:p>
        </w:tc>
        <w:tc>
          <w:tcPr>
            <w:tcW w:w="4601" w:type="dxa"/>
          </w:tcPr>
          <w:p w14:paraId="0CE4D884" w14:textId="77777777" w:rsidR="00D55668" w:rsidRPr="00751BF1" w:rsidRDefault="00D55668" w:rsidP="00AB7C3C">
            <w:pPr>
              <w:pStyle w:val="PartSubtitle"/>
              <w:spacing w:before="0" w:after="0"/>
              <w:ind w:left="0" w:firstLine="0"/>
              <w:rPr>
                <w:color w:val="auto"/>
                <w:sz w:val="22"/>
                <w:u w:val="single"/>
              </w:rPr>
            </w:pPr>
            <w:r w:rsidRPr="00751BF1">
              <w:rPr>
                <w:color w:val="auto"/>
                <w:sz w:val="22"/>
                <w:u w:val="single"/>
              </w:rPr>
              <w:t>Presence/Absence:</w:t>
            </w:r>
          </w:p>
          <w:p w14:paraId="425303D7" w14:textId="77777777" w:rsidR="00D55668" w:rsidRDefault="00D55668" w:rsidP="00AB7C3C">
            <w:pPr>
              <w:pStyle w:val="PartSubtitle"/>
              <w:spacing w:before="0" w:after="0"/>
              <w:ind w:left="0" w:firstLine="0"/>
              <w:rPr>
                <w:color w:val="auto"/>
                <w:sz w:val="22"/>
              </w:rPr>
            </w:pPr>
            <w:r>
              <w:rPr>
                <w:color w:val="auto"/>
                <w:sz w:val="22"/>
              </w:rPr>
              <w:t xml:space="preserve">Flow highlighted as a potentially important environmental predictor at reef intertidal sites and reef </w:t>
            </w:r>
          </w:p>
          <w:p w14:paraId="05C71850" w14:textId="77777777" w:rsidR="00D55668" w:rsidRDefault="00D55668" w:rsidP="00AB7C3C">
            <w:pPr>
              <w:pStyle w:val="PartSubtitle"/>
              <w:spacing w:before="0" w:after="0"/>
              <w:ind w:left="0" w:firstLine="0"/>
              <w:rPr>
                <w:color w:val="auto"/>
                <w:sz w:val="22"/>
              </w:rPr>
            </w:pPr>
            <w:r>
              <w:rPr>
                <w:color w:val="auto"/>
                <w:sz w:val="22"/>
              </w:rPr>
              <w:t>sub-tidal sites.</w:t>
            </w:r>
          </w:p>
        </w:tc>
      </w:tr>
      <w:tr w:rsidR="00D55668" w14:paraId="6C514DF1" w14:textId="77777777" w:rsidTr="00AB7C3C">
        <w:trPr>
          <w:jc w:val="center"/>
        </w:trPr>
        <w:tc>
          <w:tcPr>
            <w:tcW w:w="2004" w:type="dxa"/>
          </w:tcPr>
          <w:p w14:paraId="0DEC8928" w14:textId="77777777" w:rsidR="00D55668" w:rsidRDefault="00D55668" w:rsidP="00AB7C3C">
            <w:pPr>
              <w:pStyle w:val="PartSubtitle"/>
              <w:spacing w:before="0" w:after="0"/>
              <w:ind w:left="0" w:firstLine="0"/>
              <w:rPr>
                <w:color w:val="auto"/>
                <w:sz w:val="22"/>
              </w:rPr>
            </w:pPr>
            <w:r>
              <w:rPr>
                <w:color w:val="auto"/>
                <w:sz w:val="22"/>
              </w:rPr>
              <w:t>Algae Cover</w:t>
            </w:r>
          </w:p>
        </w:tc>
        <w:tc>
          <w:tcPr>
            <w:tcW w:w="2062" w:type="dxa"/>
          </w:tcPr>
          <w:p w14:paraId="46568B50" w14:textId="77777777" w:rsidR="00D55668"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012B565B" w14:textId="77777777" w:rsidR="00D55668" w:rsidRPr="00D853E2" w:rsidRDefault="00D55668" w:rsidP="00AB7C3C">
            <w:pPr>
              <w:pStyle w:val="PartSubtitle"/>
              <w:spacing w:before="0" w:after="0"/>
              <w:ind w:left="0" w:firstLine="0"/>
              <w:jc w:val="center"/>
              <w:rPr>
                <w:color w:val="00B0F0"/>
                <w:sz w:val="22"/>
              </w:rPr>
            </w:pPr>
            <w:r>
              <w:rPr>
                <w:color w:val="00B0F0"/>
                <w:sz w:val="22"/>
              </w:rPr>
              <w:t>Y</w:t>
            </w:r>
          </w:p>
        </w:tc>
        <w:tc>
          <w:tcPr>
            <w:tcW w:w="4601" w:type="dxa"/>
          </w:tcPr>
          <w:p w14:paraId="769C8FD0" w14:textId="77777777" w:rsidR="00D55668" w:rsidRPr="00751BF1" w:rsidRDefault="00D55668" w:rsidP="00AB7C3C">
            <w:pPr>
              <w:pStyle w:val="PartSubtitle"/>
              <w:spacing w:before="0" w:after="0"/>
              <w:ind w:left="0" w:firstLine="0"/>
              <w:rPr>
                <w:color w:val="auto"/>
                <w:sz w:val="22"/>
                <w:u w:val="single"/>
              </w:rPr>
            </w:pPr>
            <w:r w:rsidRPr="00751BF1">
              <w:rPr>
                <w:color w:val="auto"/>
                <w:sz w:val="22"/>
                <w:u w:val="single"/>
              </w:rPr>
              <w:t>Presence/Absence:</w:t>
            </w:r>
          </w:p>
          <w:p w14:paraId="6F460596" w14:textId="77777777" w:rsidR="00D55668" w:rsidRDefault="00D55668" w:rsidP="00AB7C3C">
            <w:pPr>
              <w:pStyle w:val="PartSubtitle"/>
              <w:spacing w:before="0" w:after="0"/>
              <w:ind w:left="0" w:firstLine="0"/>
              <w:rPr>
                <w:color w:val="auto"/>
                <w:sz w:val="22"/>
              </w:rPr>
            </w:pPr>
            <w:r>
              <w:rPr>
                <w:color w:val="auto"/>
                <w:sz w:val="22"/>
              </w:rPr>
              <w:t>Algae highlighted as a potentially important environmental predictor for reef intertidal, estuarine intertidal, coastal intertidal and reef subtidal sites.</w:t>
            </w:r>
          </w:p>
        </w:tc>
      </w:tr>
      <w:tr w:rsidR="00D55668" w14:paraId="3D4E5781" w14:textId="77777777" w:rsidTr="00AB7C3C">
        <w:trPr>
          <w:jc w:val="center"/>
        </w:trPr>
        <w:tc>
          <w:tcPr>
            <w:tcW w:w="2004" w:type="dxa"/>
          </w:tcPr>
          <w:p w14:paraId="0627F989" w14:textId="77777777" w:rsidR="00D55668" w:rsidRDefault="00D55668" w:rsidP="00AB7C3C">
            <w:pPr>
              <w:pStyle w:val="PartSubtitle"/>
              <w:spacing w:before="0" w:after="0"/>
              <w:ind w:left="0" w:firstLine="0"/>
              <w:rPr>
                <w:color w:val="auto"/>
                <w:sz w:val="22"/>
              </w:rPr>
            </w:pPr>
            <w:r>
              <w:rPr>
                <w:color w:val="auto"/>
                <w:sz w:val="22"/>
              </w:rPr>
              <w:t>Light</w:t>
            </w:r>
          </w:p>
        </w:tc>
        <w:tc>
          <w:tcPr>
            <w:tcW w:w="2062" w:type="dxa"/>
          </w:tcPr>
          <w:p w14:paraId="469CAE4C" w14:textId="77777777" w:rsidR="00D55668" w:rsidRDefault="00D55668" w:rsidP="00AB7C3C">
            <w:pPr>
              <w:pStyle w:val="PartSubtitle"/>
              <w:spacing w:before="0" w:after="0"/>
              <w:ind w:left="0" w:firstLine="0"/>
              <w:jc w:val="center"/>
              <w:rPr>
                <w:color w:val="auto"/>
                <w:sz w:val="22"/>
              </w:rPr>
            </w:pPr>
            <w:r>
              <w:rPr>
                <w:color w:val="auto"/>
                <w:sz w:val="22"/>
              </w:rPr>
              <w:t>Y</w:t>
            </w:r>
          </w:p>
          <w:p w14:paraId="03D775ED" w14:textId="77777777" w:rsidR="00D55668" w:rsidRDefault="00D55668" w:rsidP="00AB7C3C">
            <w:pPr>
              <w:pStyle w:val="PartSubtitle"/>
              <w:spacing w:before="0" w:after="0"/>
              <w:ind w:left="0" w:firstLine="0"/>
              <w:jc w:val="center"/>
              <w:rPr>
                <w:color w:val="auto"/>
                <w:sz w:val="22"/>
              </w:rPr>
            </w:pPr>
            <w:r>
              <w:rPr>
                <w:color w:val="auto"/>
                <w:sz w:val="22"/>
              </w:rPr>
              <w:t>(within model links)</w:t>
            </w:r>
          </w:p>
        </w:tc>
        <w:tc>
          <w:tcPr>
            <w:tcW w:w="1559" w:type="dxa"/>
          </w:tcPr>
          <w:p w14:paraId="7BD3B02E" w14:textId="77777777" w:rsidR="00D55668" w:rsidRDefault="00D55668" w:rsidP="00AB7C3C">
            <w:pPr>
              <w:pStyle w:val="PartSubtitle"/>
              <w:spacing w:before="0" w:after="0"/>
              <w:ind w:left="0" w:firstLine="0"/>
              <w:jc w:val="center"/>
              <w:rPr>
                <w:color w:val="00B0F0"/>
                <w:sz w:val="22"/>
              </w:rPr>
            </w:pPr>
            <w:r>
              <w:rPr>
                <w:color w:val="00B0F0"/>
                <w:sz w:val="22"/>
              </w:rPr>
              <w:t>Y</w:t>
            </w:r>
          </w:p>
        </w:tc>
        <w:tc>
          <w:tcPr>
            <w:tcW w:w="4601" w:type="dxa"/>
          </w:tcPr>
          <w:p w14:paraId="031ABF90" w14:textId="77777777" w:rsidR="00D55668" w:rsidRPr="00751BF1" w:rsidRDefault="00D55668" w:rsidP="00AB7C3C">
            <w:pPr>
              <w:pStyle w:val="PartSubtitle"/>
              <w:spacing w:before="0" w:after="0"/>
              <w:ind w:left="0" w:firstLine="0"/>
              <w:rPr>
                <w:color w:val="auto"/>
                <w:sz w:val="22"/>
                <w:u w:val="single"/>
              </w:rPr>
            </w:pPr>
            <w:r w:rsidRPr="00751BF1">
              <w:rPr>
                <w:color w:val="auto"/>
                <w:sz w:val="22"/>
                <w:u w:val="single"/>
              </w:rPr>
              <w:t>Presence/Absence:</w:t>
            </w:r>
          </w:p>
          <w:p w14:paraId="3433ABB0" w14:textId="77777777" w:rsidR="00D55668" w:rsidRDefault="00D55668" w:rsidP="00AB7C3C">
            <w:pPr>
              <w:pStyle w:val="PartSubtitle"/>
              <w:spacing w:before="0" w:after="0"/>
              <w:ind w:left="0" w:firstLine="0"/>
              <w:rPr>
                <w:color w:val="auto"/>
                <w:sz w:val="22"/>
              </w:rPr>
            </w:pPr>
            <w:r>
              <w:rPr>
                <w:color w:val="auto"/>
                <w:sz w:val="22"/>
              </w:rPr>
              <w:t>Algae highlighted as a potentially important environmental predictor for reef subtidal sites.</w:t>
            </w:r>
          </w:p>
        </w:tc>
      </w:tr>
    </w:tbl>
    <w:p w14:paraId="017FD52C" w14:textId="77777777" w:rsidR="00D55668" w:rsidRDefault="00D55668" w:rsidP="00D55668"/>
    <w:p w14:paraId="20219C47" w14:textId="77777777" w:rsidR="00D55668" w:rsidRDefault="00D55668" w:rsidP="00D55668">
      <w:pPr>
        <w:pStyle w:val="Caption"/>
      </w:pPr>
      <w:bookmarkStart w:id="367" w:name="_Ref403651891"/>
      <w:bookmarkStart w:id="368" w:name="_Toc410312985"/>
      <w:r>
        <w:t xml:space="preserve">Table </w:t>
      </w:r>
      <w:r w:rsidR="002119BB">
        <w:fldChar w:fldCharType="begin"/>
      </w:r>
      <w:r w:rsidR="002119BB">
        <w:instrText xml:space="preserve"> SEQ Table \* ARABIC </w:instrText>
      </w:r>
      <w:r w:rsidR="002119BB">
        <w:fldChar w:fldCharType="separate"/>
      </w:r>
      <w:r w:rsidR="006E7554">
        <w:rPr>
          <w:noProof/>
        </w:rPr>
        <w:t>45</w:t>
      </w:r>
      <w:r w:rsidR="002119BB">
        <w:rPr>
          <w:noProof/>
        </w:rPr>
        <w:fldChar w:fldCharType="end"/>
      </w:r>
      <w:bookmarkEnd w:id="367"/>
      <w:r>
        <w:t>: Summary of indicators of flood plumes that were examined as part of the qualitative analyses. This table outlines the indicators that were monitored and analysed and highlights which were important through the statistical models developed.</w:t>
      </w:r>
      <w:bookmarkEnd w:id="368"/>
    </w:p>
    <w:tbl>
      <w:tblPr>
        <w:tblStyle w:val="TableGrid"/>
        <w:tblW w:w="9517" w:type="dxa"/>
        <w:jc w:val="center"/>
        <w:tblLayout w:type="fixed"/>
        <w:tblLook w:val="04A0" w:firstRow="1" w:lastRow="0" w:firstColumn="1" w:lastColumn="0" w:noHBand="0" w:noVBand="1"/>
        <w:tblCaption w:val="Table 45"/>
        <w:tblDescription w:val="Summary of indicators of flood plumes that were examined as part of the qualitative analyses. This table outlines the indicators that were monitored and analysed and highlights which were important through the statistical models developed."/>
      </w:tblPr>
      <w:tblGrid>
        <w:gridCol w:w="2430"/>
        <w:gridCol w:w="1514"/>
        <w:gridCol w:w="1559"/>
        <w:gridCol w:w="4014"/>
      </w:tblGrid>
      <w:tr w:rsidR="00D55668" w14:paraId="60801E86" w14:textId="77777777" w:rsidTr="00AB7C3C">
        <w:trPr>
          <w:jc w:val="center"/>
        </w:trPr>
        <w:tc>
          <w:tcPr>
            <w:tcW w:w="2430" w:type="dxa"/>
            <w:shd w:val="clear" w:color="auto" w:fill="DDDDDD"/>
          </w:tcPr>
          <w:p w14:paraId="4475187A"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Indicator</w:t>
            </w:r>
          </w:p>
        </w:tc>
        <w:tc>
          <w:tcPr>
            <w:tcW w:w="1514" w:type="dxa"/>
            <w:shd w:val="clear" w:color="auto" w:fill="DDDDDD"/>
          </w:tcPr>
          <w:p w14:paraId="5B38C6A4"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 xml:space="preserve">Identified by </w:t>
            </w:r>
            <w:r>
              <w:rPr>
                <w:color w:val="auto"/>
                <w:sz w:val="24"/>
                <w:szCs w:val="24"/>
              </w:rPr>
              <w:t>QM</w:t>
            </w:r>
          </w:p>
        </w:tc>
        <w:tc>
          <w:tcPr>
            <w:tcW w:w="1559" w:type="dxa"/>
            <w:shd w:val="clear" w:color="auto" w:fill="DDDDDD"/>
          </w:tcPr>
          <w:p w14:paraId="2C295A4B"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Collected and Assessed?</w:t>
            </w:r>
          </w:p>
        </w:tc>
        <w:tc>
          <w:tcPr>
            <w:tcW w:w="4014" w:type="dxa"/>
            <w:shd w:val="clear" w:color="auto" w:fill="DDDDDD"/>
          </w:tcPr>
          <w:p w14:paraId="4979CB7C" w14:textId="77777777" w:rsidR="00D55668" w:rsidRPr="003A603C" w:rsidRDefault="00D55668" w:rsidP="00AB7C3C">
            <w:pPr>
              <w:pStyle w:val="PartSubtitle"/>
              <w:spacing w:before="0" w:after="0"/>
              <w:ind w:left="0" w:firstLine="0"/>
              <w:jc w:val="center"/>
              <w:rPr>
                <w:color w:val="auto"/>
                <w:sz w:val="24"/>
                <w:szCs w:val="24"/>
              </w:rPr>
            </w:pPr>
            <w:r w:rsidRPr="003A603C">
              <w:rPr>
                <w:color w:val="auto"/>
                <w:sz w:val="24"/>
                <w:szCs w:val="24"/>
              </w:rPr>
              <w:t>Identified through Statistical Analyses</w:t>
            </w:r>
          </w:p>
        </w:tc>
      </w:tr>
      <w:tr w:rsidR="00D55668" w14:paraId="3C6E4FAF" w14:textId="77777777" w:rsidTr="00AB7C3C">
        <w:trPr>
          <w:jc w:val="center"/>
        </w:trPr>
        <w:tc>
          <w:tcPr>
            <w:tcW w:w="2430" w:type="dxa"/>
          </w:tcPr>
          <w:p w14:paraId="68F113BF" w14:textId="77777777" w:rsidR="00D55668" w:rsidRDefault="00D55668" w:rsidP="00AB7C3C">
            <w:pPr>
              <w:pStyle w:val="PartSubtitle"/>
              <w:spacing w:before="0" w:after="0"/>
              <w:ind w:left="0" w:firstLine="0"/>
              <w:rPr>
                <w:color w:val="auto"/>
                <w:sz w:val="22"/>
              </w:rPr>
            </w:pPr>
            <w:r>
              <w:rPr>
                <w:color w:val="auto"/>
                <w:sz w:val="22"/>
              </w:rPr>
              <w:t>COTS larvae</w:t>
            </w:r>
          </w:p>
        </w:tc>
        <w:tc>
          <w:tcPr>
            <w:tcW w:w="1514" w:type="dxa"/>
          </w:tcPr>
          <w:p w14:paraId="038F84CB"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33E623A2"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014" w:type="dxa"/>
          </w:tcPr>
          <w:p w14:paraId="1EF1C70F" w14:textId="77777777" w:rsidR="00D55668" w:rsidRPr="003A603C" w:rsidRDefault="00D55668" w:rsidP="00AB7C3C">
            <w:pPr>
              <w:pStyle w:val="PartSubtitle"/>
              <w:spacing w:before="0" w:after="0"/>
              <w:ind w:left="0" w:firstLine="0"/>
              <w:rPr>
                <w:color w:val="auto"/>
                <w:sz w:val="22"/>
              </w:rPr>
            </w:pPr>
          </w:p>
        </w:tc>
      </w:tr>
      <w:tr w:rsidR="00D55668" w14:paraId="6C341A05" w14:textId="77777777" w:rsidTr="00AB7C3C">
        <w:trPr>
          <w:jc w:val="center"/>
        </w:trPr>
        <w:tc>
          <w:tcPr>
            <w:tcW w:w="2430" w:type="dxa"/>
          </w:tcPr>
          <w:p w14:paraId="6EF3C01E" w14:textId="77777777" w:rsidR="00D55668" w:rsidRDefault="00D55668" w:rsidP="00AB7C3C">
            <w:pPr>
              <w:pStyle w:val="PartSubtitle"/>
              <w:spacing w:before="0" w:after="0"/>
              <w:ind w:left="0" w:firstLine="0"/>
              <w:rPr>
                <w:color w:val="auto"/>
                <w:sz w:val="22"/>
              </w:rPr>
            </w:pPr>
            <w:r>
              <w:rPr>
                <w:color w:val="auto"/>
                <w:sz w:val="22"/>
              </w:rPr>
              <w:t>Particulate Nitrogen</w:t>
            </w:r>
          </w:p>
        </w:tc>
        <w:tc>
          <w:tcPr>
            <w:tcW w:w="1514" w:type="dxa"/>
          </w:tcPr>
          <w:p w14:paraId="181E2D0C"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58B2D96F"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4014" w:type="dxa"/>
          </w:tcPr>
          <w:p w14:paraId="604C5A61" w14:textId="77777777" w:rsidR="00D55668" w:rsidRPr="003A603C" w:rsidRDefault="00D55668" w:rsidP="00AB7C3C">
            <w:pPr>
              <w:pStyle w:val="PartSubtitle"/>
              <w:spacing w:before="0" w:after="0"/>
              <w:ind w:left="0" w:firstLine="0"/>
              <w:rPr>
                <w:color w:val="auto"/>
                <w:sz w:val="22"/>
              </w:rPr>
            </w:pPr>
          </w:p>
        </w:tc>
      </w:tr>
      <w:tr w:rsidR="00D55668" w14:paraId="5B036858" w14:textId="77777777" w:rsidTr="00AB7C3C">
        <w:trPr>
          <w:jc w:val="center"/>
        </w:trPr>
        <w:tc>
          <w:tcPr>
            <w:tcW w:w="2430" w:type="dxa"/>
          </w:tcPr>
          <w:p w14:paraId="25D72967" w14:textId="77777777" w:rsidR="00D55668" w:rsidRDefault="00D55668" w:rsidP="00AB7C3C">
            <w:pPr>
              <w:pStyle w:val="PartSubtitle"/>
              <w:spacing w:before="0" w:after="0"/>
              <w:ind w:left="0" w:firstLine="0"/>
              <w:rPr>
                <w:color w:val="auto"/>
                <w:sz w:val="22"/>
              </w:rPr>
            </w:pPr>
            <w:r>
              <w:rPr>
                <w:color w:val="auto"/>
                <w:sz w:val="22"/>
              </w:rPr>
              <w:t>River runoff</w:t>
            </w:r>
          </w:p>
        </w:tc>
        <w:tc>
          <w:tcPr>
            <w:tcW w:w="1514" w:type="dxa"/>
          </w:tcPr>
          <w:p w14:paraId="4A5C2A5C"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4CD1F25F"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4014" w:type="dxa"/>
          </w:tcPr>
          <w:p w14:paraId="2D4C1662" w14:textId="77777777" w:rsidR="00D55668" w:rsidRPr="003A603C" w:rsidRDefault="00D55668" w:rsidP="00AB7C3C">
            <w:pPr>
              <w:pStyle w:val="PartSubtitle"/>
              <w:spacing w:before="0" w:after="0"/>
              <w:ind w:left="0" w:firstLine="0"/>
              <w:rPr>
                <w:color w:val="auto"/>
                <w:sz w:val="22"/>
              </w:rPr>
            </w:pPr>
            <w:r>
              <w:rPr>
                <w:color w:val="auto"/>
                <w:sz w:val="22"/>
              </w:rPr>
              <w:t>Flow was not identified as important but this may be due to the survey design.</w:t>
            </w:r>
          </w:p>
        </w:tc>
      </w:tr>
      <w:tr w:rsidR="00D55668" w14:paraId="191EDE73" w14:textId="77777777" w:rsidTr="00AB7C3C">
        <w:trPr>
          <w:jc w:val="center"/>
        </w:trPr>
        <w:tc>
          <w:tcPr>
            <w:tcW w:w="2430" w:type="dxa"/>
          </w:tcPr>
          <w:p w14:paraId="2CC6E165" w14:textId="77777777" w:rsidR="00D55668" w:rsidRDefault="00D55668" w:rsidP="00AB7C3C">
            <w:pPr>
              <w:pStyle w:val="PartSubtitle"/>
              <w:spacing w:before="0" w:after="0"/>
              <w:ind w:left="0" w:firstLine="0"/>
              <w:rPr>
                <w:color w:val="auto"/>
                <w:sz w:val="22"/>
              </w:rPr>
            </w:pPr>
            <w:r>
              <w:rPr>
                <w:color w:val="auto"/>
                <w:sz w:val="22"/>
              </w:rPr>
              <w:t>Turbidity</w:t>
            </w:r>
          </w:p>
        </w:tc>
        <w:tc>
          <w:tcPr>
            <w:tcW w:w="1514" w:type="dxa"/>
          </w:tcPr>
          <w:p w14:paraId="64C1A8F8"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747C24A8"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014" w:type="dxa"/>
          </w:tcPr>
          <w:p w14:paraId="599736D1" w14:textId="77777777" w:rsidR="00D55668" w:rsidRPr="003A603C" w:rsidRDefault="00D55668" w:rsidP="00AB7C3C">
            <w:pPr>
              <w:pStyle w:val="PartSubtitle"/>
              <w:spacing w:before="0" w:after="0"/>
              <w:ind w:left="0" w:firstLine="0"/>
              <w:rPr>
                <w:color w:val="auto"/>
                <w:sz w:val="22"/>
              </w:rPr>
            </w:pPr>
          </w:p>
        </w:tc>
      </w:tr>
      <w:tr w:rsidR="00D55668" w14:paraId="3080D1B6" w14:textId="77777777" w:rsidTr="00AB7C3C">
        <w:trPr>
          <w:jc w:val="center"/>
        </w:trPr>
        <w:tc>
          <w:tcPr>
            <w:tcW w:w="2430" w:type="dxa"/>
          </w:tcPr>
          <w:p w14:paraId="5048922E" w14:textId="77777777" w:rsidR="00D55668" w:rsidRDefault="00D55668" w:rsidP="00AB7C3C">
            <w:pPr>
              <w:pStyle w:val="PartSubtitle"/>
              <w:spacing w:before="0" w:after="0"/>
              <w:ind w:left="0" w:firstLine="0"/>
              <w:rPr>
                <w:color w:val="auto"/>
                <w:sz w:val="22"/>
              </w:rPr>
            </w:pPr>
            <w:r>
              <w:rPr>
                <w:color w:val="auto"/>
                <w:sz w:val="22"/>
              </w:rPr>
              <w:t>Zooplankton</w:t>
            </w:r>
          </w:p>
        </w:tc>
        <w:tc>
          <w:tcPr>
            <w:tcW w:w="1514" w:type="dxa"/>
          </w:tcPr>
          <w:p w14:paraId="0B1CD597"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6C3AC464" w14:textId="77777777" w:rsidR="00D55668" w:rsidRPr="003A603C" w:rsidRDefault="00D55668" w:rsidP="00AB7C3C">
            <w:pPr>
              <w:pStyle w:val="PartSubtitle"/>
              <w:spacing w:before="0" w:after="0"/>
              <w:ind w:left="0" w:firstLine="0"/>
              <w:jc w:val="center"/>
              <w:rPr>
                <w:color w:val="auto"/>
                <w:sz w:val="22"/>
              </w:rPr>
            </w:pPr>
            <w:r>
              <w:rPr>
                <w:color w:val="auto"/>
                <w:sz w:val="22"/>
              </w:rPr>
              <w:t>N</w:t>
            </w:r>
          </w:p>
        </w:tc>
        <w:tc>
          <w:tcPr>
            <w:tcW w:w="4014" w:type="dxa"/>
          </w:tcPr>
          <w:p w14:paraId="258D158F" w14:textId="77777777" w:rsidR="00D55668" w:rsidRPr="003A603C" w:rsidRDefault="00D55668" w:rsidP="00AB7C3C">
            <w:pPr>
              <w:pStyle w:val="PartSubtitle"/>
              <w:spacing w:before="0" w:after="0"/>
              <w:ind w:left="0" w:firstLine="0"/>
              <w:rPr>
                <w:color w:val="auto"/>
                <w:sz w:val="22"/>
              </w:rPr>
            </w:pPr>
          </w:p>
        </w:tc>
      </w:tr>
      <w:tr w:rsidR="00D55668" w14:paraId="57EB50D4" w14:textId="77777777" w:rsidTr="00AB7C3C">
        <w:trPr>
          <w:jc w:val="center"/>
        </w:trPr>
        <w:tc>
          <w:tcPr>
            <w:tcW w:w="2430" w:type="dxa"/>
          </w:tcPr>
          <w:p w14:paraId="58FA06E3" w14:textId="77777777" w:rsidR="00D55668" w:rsidRDefault="00D55668" w:rsidP="00AB7C3C">
            <w:pPr>
              <w:pStyle w:val="PartSubtitle"/>
              <w:spacing w:before="0" w:after="0"/>
              <w:ind w:left="0" w:firstLine="0"/>
              <w:rPr>
                <w:color w:val="auto"/>
                <w:sz w:val="22"/>
              </w:rPr>
            </w:pPr>
            <w:r>
              <w:rPr>
                <w:color w:val="auto"/>
                <w:sz w:val="22"/>
              </w:rPr>
              <w:t>DIN</w:t>
            </w:r>
          </w:p>
        </w:tc>
        <w:tc>
          <w:tcPr>
            <w:tcW w:w="1514" w:type="dxa"/>
          </w:tcPr>
          <w:p w14:paraId="0AE70F28"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5D3D1918"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4014" w:type="dxa"/>
          </w:tcPr>
          <w:p w14:paraId="0BF883F7" w14:textId="77777777" w:rsidR="00D55668" w:rsidRPr="003A603C" w:rsidRDefault="00D55668" w:rsidP="00AB7C3C">
            <w:pPr>
              <w:pStyle w:val="PartSubtitle"/>
              <w:spacing w:before="0" w:after="0"/>
              <w:ind w:left="0" w:firstLine="0"/>
              <w:rPr>
                <w:color w:val="auto"/>
                <w:sz w:val="22"/>
              </w:rPr>
            </w:pPr>
          </w:p>
        </w:tc>
      </w:tr>
      <w:tr w:rsidR="00D55668" w14:paraId="22B800D4" w14:textId="77777777" w:rsidTr="00AB7C3C">
        <w:trPr>
          <w:jc w:val="center"/>
        </w:trPr>
        <w:tc>
          <w:tcPr>
            <w:tcW w:w="2430" w:type="dxa"/>
          </w:tcPr>
          <w:p w14:paraId="7988B465" w14:textId="77777777" w:rsidR="00D55668" w:rsidRDefault="00D55668" w:rsidP="00AB7C3C">
            <w:pPr>
              <w:pStyle w:val="PartSubtitle"/>
              <w:spacing w:before="0" w:after="0"/>
              <w:ind w:left="0" w:firstLine="0"/>
              <w:rPr>
                <w:color w:val="auto"/>
                <w:sz w:val="22"/>
              </w:rPr>
            </w:pPr>
            <w:r>
              <w:rPr>
                <w:color w:val="auto"/>
                <w:sz w:val="22"/>
              </w:rPr>
              <w:t>Phytoplankton</w:t>
            </w:r>
          </w:p>
        </w:tc>
        <w:tc>
          <w:tcPr>
            <w:tcW w:w="1514" w:type="dxa"/>
          </w:tcPr>
          <w:p w14:paraId="0C7D8FAA"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47FD21BB"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4014" w:type="dxa"/>
          </w:tcPr>
          <w:p w14:paraId="5503ECE2" w14:textId="77777777" w:rsidR="00D55668" w:rsidRDefault="00D55668" w:rsidP="00AB7C3C">
            <w:pPr>
              <w:pStyle w:val="PartSubtitle"/>
              <w:spacing w:before="0" w:after="0"/>
              <w:ind w:left="0" w:firstLine="0"/>
              <w:rPr>
                <w:color w:val="auto"/>
                <w:sz w:val="22"/>
              </w:rPr>
            </w:pPr>
            <w:r>
              <w:rPr>
                <w:color w:val="auto"/>
                <w:sz w:val="22"/>
              </w:rPr>
              <w:t>Modelling of compositional data attempted but did not produce anything, possibly due to the small time series of data provided and potentially the survey design.</w:t>
            </w:r>
          </w:p>
          <w:p w14:paraId="12A36DCD" w14:textId="77777777" w:rsidR="00D55668" w:rsidRPr="003A603C" w:rsidRDefault="00D55668" w:rsidP="00AB7C3C">
            <w:pPr>
              <w:pStyle w:val="PartSubtitle"/>
              <w:spacing w:before="0" w:after="0"/>
              <w:ind w:left="0" w:firstLine="0"/>
              <w:rPr>
                <w:color w:val="auto"/>
                <w:sz w:val="22"/>
              </w:rPr>
            </w:pPr>
            <w:r>
              <w:rPr>
                <w:color w:val="auto"/>
                <w:sz w:val="22"/>
              </w:rPr>
              <w:t>Diatoms were investigated separately as this was one of the more dominant groups. Both Nitrogen and phosphorous were identified as potential important predictors.</w:t>
            </w:r>
          </w:p>
        </w:tc>
      </w:tr>
      <w:tr w:rsidR="00D55668" w14:paraId="278C9E1E" w14:textId="77777777" w:rsidTr="00AB7C3C">
        <w:trPr>
          <w:jc w:val="center"/>
        </w:trPr>
        <w:tc>
          <w:tcPr>
            <w:tcW w:w="2430" w:type="dxa"/>
          </w:tcPr>
          <w:p w14:paraId="08049711" w14:textId="77777777" w:rsidR="00D55668" w:rsidRDefault="00D55668" w:rsidP="00AB7C3C">
            <w:pPr>
              <w:pStyle w:val="PartSubtitle"/>
              <w:spacing w:before="0" w:after="0"/>
              <w:ind w:left="0" w:firstLine="0"/>
              <w:rPr>
                <w:color w:val="auto"/>
                <w:sz w:val="22"/>
              </w:rPr>
            </w:pPr>
            <w:r>
              <w:rPr>
                <w:color w:val="auto"/>
                <w:sz w:val="22"/>
              </w:rPr>
              <w:t>Wet versus Dry</w:t>
            </w:r>
          </w:p>
        </w:tc>
        <w:tc>
          <w:tcPr>
            <w:tcW w:w="1514" w:type="dxa"/>
          </w:tcPr>
          <w:p w14:paraId="332416AE"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0A86F133"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4014" w:type="dxa"/>
          </w:tcPr>
          <w:p w14:paraId="75DFD8C9" w14:textId="77777777" w:rsidR="00D55668" w:rsidRPr="003A603C" w:rsidRDefault="00D55668" w:rsidP="00AB7C3C">
            <w:pPr>
              <w:pStyle w:val="PartSubtitle"/>
              <w:spacing w:before="0" w:after="0"/>
              <w:ind w:left="0" w:firstLine="0"/>
              <w:rPr>
                <w:color w:val="auto"/>
                <w:sz w:val="22"/>
              </w:rPr>
            </w:pPr>
          </w:p>
        </w:tc>
      </w:tr>
      <w:tr w:rsidR="00D55668" w14:paraId="06B0B38A" w14:textId="77777777" w:rsidTr="00AB7C3C">
        <w:trPr>
          <w:jc w:val="center"/>
        </w:trPr>
        <w:tc>
          <w:tcPr>
            <w:tcW w:w="2430" w:type="dxa"/>
          </w:tcPr>
          <w:p w14:paraId="589AAB8E" w14:textId="77777777" w:rsidR="00D55668" w:rsidRDefault="00D55668" w:rsidP="00AB7C3C">
            <w:pPr>
              <w:pStyle w:val="PartSubtitle"/>
              <w:spacing w:before="0" w:after="0"/>
              <w:ind w:left="0" w:firstLine="0"/>
              <w:rPr>
                <w:color w:val="auto"/>
                <w:sz w:val="22"/>
              </w:rPr>
            </w:pPr>
            <w:r>
              <w:rPr>
                <w:color w:val="auto"/>
                <w:sz w:val="22"/>
              </w:rPr>
              <w:t>SS</w:t>
            </w:r>
          </w:p>
        </w:tc>
        <w:tc>
          <w:tcPr>
            <w:tcW w:w="1514" w:type="dxa"/>
          </w:tcPr>
          <w:p w14:paraId="40B44B71"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5FBEF442" w14:textId="77777777" w:rsidR="00D55668" w:rsidRPr="003A603C" w:rsidRDefault="00D55668" w:rsidP="00AB7C3C">
            <w:pPr>
              <w:pStyle w:val="PartSubtitle"/>
              <w:spacing w:before="0" w:after="0"/>
              <w:ind w:left="0" w:firstLine="0"/>
              <w:jc w:val="center"/>
              <w:rPr>
                <w:color w:val="auto"/>
                <w:sz w:val="22"/>
              </w:rPr>
            </w:pPr>
            <w:r>
              <w:rPr>
                <w:color w:val="auto"/>
                <w:sz w:val="22"/>
              </w:rPr>
              <w:t>Y</w:t>
            </w:r>
          </w:p>
        </w:tc>
        <w:tc>
          <w:tcPr>
            <w:tcW w:w="4014" w:type="dxa"/>
            <w:vMerge w:val="restart"/>
          </w:tcPr>
          <w:p w14:paraId="3BAD6962" w14:textId="77777777" w:rsidR="00D55668" w:rsidRPr="003A603C" w:rsidRDefault="00D55668" w:rsidP="00AB7C3C">
            <w:pPr>
              <w:pStyle w:val="PartSubtitle"/>
              <w:spacing w:before="0" w:after="0"/>
              <w:ind w:left="0" w:firstLine="0"/>
              <w:rPr>
                <w:color w:val="auto"/>
                <w:sz w:val="22"/>
              </w:rPr>
            </w:pPr>
            <w:r>
              <w:rPr>
                <w:color w:val="auto"/>
                <w:sz w:val="22"/>
              </w:rPr>
              <w:t>Chlorophyll, CDOM and TSS associated non-linearly with light availability. TSS is the most important predictor of light availability, being positively related to light. Chlorophyll and TSS related and therefore in the presence of TSS, chlorophyll is not a significant predictor of TSS.</w:t>
            </w:r>
          </w:p>
        </w:tc>
      </w:tr>
      <w:tr w:rsidR="00D55668" w14:paraId="4C003555" w14:textId="77777777" w:rsidTr="00AB7C3C">
        <w:trPr>
          <w:jc w:val="center"/>
        </w:trPr>
        <w:tc>
          <w:tcPr>
            <w:tcW w:w="2430" w:type="dxa"/>
          </w:tcPr>
          <w:p w14:paraId="43E46DEE" w14:textId="77777777" w:rsidR="00D55668" w:rsidRDefault="00D55668" w:rsidP="00AB7C3C">
            <w:pPr>
              <w:pStyle w:val="PartSubtitle"/>
              <w:spacing w:before="0" w:after="0"/>
              <w:ind w:left="0" w:firstLine="0"/>
              <w:rPr>
                <w:color w:val="auto"/>
                <w:sz w:val="22"/>
              </w:rPr>
            </w:pPr>
            <w:r>
              <w:rPr>
                <w:color w:val="auto"/>
                <w:sz w:val="22"/>
              </w:rPr>
              <w:t>Chlorophyll</w:t>
            </w:r>
          </w:p>
        </w:tc>
        <w:tc>
          <w:tcPr>
            <w:tcW w:w="1514" w:type="dxa"/>
          </w:tcPr>
          <w:p w14:paraId="2D5A112A" w14:textId="77777777" w:rsidR="00D55668"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73513998" w14:textId="77777777" w:rsidR="00D55668" w:rsidRDefault="00D55668" w:rsidP="00AB7C3C">
            <w:pPr>
              <w:pStyle w:val="PartSubtitle"/>
              <w:spacing w:before="0" w:after="0"/>
              <w:ind w:left="0" w:firstLine="0"/>
              <w:jc w:val="center"/>
              <w:rPr>
                <w:color w:val="auto"/>
                <w:sz w:val="22"/>
              </w:rPr>
            </w:pPr>
            <w:r>
              <w:rPr>
                <w:color w:val="auto"/>
                <w:sz w:val="22"/>
              </w:rPr>
              <w:t>Y</w:t>
            </w:r>
          </w:p>
        </w:tc>
        <w:tc>
          <w:tcPr>
            <w:tcW w:w="4014" w:type="dxa"/>
            <w:vMerge/>
          </w:tcPr>
          <w:p w14:paraId="0E1B650C" w14:textId="77777777" w:rsidR="00D55668" w:rsidRPr="003A603C" w:rsidRDefault="00D55668" w:rsidP="00AB7C3C">
            <w:pPr>
              <w:pStyle w:val="PartSubtitle"/>
              <w:spacing w:before="0" w:after="0"/>
              <w:ind w:left="0" w:firstLine="0"/>
              <w:rPr>
                <w:color w:val="auto"/>
                <w:sz w:val="22"/>
              </w:rPr>
            </w:pPr>
          </w:p>
        </w:tc>
      </w:tr>
      <w:tr w:rsidR="00D55668" w14:paraId="5CD20182" w14:textId="77777777" w:rsidTr="00AB7C3C">
        <w:trPr>
          <w:jc w:val="center"/>
        </w:trPr>
        <w:tc>
          <w:tcPr>
            <w:tcW w:w="2430" w:type="dxa"/>
          </w:tcPr>
          <w:p w14:paraId="3F0ACBA8" w14:textId="77777777" w:rsidR="00D55668" w:rsidRDefault="00D55668" w:rsidP="00AB7C3C">
            <w:pPr>
              <w:pStyle w:val="PartSubtitle"/>
              <w:spacing w:before="0" w:after="0"/>
              <w:ind w:left="0" w:firstLine="0"/>
              <w:rPr>
                <w:color w:val="auto"/>
                <w:sz w:val="22"/>
              </w:rPr>
            </w:pPr>
            <w:r>
              <w:rPr>
                <w:color w:val="auto"/>
                <w:sz w:val="22"/>
              </w:rPr>
              <w:t>CDOM</w:t>
            </w:r>
          </w:p>
        </w:tc>
        <w:tc>
          <w:tcPr>
            <w:tcW w:w="1514" w:type="dxa"/>
          </w:tcPr>
          <w:p w14:paraId="1C33B457" w14:textId="77777777" w:rsidR="00D55668" w:rsidRDefault="00D55668" w:rsidP="00AB7C3C">
            <w:pPr>
              <w:pStyle w:val="PartSubtitle"/>
              <w:spacing w:before="0" w:after="0"/>
              <w:ind w:left="0" w:firstLine="0"/>
              <w:jc w:val="center"/>
              <w:rPr>
                <w:color w:val="auto"/>
                <w:sz w:val="22"/>
              </w:rPr>
            </w:pPr>
            <w:r>
              <w:rPr>
                <w:color w:val="auto"/>
                <w:sz w:val="22"/>
              </w:rPr>
              <w:t>N</w:t>
            </w:r>
          </w:p>
        </w:tc>
        <w:tc>
          <w:tcPr>
            <w:tcW w:w="1559" w:type="dxa"/>
          </w:tcPr>
          <w:p w14:paraId="069A2BF3" w14:textId="77777777" w:rsidR="00D55668" w:rsidRDefault="00D55668" w:rsidP="00AB7C3C">
            <w:pPr>
              <w:pStyle w:val="PartSubtitle"/>
              <w:spacing w:before="0" w:after="0"/>
              <w:ind w:left="0" w:firstLine="0"/>
              <w:jc w:val="center"/>
              <w:rPr>
                <w:color w:val="auto"/>
                <w:sz w:val="22"/>
              </w:rPr>
            </w:pPr>
            <w:r>
              <w:rPr>
                <w:color w:val="auto"/>
                <w:sz w:val="22"/>
              </w:rPr>
              <w:t>Y</w:t>
            </w:r>
          </w:p>
        </w:tc>
        <w:tc>
          <w:tcPr>
            <w:tcW w:w="4014" w:type="dxa"/>
            <w:vMerge/>
          </w:tcPr>
          <w:p w14:paraId="6394C18C" w14:textId="77777777" w:rsidR="00D55668" w:rsidRPr="003A603C" w:rsidRDefault="00D55668" w:rsidP="00AB7C3C">
            <w:pPr>
              <w:pStyle w:val="PartSubtitle"/>
              <w:spacing w:before="0" w:after="0"/>
              <w:ind w:left="0" w:firstLine="0"/>
              <w:rPr>
                <w:color w:val="auto"/>
                <w:sz w:val="22"/>
              </w:rPr>
            </w:pPr>
          </w:p>
        </w:tc>
      </w:tr>
      <w:tr w:rsidR="00D55668" w14:paraId="602E30EC" w14:textId="77777777" w:rsidTr="00AB7C3C">
        <w:trPr>
          <w:jc w:val="center"/>
        </w:trPr>
        <w:tc>
          <w:tcPr>
            <w:tcW w:w="2430" w:type="dxa"/>
          </w:tcPr>
          <w:p w14:paraId="7F90B668" w14:textId="77777777" w:rsidR="00D55668" w:rsidRDefault="00D55668" w:rsidP="00AB7C3C">
            <w:pPr>
              <w:pStyle w:val="PartSubtitle"/>
              <w:spacing w:before="0" w:after="0"/>
              <w:ind w:left="0" w:firstLine="0"/>
              <w:rPr>
                <w:color w:val="auto"/>
                <w:sz w:val="22"/>
              </w:rPr>
            </w:pPr>
            <w:r>
              <w:rPr>
                <w:color w:val="auto"/>
                <w:sz w:val="22"/>
              </w:rPr>
              <w:t>Light</w:t>
            </w:r>
          </w:p>
        </w:tc>
        <w:tc>
          <w:tcPr>
            <w:tcW w:w="1514" w:type="dxa"/>
          </w:tcPr>
          <w:p w14:paraId="6DB2C058" w14:textId="77777777" w:rsidR="00D55668" w:rsidRDefault="00D55668" w:rsidP="00AB7C3C">
            <w:pPr>
              <w:pStyle w:val="PartSubtitle"/>
              <w:spacing w:before="0" w:after="0"/>
              <w:ind w:left="0" w:firstLine="0"/>
              <w:jc w:val="center"/>
              <w:rPr>
                <w:color w:val="auto"/>
                <w:sz w:val="22"/>
              </w:rPr>
            </w:pPr>
            <w:r>
              <w:rPr>
                <w:color w:val="auto"/>
                <w:sz w:val="22"/>
              </w:rPr>
              <w:t>Y</w:t>
            </w:r>
          </w:p>
        </w:tc>
        <w:tc>
          <w:tcPr>
            <w:tcW w:w="1559" w:type="dxa"/>
          </w:tcPr>
          <w:p w14:paraId="7D89E6E0" w14:textId="77777777" w:rsidR="00D55668" w:rsidRDefault="00D55668" w:rsidP="00AB7C3C">
            <w:pPr>
              <w:pStyle w:val="PartSubtitle"/>
              <w:spacing w:before="0" w:after="0"/>
              <w:ind w:left="0" w:firstLine="0"/>
              <w:jc w:val="center"/>
              <w:rPr>
                <w:color w:val="auto"/>
                <w:sz w:val="22"/>
              </w:rPr>
            </w:pPr>
            <w:r>
              <w:rPr>
                <w:color w:val="auto"/>
                <w:sz w:val="22"/>
              </w:rPr>
              <w:t>Y</w:t>
            </w:r>
          </w:p>
        </w:tc>
        <w:tc>
          <w:tcPr>
            <w:tcW w:w="4014" w:type="dxa"/>
            <w:vMerge/>
          </w:tcPr>
          <w:p w14:paraId="2E6B29C5" w14:textId="77777777" w:rsidR="00D55668" w:rsidRPr="003A603C" w:rsidRDefault="00D55668" w:rsidP="00AB7C3C">
            <w:pPr>
              <w:pStyle w:val="PartSubtitle"/>
              <w:spacing w:before="0" w:after="0"/>
              <w:ind w:left="0" w:firstLine="0"/>
              <w:rPr>
                <w:color w:val="auto"/>
                <w:sz w:val="22"/>
              </w:rPr>
            </w:pPr>
          </w:p>
        </w:tc>
      </w:tr>
    </w:tbl>
    <w:p w14:paraId="56BD80DD" w14:textId="77777777" w:rsidR="00B44728" w:rsidRDefault="00B44728" w:rsidP="009328FC"/>
    <w:p w14:paraId="542F1DBE" w14:textId="77777777" w:rsidR="00F00AD7" w:rsidRDefault="00F00AD7" w:rsidP="00F00AD7">
      <w:pPr>
        <w:pStyle w:val="Heading2"/>
        <w:numPr>
          <w:ilvl w:val="1"/>
          <w:numId w:val="10"/>
        </w:numPr>
        <w:ind w:left="851" w:hanging="851"/>
      </w:pPr>
      <w:bookmarkStart w:id="369" w:name="_Toc410312870"/>
      <w:r>
        <w:t>Reporting and Provenance</w:t>
      </w:r>
      <w:bookmarkEnd w:id="369"/>
    </w:p>
    <w:p w14:paraId="2E94EA06" w14:textId="44BC5CEA" w:rsidR="00F00AD7" w:rsidRDefault="00D55668" w:rsidP="00F00AD7">
      <w:r>
        <w:t>Transparency needs to be given greater consideration. Data collected under the auspices of the MMP should be stored and accessible centrally. It is acknowledged that there are research sensitivities to be managed carefully but that data and the methods used to acquire, analyse and report on that data need to be transparent and repeatable. Provenance and audit trails should be given more weight. More emphasis also needs to be placed on the metrics and ensuring that they convey information that can adequately detect trends with reasonable power. While we did not have time to assess the individual metrics in terms of their sensitivities to identified drivers or indicators, from our investigations into the metrics and their construction, it is clear that they need to be peer reviewed, validated, outlining methodology that is clear and able to be implemented. The metrics produced for the report card also need some evaluation. For example, water quality is assessed at different scales through grab samples during flood events (flood plume monitoring program), water quality loggers (coral monitoring program), passive samplers (pesticide monitoring program), remote sensing of flood plume extents (flood plume monitoring program) and remote sensing of coastal water quality (remote sensing program). Yet, only the remote sensing of coastal water quality currently features in the marine report card. This could potentially narrow the focus in terms of water quality in the GBR as water quality includes constituents and chemicals other than turbidity and chlorophyll. In our analyses we identified a role for the water quality grab samples in highlighting trends through time and potentially being incorporated into the report card to accommodate a broader range of constituents. It also makes sense for pesticides to be included, particularly since their impacts on coral and seagrass communities would have the greatest effect. We encourage the GBRMPA to investigate the utility of incorporating these other constituents into the report card as part of a second phase to determine each constituent’s potential as a reporting component.</w:t>
      </w:r>
    </w:p>
    <w:p w14:paraId="4442DD43" w14:textId="77777777" w:rsidR="00F00AD7" w:rsidRDefault="00F00AD7" w:rsidP="009328FC"/>
    <w:p w14:paraId="21E2C684" w14:textId="53F65D09" w:rsidR="00F00AD7" w:rsidRDefault="00492E27" w:rsidP="00F00AD7">
      <w:pPr>
        <w:pStyle w:val="Heading2"/>
        <w:numPr>
          <w:ilvl w:val="1"/>
          <w:numId w:val="10"/>
        </w:numPr>
        <w:ind w:left="851" w:hanging="851"/>
      </w:pPr>
      <w:bookmarkStart w:id="370" w:name="_Toc410312871"/>
      <w:r>
        <w:t xml:space="preserve">Specific </w:t>
      </w:r>
      <w:r w:rsidR="00745BAB">
        <w:t>options</w:t>
      </w:r>
      <w:r w:rsidR="00F00AD7">
        <w:t xml:space="preserve"> </w:t>
      </w:r>
      <w:r>
        <w:t>relating to the individual sub-programs</w:t>
      </w:r>
      <w:bookmarkEnd w:id="370"/>
    </w:p>
    <w:p w14:paraId="0616B35C" w14:textId="2FEB8480" w:rsidR="009D7C62" w:rsidRPr="009D7C62" w:rsidRDefault="009D7C62" w:rsidP="009D7C62">
      <w:pPr>
        <w:pStyle w:val="Heading3notnumbered"/>
      </w:pPr>
      <w:r>
        <w:t>Coral and Water Quality</w:t>
      </w:r>
    </w:p>
    <w:p w14:paraId="1A94B81B" w14:textId="77777777" w:rsidR="00D55668" w:rsidRDefault="00D55668" w:rsidP="00CF0F57">
      <w:pPr>
        <w:pStyle w:val="ListParagraph"/>
        <w:numPr>
          <w:ilvl w:val="0"/>
          <w:numId w:val="48"/>
        </w:numPr>
        <w:rPr>
          <w:color w:val="auto"/>
        </w:rPr>
      </w:pPr>
      <w:r>
        <w:rPr>
          <w:color w:val="auto"/>
        </w:rPr>
        <w:t>The coral cover change metric needs to be revisited and fixed due to the issues noted in previous sections.  The metrics overall indicated changes could be detected for most sites analysed.</w:t>
      </w:r>
    </w:p>
    <w:p w14:paraId="56679F9A" w14:textId="77777777" w:rsidR="00D55668" w:rsidRDefault="00D55668" w:rsidP="00CF0F57">
      <w:pPr>
        <w:pStyle w:val="ListParagraph"/>
        <w:numPr>
          <w:ilvl w:val="0"/>
          <w:numId w:val="48"/>
        </w:numPr>
        <w:rPr>
          <w:color w:val="auto"/>
        </w:rPr>
      </w:pPr>
      <w:r>
        <w:rPr>
          <w:color w:val="auto"/>
        </w:rPr>
        <w:t>Clearer descriptions and methodologies used to develop each of the metrics.</w:t>
      </w:r>
    </w:p>
    <w:p w14:paraId="6062AED6" w14:textId="77777777" w:rsidR="00D55668" w:rsidRDefault="00D55668" w:rsidP="00D55668">
      <w:pPr>
        <w:pStyle w:val="ListParagraph"/>
        <w:numPr>
          <w:ilvl w:val="0"/>
          <w:numId w:val="18"/>
        </w:numPr>
      </w:pPr>
      <w:r>
        <w:t xml:space="preserve">A clearer description of the process that led to the suite of core sites that are being used to report on drivers of water quality is required.  </w:t>
      </w:r>
    </w:p>
    <w:p w14:paraId="44DA240E" w14:textId="77777777" w:rsidR="00D55668" w:rsidRDefault="00D55668" w:rsidP="00D55668">
      <w:pPr>
        <w:pStyle w:val="ListParagraph"/>
        <w:numPr>
          <w:ilvl w:val="0"/>
          <w:numId w:val="18"/>
        </w:numPr>
      </w:pPr>
      <w:r>
        <w:t xml:space="preserve">While the selected inshore water quality sites will result in reasonable temporal trends as can be </w:t>
      </w:r>
      <w:r w:rsidRPr="0087392B">
        <w:t>seen in the analyses in Section 3.1, it is difficult to assess whether the spatial variability captured</w:t>
      </w:r>
      <w:r>
        <w:t xml:space="preserve"> is adequate to represent “high risk areas of the GBR lagoon”. The data from the Cairns transect which has been regularly sampled since 1989 provides an excellent long-term dataset for six sites. It is noted that in 2008/9 five of the original 11 sites were dropped based on a statistical analysis that indicated that this reduced number of stations would provide enough information for a robust time series analysis. It would have been valuable to see this analysis to gain a more thorough understanding of the spatial variability captured by the six versus eleven sites.</w:t>
      </w:r>
    </w:p>
    <w:p w14:paraId="26D001B2" w14:textId="77777777" w:rsidR="002D7063" w:rsidRDefault="002D7063" w:rsidP="002D7063">
      <w:pPr>
        <w:pStyle w:val="ListParagraph"/>
        <w:numPr>
          <w:ilvl w:val="0"/>
          <w:numId w:val="18"/>
        </w:numPr>
      </w:pPr>
      <w:r>
        <w:t>Both the grab sample and logger surveys be retained but with the following considerations:</w:t>
      </w:r>
    </w:p>
    <w:p w14:paraId="14DDC755" w14:textId="77777777" w:rsidR="002D7063" w:rsidRDefault="002D7063" w:rsidP="00CF0F57">
      <w:pPr>
        <w:pStyle w:val="ListParagraph"/>
        <w:numPr>
          <w:ilvl w:val="0"/>
          <w:numId w:val="56"/>
        </w:numPr>
      </w:pPr>
      <w:r>
        <w:t>The grab samples be used for validation purposes for remote sensing data for example, as conducted by Brando et al. (2014) and incorporated into the report card to summarise water quality.</w:t>
      </w:r>
    </w:p>
    <w:p w14:paraId="1B34CE2A" w14:textId="77777777" w:rsidR="002D7063" w:rsidRPr="001E68E8" w:rsidRDefault="002D7063" w:rsidP="00CF0F57">
      <w:pPr>
        <w:pStyle w:val="ListParagraph"/>
        <w:numPr>
          <w:ilvl w:val="0"/>
          <w:numId w:val="56"/>
        </w:numPr>
      </w:pPr>
      <w:r w:rsidRPr="001E68E8">
        <w:t>The grab samples be used solely for investigating local scale trends for specific parameters (DOC, PN, DIN, TDN, DIP and PP) as identified by the bootstrap simulation study.</w:t>
      </w:r>
      <w:r>
        <w:t xml:space="preserve"> While the power to detect trends in most parameters was reasonable (given that only 3 samples per year were collected), the number of samples is insufficient to determine the actual condition or state. See point 4 below.</w:t>
      </w:r>
    </w:p>
    <w:p w14:paraId="53D5E345" w14:textId="77777777" w:rsidR="002D7063" w:rsidRPr="001E68E8" w:rsidRDefault="002D7063" w:rsidP="00CF0F57">
      <w:pPr>
        <w:pStyle w:val="ListParagraph"/>
        <w:numPr>
          <w:ilvl w:val="0"/>
          <w:numId w:val="56"/>
        </w:numPr>
      </w:pPr>
      <w:r w:rsidRPr="001E68E8">
        <w:t xml:space="preserve">Consider </w:t>
      </w:r>
      <w:r>
        <w:t>integrating</w:t>
      </w:r>
      <w:r w:rsidRPr="001E68E8">
        <w:t xml:space="preserve"> the grab samples into the WQ metric to provide more information about trends on a finer scale as an alternative metric for the water quality component of the report card.</w:t>
      </w:r>
    </w:p>
    <w:p w14:paraId="4F7CA8E1" w14:textId="77777777" w:rsidR="002D7063" w:rsidRPr="001E68E8" w:rsidRDefault="002D7063" w:rsidP="00CF0F57">
      <w:pPr>
        <w:pStyle w:val="ListParagraph"/>
        <w:numPr>
          <w:ilvl w:val="0"/>
          <w:numId w:val="56"/>
        </w:numPr>
      </w:pPr>
      <w:r w:rsidRPr="001E68E8">
        <w:t xml:space="preserve">Do not link grab sample data with coral surveys to investigate potential drivers as 3 samples per year is insufficient to draw any conclusions from. </w:t>
      </w:r>
      <w:r>
        <w:t xml:space="preserve">Any trends identified using this data are most likely reflecting only local processes around the specific reefs monitored, so it is unlikely that these trends will be able to be related to the annual loads data. </w:t>
      </w:r>
      <w:r w:rsidRPr="001E68E8">
        <w:t>Alternatively, consider a more comprehensive survey design for this component of the program.</w:t>
      </w:r>
    </w:p>
    <w:p w14:paraId="7C679F45" w14:textId="77777777" w:rsidR="002D7063" w:rsidRDefault="002D7063" w:rsidP="00CF0F57">
      <w:pPr>
        <w:pStyle w:val="ListParagraph"/>
        <w:numPr>
          <w:ilvl w:val="0"/>
          <w:numId w:val="56"/>
        </w:numPr>
      </w:pPr>
      <w:r w:rsidRPr="001E68E8">
        <w:t>Make use of the logger data for drawing conclusions about turbidity and chlorophyll in relation</w:t>
      </w:r>
      <w:r>
        <w:t xml:space="preserve"> to coral communities.</w:t>
      </w:r>
    </w:p>
    <w:p w14:paraId="692E7375" w14:textId="16E9EA58" w:rsidR="00B73975" w:rsidRDefault="00B73975" w:rsidP="002D7063">
      <w:pPr>
        <w:ind w:left="720"/>
      </w:pPr>
    </w:p>
    <w:p w14:paraId="412729EF" w14:textId="4F88ECDB" w:rsidR="00B73975" w:rsidRPr="009D7C62" w:rsidRDefault="00B73975" w:rsidP="00B73975">
      <w:pPr>
        <w:pStyle w:val="Heading3notnumbered"/>
      </w:pPr>
      <w:r>
        <w:t>Seagrass</w:t>
      </w:r>
    </w:p>
    <w:p w14:paraId="7DCBC0E6" w14:textId="77777777" w:rsidR="00D55668" w:rsidRDefault="00D55668" w:rsidP="00CF0F57">
      <w:pPr>
        <w:pStyle w:val="ListParagraph"/>
        <w:numPr>
          <w:ilvl w:val="4"/>
          <w:numId w:val="37"/>
        </w:numPr>
      </w:pPr>
      <w:r>
        <w:t xml:space="preserve">Clearer objectives that refer to the types of species and meadows targeted need to be specified for this program. It is also important to clearly state what is meant by the term “representativeness”. </w:t>
      </w:r>
    </w:p>
    <w:p w14:paraId="0CB43C7B" w14:textId="77777777" w:rsidR="00D55668" w:rsidRDefault="00D55668" w:rsidP="00CF0F57">
      <w:pPr>
        <w:pStyle w:val="ListParagraph"/>
        <w:numPr>
          <w:ilvl w:val="4"/>
          <w:numId w:val="37"/>
        </w:numPr>
      </w:pPr>
      <w:r>
        <w:t>Recommend comparing samples taken by volunteers versus trained scientists to gain some knowledge about the potential bias in sampling efforts.</w:t>
      </w:r>
    </w:p>
    <w:p w14:paraId="7980F726" w14:textId="77777777" w:rsidR="00D55668" w:rsidRDefault="00D55668" w:rsidP="00CF0F57">
      <w:pPr>
        <w:pStyle w:val="ListParagraph"/>
        <w:numPr>
          <w:ilvl w:val="4"/>
          <w:numId w:val="37"/>
        </w:numPr>
      </w:pPr>
      <w:r>
        <w:t>Quite strong patterns emerged with each of the habitat models highlighting a mixture of spatial and environmental variables that were important in either predicting seagrass composition or seagrass presence/absence. Given these relationships, it is recommended that these variables are continually monitored to assist in understanding the collapses in seagrass that occur in addition to the compositions that result, when seagrass recovers.  Linkages with other programs e.g. the flood plume monitoring program will also be important given some of the relationships identified in this report and summarised below. A summary of these important variables/indicators is provided below:</w:t>
      </w:r>
    </w:p>
    <w:p w14:paraId="63965D0C" w14:textId="77777777" w:rsidR="00D55668" w:rsidRDefault="00D55668" w:rsidP="00CF0F57">
      <w:pPr>
        <w:pStyle w:val="ListParagraph"/>
        <w:numPr>
          <w:ilvl w:val="5"/>
          <w:numId w:val="37"/>
        </w:numPr>
      </w:pPr>
      <w:r>
        <w:t>Space was important for evaluating the seagrass composition at some habitats (reef intertidal, coastal intertidal, reef subtidal) but not others (estuarine intertidal). For estuarine intertidal sites, temperature dominated.</w:t>
      </w:r>
    </w:p>
    <w:p w14:paraId="1A7C7319" w14:textId="77777777" w:rsidR="00D55668" w:rsidRDefault="00D55668" w:rsidP="00CF0F57">
      <w:pPr>
        <w:pStyle w:val="ListParagraph"/>
        <w:numPr>
          <w:ilvl w:val="5"/>
          <w:numId w:val="37"/>
        </w:numPr>
      </w:pPr>
      <w:r>
        <w:t>Algae, temperature and light appeared consistently important in modelling the presence/absence of seagrass.</w:t>
      </w:r>
    </w:p>
    <w:p w14:paraId="3358427A" w14:textId="77777777" w:rsidR="00D55668" w:rsidRDefault="00D55668" w:rsidP="00CF0F57">
      <w:pPr>
        <w:pStyle w:val="ListParagraph"/>
        <w:numPr>
          <w:ilvl w:val="5"/>
          <w:numId w:val="37"/>
        </w:numPr>
      </w:pPr>
      <w:r>
        <w:t>Flow is important for understanding the presence/absence for sub-tidal sites.</w:t>
      </w:r>
    </w:p>
    <w:p w14:paraId="5BFB053B" w14:textId="77777777" w:rsidR="00D55668" w:rsidRDefault="00D55668" w:rsidP="00CF0F57">
      <w:pPr>
        <w:pStyle w:val="ListParagraph"/>
        <w:numPr>
          <w:ilvl w:val="5"/>
          <w:numId w:val="37"/>
        </w:numPr>
      </w:pPr>
      <w:r>
        <w:t>Epiphytes are a dominant environmental predictor for composition.</w:t>
      </w:r>
    </w:p>
    <w:p w14:paraId="48048A24" w14:textId="77777777" w:rsidR="00D55668" w:rsidRDefault="00D55668" w:rsidP="00CF0F57">
      <w:pPr>
        <w:pStyle w:val="ListParagraph"/>
        <w:numPr>
          <w:ilvl w:val="5"/>
          <w:numId w:val="37"/>
        </w:numPr>
      </w:pPr>
      <w:r>
        <w:t>Temperature was dominant in models of presence/absence and composition.</w:t>
      </w:r>
    </w:p>
    <w:p w14:paraId="71345B85" w14:textId="77777777" w:rsidR="00D55668" w:rsidRDefault="00D55668" w:rsidP="00CF0F57">
      <w:pPr>
        <w:pStyle w:val="ListParagraph"/>
        <w:numPr>
          <w:ilvl w:val="5"/>
          <w:numId w:val="37"/>
        </w:numPr>
      </w:pPr>
      <w:r>
        <w:t>Sediment highlighted important for some sites (reef intertidal).</w:t>
      </w:r>
    </w:p>
    <w:p w14:paraId="2429F533" w14:textId="00A7F25C" w:rsidR="00A3696C" w:rsidRDefault="00D55668" w:rsidP="00CF0F57">
      <w:pPr>
        <w:pStyle w:val="ListParagraph"/>
        <w:numPr>
          <w:ilvl w:val="4"/>
          <w:numId w:val="37"/>
        </w:numPr>
      </w:pPr>
      <w:r>
        <w:t>Of the seagrass metrics explored, reproductive effort has the least power and requires further investigation to determine how the metric could be improved for reporting. The remaining metrics showcase varying power depending on the characteristics of sites and it is unclear whether this is due to population crashes or just an ability to detect change at these sites. Further investigations regarding these metrics are recommended</w:t>
      </w:r>
      <w:r w:rsidR="00A3696C">
        <w:t>.</w:t>
      </w:r>
    </w:p>
    <w:p w14:paraId="20E599CE" w14:textId="7F4B648C" w:rsidR="00A3696C" w:rsidRPr="009D7C62" w:rsidRDefault="00A3696C" w:rsidP="00A3696C">
      <w:pPr>
        <w:pStyle w:val="Heading3notnumbered"/>
      </w:pPr>
      <w:r>
        <w:t>Pesticides</w:t>
      </w:r>
    </w:p>
    <w:p w14:paraId="3B4AD53A" w14:textId="77777777" w:rsidR="00D55668" w:rsidRPr="00A3696C" w:rsidRDefault="00D55668" w:rsidP="00CF0F57">
      <w:pPr>
        <w:pStyle w:val="ListParagraph"/>
        <w:numPr>
          <w:ilvl w:val="0"/>
          <w:numId w:val="49"/>
        </w:numPr>
        <w:rPr>
          <w:rFonts w:cs="Arial"/>
        </w:rPr>
      </w:pPr>
      <w:r>
        <w:rPr>
          <w:rFonts w:cs="Arial"/>
        </w:rPr>
        <w:t xml:space="preserve">Revisit the survey design for pesticides to ensure sites are selected in an unbiased manner.  </w:t>
      </w:r>
    </w:p>
    <w:p w14:paraId="40E2EC82" w14:textId="77777777" w:rsidR="00D55668" w:rsidRDefault="00D55668" w:rsidP="00CF0F57">
      <w:pPr>
        <w:pStyle w:val="ListParagraph"/>
        <w:numPr>
          <w:ilvl w:val="0"/>
          <w:numId w:val="49"/>
        </w:numPr>
      </w:pPr>
      <w:r>
        <w:t>Consider replication at the site level for each sample period. At present, there is no or limited replication which prevents the estimation of within site variability.</w:t>
      </w:r>
    </w:p>
    <w:p w14:paraId="5C981A48" w14:textId="77777777" w:rsidR="00D55668" w:rsidRDefault="00D55668" w:rsidP="00CF0F57">
      <w:pPr>
        <w:pStyle w:val="ListParagraph"/>
        <w:numPr>
          <w:ilvl w:val="0"/>
          <w:numId w:val="49"/>
        </w:numPr>
      </w:pPr>
      <w:r>
        <w:t xml:space="preserve">Consider the volunteer impact in the current survey design. </w:t>
      </w:r>
    </w:p>
    <w:p w14:paraId="52351AF1" w14:textId="77777777" w:rsidR="00D55668" w:rsidRDefault="00D55668" w:rsidP="00CF0F57">
      <w:pPr>
        <w:pStyle w:val="ListParagraph"/>
        <w:numPr>
          <w:ilvl w:val="0"/>
          <w:numId w:val="49"/>
        </w:numPr>
      </w:pPr>
      <w:r>
        <w:t>Consider the potential integration with the seagrass monitoring sites.  At present, two of the sites overlap. We recommend increasing this number if this is possible.</w:t>
      </w:r>
    </w:p>
    <w:p w14:paraId="5A5760C6" w14:textId="307E3934" w:rsidR="00D55668" w:rsidRDefault="002E39C7" w:rsidP="00CF0F57">
      <w:pPr>
        <w:pStyle w:val="ListParagraph"/>
        <w:numPr>
          <w:ilvl w:val="0"/>
          <w:numId w:val="49"/>
        </w:numPr>
      </w:pPr>
      <w:r w:rsidRPr="002E39C7">
        <w:t>Analyses demonstrated that sampling should be conducted in both the wet and dry seasons to ensure long term trend detection. However within seasons, high frequency sampling is not required and the current sampling regime implemented could remain for all the locations. We do suggest revisiting the sampling regime in the future to determine whether it is worthwhile dropping sites in the dry due to the low values measured and little or no variability determined through the statistical techniques examined.</w:t>
      </w:r>
    </w:p>
    <w:p w14:paraId="652861DF" w14:textId="77777777" w:rsidR="00D55668" w:rsidRDefault="00D55668" w:rsidP="00CF0F57">
      <w:pPr>
        <w:pStyle w:val="ListParagraph"/>
        <w:numPr>
          <w:ilvl w:val="0"/>
          <w:numId w:val="49"/>
        </w:numPr>
      </w:pPr>
      <w:r>
        <w:t>The PSII-HEQ index should be incorporated into the GBR report card given the bootstrap simulation study showed its ability to detect changes.</w:t>
      </w:r>
    </w:p>
    <w:p w14:paraId="593F8EF6" w14:textId="77777777" w:rsidR="00D55668" w:rsidRPr="00B44EAC" w:rsidRDefault="00D55668" w:rsidP="00CF0F57">
      <w:pPr>
        <w:pStyle w:val="ListParagraph"/>
        <w:numPr>
          <w:ilvl w:val="0"/>
          <w:numId w:val="49"/>
        </w:numPr>
      </w:pPr>
      <w:r>
        <w:t xml:space="preserve">A strong relationship with discharge was noted in the analyses and we would recommend adjusting for flow prior to examining changes, ensuring that flows are standardise to account for variability among rivers. Linkages with the flood plume groups is obvious in this context and recommended. </w:t>
      </w:r>
      <w:r w:rsidRPr="00B44EAC">
        <w:t>There is an opportunity here, through refining the flood plume monitoring objectives, to compare pesticides in flood plumes over time, which is not part of the current pesticide monitoring program.</w:t>
      </w:r>
    </w:p>
    <w:p w14:paraId="7D7A6C8F" w14:textId="765C633B" w:rsidR="00A3696C" w:rsidRDefault="00D55668" w:rsidP="00CF0F57">
      <w:pPr>
        <w:pStyle w:val="ListParagraph"/>
        <w:numPr>
          <w:ilvl w:val="0"/>
          <w:numId w:val="49"/>
        </w:numPr>
      </w:pPr>
      <w:r w:rsidRPr="00B44EAC">
        <w:t>A stronger sense of the pesticide application rate would be valuable in linking catchment action to what is observed in coastal waters. We would also advise that within this component of the MMP, discharge is examined more carefully and used more directly in how pesticides are carried through flood plumes.  We would suggest attempting to integrate more with the flood plume component of the MMP to establish clearer objectives across both programs</w:t>
      </w:r>
      <w:r w:rsidR="00B16FC1" w:rsidRPr="00B44EAC">
        <w:t>.</w:t>
      </w:r>
    </w:p>
    <w:p w14:paraId="4A78C77F" w14:textId="637488BF" w:rsidR="00B16FC1" w:rsidRPr="009D7C62" w:rsidRDefault="00B16FC1" w:rsidP="00B16FC1">
      <w:pPr>
        <w:pStyle w:val="Heading3notnumbered"/>
      </w:pPr>
      <w:r>
        <w:t>Flood plume and Remote sensing</w:t>
      </w:r>
    </w:p>
    <w:p w14:paraId="56D67525" w14:textId="77777777" w:rsidR="00D55668" w:rsidRDefault="00D55668" w:rsidP="00CF0F57">
      <w:pPr>
        <w:pStyle w:val="ListParagraph"/>
        <w:numPr>
          <w:ilvl w:val="0"/>
          <w:numId w:val="50"/>
        </w:numPr>
        <w:ind w:left="1080"/>
      </w:pPr>
      <w:r>
        <w:t xml:space="preserve">The survey design for the flood plume component of the MMP needs to be revisited as a priority. Consider sampling sites outside the flood plume in the redesign of this program to ensure there is some basis for comparison from year to year. In designing this program, a clear set of objectives need to be defined as a collaborative effort between GBRMPA and the MMP providers, particularly if integration is a focus and linkages are sought. </w:t>
      </w:r>
    </w:p>
    <w:p w14:paraId="7C58F377" w14:textId="77777777" w:rsidR="00D55668" w:rsidRDefault="00D55668" w:rsidP="00CF0F57">
      <w:pPr>
        <w:pStyle w:val="ListParagraph"/>
        <w:numPr>
          <w:ilvl w:val="0"/>
          <w:numId w:val="50"/>
        </w:numPr>
        <w:ind w:left="1080"/>
      </w:pPr>
      <w:r>
        <w:t xml:space="preserve">Proper consideration around the methods used to analyse the data will be important for the survey design and is recommended.  </w:t>
      </w:r>
    </w:p>
    <w:p w14:paraId="7B811310" w14:textId="77777777" w:rsidR="00D55668" w:rsidRDefault="00D55668" w:rsidP="00CF0F57">
      <w:pPr>
        <w:pStyle w:val="ListParagraph"/>
        <w:numPr>
          <w:ilvl w:val="0"/>
          <w:numId w:val="50"/>
        </w:numPr>
        <w:ind w:left="1080"/>
      </w:pPr>
      <w:r>
        <w:t xml:space="preserve">Clear linkages between light, TSS, CDOM and Chl were identified through analyses conducted. Given linkages to other programs, we recommend continued monitoring of these data. Extending this methodology to incorporate remotely sensed observations (and linking in with the remote sensing program is recommended) and may also allow the flood plume program to construct spatial maps of light availability that could correlate reasonably well with water type. </w:t>
      </w:r>
    </w:p>
    <w:p w14:paraId="787A7264" w14:textId="21C55050" w:rsidR="00B16FC1" w:rsidRDefault="00D55668" w:rsidP="00CF0F57">
      <w:pPr>
        <w:pStyle w:val="ListParagraph"/>
        <w:numPr>
          <w:ilvl w:val="0"/>
          <w:numId w:val="50"/>
        </w:numPr>
        <w:ind w:left="1080"/>
      </w:pPr>
      <w:r>
        <w:t>Continued surveying of phytoplankton is recommended, although with a revision of the survey design</w:t>
      </w:r>
      <w:r w:rsidR="00B16FC1">
        <w:t xml:space="preserve">. </w:t>
      </w:r>
    </w:p>
    <w:p w14:paraId="34291E91" w14:textId="4FE17EF5" w:rsidR="00260126" w:rsidRPr="00492E27" w:rsidRDefault="00260126" w:rsidP="00492E27"/>
    <w:p w14:paraId="35C83514" w14:textId="5FC000E9" w:rsidR="00616D65" w:rsidRDefault="00616D65" w:rsidP="00616D65">
      <w:pPr>
        <w:pStyle w:val="Heading1notnumbered"/>
      </w:pPr>
      <w:bookmarkStart w:id="371" w:name="_Toc315694433"/>
      <w:bookmarkStart w:id="372" w:name="_Toc410312872"/>
      <w:r>
        <w:t>References</w:t>
      </w:r>
      <w:bookmarkEnd w:id="371"/>
      <w:bookmarkEnd w:id="372"/>
      <w:r w:rsidRPr="00AF37BE">
        <w:t xml:space="preserve"> </w:t>
      </w:r>
    </w:p>
    <w:p w14:paraId="616DF4AB" w14:textId="4B384D68" w:rsidR="009E6BEB" w:rsidRPr="009E6BEB" w:rsidRDefault="00151C3A" w:rsidP="009E6BEB">
      <w:pPr>
        <w:pStyle w:val="EndNoteBibliography"/>
        <w:spacing w:after="0"/>
        <w:ind w:left="720" w:hanging="720"/>
      </w:pPr>
      <w:r>
        <w:rPr>
          <w:sz w:val="18"/>
        </w:rPr>
        <w:fldChar w:fldCharType="begin"/>
      </w:r>
      <w:r>
        <w:rPr>
          <w:sz w:val="18"/>
        </w:rPr>
        <w:instrText xml:space="preserve"> ADDIN EN.REFLIST </w:instrText>
      </w:r>
      <w:r>
        <w:rPr>
          <w:sz w:val="18"/>
        </w:rPr>
        <w:fldChar w:fldCharType="separate"/>
      </w:r>
      <w:bookmarkStart w:id="373" w:name="_ENREF_1"/>
      <w:r w:rsidR="009E6BEB" w:rsidRPr="009E6BEB">
        <w:t xml:space="preserve">ANZECC &amp; ARMCANZ. 2000. National Water Quality Management Strategy,. Available: </w:t>
      </w:r>
      <w:hyperlink r:id="rId307" w:history="1">
        <w:r w:rsidR="009E6BEB" w:rsidRPr="009E6BEB">
          <w:rPr>
            <w:rStyle w:val="Hyperlink"/>
          </w:rPr>
          <w:t>http://www.environment.gov.au/topics/water/water-quality/national-water-quality-management-strategy</w:t>
        </w:r>
      </w:hyperlink>
      <w:r w:rsidR="009E6BEB" w:rsidRPr="009E6BEB">
        <w:t xml:space="preserve"> [Accessed 15 April 2014].</w:t>
      </w:r>
      <w:bookmarkEnd w:id="373"/>
    </w:p>
    <w:p w14:paraId="66640310" w14:textId="77777777" w:rsidR="009E6BEB" w:rsidRPr="009E6BEB" w:rsidRDefault="009E6BEB" w:rsidP="009E6BEB">
      <w:pPr>
        <w:pStyle w:val="EndNoteBibliography"/>
        <w:spacing w:after="0"/>
        <w:ind w:left="720" w:hanging="720"/>
      </w:pPr>
      <w:bookmarkStart w:id="374" w:name="_ENREF_2"/>
      <w:r w:rsidRPr="009E6BEB">
        <w:t>BENTLEY, C., DEVLIN, M., PAXMAN, C., CHUE, K. L. &amp; MUELLER, J. 2012. Pesticide monitoring in inshore waters of the Great Barrier Reef using both time-integrated and event monitoring techniques (2011-2012). Queensland: The National Research Centre for Environmental Toxicology, The University of Queensland.</w:t>
      </w:r>
      <w:bookmarkEnd w:id="374"/>
    </w:p>
    <w:p w14:paraId="36406EE9" w14:textId="77777777" w:rsidR="009E6BEB" w:rsidRPr="009E6BEB" w:rsidRDefault="009E6BEB" w:rsidP="009E6BEB">
      <w:pPr>
        <w:pStyle w:val="EndNoteBibliography"/>
        <w:spacing w:after="0"/>
        <w:ind w:left="720" w:hanging="720"/>
      </w:pPr>
      <w:bookmarkStart w:id="375" w:name="_ENREF_3"/>
      <w:r w:rsidRPr="009E6BEB">
        <w:t>BRANDO, V., DEVLIN, M., DOBBIE, M., MCNEIL, A., SCHAFFELKE, B. &amp; SCHROEDER, T. 2014. Developing integrated assessment metrics for reporting of water quality in the Great Barrier Reef lagoon. Report to the Reef Rescue Water Quality Research &amp; Development Program. Cairns: Reef and Rainforest Research Centre Limited.</w:t>
      </w:r>
      <w:bookmarkEnd w:id="375"/>
    </w:p>
    <w:p w14:paraId="399F9CB6" w14:textId="77777777" w:rsidR="009E6BEB" w:rsidRPr="009E6BEB" w:rsidRDefault="009E6BEB" w:rsidP="009E6BEB">
      <w:pPr>
        <w:pStyle w:val="EndNoteBibliography"/>
        <w:spacing w:after="0"/>
        <w:ind w:left="720" w:hanging="720"/>
      </w:pPr>
      <w:bookmarkStart w:id="376" w:name="_ENREF_4"/>
      <w:r w:rsidRPr="009E6BEB">
        <w:t>BRANDO, V., SCHROEDER, T., DEKKER, A. G. &amp; CLEMENSTON, L. 2013. Reef Rescue Marine Monitoring Program: Assessment of Terrestrial Run-off entering the reef and inshore marine water quality monitoring using earth observation data. Canberra: CSIRO Land and Water.</w:t>
      </w:r>
      <w:bookmarkEnd w:id="376"/>
    </w:p>
    <w:p w14:paraId="66214492" w14:textId="77777777" w:rsidR="009E6BEB" w:rsidRPr="009E6BEB" w:rsidRDefault="009E6BEB" w:rsidP="009E6BEB">
      <w:pPr>
        <w:pStyle w:val="EndNoteBibliography"/>
        <w:spacing w:after="0"/>
        <w:ind w:left="720" w:hanging="720"/>
      </w:pPr>
      <w:bookmarkStart w:id="377" w:name="_ENREF_5"/>
      <w:r w:rsidRPr="009E6BEB">
        <w:t xml:space="preserve">BREIMAN, L. 2001. Random Forests. </w:t>
      </w:r>
      <w:r w:rsidRPr="009E6BEB">
        <w:rPr>
          <w:i/>
        </w:rPr>
        <w:t>Machine Learning,</w:t>
      </w:r>
      <w:r w:rsidRPr="009E6BEB">
        <w:t xml:space="preserve"> 45</w:t>
      </w:r>
      <w:r w:rsidRPr="009E6BEB">
        <w:rPr>
          <w:b/>
        </w:rPr>
        <w:t>,</w:t>
      </w:r>
      <w:r w:rsidRPr="009E6BEB">
        <w:t xml:space="preserve"> 5-32.</w:t>
      </w:r>
      <w:bookmarkEnd w:id="377"/>
    </w:p>
    <w:p w14:paraId="1C162441" w14:textId="77777777" w:rsidR="009E6BEB" w:rsidRPr="009E6BEB" w:rsidRDefault="009E6BEB" w:rsidP="009E6BEB">
      <w:pPr>
        <w:pStyle w:val="EndNoteBibliography"/>
        <w:spacing w:after="0"/>
        <w:ind w:left="720" w:hanging="720"/>
      </w:pPr>
      <w:bookmarkStart w:id="378" w:name="_ENREF_6"/>
      <w:r w:rsidRPr="009E6BEB">
        <w:t xml:space="preserve">BREIMAN, L., FRIEDMAN, J., STONE, C. J. &amp; OLSHEN, R. A. 1984. </w:t>
      </w:r>
      <w:r w:rsidRPr="009E6BEB">
        <w:rPr>
          <w:i/>
        </w:rPr>
        <w:t xml:space="preserve">Classification and Regression Trees, </w:t>
      </w:r>
      <w:r w:rsidRPr="009E6BEB">
        <w:t>USA, Chapman and Hall.</w:t>
      </w:r>
      <w:bookmarkEnd w:id="378"/>
    </w:p>
    <w:p w14:paraId="482C06E1" w14:textId="720EA006" w:rsidR="009E6BEB" w:rsidRPr="009E6BEB" w:rsidRDefault="009E6BEB" w:rsidP="009E6BEB">
      <w:pPr>
        <w:pStyle w:val="EndNoteBibliography"/>
        <w:spacing w:after="0"/>
        <w:ind w:left="720" w:hanging="720"/>
      </w:pPr>
      <w:bookmarkStart w:id="379" w:name="_ENREF_7"/>
      <w:r w:rsidRPr="009E6BEB">
        <w:t xml:space="preserve">BUREAU OF METEROLOGY. 2014. </w:t>
      </w:r>
      <w:r w:rsidRPr="009E6BEB">
        <w:rPr>
          <w:i/>
        </w:rPr>
        <w:t xml:space="preserve">eReefs Marine Water Quality Dashboard </w:t>
      </w:r>
      <w:r w:rsidRPr="009E6BEB">
        <w:t xml:space="preserve">[Online]. Australian Government. Available: </w:t>
      </w:r>
      <w:hyperlink r:id="rId308" w:history="1">
        <w:r w:rsidRPr="009E6BEB">
          <w:rPr>
            <w:rStyle w:val="Hyperlink"/>
          </w:rPr>
          <w:t>http://www.bom.gov.au/marinewaterquality/</w:t>
        </w:r>
      </w:hyperlink>
      <w:r w:rsidRPr="009E6BEB">
        <w:t xml:space="preserve"> [Accessed 16 April 2014.</w:t>
      </w:r>
      <w:bookmarkEnd w:id="379"/>
    </w:p>
    <w:p w14:paraId="481C8EB7" w14:textId="77777777" w:rsidR="009E6BEB" w:rsidRPr="009E6BEB" w:rsidRDefault="009E6BEB" w:rsidP="009E6BEB">
      <w:pPr>
        <w:pStyle w:val="EndNoteBibliography"/>
        <w:spacing w:after="0"/>
        <w:ind w:left="720" w:hanging="720"/>
      </w:pPr>
      <w:bookmarkStart w:id="380" w:name="_ENREF_8"/>
      <w:r w:rsidRPr="009E6BEB">
        <w:t xml:space="preserve">CARROLL, C., WATERS, D., VARDY, S., SILBURN, D. M., ATTARD, S., THORBUN, P. J., DAVIS, A. M., HALPIN, N., SCHMIDT, M., WILSON, B. &amp; CLARK, A. 2012. A paddock to reef monitoring and modelling framework for the Great Barrier Reef: Paddock and catchment component. </w:t>
      </w:r>
      <w:r w:rsidRPr="009E6BEB">
        <w:rPr>
          <w:i/>
        </w:rPr>
        <w:t>Marine Pollution Bulletin,</w:t>
      </w:r>
      <w:r w:rsidRPr="009E6BEB">
        <w:t xml:space="preserve"> 65</w:t>
      </w:r>
      <w:r w:rsidRPr="009E6BEB">
        <w:rPr>
          <w:b/>
        </w:rPr>
        <w:t>,</w:t>
      </w:r>
      <w:r w:rsidRPr="009E6BEB">
        <w:t xml:space="preserve"> 136-149.</w:t>
      </w:r>
      <w:bookmarkEnd w:id="380"/>
    </w:p>
    <w:p w14:paraId="58975B69" w14:textId="77777777" w:rsidR="009E6BEB" w:rsidRPr="009E6BEB" w:rsidRDefault="009E6BEB" w:rsidP="009E6BEB">
      <w:pPr>
        <w:pStyle w:val="EndNoteBibliography"/>
        <w:spacing w:after="0"/>
        <w:ind w:left="720" w:hanging="720"/>
      </w:pPr>
      <w:bookmarkStart w:id="381" w:name="_ENREF_9"/>
      <w:r w:rsidRPr="009E6BEB">
        <w:t xml:space="preserve">CARRUTHERS, T. J. B., DENNISON, W. C., LONGSTAFF, B. J., WAYCOTT, M., ABAL, E. G., MCKENZIE, L. J. &amp; LEE LONG, W. J. 2002. Seagrass habitats of northeast Australia: models of key processes and controls. </w:t>
      </w:r>
      <w:r w:rsidRPr="009E6BEB">
        <w:rPr>
          <w:i/>
        </w:rPr>
        <w:t>Bulletin of Marine Science,</w:t>
      </w:r>
      <w:r w:rsidRPr="009E6BEB">
        <w:t xml:space="preserve"> 71</w:t>
      </w:r>
      <w:r w:rsidRPr="009E6BEB">
        <w:rPr>
          <w:b/>
        </w:rPr>
        <w:t>,</w:t>
      </w:r>
      <w:r w:rsidRPr="009E6BEB">
        <w:t xml:space="preserve"> 1153-1169.</w:t>
      </w:r>
      <w:bookmarkEnd w:id="381"/>
    </w:p>
    <w:p w14:paraId="78013679" w14:textId="77777777" w:rsidR="009E6BEB" w:rsidRPr="009E6BEB" w:rsidRDefault="009E6BEB" w:rsidP="009E6BEB">
      <w:pPr>
        <w:pStyle w:val="EndNoteBibliography"/>
        <w:spacing w:after="0"/>
        <w:ind w:left="720" w:hanging="720"/>
      </w:pPr>
      <w:bookmarkStart w:id="382" w:name="_ENREF_10"/>
      <w:r w:rsidRPr="009E6BEB">
        <w:t xml:space="preserve">DAMBACHER, J. M., H.W., L. &amp; ROSSIGNOL, P. A. 2002. Relevance of community structure in assessing indeterminacy of ecological predictions. </w:t>
      </w:r>
      <w:r w:rsidRPr="009E6BEB">
        <w:rPr>
          <w:i/>
        </w:rPr>
        <w:t>Ecology,</w:t>
      </w:r>
      <w:r w:rsidRPr="009E6BEB">
        <w:t xml:space="preserve"> 83</w:t>
      </w:r>
      <w:r w:rsidRPr="009E6BEB">
        <w:rPr>
          <w:b/>
        </w:rPr>
        <w:t>,</w:t>
      </w:r>
      <w:r w:rsidRPr="009E6BEB">
        <w:t xml:space="preserve"> 1372-1385.</w:t>
      </w:r>
      <w:bookmarkEnd w:id="382"/>
    </w:p>
    <w:p w14:paraId="7862E320" w14:textId="77777777" w:rsidR="009E6BEB" w:rsidRPr="009E6BEB" w:rsidRDefault="009E6BEB" w:rsidP="009E6BEB">
      <w:pPr>
        <w:pStyle w:val="EndNoteBibliography"/>
        <w:spacing w:after="0"/>
        <w:ind w:left="720" w:hanging="720"/>
      </w:pPr>
      <w:bookmarkStart w:id="383" w:name="_ENREF_11"/>
      <w:r w:rsidRPr="009E6BEB">
        <w:t xml:space="preserve">DAMBACHER, J. M., H.W., L. &amp; ROSSIGNOL, P. A. 2003. Qualitative predictions in model ecosystems. </w:t>
      </w:r>
      <w:r w:rsidRPr="009E6BEB">
        <w:rPr>
          <w:i/>
        </w:rPr>
        <w:t>Ecological Modelling,</w:t>
      </w:r>
      <w:r w:rsidRPr="009E6BEB">
        <w:t xml:space="preserve"> 161</w:t>
      </w:r>
      <w:r w:rsidRPr="009E6BEB">
        <w:rPr>
          <w:b/>
        </w:rPr>
        <w:t>,</w:t>
      </w:r>
      <w:r w:rsidRPr="009E6BEB">
        <w:t xml:space="preserve"> 79-93.</w:t>
      </w:r>
      <w:bookmarkEnd w:id="383"/>
    </w:p>
    <w:p w14:paraId="4915582E" w14:textId="77777777" w:rsidR="009E6BEB" w:rsidRPr="009E6BEB" w:rsidRDefault="009E6BEB" w:rsidP="009E6BEB">
      <w:pPr>
        <w:pStyle w:val="EndNoteBibliography"/>
        <w:spacing w:after="0"/>
        <w:ind w:left="720" w:hanging="720"/>
      </w:pPr>
      <w:bookmarkStart w:id="384" w:name="_ENREF_12"/>
      <w:r w:rsidRPr="009E6BEB">
        <w:t xml:space="preserve">DARNELL, R., HENDERSON, B., KROON, F. J. &amp; KUHNERT, P. M. 2012. Statistical power of detecting trends in total suspended sediment loads to the Great Barrier Reef. </w:t>
      </w:r>
      <w:r w:rsidRPr="009E6BEB">
        <w:rPr>
          <w:i/>
        </w:rPr>
        <w:t>Marine Pollution Bulletin,</w:t>
      </w:r>
      <w:r w:rsidRPr="009E6BEB">
        <w:t xml:space="preserve"> 65</w:t>
      </w:r>
      <w:r w:rsidRPr="009E6BEB">
        <w:rPr>
          <w:b/>
        </w:rPr>
        <w:t>,</w:t>
      </w:r>
      <w:r w:rsidRPr="009E6BEB">
        <w:t xml:space="preserve"> 203-209.</w:t>
      </w:r>
      <w:bookmarkEnd w:id="384"/>
    </w:p>
    <w:p w14:paraId="20AE7CE6" w14:textId="77777777" w:rsidR="009E6BEB" w:rsidRPr="009E6BEB" w:rsidRDefault="009E6BEB" w:rsidP="009E6BEB">
      <w:pPr>
        <w:pStyle w:val="EndNoteBibliography"/>
        <w:spacing w:after="0"/>
        <w:ind w:left="720" w:hanging="720"/>
      </w:pPr>
      <w:bookmarkStart w:id="385" w:name="_ENREF_13"/>
      <w:r w:rsidRPr="009E6BEB">
        <w:t xml:space="preserve">DAVISON, A. C. &amp; HINKLEY, D. V. 1997. </w:t>
      </w:r>
      <w:r w:rsidRPr="009E6BEB">
        <w:rPr>
          <w:i/>
        </w:rPr>
        <w:t xml:space="preserve">Bootstrap methods and their application, </w:t>
      </w:r>
      <w:r w:rsidRPr="009E6BEB">
        <w:t>UK, Cambridge University Press.</w:t>
      </w:r>
      <w:bookmarkEnd w:id="385"/>
    </w:p>
    <w:p w14:paraId="26C418AD" w14:textId="77777777" w:rsidR="009E6BEB" w:rsidRPr="009E6BEB" w:rsidRDefault="009E6BEB" w:rsidP="009E6BEB">
      <w:pPr>
        <w:pStyle w:val="EndNoteBibliography"/>
        <w:spacing w:after="0"/>
        <w:ind w:left="720" w:hanging="720"/>
      </w:pPr>
      <w:bookmarkStart w:id="386" w:name="_ENREF_14"/>
      <w:r w:rsidRPr="009E6BEB">
        <w:t>DEVLIN, M., WENGER, A., WATERHOUSE, J., ALVAREZ-ROMERO, J., ABBOTT, B. &amp; TEIXEIRA DA SILVA, E. 2012. Reef Rescue Marine Monitoring Program: Flood Plume Monitoring Annual Report 2010-11: Incorporating results from the Extreme Weather Response Program flood plume monitoring, Final Report. Townsville.: Australian Centre for Tropical Freshwater Research, James Cook University.</w:t>
      </w:r>
      <w:bookmarkEnd w:id="386"/>
    </w:p>
    <w:p w14:paraId="63590C5E" w14:textId="77777777" w:rsidR="009E6BEB" w:rsidRPr="009E6BEB" w:rsidRDefault="009E6BEB" w:rsidP="009E6BEB">
      <w:pPr>
        <w:pStyle w:val="EndNoteBibliography"/>
        <w:spacing w:after="0"/>
        <w:ind w:left="720" w:hanging="720"/>
      </w:pPr>
      <w:bookmarkStart w:id="387" w:name="_ENREF_15"/>
      <w:r w:rsidRPr="009E6BEB">
        <w:t xml:space="preserve">EL-SHAARAWI, A. H. &amp; LIN, J. 2007. Interval estimation for log-normal mean with applications to water quality. </w:t>
      </w:r>
      <w:r w:rsidRPr="009E6BEB">
        <w:rPr>
          <w:i/>
        </w:rPr>
        <w:t>Environmetrics,</w:t>
      </w:r>
      <w:r w:rsidRPr="009E6BEB">
        <w:t xml:space="preserve"> 18</w:t>
      </w:r>
      <w:r w:rsidRPr="009E6BEB">
        <w:rPr>
          <w:b/>
        </w:rPr>
        <w:t>,</w:t>
      </w:r>
      <w:r w:rsidRPr="009E6BEB">
        <w:t xml:space="preserve"> 1-10.</w:t>
      </w:r>
      <w:bookmarkEnd w:id="387"/>
    </w:p>
    <w:p w14:paraId="2821C4BA" w14:textId="77777777" w:rsidR="009E6BEB" w:rsidRPr="009E6BEB" w:rsidRDefault="009E6BEB" w:rsidP="009E6BEB">
      <w:pPr>
        <w:pStyle w:val="EndNoteBibliography"/>
        <w:spacing w:after="0"/>
        <w:ind w:left="720" w:hanging="720"/>
      </w:pPr>
      <w:bookmarkStart w:id="388" w:name="_ENREF_16"/>
      <w:r w:rsidRPr="009E6BEB">
        <w:t xml:space="preserve">FULLER, W. A. 1999. Environmental surveys over time. </w:t>
      </w:r>
      <w:r w:rsidRPr="009E6BEB">
        <w:rPr>
          <w:i/>
        </w:rPr>
        <w:t>Journal of Agricultural, Biological and Environmental Statistics,</w:t>
      </w:r>
      <w:r w:rsidRPr="009E6BEB">
        <w:t xml:space="preserve"> 4</w:t>
      </w:r>
      <w:r w:rsidRPr="009E6BEB">
        <w:rPr>
          <w:b/>
        </w:rPr>
        <w:t>,</w:t>
      </w:r>
      <w:r w:rsidRPr="009E6BEB">
        <w:t xml:space="preserve"> 331-345.</w:t>
      </w:r>
      <w:bookmarkEnd w:id="388"/>
    </w:p>
    <w:p w14:paraId="346F509C" w14:textId="77777777" w:rsidR="009E6BEB" w:rsidRPr="009E6BEB" w:rsidRDefault="009E6BEB" w:rsidP="009E6BEB">
      <w:pPr>
        <w:pStyle w:val="EndNoteBibliography"/>
        <w:spacing w:after="0"/>
        <w:ind w:left="720" w:hanging="720"/>
      </w:pPr>
      <w:bookmarkStart w:id="389" w:name="_ENREF_17"/>
      <w:r w:rsidRPr="009E6BEB">
        <w:t xml:space="preserve">FULTON, E. A., LINK, J., KAPLAN, I. C., JOHNSON, P., SAVINA-ROLLAND, M., AINSWORTH, C., HORNE, P., GORTON, R., GAMBLE, R. J., SMITH, T. &amp; SMITH, D. 2011. Lessons in modelling and management of marine ecosystems: the Atlantis experience. </w:t>
      </w:r>
      <w:r w:rsidRPr="009E6BEB">
        <w:rPr>
          <w:i/>
        </w:rPr>
        <w:t>Fish and Fisheries,</w:t>
      </w:r>
      <w:r w:rsidRPr="009E6BEB">
        <w:t xml:space="preserve"> 12</w:t>
      </w:r>
      <w:r w:rsidRPr="009E6BEB">
        <w:rPr>
          <w:b/>
        </w:rPr>
        <w:t>,</w:t>
      </w:r>
      <w:r w:rsidRPr="009E6BEB">
        <w:t xml:space="preserve"> 171-188.</w:t>
      </w:r>
      <w:bookmarkEnd w:id="389"/>
    </w:p>
    <w:p w14:paraId="3D2EA42A" w14:textId="77777777" w:rsidR="009E6BEB" w:rsidRPr="009E6BEB" w:rsidRDefault="009E6BEB" w:rsidP="009E6BEB">
      <w:pPr>
        <w:pStyle w:val="EndNoteBibliography"/>
        <w:spacing w:after="0"/>
        <w:ind w:left="720" w:hanging="720"/>
      </w:pPr>
      <w:bookmarkStart w:id="390" w:name="_ENREF_18"/>
      <w:r w:rsidRPr="009E6BEB">
        <w:t>GREAT BARRIER REEF MARINE PARK AUTHORITY 2013. Reef Rescue Marine Monitoring Program Quality Assurance and Quality Control Manual. Townsville: GBRMPA.</w:t>
      </w:r>
      <w:bookmarkEnd w:id="390"/>
    </w:p>
    <w:p w14:paraId="1D66A38F" w14:textId="77777777" w:rsidR="009E6BEB" w:rsidRPr="009E6BEB" w:rsidRDefault="009E6BEB" w:rsidP="009E6BEB">
      <w:pPr>
        <w:pStyle w:val="EndNoteBibliography"/>
        <w:spacing w:after="0"/>
        <w:ind w:left="720" w:hanging="720"/>
      </w:pPr>
      <w:bookmarkStart w:id="391" w:name="_ENREF_19"/>
      <w:r w:rsidRPr="009E6BEB">
        <w:t xml:space="preserve">HASTIE, T. J. &amp; TIBSHIRANI, R. J. 1990. </w:t>
      </w:r>
      <w:r w:rsidRPr="009E6BEB">
        <w:rPr>
          <w:i/>
        </w:rPr>
        <w:t xml:space="preserve">Generalized Additive Models, </w:t>
      </w:r>
      <w:r w:rsidRPr="009E6BEB">
        <w:t>CRC, Chapman and Hall.</w:t>
      </w:r>
      <w:bookmarkEnd w:id="391"/>
    </w:p>
    <w:p w14:paraId="43CEC862" w14:textId="77777777" w:rsidR="009E6BEB" w:rsidRPr="009E6BEB" w:rsidRDefault="009E6BEB" w:rsidP="009E6BEB">
      <w:pPr>
        <w:pStyle w:val="EndNoteBibliography"/>
        <w:spacing w:after="0"/>
        <w:ind w:left="720" w:hanging="720"/>
      </w:pPr>
      <w:bookmarkStart w:id="392" w:name="_ENREF_20"/>
      <w:r w:rsidRPr="009E6BEB">
        <w:t>HEDGE, P., MOLLOY, F., SWEATMAN, H., HAYES, K. R., DAMBACHER, J. M., CHANDLER, J., GOOCH, M., CHINN, A., BAX, N. &amp; WALSHE, T. 2014. An integrated monitoring framework for the Great Barrier Reef World Heritage area, Draft Report.</w:t>
      </w:r>
      <w:bookmarkEnd w:id="392"/>
    </w:p>
    <w:p w14:paraId="5EEC5B70" w14:textId="77777777" w:rsidR="009E6BEB" w:rsidRPr="009E6BEB" w:rsidRDefault="009E6BEB" w:rsidP="009E6BEB">
      <w:pPr>
        <w:pStyle w:val="EndNoteBibliography"/>
        <w:spacing w:after="0"/>
        <w:ind w:left="720" w:hanging="720"/>
      </w:pPr>
      <w:bookmarkStart w:id="393" w:name="_ENREF_21"/>
      <w:r w:rsidRPr="009E6BEB">
        <w:t xml:space="preserve">HOSACK, G. R., HAYES, K. R. &amp; DAMBACHER, J. M. 2008. Assessing model structure uncertainty through an analysis of system feedback and Bayesian networks. </w:t>
      </w:r>
      <w:r w:rsidRPr="009E6BEB">
        <w:rPr>
          <w:i/>
        </w:rPr>
        <w:t>Ecological Applications,</w:t>
      </w:r>
      <w:r w:rsidRPr="009E6BEB">
        <w:t xml:space="preserve"> 18</w:t>
      </w:r>
      <w:r w:rsidRPr="009E6BEB">
        <w:rPr>
          <w:b/>
        </w:rPr>
        <w:t>,</w:t>
      </w:r>
      <w:r w:rsidRPr="009E6BEB">
        <w:t xml:space="preserve"> 1070-1082.</w:t>
      </w:r>
      <w:bookmarkEnd w:id="393"/>
    </w:p>
    <w:p w14:paraId="46997AE1" w14:textId="77777777" w:rsidR="009E6BEB" w:rsidRPr="009E6BEB" w:rsidRDefault="009E6BEB" w:rsidP="009E6BEB">
      <w:pPr>
        <w:pStyle w:val="EndNoteBibliography"/>
        <w:spacing w:after="0"/>
        <w:ind w:left="720" w:hanging="720"/>
      </w:pPr>
      <w:bookmarkStart w:id="394" w:name="_ENREF_22"/>
      <w:r w:rsidRPr="009E6BEB">
        <w:t xml:space="preserve">HOSMER, D. W. &amp; LEMESHOW, S. 2005. </w:t>
      </w:r>
      <w:r w:rsidRPr="009E6BEB">
        <w:rPr>
          <w:i/>
        </w:rPr>
        <w:t xml:space="preserve">Applied logistic regression, Second Edition, </w:t>
      </w:r>
      <w:r w:rsidRPr="009E6BEB">
        <w:t>New York, USA, Wiley.</w:t>
      </w:r>
      <w:bookmarkEnd w:id="394"/>
    </w:p>
    <w:p w14:paraId="7E46FC97" w14:textId="77777777" w:rsidR="009E6BEB" w:rsidRPr="009E6BEB" w:rsidRDefault="009E6BEB" w:rsidP="009E6BEB">
      <w:pPr>
        <w:pStyle w:val="EndNoteBibliography"/>
        <w:spacing w:after="0"/>
        <w:ind w:left="720" w:hanging="720"/>
      </w:pPr>
      <w:bookmarkStart w:id="395" w:name="_ENREF_23"/>
      <w:r w:rsidRPr="009E6BEB">
        <w:t>KELSEY, H., MARTIN, K., BRANDO, V., THOMPSON, A., MCKENZIE, L., WAYCOTT, M., SCHAFFELKE, B. &amp; YORKSTON, H. 2011. Reef Rescue Marine Monitoring Program, Year 2 (2009/2010) GBR Report Card - Description of Indicators and metric Calculation Process. Townsville: Great Barrier Reef Marine Park Authorty.</w:t>
      </w:r>
      <w:bookmarkEnd w:id="395"/>
    </w:p>
    <w:p w14:paraId="4231A809" w14:textId="77777777" w:rsidR="009E6BEB" w:rsidRPr="009E6BEB" w:rsidRDefault="009E6BEB" w:rsidP="009E6BEB">
      <w:pPr>
        <w:pStyle w:val="EndNoteBibliography"/>
        <w:spacing w:after="0"/>
        <w:ind w:left="720" w:hanging="720"/>
      </w:pPr>
      <w:bookmarkStart w:id="396" w:name="_ENREF_24"/>
      <w:r w:rsidRPr="009E6BEB">
        <w:t xml:space="preserve">KENNEDY, K., SCHROEDER, T., SHAW, M., HAYNES, D., LEWIS, S., BENTLEY, C., PAXMAN, C., CARTER, S., BRANDO, V., BARTKOW, M. E., HEARN, L. &amp; MUELLER, J. F. 2011. Long-term monitoring of photosystem-II herbicides - correlation with freshwater extent explored as a novel technique to monitor improvement in water quality entering the Great Barrier Reef, Australia. </w:t>
      </w:r>
      <w:r w:rsidRPr="009E6BEB">
        <w:rPr>
          <w:i/>
        </w:rPr>
        <w:t>Marine Pollution Bulletin, Special Issue Reef Continuum,</w:t>
      </w:r>
      <w:r w:rsidRPr="009E6BEB">
        <w:t xml:space="preserve"> doi:10.1016/j.marpolbul.2011.10.029.</w:t>
      </w:r>
      <w:bookmarkEnd w:id="396"/>
    </w:p>
    <w:p w14:paraId="220F37EA" w14:textId="77777777" w:rsidR="009E6BEB" w:rsidRPr="009E6BEB" w:rsidRDefault="009E6BEB" w:rsidP="009E6BEB">
      <w:pPr>
        <w:pStyle w:val="EndNoteBibliography"/>
        <w:spacing w:after="0"/>
        <w:ind w:left="720" w:hanging="720"/>
      </w:pPr>
      <w:bookmarkStart w:id="397" w:name="_ENREF_25"/>
      <w:r w:rsidRPr="009E6BEB">
        <w:t xml:space="preserve">KIRK, J. T. O. 1994. </w:t>
      </w:r>
      <w:r w:rsidRPr="009E6BEB">
        <w:rPr>
          <w:i/>
        </w:rPr>
        <w:t xml:space="preserve">Light and photosynthesis in aquatic ecosystems, </w:t>
      </w:r>
      <w:r w:rsidRPr="009E6BEB">
        <w:t>UK, Cambridge University Press.</w:t>
      </w:r>
      <w:bookmarkEnd w:id="397"/>
    </w:p>
    <w:p w14:paraId="36E67A70" w14:textId="77777777" w:rsidR="009E6BEB" w:rsidRPr="009E6BEB" w:rsidRDefault="009E6BEB" w:rsidP="009E6BEB">
      <w:pPr>
        <w:pStyle w:val="EndNoteBibliography"/>
        <w:spacing w:after="0"/>
        <w:ind w:left="720" w:hanging="720"/>
      </w:pPr>
      <w:bookmarkStart w:id="398" w:name="_ENREF_26"/>
      <w:r w:rsidRPr="009E6BEB">
        <w:t xml:space="preserve">KROON, F. J., KUHNERT, P. M., HENDERSON, B., WILKINSON, S., KINSEY-HENDERSON, A., ABBOTT, B., BRODIE, J. E. &amp; TURNER, R. 2012. River loads of suspended solids, nitrogen, phosphorus and herbicides delivered to the Great Barrier Reef lagoon. </w:t>
      </w:r>
      <w:r w:rsidRPr="009E6BEB">
        <w:rPr>
          <w:i/>
        </w:rPr>
        <w:t>Marine Pollution Bulletin,</w:t>
      </w:r>
      <w:r w:rsidRPr="009E6BEB">
        <w:t xml:space="preserve"> 65</w:t>
      </w:r>
      <w:r w:rsidRPr="009E6BEB">
        <w:rPr>
          <w:b/>
        </w:rPr>
        <w:t>,</w:t>
      </w:r>
      <w:r w:rsidRPr="009E6BEB">
        <w:t xml:space="preserve"> 167-181.</w:t>
      </w:r>
      <w:bookmarkEnd w:id="398"/>
    </w:p>
    <w:p w14:paraId="734C26C1" w14:textId="77777777" w:rsidR="009E6BEB" w:rsidRPr="009E6BEB" w:rsidRDefault="009E6BEB" w:rsidP="009E6BEB">
      <w:pPr>
        <w:pStyle w:val="EndNoteBibliography"/>
        <w:spacing w:after="0"/>
        <w:ind w:left="720" w:hanging="720"/>
      </w:pPr>
      <w:bookmarkStart w:id="399" w:name="_ENREF_27"/>
      <w:r w:rsidRPr="009E6BEB">
        <w:t xml:space="preserve">KROON, F. J., TURNER, R., SMITH, R., WARNE, M., HUNTER, H., BARTLEY, R., WILKINSON, S., LEWIS, S., WATERS, D. &amp; CARROLL, C. 2013. Chapter 4: Sources of sediment, nutrients, pesticides and other pollutants </w:t>
      </w:r>
      <w:r w:rsidRPr="009E6BEB">
        <w:rPr>
          <w:i/>
        </w:rPr>
        <w:t>Scientific Consensus Statement.</w:t>
      </w:r>
      <w:r w:rsidRPr="009E6BEB">
        <w:t xml:space="preserve"> Brisbane: Reef Water Quality Protection Plan Secretariat, Department of Premier and Cabinet, Queensland Government.</w:t>
      </w:r>
      <w:bookmarkEnd w:id="399"/>
    </w:p>
    <w:p w14:paraId="2A62E2C0" w14:textId="77777777" w:rsidR="009E6BEB" w:rsidRPr="009E6BEB" w:rsidRDefault="009E6BEB" w:rsidP="009E6BEB">
      <w:pPr>
        <w:pStyle w:val="EndNoteBibliography"/>
        <w:spacing w:after="0"/>
        <w:ind w:left="720" w:hanging="720"/>
      </w:pPr>
      <w:bookmarkStart w:id="400" w:name="_ENREF_28"/>
      <w:r w:rsidRPr="009E6BEB">
        <w:t xml:space="preserve">KUHNERT, P. M., DUFFY, L. M., YOUNG, J. W. &amp; OLSON, R. J. 2012. Predicting fish diet composition using a bagged classification tree approach: a case study using yellowfin tuna (Thunnus albacares). </w:t>
      </w:r>
      <w:r w:rsidRPr="009E6BEB">
        <w:rPr>
          <w:i/>
        </w:rPr>
        <w:t>Marine Biology,</w:t>
      </w:r>
      <w:r w:rsidRPr="009E6BEB">
        <w:t xml:space="preserve"> 159</w:t>
      </w:r>
      <w:r w:rsidRPr="009E6BEB">
        <w:rPr>
          <w:b/>
        </w:rPr>
        <w:t>,</w:t>
      </w:r>
      <w:r w:rsidRPr="009E6BEB">
        <w:t xml:space="preserve"> 87-100.</w:t>
      </w:r>
      <w:bookmarkEnd w:id="400"/>
    </w:p>
    <w:p w14:paraId="437CBF6F" w14:textId="77777777" w:rsidR="009E6BEB" w:rsidRPr="009E6BEB" w:rsidRDefault="009E6BEB" w:rsidP="009E6BEB">
      <w:pPr>
        <w:pStyle w:val="EndNoteBibliography"/>
        <w:spacing w:after="0"/>
        <w:ind w:left="720" w:hanging="720"/>
      </w:pPr>
      <w:bookmarkStart w:id="401" w:name="_ENREF_29"/>
      <w:r w:rsidRPr="009E6BEB">
        <w:t xml:space="preserve">KUHNERT, P. M., MARTIN, T., MENGERSEN, K. &amp; POSSINGHAM, H. P. 2005. Assessing the impacts of grazing levels on bird density in woodland habitat: a Bayesian approach using expert opinion. </w:t>
      </w:r>
      <w:r w:rsidRPr="009E6BEB">
        <w:rPr>
          <w:i/>
        </w:rPr>
        <w:t>Environmetrics,</w:t>
      </w:r>
      <w:r w:rsidRPr="009E6BEB">
        <w:t xml:space="preserve"> 16</w:t>
      </w:r>
      <w:r w:rsidRPr="009E6BEB">
        <w:rPr>
          <w:b/>
        </w:rPr>
        <w:t>,</w:t>
      </w:r>
      <w:r w:rsidRPr="009E6BEB">
        <w:t xml:space="preserve"> 717-747.</w:t>
      </w:r>
      <w:bookmarkEnd w:id="401"/>
    </w:p>
    <w:p w14:paraId="4901A9CC" w14:textId="77777777" w:rsidR="009E6BEB" w:rsidRPr="009E6BEB" w:rsidRDefault="009E6BEB" w:rsidP="009E6BEB">
      <w:pPr>
        <w:pStyle w:val="EndNoteBibliography"/>
        <w:spacing w:after="0"/>
        <w:ind w:left="720" w:hanging="720"/>
      </w:pPr>
      <w:bookmarkStart w:id="402" w:name="_ENREF_30"/>
      <w:r w:rsidRPr="009E6BEB">
        <w:t xml:space="preserve">KUHNERT, P. M. &amp; MENGERSEN, K. 2003. Reliability measures for local nodes assessment in classification trees. </w:t>
      </w:r>
      <w:r w:rsidRPr="009E6BEB">
        <w:rPr>
          <w:i/>
        </w:rPr>
        <w:t>Journal of Computational and Graphical Statistics,</w:t>
      </w:r>
      <w:r w:rsidRPr="009E6BEB">
        <w:t xml:space="preserve"> 12</w:t>
      </w:r>
      <w:r w:rsidRPr="009E6BEB">
        <w:rPr>
          <w:b/>
        </w:rPr>
        <w:t>,</w:t>
      </w:r>
      <w:r w:rsidRPr="009E6BEB">
        <w:t xml:space="preserve"> 398-416.</w:t>
      </w:r>
      <w:bookmarkEnd w:id="402"/>
    </w:p>
    <w:p w14:paraId="0FF9FFCC" w14:textId="77777777" w:rsidR="009E6BEB" w:rsidRPr="009E6BEB" w:rsidRDefault="009E6BEB" w:rsidP="009E6BEB">
      <w:pPr>
        <w:pStyle w:val="EndNoteBibliography"/>
        <w:spacing w:after="0"/>
        <w:ind w:left="720" w:hanging="720"/>
      </w:pPr>
      <w:bookmarkStart w:id="403" w:name="_ENREF_31"/>
      <w:r w:rsidRPr="009E6BEB">
        <w:t xml:space="preserve">LINDENMAYER, D. B. &amp; LIKENS, G. E. 2009. Adaptive monitoring: a new paradigm for long-term research and monitoring. </w:t>
      </w:r>
      <w:r w:rsidRPr="009E6BEB">
        <w:rPr>
          <w:i/>
        </w:rPr>
        <w:t>Trends in Ecology and Evolution,</w:t>
      </w:r>
      <w:r w:rsidRPr="009E6BEB">
        <w:t xml:space="preserve"> 24</w:t>
      </w:r>
      <w:r w:rsidRPr="009E6BEB">
        <w:rPr>
          <w:b/>
        </w:rPr>
        <w:t>,</w:t>
      </w:r>
      <w:r w:rsidRPr="009E6BEB">
        <w:t xml:space="preserve"> 482-486.</w:t>
      </w:r>
      <w:bookmarkEnd w:id="403"/>
    </w:p>
    <w:p w14:paraId="22CABEC6" w14:textId="77777777" w:rsidR="009E6BEB" w:rsidRPr="009E6BEB" w:rsidRDefault="009E6BEB" w:rsidP="009E6BEB">
      <w:pPr>
        <w:pStyle w:val="EndNoteBibliography"/>
        <w:spacing w:after="0"/>
        <w:ind w:left="720" w:hanging="720"/>
      </w:pPr>
      <w:bookmarkStart w:id="404" w:name="_ENREF_32"/>
      <w:r w:rsidRPr="009E6BEB">
        <w:t xml:space="preserve">MARTIN, T., KUHNERT, P. M., MENGERSEN, K. &amp; POSSINGHAM, H. P. 2005. The power of expert opinion in ecological models: a Bayesian approach examining the impact of livestock grazing on birds. </w:t>
      </w:r>
      <w:r w:rsidRPr="009E6BEB">
        <w:rPr>
          <w:i/>
        </w:rPr>
        <w:t>Ecological Applications,</w:t>
      </w:r>
      <w:r w:rsidRPr="009E6BEB">
        <w:t xml:space="preserve"> 15</w:t>
      </w:r>
      <w:r w:rsidRPr="009E6BEB">
        <w:rPr>
          <w:b/>
        </w:rPr>
        <w:t>,</w:t>
      </w:r>
      <w:r w:rsidRPr="009E6BEB">
        <w:t xml:space="preserve"> 266-280.</w:t>
      </w:r>
      <w:bookmarkEnd w:id="404"/>
    </w:p>
    <w:p w14:paraId="00B4CD1E" w14:textId="77777777" w:rsidR="009E6BEB" w:rsidRPr="009E6BEB" w:rsidRDefault="009E6BEB" w:rsidP="009E6BEB">
      <w:pPr>
        <w:pStyle w:val="EndNoteBibliography"/>
        <w:spacing w:after="0"/>
        <w:ind w:left="720" w:hanging="720"/>
      </w:pPr>
      <w:bookmarkStart w:id="405" w:name="_ENREF_33"/>
      <w:r w:rsidRPr="009E6BEB">
        <w:t xml:space="preserve">MCDONALD, T. 2003. Review of Environmental monitoring methods: Survey Design. </w:t>
      </w:r>
      <w:r w:rsidRPr="009E6BEB">
        <w:rPr>
          <w:i/>
        </w:rPr>
        <w:t>Environmental Monitoring and Assessment,</w:t>
      </w:r>
      <w:r w:rsidRPr="009E6BEB">
        <w:t xml:space="preserve"> 85</w:t>
      </w:r>
      <w:r w:rsidRPr="009E6BEB">
        <w:rPr>
          <w:b/>
        </w:rPr>
        <w:t>,</w:t>
      </w:r>
      <w:r w:rsidRPr="009E6BEB">
        <w:t xml:space="preserve"> 277-292.</w:t>
      </w:r>
      <w:bookmarkEnd w:id="405"/>
    </w:p>
    <w:p w14:paraId="76E9B804" w14:textId="77777777" w:rsidR="009E6BEB" w:rsidRPr="009E6BEB" w:rsidRDefault="009E6BEB" w:rsidP="009E6BEB">
      <w:pPr>
        <w:pStyle w:val="EndNoteBibliography"/>
        <w:spacing w:after="0"/>
        <w:ind w:left="720" w:hanging="720"/>
      </w:pPr>
      <w:bookmarkStart w:id="406" w:name="_ENREF_34"/>
      <w:r w:rsidRPr="009E6BEB">
        <w:t>MCKENZIE, L., COLLIER, C. &amp; WAYCOTT, M. 2012. Reef Rescue Marine Monitoring Program - Inshore Seagrass, Annual Report for the sampling period 1st July 2010-31st May 2011. Cairns: Fisheries Queensland.</w:t>
      </w:r>
      <w:bookmarkEnd w:id="406"/>
    </w:p>
    <w:p w14:paraId="36A0681D" w14:textId="77777777" w:rsidR="009E6BEB" w:rsidRPr="009E6BEB" w:rsidRDefault="009E6BEB" w:rsidP="009E6BEB">
      <w:pPr>
        <w:pStyle w:val="EndNoteBibliography"/>
        <w:spacing w:after="0"/>
        <w:ind w:left="720" w:hanging="720"/>
      </w:pPr>
      <w:bookmarkStart w:id="407" w:name="_ENREF_35"/>
      <w:r w:rsidRPr="009E6BEB">
        <w:t>MCKENZIE, L. J. 2007. Relationships between seagrass communities and sediment properties along the Queensland coast. Progress report to the Marine and Tropical Sciences Research Facility. Cairns: Reef and Rainforest Research Centre Ltd.</w:t>
      </w:r>
      <w:bookmarkEnd w:id="407"/>
    </w:p>
    <w:p w14:paraId="7BDC115B" w14:textId="77777777" w:rsidR="009E6BEB" w:rsidRPr="009E6BEB" w:rsidRDefault="009E6BEB" w:rsidP="009E6BEB">
      <w:pPr>
        <w:pStyle w:val="EndNoteBibliography"/>
        <w:spacing w:after="0"/>
        <w:ind w:left="720" w:hanging="720"/>
      </w:pPr>
      <w:bookmarkStart w:id="408" w:name="_ENREF_36"/>
      <w:r w:rsidRPr="009E6BEB">
        <w:t xml:space="preserve">MEALS, D. W., DRESSING, S. A. &amp; DAVENPORT, T. E. 2010. Lag time in water quality response to best management practices: A Review. </w:t>
      </w:r>
      <w:r w:rsidRPr="009E6BEB">
        <w:rPr>
          <w:i/>
        </w:rPr>
        <w:t>Journal of Environmental Quality,</w:t>
      </w:r>
      <w:r w:rsidRPr="009E6BEB">
        <w:t xml:space="preserve"> 39</w:t>
      </w:r>
      <w:r w:rsidRPr="009E6BEB">
        <w:rPr>
          <w:b/>
        </w:rPr>
        <w:t>,</w:t>
      </w:r>
      <w:r w:rsidRPr="009E6BEB">
        <w:t xml:space="preserve"> 85-96.</w:t>
      </w:r>
      <w:bookmarkEnd w:id="408"/>
    </w:p>
    <w:p w14:paraId="51185765" w14:textId="77777777" w:rsidR="009E6BEB" w:rsidRPr="009E6BEB" w:rsidRDefault="009E6BEB" w:rsidP="009E6BEB">
      <w:pPr>
        <w:pStyle w:val="EndNoteBibliography"/>
        <w:spacing w:after="0"/>
        <w:ind w:left="720" w:hanging="720"/>
      </w:pPr>
      <w:bookmarkStart w:id="409" w:name="_ENREF_37"/>
      <w:r w:rsidRPr="009E6BEB">
        <w:t xml:space="preserve">MONITORING RIVER HEALTH INITIATIVE 1994. River Bioassessment Manual. </w:t>
      </w:r>
      <w:r w:rsidRPr="009E6BEB">
        <w:rPr>
          <w:i/>
        </w:rPr>
        <w:t>In:</w:t>
      </w:r>
      <w:r w:rsidRPr="009E6BEB">
        <w:t xml:space="preserve"> PROGRAM, N. R. P. A. M. (ed.). Tasmania.</w:t>
      </w:r>
      <w:bookmarkEnd w:id="409"/>
    </w:p>
    <w:p w14:paraId="014C9F70" w14:textId="77777777" w:rsidR="009E6BEB" w:rsidRPr="009E6BEB" w:rsidRDefault="009E6BEB" w:rsidP="009E6BEB">
      <w:pPr>
        <w:pStyle w:val="EndNoteBibliography"/>
        <w:spacing w:after="0"/>
        <w:ind w:left="720" w:hanging="720"/>
      </w:pPr>
      <w:bookmarkStart w:id="410" w:name="_ENREF_38"/>
      <w:r w:rsidRPr="009E6BEB">
        <w:t xml:space="preserve">OLSON, R. J., DUFFY, L. M., KUHNERT, P. M., GALVAN-MAGANA, F., BOCANEGRA-CASTILLO, N. &amp; ALATORRE-RAMIREZ, V. 2014. Decadal diet shift in yellowfin tuna (Thunnus albacares) suggests broad-scale food web changes in the eastern tropical Pacific Ocean. </w:t>
      </w:r>
      <w:r w:rsidRPr="009E6BEB">
        <w:rPr>
          <w:i/>
        </w:rPr>
        <w:t>Marine Ecology Progress Series,</w:t>
      </w:r>
      <w:r w:rsidRPr="009E6BEB">
        <w:t xml:space="preserve"> 497</w:t>
      </w:r>
      <w:r w:rsidRPr="009E6BEB">
        <w:rPr>
          <w:b/>
        </w:rPr>
        <w:t>,</w:t>
      </w:r>
      <w:r w:rsidRPr="009E6BEB">
        <w:t xml:space="preserve"> 157-178.</w:t>
      </w:r>
      <w:bookmarkEnd w:id="410"/>
    </w:p>
    <w:p w14:paraId="09A0C3C2" w14:textId="77777777" w:rsidR="009E6BEB" w:rsidRPr="009E6BEB" w:rsidRDefault="009E6BEB" w:rsidP="009E6BEB">
      <w:pPr>
        <w:pStyle w:val="EndNoteBibliography"/>
        <w:spacing w:after="0"/>
        <w:ind w:left="720" w:hanging="720"/>
      </w:pPr>
      <w:bookmarkStart w:id="411" w:name="_ENREF_39"/>
      <w:r w:rsidRPr="009E6BEB">
        <w:t xml:space="preserve">PINEHEIRO, J. C. &amp; BATES, D. M. 2000. </w:t>
      </w:r>
      <w:r w:rsidRPr="009E6BEB">
        <w:rPr>
          <w:i/>
        </w:rPr>
        <w:t xml:space="preserve">Mixed effects Models in S and S-Plus, </w:t>
      </w:r>
      <w:r w:rsidRPr="009E6BEB">
        <w:t>New York, USA., Springer.</w:t>
      </w:r>
      <w:bookmarkEnd w:id="411"/>
    </w:p>
    <w:p w14:paraId="4DE7D9FA" w14:textId="77777777" w:rsidR="009E6BEB" w:rsidRPr="009E6BEB" w:rsidRDefault="009E6BEB" w:rsidP="009E6BEB">
      <w:pPr>
        <w:pStyle w:val="EndNoteBibliography"/>
        <w:spacing w:after="0"/>
        <w:ind w:left="720" w:hanging="720"/>
      </w:pPr>
      <w:bookmarkStart w:id="412" w:name="_ENREF_40"/>
      <w:r w:rsidRPr="009E6BEB">
        <w:t>REEF WATER QUALITY PROTECTION PLAN SECRETARIAT 2009. Reef Water Quality Protection Plan 2009: For the Great Barrier Reef World Heritage Area and Adjacent Catchments. Brisbane, Australia: Queensland Department of Premier and Cabinet.</w:t>
      </w:r>
      <w:bookmarkEnd w:id="412"/>
    </w:p>
    <w:p w14:paraId="5E91590E" w14:textId="77777777" w:rsidR="009E6BEB" w:rsidRPr="009E6BEB" w:rsidRDefault="009E6BEB" w:rsidP="009E6BEB">
      <w:pPr>
        <w:pStyle w:val="EndNoteBibliography"/>
        <w:spacing w:after="0"/>
        <w:ind w:left="720" w:hanging="720"/>
      </w:pPr>
      <w:bookmarkStart w:id="413" w:name="_ENREF_41"/>
      <w:r w:rsidRPr="009E6BEB">
        <w:t>REEF WATER QUALITY PROTECTION PLAN SECRETARIAT 2013. Reef Water Quality Protection Plan 2013: Securing the health and resilience of the Great Barrier Reef World Heritage Area and adjacent catchments. Brisbane, Australia.: Queensland Department of Premier and Cabinet.</w:t>
      </w:r>
      <w:bookmarkEnd w:id="413"/>
    </w:p>
    <w:p w14:paraId="27506556" w14:textId="77777777" w:rsidR="009E6BEB" w:rsidRPr="009E6BEB" w:rsidRDefault="009E6BEB" w:rsidP="009E6BEB">
      <w:pPr>
        <w:pStyle w:val="EndNoteBibliography"/>
        <w:spacing w:after="0"/>
        <w:ind w:left="720" w:hanging="720"/>
      </w:pPr>
      <w:bookmarkStart w:id="414" w:name="_ENREF_42"/>
      <w:r w:rsidRPr="009E6BEB">
        <w:t>RWQPP 2011a. Great Barrier Reef First Report Card 2009 Baseline. Reef Water Quality Protection Plan, Reef Water Quality Protection Plan Secretariat. The State of Queensland.</w:t>
      </w:r>
      <w:bookmarkEnd w:id="414"/>
    </w:p>
    <w:p w14:paraId="569B6AA8" w14:textId="77777777" w:rsidR="009E6BEB" w:rsidRPr="009E6BEB" w:rsidRDefault="009E6BEB" w:rsidP="009E6BEB">
      <w:pPr>
        <w:pStyle w:val="EndNoteBibliography"/>
        <w:spacing w:after="0"/>
        <w:ind w:left="720" w:hanging="720"/>
      </w:pPr>
      <w:bookmarkStart w:id="415" w:name="_ENREF_43"/>
      <w:r w:rsidRPr="009E6BEB">
        <w:t>RWQPP 2011b. Reef Water Quality Protection Plan. First Report: 2009 Baseline. Reef Water Quality Protection Plan Secretariat, The State of Queensland.</w:t>
      </w:r>
      <w:bookmarkEnd w:id="415"/>
    </w:p>
    <w:p w14:paraId="7585A814" w14:textId="77777777" w:rsidR="009E6BEB" w:rsidRPr="009E6BEB" w:rsidRDefault="009E6BEB" w:rsidP="009E6BEB">
      <w:pPr>
        <w:pStyle w:val="EndNoteBibliography"/>
        <w:spacing w:after="0"/>
        <w:ind w:left="720" w:hanging="720"/>
      </w:pPr>
      <w:bookmarkStart w:id="416" w:name="_ENREF_44"/>
      <w:r w:rsidRPr="009E6BEB">
        <w:t xml:space="preserve">SCHAFFELKE, B., ANTHONY, K., BLAKE, J., BRODIE, J. E., COLLIER, C., DEVLIN, M., FABRICIUS, K., MARTIN, K., MCKENZIE, L., NEGRI, A., RONAN, M., THOMPSON, A. &amp; WARNE, M. 2013. Chapter 1. Marine and coastal ecosystem impacts. </w:t>
      </w:r>
      <w:r w:rsidRPr="009E6BEB">
        <w:rPr>
          <w:i/>
        </w:rPr>
        <w:t>Scientific Consensus Statement.</w:t>
      </w:r>
      <w:r w:rsidRPr="009E6BEB">
        <w:t xml:space="preserve"> Brisbane: Queensland Department of Premier and Cabinet.</w:t>
      </w:r>
      <w:bookmarkEnd w:id="416"/>
    </w:p>
    <w:p w14:paraId="51315D6A" w14:textId="77777777" w:rsidR="009E6BEB" w:rsidRPr="009E6BEB" w:rsidRDefault="009E6BEB" w:rsidP="009E6BEB">
      <w:pPr>
        <w:pStyle w:val="EndNoteBibliography"/>
        <w:spacing w:after="0"/>
        <w:ind w:left="720" w:hanging="720"/>
      </w:pPr>
      <w:bookmarkStart w:id="417" w:name="_ENREF_45"/>
      <w:r w:rsidRPr="009E6BEB">
        <w:t xml:space="preserve">SCHROEDER, T., DEVLIN, M. J., BRANDO, V., DEKKER, A. G., BRODIE, J. E., CLEMENSTON, L. &amp; MCKINNA, L. 2012. Inter-annual variability of wet season freshwater plume extent into the Great Barrier Reef lagoon based on satellite coastal ocean colour observations. </w:t>
      </w:r>
      <w:r w:rsidRPr="009E6BEB">
        <w:rPr>
          <w:i/>
        </w:rPr>
        <w:t>Marine Pollution Bulletin,</w:t>
      </w:r>
      <w:r w:rsidRPr="009E6BEB">
        <w:t xml:space="preserve"> 65</w:t>
      </w:r>
      <w:r w:rsidRPr="009E6BEB">
        <w:rPr>
          <w:b/>
        </w:rPr>
        <w:t>,</w:t>
      </w:r>
      <w:r w:rsidRPr="009E6BEB">
        <w:t xml:space="preserve"> 210-223.</w:t>
      </w:r>
      <w:bookmarkEnd w:id="417"/>
    </w:p>
    <w:p w14:paraId="22596359" w14:textId="77777777" w:rsidR="009E6BEB" w:rsidRPr="009E6BEB" w:rsidRDefault="009E6BEB" w:rsidP="009E6BEB">
      <w:pPr>
        <w:pStyle w:val="EndNoteBibliography"/>
        <w:spacing w:after="0"/>
        <w:ind w:left="720" w:hanging="720"/>
      </w:pPr>
      <w:bookmarkStart w:id="418" w:name="_ENREF_46"/>
      <w:r w:rsidRPr="009E6BEB">
        <w:t>STATE OF QUEENSLAND AND COMMONWEALTH OF AUSTRALIA 2003. Reef Water Quality Protection Plan for Catchments adjacent to the Great Barrier Reef World Heritage Area. Brisbane, Australia: Queensland Department of Premier and Cabinet.</w:t>
      </w:r>
      <w:bookmarkEnd w:id="418"/>
    </w:p>
    <w:p w14:paraId="296FBAFF" w14:textId="77777777" w:rsidR="009E6BEB" w:rsidRPr="009E6BEB" w:rsidRDefault="009E6BEB" w:rsidP="009E6BEB">
      <w:pPr>
        <w:pStyle w:val="EndNoteBibliography"/>
        <w:spacing w:after="0"/>
        <w:ind w:left="720" w:hanging="720"/>
      </w:pPr>
      <w:bookmarkStart w:id="419" w:name="_ENREF_47"/>
      <w:r w:rsidRPr="009E6BEB">
        <w:t xml:space="preserve">STEVENS, D. L. &amp; OLSEN, A. R. 2004. Spatially balanced sampling of natural resources. </w:t>
      </w:r>
      <w:r w:rsidRPr="009E6BEB">
        <w:rPr>
          <w:i/>
        </w:rPr>
        <w:t>Journal of the American Statistical Association,</w:t>
      </w:r>
      <w:r w:rsidRPr="009E6BEB">
        <w:t xml:space="preserve"> 99</w:t>
      </w:r>
      <w:r w:rsidRPr="009E6BEB">
        <w:rPr>
          <w:b/>
        </w:rPr>
        <w:t>,</w:t>
      </w:r>
      <w:r w:rsidRPr="009E6BEB">
        <w:t xml:space="preserve"> 262-278.</w:t>
      </w:r>
      <w:bookmarkEnd w:id="419"/>
    </w:p>
    <w:p w14:paraId="7C42C489" w14:textId="77777777" w:rsidR="009E6BEB" w:rsidRPr="009E6BEB" w:rsidRDefault="009E6BEB" w:rsidP="009E6BEB">
      <w:pPr>
        <w:pStyle w:val="EndNoteBibliography"/>
        <w:spacing w:after="0"/>
        <w:ind w:left="720" w:hanging="720"/>
      </w:pPr>
      <w:bookmarkStart w:id="420" w:name="_ENREF_48"/>
      <w:r w:rsidRPr="009E6BEB">
        <w:t>SWEATMAN, H., THOMPSON, A., DELEAN, S., DAVIDSON, J. &amp; NEALE, S. 2007. Status of inshore reefs of the Great Barrier Reef 2004. Townsville: Australian Institute of Marine Science.</w:t>
      </w:r>
      <w:bookmarkEnd w:id="420"/>
    </w:p>
    <w:p w14:paraId="5CB5BEA7" w14:textId="77777777" w:rsidR="009E6BEB" w:rsidRPr="009E6BEB" w:rsidRDefault="009E6BEB" w:rsidP="009E6BEB">
      <w:pPr>
        <w:pStyle w:val="EndNoteBibliography"/>
        <w:spacing w:after="0"/>
        <w:ind w:left="720" w:hanging="720"/>
      </w:pPr>
      <w:bookmarkStart w:id="421" w:name="_ENREF_49"/>
      <w:r w:rsidRPr="009E6BEB">
        <w:t>THOMPSON, A., COSTELLO, P., DAVIDSON, J., LOGAN, M., SCHAFFELKE, B., TAKAHASHI, M. &amp; UTHICKE, S. 2011. Reef Rescue Marine Monitoring Program, Final Report of AIMS Activities 2011 Inshore coral reef monitoring. Report for Great Barrier Reef marine Park Authority. Townsville: Australian Institute of Marine Science.</w:t>
      </w:r>
      <w:bookmarkEnd w:id="421"/>
    </w:p>
    <w:p w14:paraId="431BEDF4" w14:textId="77777777" w:rsidR="009E6BEB" w:rsidRPr="009E6BEB" w:rsidRDefault="009E6BEB" w:rsidP="009E6BEB">
      <w:pPr>
        <w:pStyle w:val="EndNoteBibliography"/>
        <w:spacing w:after="0"/>
        <w:ind w:left="720" w:hanging="720"/>
      </w:pPr>
      <w:bookmarkStart w:id="422" w:name="_ENREF_50"/>
      <w:r w:rsidRPr="009E6BEB">
        <w:t>THOMPSON, A., DAVIDSON, J., SCHAFFELKE, B. &amp; SWEATMAN, H. 2010a. Reef Rescue Marine Monitoring Program. Final Report of AIMS Activities - Inshore coral reef monitoring 2009/10. Report for Reef and Rainforest Research Centre. Townsville: Australian Institute of Marine Science,.</w:t>
      </w:r>
      <w:bookmarkEnd w:id="422"/>
    </w:p>
    <w:p w14:paraId="257A0165" w14:textId="77777777" w:rsidR="009E6BEB" w:rsidRPr="009E6BEB" w:rsidRDefault="009E6BEB" w:rsidP="009E6BEB">
      <w:pPr>
        <w:pStyle w:val="EndNoteBibliography"/>
        <w:spacing w:after="0"/>
        <w:ind w:left="720" w:hanging="720"/>
      </w:pPr>
      <w:bookmarkStart w:id="423" w:name="_ENREF_51"/>
      <w:r w:rsidRPr="009E6BEB">
        <w:t>THOMPSON, A., DAVIDSON, J., UTHICKE, S., SCHAFFELKE, B., PATEL, F. &amp; SWEATMAN, H. 2010b. Reef Rescue Marine Monitoring Program. Report of AIMS Activities - Inshore coral reef monitoring 2010. Report for Reef and Rainforest Research Centre.: Australian Institute of Marine Science.</w:t>
      </w:r>
      <w:bookmarkEnd w:id="423"/>
    </w:p>
    <w:p w14:paraId="3B439926" w14:textId="77777777" w:rsidR="009E6BEB" w:rsidRPr="009E6BEB" w:rsidRDefault="009E6BEB" w:rsidP="009E6BEB">
      <w:pPr>
        <w:pStyle w:val="EndNoteBibliography"/>
        <w:spacing w:after="0"/>
        <w:ind w:left="720" w:hanging="720"/>
      </w:pPr>
      <w:bookmarkStart w:id="424" w:name="_ENREF_52"/>
      <w:r w:rsidRPr="009E6BEB">
        <w:t xml:space="preserve">THOMPSON, A. &amp; DOLMAN, A. M. 2010. Coral bleaching: one disturbance too many for near-shore reefs of the Great Barrier Reef. </w:t>
      </w:r>
      <w:r w:rsidRPr="009E6BEB">
        <w:rPr>
          <w:i/>
        </w:rPr>
        <w:t>Coral Reefs,</w:t>
      </w:r>
      <w:r w:rsidRPr="009E6BEB">
        <w:t xml:space="preserve"> 29</w:t>
      </w:r>
      <w:r w:rsidRPr="009E6BEB">
        <w:rPr>
          <w:b/>
        </w:rPr>
        <w:t>,</w:t>
      </w:r>
      <w:r w:rsidRPr="009E6BEB">
        <w:t xml:space="preserve"> 637-648.</w:t>
      </w:r>
      <w:bookmarkEnd w:id="424"/>
    </w:p>
    <w:p w14:paraId="45BAAC13" w14:textId="77777777" w:rsidR="009E6BEB" w:rsidRPr="009E6BEB" w:rsidRDefault="009E6BEB" w:rsidP="009E6BEB">
      <w:pPr>
        <w:pStyle w:val="EndNoteBibliography"/>
        <w:spacing w:after="0"/>
        <w:ind w:left="720" w:hanging="720"/>
      </w:pPr>
      <w:bookmarkStart w:id="425" w:name="_ENREF_53"/>
      <w:r w:rsidRPr="009E6BEB">
        <w:t xml:space="preserve">WOOD, S. N. 2006. </w:t>
      </w:r>
      <w:r w:rsidRPr="009E6BEB">
        <w:rPr>
          <w:i/>
        </w:rPr>
        <w:t xml:space="preserve">Generalized additive models: an introduction with R, </w:t>
      </w:r>
      <w:r w:rsidRPr="009E6BEB">
        <w:t>Boca Raton, FL, Chapman and Hall.</w:t>
      </w:r>
      <w:bookmarkEnd w:id="425"/>
    </w:p>
    <w:p w14:paraId="70052EC9" w14:textId="77777777" w:rsidR="009E6BEB" w:rsidRPr="009E6BEB" w:rsidRDefault="009E6BEB" w:rsidP="009E6BEB">
      <w:pPr>
        <w:pStyle w:val="EndNoteBibliography"/>
        <w:ind w:left="720" w:hanging="720"/>
      </w:pPr>
      <w:bookmarkStart w:id="426" w:name="_ENREF_54"/>
      <w:r w:rsidRPr="009E6BEB">
        <w:t xml:space="preserve">WOOLRIDGE, S., BRODIE, J. E. &amp; FURNAS, M. 2006. Exposure of inner-shelf reefs to nutrient enriched runoff entering the Great Barrier Reef lagoon: post-European changes and the design of water quality targets. </w:t>
      </w:r>
      <w:r w:rsidRPr="009E6BEB">
        <w:rPr>
          <w:i/>
        </w:rPr>
        <w:t>Marine Pollution Bulletin,</w:t>
      </w:r>
      <w:r w:rsidRPr="009E6BEB">
        <w:t xml:space="preserve"> 52</w:t>
      </w:r>
      <w:r w:rsidRPr="009E6BEB">
        <w:rPr>
          <w:b/>
        </w:rPr>
        <w:t>,</w:t>
      </w:r>
      <w:r w:rsidRPr="009E6BEB">
        <w:t xml:space="preserve"> 1467-1479.</w:t>
      </w:r>
      <w:bookmarkEnd w:id="426"/>
    </w:p>
    <w:p w14:paraId="3B5DC43A" w14:textId="288E23EE" w:rsidR="00B44728" w:rsidRDefault="00151C3A" w:rsidP="00151C3A">
      <w:pPr>
        <w:spacing w:after="0"/>
      </w:pPr>
      <w:r>
        <w:rPr>
          <w:sz w:val="18"/>
        </w:rPr>
        <w:fldChar w:fldCharType="end"/>
      </w:r>
    </w:p>
    <w:p w14:paraId="173DA8F5" w14:textId="77777777" w:rsidR="00B44728" w:rsidRDefault="00B44728" w:rsidP="009328FC"/>
    <w:p w14:paraId="4FE83029" w14:textId="77777777" w:rsidR="00707997" w:rsidRPr="00D94C3C" w:rsidRDefault="00B44728" w:rsidP="00AC3B69">
      <w:pPr>
        <w:pStyle w:val="Heading9"/>
        <w:rPr>
          <w:color w:val="auto"/>
        </w:rPr>
      </w:pPr>
      <w:bookmarkStart w:id="427" w:name="_Toc410312873"/>
      <w:r w:rsidRPr="00D94C3C">
        <w:rPr>
          <w:color w:val="auto"/>
        </w:rPr>
        <w:t>Power Analysis</w:t>
      </w:r>
      <w:bookmarkEnd w:id="427"/>
    </w:p>
    <w:p w14:paraId="198C848A" w14:textId="77777777" w:rsidR="00B44728" w:rsidRPr="007738F3" w:rsidRDefault="00B44728" w:rsidP="00B44728">
      <w:pPr>
        <w:pStyle w:val="AppendixHeading2"/>
      </w:pPr>
      <w:r>
        <w:t>Coral and Water Quality Metrics</w:t>
      </w:r>
    </w:p>
    <w:p w14:paraId="3EC56E56" w14:textId="77777777" w:rsidR="00880650" w:rsidRDefault="00B44728" w:rsidP="007738F3">
      <w:pPr>
        <w:pStyle w:val="AppendixHeading3"/>
      </w:pPr>
      <w:bookmarkStart w:id="428" w:name="_Toc315694432"/>
      <w:r>
        <w:t>Juvenile Density</w:t>
      </w:r>
    </w:p>
    <w:p w14:paraId="73226CAF" w14:textId="205100F0" w:rsidR="00AC641A" w:rsidRDefault="00AC641A" w:rsidP="00AC641A">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w:t>
      </w:r>
      <w:r w:rsidR="002119BB">
        <w:rPr>
          <w:noProof/>
        </w:rPr>
        <w:fldChar w:fldCharType="end"/>
      </w:r>
      <w:r>
        <w:t xml:space="preserve">: Power analysis conducted at each coral site for the juvenile density metric at 2m over a 9 year period, where </w:t>
      </w:r>
      <w:r w:rsidR="006E7554" w:rsidRPr="00131877">
        <w:rPr>
          <w:position w:val="-6"/>
        </w:rPr>
        <w:object w:dxaOrig="900" w:dyaOrig="279" w14:anchorId="45006C0E">
          <v:shape id="_x0000_i1111" type="#_x0000_t75" alt="alpha = 0.05" style="width:40.5pt;height:12pt" o:ole="">
            <v:imagedata r:id="rId309" o:title=""/>
          </v:shape>
          <o:OLEObject Type="Embed" ProgID="Equation.DSMT4" ShapeID="_x0000_i1111" DrawAspect="Content" ObjectID="_1484380574" r:id="rId310"/>
        </w:object>
      </w:r>
      <w:r>
        <w:t xml:space="preserve"> for varying levels of decline ranging from 1% to 50%. The initial percent coverage for each site is indicated by </w:t>
      </w:r>
      <w:r w:rsidR="006E7554" w:rsidRPr="0066238B">
        <w:rPr>
          <w:position w:val="-12"/>
        </w:rPr>
        <w:object w:dxaOrig="300" w:dyaOrig="360" w14:anchorId="3C3E2D47">
          <v:shape id="_x0000_i1112" type="#_x0000_t75" alt="p_0" style="width:15pt;height:18.75pt" o:ole="">
            <v:imagedata r:id="rId311" o:title=""/>
          </v:shape>
          <o:OLEObject Type="Embed" ProgID="Equation.DSMT4" ShapeID="_x0000_i1112" DrawAspect="Content" ObjectID="_1484380575" r:id="rId312"/>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
        <w:tblDescription w:val="Power analysis conducted at each coral site for the juvenile density metric at 2m over a 9 year period, where   for varying levels of decline ranging from 1% to 50%. The initial percent coverage for each site is indicated by   . Cells highlighted in yellow indicate power of at least 90%."/>
      </w:tblPr>
      <w:tblGrid>
        <w:gridCol w:w="1702"/>
        <w:gridCol w:w="850"/>
        <w:gridCol w:w="851"/>
        <w:gridCol w:w="850"/>
        <w:gridCol w:w="851"/>
        <w:gridCol w:w="850"/>
        <w:gridCol w:w="851"/>
        <w:gridCol w:w="850"/>
        <w:gridCol w:w="851"/>
      </w:tblGrid>
      <w:tr w:rsidR="00AC641A" w14:paraId="7B8C743D" w14:textId="77777777" w:rsidTr="008F701A">
        <w:tc>
          <w:tcPr>
            <w:tcW w:w="1702" w:type="dxa"/>
            <w:vMerge w:val="restart"/>
            <w:shd w:val="pct10" w:color="auto" w:fill="FBFEFF" w:themeFill="background1"/>
          </w:tcPr>
          <w:p w14:paraId="0C818D63" w14:textId="77777777" w:rsidR="00AC641A" w:rsidRPr="00131877" w:rsidRDefault="00AC641A" w:rsidP="008F701A">
            <w:pPr>
              <w:jc w:val="center"/>
              <w:rPr>
                <w:b/>
              </w:rPr>
            </w:pPr>
          </w:p>
          <w:p w14:paraId="6119CCDB" w14:textId="77777777" w:rsidR="00AC641A" w:rsidRPr="00131877" w:rsidRDefault="00AC641A" w:rsidP="008F701A">
            <w:pPr>
              <w:jc w:val="center"/>
              <w:rPr>
                <w:b/>
              </w:rPr>
            </w:pPr>
            <w:r w:rsidRPr="00131877">
              <w:rPr>
                <w:b/>
              </w:rPr>
              <w:t>Site</w:t>
            </w:r>
          </w:p>
        </w:tc>
        <w:tc>
          <w:tcPr>
            <w:tcW w:w="850" w:type="dxa"/>
            <w:vMerge w:val="restart"/>
            <w:shd w:val="pct10" w:color="auto" w:fill="FBFEFF" w:themeFill="background1"/>
          </w:tcPr>
          <w:p w14:paraId="35D4C8BF" w14:textId="77777777" w:rsidR="00AC641A" w:rsidRPr="00131877" w:rsidRDefault="00AC641A" w:rsidP="008F701A">
            <w:pPr>
              <w:jc w:val="center"/>
              <w:rPr>
                <w:b/>
              </w:rPr>
            </w:pPr>
          </w:p>
          <w:p w14:paraId="3F262366" w14:textId="237C0CEF" w:rsidR="00AC641A" w:rsidRPr="00C23077" w:rsidRDefault="00C23077" w:rsidP="008F701A">
            <w:pPr>
              <w:jc w:val="center"/>
              <w:rPr>
                <w:rFonts w:ascii="Times New Roman" w:hAnsi="Times New Roman"/>
                <w:b/>
                <w:i/>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3528DBFE" w14:textId="77777777" w:rsidR="00AC641A" w:rsidRPr="00131877" w:rsidRDefault="00AC641A" w:rsidP="008F701A">
            <w:pPr>
              <w:jc w:val="center"/>
              <w:rPr>
                <w:b/>
              </w:rPr>
            </w:pPr>
            <w:r w:rsidRPr="00131877">
              <w:rPr>
                <w:b/>
              </w:rPr>
              <w:t>Decline</w:t>
            </w:r>
          </w:p>
        </w:tc>
      </w:tr>
      <w:tr w:rsidR="00AC641A" w14:paraId="28C2CB22" w14:textId="77777777" w:rsidTr="008F701A">
        <w:tc>
          <w:tcPr>
            <w:tcW w:w="1702" w:type="dxa"/>
            <w:vMerge/>
            <w:shd w:val="pct10" w:color="auto" w:fill="FBFEFF" w:themeFill="background1"/>
          </w:tcPr>
          <w:p w14:paraId="5654479D" w14:textId="77777777" w:rsidR="00AC641A" w:rsidRPr="00131877" w:rsidRDefault="00AC641A" w:rsidP="008F701A">
            <w:pPr>
              <w:jc w:val="center"/>
              <w:rPr>
                <w:b/>
              </w:rPr>
            </w:pPr>
          </w:p>
        </w:tc>
        <w:tc>
          <w:tcPr>
            <w:tcW w:w="850" w:type="dxa"/>
            <w:vMerge/>
            <w:tcBorders>
              <w:bottom w:val="single" w:sz="4" w:space="0" w:color="auto"/>
            </w:tcBorders>
            <w:shd w:val="pct10" w:color="auto" w:fill="FBFEFF" w:themeFill="background1"/>
          </w:tcPr>
          <w:p w14:paraId="7A4C2AD2" w14:textId="77777777" w:rsidR="00AC641A" w:rsidRPr="00131877" w:rsidRDefault="00AC641A" w:rsidP="008F701A">
            <w:pPr>
              <w:jc w:val="center"/>
              <w:rPr>
                <w:b/>
              </w:rPr>
            </w:pPr>
          </w:p>
        </w:tc>
        <w:tc>
          <w:tcPr>
            <w:tcW w:w="851" w:type="dxa"/>
            <w:tcBorders>
              <w:bottom w:val="single" w:sz="4" w:space="0" w:color="auto"/>
            </w:tcBorders>
            <w:shd w:val="pct10" w:color="auto" w:fill="FBFEFF" w:themeFill="background1"/>
          </w:tcPr>
          <w:p w14:paraId="5713C3DB" w14:textId="77777777" w:rsidR="00AC641A" w:rsidRPr="00131877" w:rsidRDefault="00AC641A" w:rsidP="008F701A">
            <w:pPr>
              <w:jc w:val="center"/>
              <w:rPr>
                <w:b/>
              </w:rPr>
            </w:pPr>
            <w:r w:rsidRPr="00131877">
              <w:rPr>
                <w:b/>
              </w:rPr>
              <w:t>1%</w:t>
            </w:r>
          </w:p>
        </w:tc>
        <w:tc>
          <w:tcPr>
            <w:tcW w:w="850" w:type="dxa"/>
            <w:tcBorders>
              <w:bottom w:val="single" w:sz="4" w:space="0" w:color="auto"/>
            </w:tcBorders>
            <w:shd w:val="pct10" w:color="auto" w:fill="FBFEFF" w:themeFill="background1"/>
          </w:tcPr>
          <w:p w14:paraId="2C4D9548" w14:textId="77777777" w:rsidR="00AC641A" w:rsidRPr="00131877" w:rsidRDefault="00AC641A" w:rsidP="008F701A">
            <w:pPr>
              <w:jc w:val="center"/>
              <w:rPr>
                <w:b/>
              </w:rPr>
            </w:pPr>
            <w:r w:rsidRPr="00131877">
              <w:rPr>
                <w:b/>
              </w:rPr>
              <w:t>5%</w:t>
            </w:r>
          </w:p>
        </w:tc>
        <w:tc>
          <w:tcPr>
            <w:tcW w:w="851" w:type="dxa"/>
            <w:tcBorders>
              <w:bottom w:val="single" w:sz="4" w:space="0" w:color="auto"/>
            </w:tcBorders>
            <w:shd w:val="pct10" w:color="auto" w:fill="FBFEFF" w:themeFill="background1"/>
          </w:tcPr>
          <w:p w14:paraId="3764B423" w14:textId="77777777" w:rsidR="00AC641A" w:rsidRPr="00131877" w:rsidRDefault="00AC641A" w:rsidP="008F701A">
            <w:pPr>
              <w:jc w:val="center"/>
              <w:rPr>
                <w:b/>
              </w:rPr>
            </w:pPr>
            <w:r w:rsidRPr="00131877">
              <w:rPr>
                <w:b/>
              </w:rPr>
              <w:t>10%</w:t>
            </w:r>
          </w:p>
        </w:tc>
        <w:tc>
          <w:tcPr>
            <w:tcW w:w="850" w:type="dxa"/>
            <w:tcBorders>
              <w:bottom w:val="single" w:sz="4" w:space="0" w:color="auto"/>
            </w:tcBorders>
            <w:shd w:val="pct10" w:color="auto" w:fill="FBFEFF" w:themeFill="background1"/>
          </w:tcPr>
          <w:p w14:paraId="2D5F7969" w14:textId="77777777" w:rsidR="00AC641A" w:rsidRPr="00131877" w:rsidRDefault="00AC641A" w:rsidP="008F701A">
            <w:pPr>
              <w:jc w:val="center"/>
              <w:rPr>
                <w:b/>
              </w:rPr>
            </w:pPr>
            <w:r w:rsidRPr="00131877">
              <w:rPr>
                <w:b/>
              </w:rPr>
              <w:t>15%</w:t>
            </w:r>
          </w:p>
        </w:tc>
        <w:tc>
          <w:tcPr>
            <w:tcW w:w="851" w:type="dxa"/>
            <w:tcBorders>
              <w:bottom w:val="single" w:sz="4" w:space="0" w:color="auto"/>
            </w:tcBorders>
            <w:shd w:val="pct10" w:color="auto" w:fill="FBFEFF" w:themeFill="background1"/>
          </w:tcPr>
          <w:p w14:paraId="42C16AB1" w14:textId="77777777" w:rsidR="00AC641A" w:rsidRPr="00131877" w:rsidRDefault="00AC641A" w:rsidP="008F701A">
            <w:pPr>
              <w:jc w:val="center"/>
              <w:rPr>
                <w:b/>
              </w:rPr>
            </w:pPr>
            <w:r w:rsidRPr="00131877">
              <w:rPr>
                <w:b/>
              </w:rPr>
              <w:t>20%</w:t>
            </w:r>
          </w:p>
        </w:tc>
        <w:tc>
          <w:tcPr>
            <w:tcW w:w="850" w:type="dxa"/>
            <w:tcBorders>
              <w:bottom w:val="single" w:sz="4" w:space="0" w:color="auto"/>
            </w:tcBorders>
            <w:shd w:val="pct10" w:color="auto" w:fill="FBFEFF" w:themeFill="background1"/>
          </w:tcPr>
          <w:p w14:paraId="1126CEF6" w14:textId="77777777" w:rsidR="00AC641A" w:rsidRPr="00131877" w:rsidRDefault="00AC641A" w:rsidP="008F701A">
            <w:pPr>
              <w:jc w:val="center"/>
              <w:rPr>
                <w:b/>
              </w:rPr>
            </w:pPr>
            <w:r w:rsidRPr="00131877">
              <w:rPr>
                <w:b/>
              </w:rPr>
              <w:t>30%</w:t>
            </w:r>
          </w:p>
        </w:tc>
        <w:tc>
          <w:tcPr>
            <w:tcW w:w="851" w:type="dxa"/>
            <w:tcBorders>
              <w:bottom w:val="single" w:sz="4" w:space="0" w:color="auto"/>
            </w:tcBorders>
            <w:shd w:val="pct10" w:color="auto" w:fill="FBFEFF" w:themeFill="background1"/>
          </w:tcPr>
          <w:p w14:paraId="18DE71DC" w14:textId="77777777" w:rsidR="00AC641A" w:rsidRPr="00131877" w:rsidRDefault="00AC641A" w:rsidP="008F701A">
            <w:pPr>
              <w:jc w:val="center"/>
              <w:rPr>
                <w:b/>
              </w:rPr>
            </w:pPr>
            <w:r w:rsidRPr="00131877">
              <w:rPr>
                <w:b/>
              </w:rPr>
              <w:t>50%</w:t>
            </w:r>
          </w:p>
        </w:tc>
      </w:tr>
      <w:tr w:rsidR="00AC641A" w14:paraId="183EAA36" w14:textId="77777777" w:rsidTr="008F701A">
        <w:tc>
          <w:tcPr>
            <w:tcW w:w="1702" w:type="dxa"/>
          </w:tcPr>
          <w:p w14:paraId="53F79265" w14:textId="77777777" w:rsidR="00AC641A" w:rsidRDefault="00AC641A" w:rsidP="008F701A">
            <w:r>
              <w:t>Barren</w:t>
            </w:r>
          </w:p>
        </w:tc>
        <w:tc>
          <w:tcPr>
            <w:tcW w:w="850" w:type="dxa"/>
            <w:shd w:val="pct5" w:color="auto" w:fill="auto"/>
          </w:tcPr>
          <w:p w14:paraId="5BB80BA0" w14:textId="77777777" w:rsidR="00AC641A" w:rsidRDefault="00AC641A" w:rsidP="008F701A">
            <w:pPr>
              <w:jc w:val="center"/>
            </w:pPr>
            <w:r>
              <w:t>2.43</w:t>
            </w:r>
          </w:p>
        </w:tc>
        <w:tc>
          <w:tcPr>
            <w:tcW w:w="851" w:type="dxa"/>
            <w:shd w:val="clear" w:color="auto" w:fill="FBFEFF" w:themeFill="background1"/>
          </w:tcPr>
          <w:p w14:paraId="3EA2D849" w14:textId="77777777" w:rsidR="00AC641A" w:rsidRDefault="00AC641A" w:rsidP="008F701A">
            <w:pPr>
              <w:jc w:val="center"/>
            </w:pPr>
            <w:r>
              <w:t>0.056</w:t>
            </w:r>
          </w:p>
        </w:tc>
        <w:tc>
          <w:tcPr>
            <w:tcW w:w="850" w:type="dxa"/>
            <w:shd w:val="clear" w:color="auto" w:fill="FBFEFF" w:themeFill="background1"/>
          </w:tcPr>
          <w:p w14:paraId="08503639" w14:textId="77777777" w:rsidR="00AC641A" w:rsidRDefault="00AC641A" w:rsidP="008F701A">
            <w:pPr>
              <w:jc w:val="center"/>
            </w:pPr>
            <w:r>
              <w:t>0.132</w:t>
            </w:r>
          </w:p>
        </w:tc>
        <w:tc>
          <w:tcPr>
            <w:tcW w:w="851" w:type="dxa"/>
            <w:shd w:val="clear" w:color="auto" w:fill="FBFEFF" w:themeFill="background1"/>
          </w:tcPr>
          <w:p w14:paraId="083CEA0C" w14:textId="77777777" w:rsidR="00AC641A" w:rsidRDefault="00AC641A" w:rsidP="008F701A">
            <w:pPr>
              <w:jc w:val="center"/>
            </w:pPr>
            <w:r>
              <w:t>0.453</w:t>
            </w:r>
          </w:p>
        </w:tc>
        <w:tc>
          <w:tcPr>
            <w:tcW w:w="850" w:type="dxa"/>
            <w:shd w:val="clear" w:color="auto" w:fill="FBFEFF" w:themeFill="background1"/>
          </w:tcPr>
          <w:p w14:paraId="23EB90D3" w14:textId="77777777" w:rsidR="00AC641A" w:rsidRDefault="00AC641A" w:rsidP="008F701A">
            <w:pPr>
              <w:jc w:val="center"/>
            </w:pPr>
            <w:r>
              <w:t>0.843</w:t>
            </w:r>
          </w:p>
        </w:tc>
        <w:tc>
          <w:tcPr>
            <w:tcW w:w="851" w:type="dxa"/>
            <w:tcBorders>
              <w:bottom w:val="single" w:sz="4" w:space="0" w:color="auto"/>
            </w:tcBorders>
            <w:shd w:val="clear" w:color="auto" w:fill="FFFF99"/>
          </w:tcPr>
          <w:p w14:paraId="1F1FA68D" w14:textId="77777777" w:rsidR="00AC641A" w:rsidRDefault="00AC641A" w:rsidP="008F701A">
            <w:pPr>
              <w:jc w:val="center"/>
            </w:pPr>
            <w:r>
              <w:t>0.991</w:t>
            </w:r>
          </w:p>
        </w:tc>
        <w:tc>
          <w:tcPr>
            <w:tcW w:w="850" w:type="dxa"/>
            <w:tcBorders>
              <w:bottom w:val="single" w:sz="4" w:space="0" w:color="auto"/>
            </w:tcBorders>
            <w:shd w:val="clear" w:color="auto" w:fill="FFFF99"/>
          </w:tcPr>
          <w:p w14:paraId="1C453608" w14:textId="77777777" w:rsidR="00AC641A" w:rsidRDefault="00AC641A" w:rsidP="008F701A">
            <w:pPr>
              <w:jc w:val="center"/>
            </w:pPr>
            <w:r>
              <w:t>1.000</w:t>
            </w:r>
          </w:p>
        </w:tc>
        <w:tc>
          <w:tcPr>
            <w:tcW w:w="851" w:type="dxa"/>
            <w:tcBorders>
              <w:bottom w:val="single" w:sz="4" w:space="0" w:color="auto"/>
            </w:tcBorders>
            <w:shd w:val="clear" w:color="auto" w:fill="FFFF99"/>
          </w:tcPr>
          <w:p w14:paraId="26369D56" w14:textId="77777777" w:rsidR="00AC641A" w:rsidRDefault="00AC641A" w:rsidP="008F701A">
            <w:pPr>
              <w:jc w:val="center"/>
            </w:pPr>
            <w:r>
              <w:t>1.000</w:t>
            </w:r>
          </w:p>
        </w:tc>
      </w:tr>
      <w:tr w:rsidR="00AC641A" w14:paraId="0D43222B" w14:textId="77777777" w:rsidTr="008F701A">
        <w:tc>
          <w:tcPr>
            <w:tcW w:w="1702" w:type="dxa"/>
          </w:tcPr>
          <w:p w14:paraId="37149569" w14:textId="77777777" w:rsidR="00AC641A" w:rsidRDefault="00AC641A" w:rsidP="008F701A">
            <w:r>
              <w:t>Daydream</w:t>
            </w:r>
          </w:p>
        </w:tc>
        <w:tc>
          <w:tcPr>
            <w:tcW w:w="850" w:type="dxa"/>
            <w:shd w:val="pct5" w:color="auto" w:fill="auto"/>
          </w:tcPr>
          <w:p w14:paraId="2BB4B509" w14:textId="77777777" w:rsidR="00AC641A" w:rsidRDefault="00AC641A" w:rsidP="008F701A">
            <w:pPr>
              <w:jc w:val="center"/>
            </w:pPr>
            <w:r>
              <w:t>9.20</w:t>
            </w:r>
          </w:p>
        </w:tc>
        <w:tc>
          <w:tcPr>
            <w:tcW w:w="851" w:type="dxa"/>
            <w:shd w:val="clear" w:color="auto" w:fill="FBFEFF" w:themeFill="background1"/>
          </w:tcPr>
          <w:p w14:paraId="4E91F695" w14:textId="77777777" w:rsidR="00AC641A" w:rsidRDefault="00AC641A" w:rsidP="008F701A">
            <w:pPr>
              <w:jc w:val="center"/>
            </w:pPr>
            <w:r>
              <w:t>0.064</w:t>
            </w:r>
          </w:p>
        </w:tc>
        <w:tc>
          <w:tcPr>
            <w:tcW w:w="850" w:type="dxa"/>
            <w:shd w:val="clear" w:color="auto" w:fill="FBFEFF" w:themeFill="background1"/>
          </w:tcPr>
          <w:p w14:paraId="50AD8393" w14:textId="77777777" w:rsidR="00AC641A" w:rsidRDefault="00AC641A" w:rsidP="008F701A">
            <w:pPr>
              <w:jc w:val="center"/>
            </w:pPr>
            <w:r>
              <w:t>0.130</w:t>
            </w:r>
          </w:p>
        </w:tc>
        <w:tc>
          <w:tcPr>
            <w:tcW w:w="851" w:type="dxa"/>
            <w:tcBorders>
              <w:bottom w:val="single" w:sz="4" w:space="0" w:color="auto"/>
            </w:tcBorders>
            <w:shd w:val="clear" w:color="auto" w:fill="FBFEFF" w:themeFill="background1"/>
          </w:tcPr>
          <w:p w14:paraId="2B9D8940" w14:textId="77777777" w:rsidR="00AC641A" w:rsidRDefault="00AC641A" w:rsidP="008F701A">
            <w:pPr>
              <w:jc w:val="center"/>
            </w:pPr>
            <w:r>
              <w:t>0.396</w:t>
            </w:r>
          </w:p>
        </w:tc>
        <w:tc>
          <w:tcPr>
            <w:tcW w:w="850" w:type="dxa"/>
            <w:tcBorders>
              <w:bottom w:val="single" w:sz="4" w:space="0" w:color="auto"/>
            </w:tcBorders>
            <w:shd w:val="clear" w:color="auto" w:fill="FBFEFF" w:themeFill="background1"/>
          </w:tcPr>
          <w:p w14:paraId="55A736D6" w14:textId="77777777" w:rsidR="00AC641A" w:rsidRDefault="00AC641A" w:rsidP="008F701A">
            <w:pPr>
              <w:jc w:val="center"/>
            </w:pPr>
            <w:r>
              <w:t>0.712</w:t>
            </w:r>
          </w:p>
        </w:tc>
        <w:tc>
          <w:tcPr>
            <w:tcW w:w="851" w:type="dxa"/>
            <w:tcBorders>
              <w:bottom w:val="single" w:sz="4" w:space="0" w:color="auto"/>
            </w:tcBorders>
            <w:shd w:val="clear" w:color="auto" w:fill="FFFF99"/>
          </w:tcPr>
          <w:p w14:paraId="0AEFA0BD" w14:textId="77777777" w:rsidR="00AC641A" w:rsidRDefault="00AC641A" w:rsidP="008F701A">
            <w:pPr>
              <w:jc w:val="center"/>
            </w:pPr>
            <w:r>
              <w:t>0.927</w:t>
            </w:r>
          </w:p>
        </w:tc>
        <w:tc>
          <w:tcPr>
            <w:tcW w:w="850" w:type="dxa"/>
            <w:tcBorders>
              <w:bottom w:val="single" w:sz="4" w:space="0" w:color="auto"/>
            </w:tcBorders>
            <w:shd w:val="clear" w:color="auto" w:fill="FFFF99"/>
          </w:tcPr>
          <w:p w14:paraId="25F622D7" w14:textId="77777777" w:rsidR="00AC641A" w:rsidRDefault="00AC641A" w:rsidP="008F701A">
            <w:pPr>
              <w:jc w:val="center"/>
            </w:pPr>
            <w:r>
              <w:t>1.000</w:t>
            </w:r>
          </w:p>
        </w:tc>
        <w:tc>
          <w:tcPr>
            <w:tcW w:w="851" w:type="dxa"/>
            <w:tcBorders>
              <w:bottom w:val="single" w:sz="4" w:space="0" w:color="auto"/>
            </w:tcBorders>
            <w:shd w:val="clear" w:color="auto" w:fill="FFFF99"/>
          </w:tcPr>
          <w:p w14:paraId="6EA36413" w14:textId="77777777" w:rsidR="00AC641A" w:rsidRDefault="00AC641A" w:rsidP="008F701A">
            <w:pPr>
              <w:jc w:val="center"/>
            </w:pPr>
            <w:r>
              <w:t>1.000</w:t>
            </w:r>
          </w:p>
        </w:tc>
      </w:tr>
      <w:tr w:rsidR="00AC641A" w14:paraId="753D4CDB" w14:textId="77777777" w:rsidTr="008F701A">
        <w:tc>
          <w:tcPr>
            <w:tcW w:w="1702" w:type="dxa"/>
          </w:tcPr>
          <w:p w14:paraId="6382896F" w14:textId="77777777" w:rsidR="00AC641A" w:rsidRDefault="00AC641A" w:rsidP="008F701A">
            <w:r>
              <w:t>Dent</w:t>
            </w:r>
          </w:p>
        </w:tc>
        <w:tc>
          <w:tcPr>
            <w:tcW w:w="850" w:type="dxa"/>
            <w:shd w:val="pct5" w:color="auto" w:fill="auto"/>
          </w:tcPr>
          <w:p w14:paraId="21DF61E9" w14:textId="77777777" w:rsidR="00AC641A" w:rsidRDefault="00AC641A" w:rsidP="008F701A">
            <w:pPr>
              <w:jc w:val="center"/>
            </w:pPr>
            <w:r>
              <w:t>17.09</w:t>
            </w:r>
          </w:p>
        </w:tc>
        <w:tc>
          <w:tcPr>
            <w:tcW w:w="851" w:type="dxa"/>
            <w:shd w:val="clear" w:color="auto" w:fill="FBFEFF" w:themeFill="background1"/>
          </w:tcPr>
          <w:p w14:paraId="11BBE16B" w14:textId="77777777" w:rsidR="00AC641A" w:rsidRDefault="00AC641A" w:rsidP="008F701A">
            <w:pPr>
              <w:jc w:val="center"/>
            </w:pPr>
            <w:r>
              <w:t>0.072</w:t>
            </w:r>
          </w:p>
        </w:tc>
        <w:tc>
          <w:tcPr>
            <w:tcW w:w="850" w:type="dxa"/>
            <w:shd w:val="clear" w:color="auto" w:fill="FBFEFF" w:themeFill="background1"/>
          </w:tcPr>
          <w:p w14:paraId="6FC37B11" w14:textId="77777777" w:rsidR="00AC641A" w:rsidRDefault="00AC641A" w:rsidP="008F701A">
            <w:pPr>
              <w:jc w:val="center"/>
            </w:pPr>
            <w:r>
              <w:t>0.361</w:t>
            </w:r>
          </w:p>
        </w:tc>
        <w:tc>
          <w:tcPr>
            <w:tcW w:w="851" w:type="dxa"/>
            <w:shd w:val="clear" w:color="auto" w:fill="FFFF99"/>
          </w:tcPr>
          <w:p w14:paraId="39553A08" w14:textId="77777777" w:rsidR="00AC641A" w:rsidRDefault="00AC641A" w:rsidP="008F701A">
            <w:pPr>
              <w:jc w:val="center"/>
            </w:pPr>
            <w:r>
              <w:t>0.900</w:t>
            </w:r>
          </w:p>
        </w:tc>
        <w:tc>
          <w:tcPr>
            <w:tcW w:w="850" w:type="dxa"/>
            <w:tcBorders>
              <w:bottom w:val="single" w:sz="4" w:space="0" w:color="auto"/>
            </w:tcBorders>
            <w:shd w:val="clear" w:color="auto" w:fill="FFFF99"/>
          </w:tcPr>
          <w:p w14:paraId="15A00C51" w14:textId="77777777" w:rsidR="00AC641A" w:rsidRDefault="00AC641A" w:rsidP="008F701A">
            <w:pPr>
              <w:jc w:val="center"/>
            </w:pPr>
            <w:r>
              <w:t>0.999</w:t>
            </w:r>
          </w:p>
        </w:tc>
        <w:tc>
          <w:tcPr>
            <w:tcW w:w="851" w:type="dxa"/>
            <w:tcBorders>
              <w:bottom w:val="single" w:sz="4" w:space="0" w:color="auto"/>
            </w:tcBorders>
            <w:shd w:val="clear" w:color="auto" w:fill="FFFF99"/>
          </w:tcPr>
          <w:p w14:paraId="380536E0" w14:textId="77777777" w:rsidR="00AC641A" w:rsidRDefault="00AC641A" w:rsidP="008F701A">
            <w:pPr>
              <w:jc w:val="center"/>
            </w:pPr>
            <w:r>
              <w:t>1.000</w:t>
            </w:r>
          </w:p>
        </w:tc>
        <w:tc>
          <w:tcPr>
            <w:tcW w:w="850" w:type="dxa"/>
            <w:tcBorders>
              <w:bottom w:val="single" w:sz="4" w:space="0" w:color="auto"/>
            </w:tcBorders>
            <w:shd w:val="clear" w:color="auto" w:fill="FFFF99"/>
          </w:tcPr>
          <w:p w14:paraId="3B16F2BC" w14:textId="77777777" w:rsidR="00AC641A" w:rsidRDefault="00AC641A" w:rsidP="008F701A">
            <w:pPr>
              <w:jc w:val="center"/>
            </w:pPr>
            <w:r>
              <w:t>1.000</w:t>
            </w:r>
          </w:p>
        </w:tc>
        <w:tc>
          <w:tcPr>
            <w:tcW w:w="851" w:type="dxa"/>
            <w:tcBorders>
              <w:bottom w:val="single" w:sz="4" w:space="0" w:color="auto"/>
            </w:tcBorders>
            <w:shd w:val="clear" w:color="auto" w:fill="FFFF99"/>
          </w:tcPr>
          <w:p w14:paraId="7A6AFB72" w14:textId="77777777" w:rsidR="00AC641A" w:rsidRDefault="00AC641A" w:rsidP="008F701A">
            <w:pPr>
              <w:jc w:val="center"/>
            </w:pPr>
            <w:r>
              <w:t>1.000</w:t>
            </w:r>
          </w:p>
        </w:tc>
      </w:tr>
      <w:tr w:rsidR="00AC641A" w14:paraId="6C4114DD" w14:textId="77777777" w:rsidTr="008F701A">
        <w:tc>
          <w:tcPr>
            <w:tcW w:w="1702" w:type="dxa"/>
          </w:tcPr>
          <w:p w14:paraId="4BBA64EB" w14:textId="77777777" w:rsidR="00AC641A" w:rsidRDefault="00AC641A" w:rsidP="008F701A">
            <w:r>
              <w:t>Double Cone</w:t>
            </w:r>
          </w:p>
        </w:tc>
        <w:tc>
          <w:tcPr>
            <w:tcW w:w="850" w:type="dxa"/>
            <w:shd w:val="pct5" w:color="auto" w:fill="auto"/>
          </w:tcPr>
          <w:p w14:paraId="48BE72D9" w14:textId="77777777" w:rsidR="00AC641A" w:rsidRDefault="00AC641A" w:rsidP="008F701A">
            <w:pPr>
              <w:jc w:val="center"/>
            </w:pPr>
            <w:r>
              <w:t>10.76</w:t>
            </w:r>
          </w:p>
        </w:tc>
        <w:tc>
          <w:tcPr>
            <w:tcW w:w="851" w:type="dxa"/>
            <w:shd w:val="clear" w:color="auto" w:fill="FBFEFF" w:themeFill="background1"/>
          </w:tcPr>
          <w:p w14:paraId="4D48C2C0" w14:textId="77777777" w:rsidR="00AC641A" w:rsidRDefault="00AC641A" w:rsidP="008F701A">
            <w:pPr>
              <w:jc w:val="center"/>
            </w:pPr>
            <w:r>
              <w:t>0.040</w:t>
            </w:r>
          </w:p>
        </w:tc>
        <w:tc>
          <w:tcPr>
            <w:tcW w:w="850" w:type="dxa"/>
            <w:shd w:val="clear" w:color="auto" w:fill="FBFEFF" w:themeFill="background1"/>
          </w:tcPr>
          <w:p w14:paraId="7B642A5F" w14:textId="77777777" w:rsidR="00AC641A" w:rsidRDefault="00AC641A" w:rsidP="008F701A">
            <w:pPr>
              <w:jc w:val="center"/>
            </w:pPr>
            <w:r>
              <w:t>0.251</w:t>
            </w:r>
          </w:p>
        </w:tc>
        <w:tc>
          <w:tcPr>
            <w:tcW w:w="851" w:type="dxa"/>
            <w:shd w:val="clear" w:color="auto" w:fill="FBFEFF" w:themeFill="background1"/>
          </w:tcPr>
          <w:p w14:paraId="4CBA6A8F" w14:textId="77777777" w:rsidR="00AC641A" w:rsidRDefault="00AC641A" w:rsidP="008F701A">
            <w:pPr>
              <w:jc w:val="center"/>
            </w:pPr>
            <w:r>
              <w:t>0.798</w:t>
            </w:r>
          </w:p>
        </w:tc>
        <w:tc>
          <w:tcPr>
            <w:tcW w:w="850" w:type="dxa"/>
            <w:shd w:val="clear" w:color="auto" w:fill="FFFF99"/>
          </w:tcPr>
          <w:p w14:paraId="2696C718" w14:textId="77777777" w:rsidR="00AC641A" w:rsidRDefault="00AC641A" w:rsidP="008F701A">
            <w:pPr>
              <w:jc w:val="center"/>
            </w:pPr>
            <w:r>
              <w:t>0.999</w:t>
            </w:r>
          </w:p>
        </w:tc>
        <w:tc>
          <w:tcPr>
            <w:tcW w:w="851" w:type="dxa"/>
            <w:tcBorders>
              <w:bottom w:val="single" w:sz="4" w:space="0" w:color="auto"/>
            </w:tcBorders>
            <w:shd w:val="clear" w:color="auto" w:fill="FFFF99"/>
          </w:tcPr>
          <w:p w14:paraId="0160A0B7" w14:textId="77777777" w:rsidR="00AC641A" w:rsidRDefault="00AC641A" w:rsidP="008F701A">
            <w:pPr>
              <w:jc w:val="center"/>
            </w:pPr>
            <w:r>
              <w:t>1.000</w:t>
            </w:r>
          </w:p>
        </w:tc>
        <w:tc>
          <w:tcPr>
            <w:tcW w:w="850" w:type="dxa"/>
            <w:tcBorders>
              <w:bottom w:val="single" w:sz="4" w:space="0" w:color="auto"/>
            </w:tcBorders>
            <w:shd w:val="clear" w:color="auto" w:fill="FFFF99"/>
          </w:tcPr>
          <w:p w14:paraId="73023A69" w14:textId="77777777" w:rsidR="00AC641A" w:rsidRDefault="00AC641A" w:rsidP="008F701A">
            <w:pPr>
              <w:jc w:val="center"/>
            </w:pPr>
            <w:r>
              <w:t>1.000</w:t>
            </w:r>
          </w:p>
        </w:tc>
        <w:tc>
          <w:tcPr>
            <w:tcW w:w="851" w:type="dxa"/>
            <w:tcBorders>
              <w:bottom w:val="single" w:sz="4" w:space="0" w:color="auto"/>
            </w:tcBorders>
            <w:shd w:val="clear" w:color="auto" w:fill="FFFF99"/>
          </w:tcPr>
          <w:p w14:paraId="3787B53F" w14:textId="77777777" w:rsidR="00AC641A" w:rsidRDefault="00AC641A" w:rsidP="008F701A">
            <w:pPr>
              <w:jc w:val="center"/>
            </w:pPr>
            <w:r>
              <w:t>1.000</w:t>
            </w:r>
          </w:p>
        </w:tc>
      </w:tr>
      <w:tr w:rsidR="00AC641A" w14:paraId="1C5B12E1" w14:textId="77777777" w:rsidTr="008F701A">
        <w:tc>
          <w:tcPr>
            <w:tcW w:w="1702" w:type="dxa"/>
          </w:tcPr>
          <w:p w14:paraId="17CA6078" w14:textId="77777777" w:rsidR="00AC641A" w:rsidRDefault="00AC641A" w:rsidP="008F701A">
            <w:r>
              <w:t>Dunk Is N</w:t>
            </w:r>
          </w:p>
        </w:tc>
        <w:tc>
          <w:tcPr>
            <w:tcW w:w="850" w:type="dxa"/>
            <w:shd w:val="pct5" w:color="auto" w:fill="auto"/>
          </w:tcPr>
          <w:p w14:paraId="49E38A93" w14:textId="77777777" w:rsidR="00AC641A" w:rsidRDefault="00AC641A" w:rsidP="008F701A">
            <w:pPr>
              <w:jc w:val="center"/>
            </w:pPr>
            <w:r>
              <w:t>16.80</w:t>
            </w:r>
          </w:p>
        </w:tc>
        <w:tc>
          <w:tcPr>
            <w:tcW w:w="851" w:type="dxa"/>
            <w:shd w:val="clear" w:color="auto" w:fill="FBFEFF" w:themeFill="background1"/>
          </w:tcPr>
          <w:p w14:paraId="3947FEF9" w14:textId="77777777" w:rsidR="00AC641A" w:rsidRDefault="00AC641A" w:rsidP="008F701A">
            <w:pPr>
              <w:jc w:val="center"/>
            </w:pPr>
            <w:r>
              <w:t>0.045</w:t>
            </w:r>
          </w:p>
        </w:tc>
        <w:tc>
          <w:tcPr>
            <w:tcW w:w="850" w:type="dxa"/>
            <w:shd w:val="clear" w:color="auto" w:fill="FBFEFF" w:themeFill="background1"/>
          </w:tcPr>
          <w:p w14:paraId="1A0D5A92" w14:textId="77777777" w:rsidR="00AC641A" w:rsidRDefault="00AC641A" w:rsidP="008F701A">
            <w:pPr>
              <w:jc w:val="center"/>
            </w:pPr>
            <w:r>
              <w:t>0.083</w:t>
            </w:r>
          </w:p>
        </w:tc>
        <w:tc>
          <w:tcPr>
            <w:tcW w:w="851" w:type="dxa"/>
            <w:shd w:val="clear" w:color="auto" w:fill="FBFEFF" w:themeFill="background1"/>
          </w:tcPr>
          <w:p w14:paraId="0D584ACA" w14:textId="77777777" w:rsidR="00AC641A" w:rsidRDefault="00AC641A" w:rsidP="008F701A">
            <w:pPr>
              <w:jc w:val="center"/>
            </w:pPr>
            <w:r>
              <w:t>0.222</w:t>
            </w:r>
          </w:p>
        </w:tc>
        <w:tc>
          <w:tcPr>
            <w:tcW w:w="850" w:type="dxa"/>
            <w:shd w:val="clear" w:color="auto" w:fill="FBFEFF" w:themeFill="background1"/>
          </w:tcPr>
          <w:p w14:paraId="0F39E042" w14:textId="77777777" w:rsidR="00AC641A" w:rsidRDefault="00AC641A" w:rsidP="008F701A">
            <w:pPr>
              <w:jc w:val="center"/>
            </w:pPr>
            <w:r>
              <w:t>0.497</w:t>
            </w:r>
          </w:p>
        </w:tc>
        <w:tc>
          <w:tcPr>
            <w:tcW w:w="851" w:type="dxa"/>
            <w:tcBorders>
              <w:bottom w:val="single" w:sz="4" w:space="0" w:color="auto"/>
            </w:tcBorders>
            <w:shd w:val="clear" w:color="auto" w:fill="FBFEFF" w:themeFill="background1"/>
          </w:tcPr>
          <w:p w14:paraId="3A5CF248" w14:textId="77777777" w:rsidR="00AC641A" w:rsidRDefault="00AC641A" w:rsidP="008F701A">
            <w:pPr>
              <w:jc w:val="center"/>
            </w:pPr>
            <w:r>
              <w:t>0.762</w:t>
            </w:r>
          </w:p>
        </w:tc>
        <w:tc>
          <w:tcPr>
            <w:tcW w:w="850" w:type="dxa"/>
            <w:shd w:val="clear" w:color="auto" w:fill="FFFF99"/>
          </w:tcPr>
          <w:p w14:paraId="1AC797BD" w14:textId="77777777" w:rsidR="00AC641A" w:rsidRDefault="00AC641A" w:rsidP="008F701A">
            <w:pPr>
              <w:jc w:val="center"/>
            </w:pPr>
            <w:r>
              <w:t>0.985</w:t>
            </w:r>
          </w:p>
        </w:tc>
        <w:tc>
          <w:tcPr>
            <w:tcW w:w="851" w:type="dxa"/>
            <w:shd w:val="clear" w:color="auto" w:fill="FFFF99"/>
          </w:tcPr>
          <w:p w14:paraId="7614F07E" w14:textId="77777777" w:rsidR="00AC641A" w:rsidRDefault="00AC641A" w:rsidP="008F701A">
            <w:pPr>
              <w:jc w:val="center"/>
            </w:pPr>
            <w:r>
              <w:t>1.000</w:t>
            </w:r>
          </w:p>
        </w:tc>
      </w:tr>
      <w:tr w:rsidR="00AC641A" w14:paraId="62E14AC5" w14:textId="77777777" w:rsidTr="008F701A">
        <w:tc>
          <w:tcPr>
            <w:tcW w:w="1702" w:type="dxa"/>
          </w:tcPr>
          <w:p w14:paraId="6CEFF403" w14:textId="77777777" w:rsidR="00AC641A" w:rsidRDefault="00AC641A" w:rsidP="008F701A">
            <w:r>
              <w:t>Dunk Is S</w:t>
            </w:r>
          </w:p>
        </w:tc>
        <w:tc>
          <w:tcPr>
            <w:tcW w:w="850" w:type="dxa"/>
            <w:shd w:val="pct5" w:color="auto" w:fill="auto"/>
          </w:tcPr>
          <w:p w14:paraId="4C7112B9" w14:textId="77777777" w:rsidR="00AC641A" w:rsidRDefault="00AC641A" w:rsidP="008F701A">
            <w:pPr>
              <w:jc w:val="center"/>
            </w:pPr>
            <w:r>
              <w:t>6.91</w:t>
            </w:r>
          </w:p>
        </w:tc>
        <w:tc>
          <w:tcPr>
            <w:tcW w:w="851" w:type="dxa"/>
            <w:shd w:val="clear" w:color="auto" w:fill="FBFEFF" w:themeFill="background1"/>
          </w:tcPr>
          <w:p w14:paraId="28E811F5" w14:textId="77777777" w:rsidR="00AC641A" w:rsidRDefault="00AC641A" w:rsidP="008F701A">
            <w:pPr>
              <w:jc w:val="center"/>
            </w:pPr>
            <w:r>
              <w:t>0.058</w:t>
            </w:r>
          </w:p>
        </w:tc>
        <w:tc>
          <w:tcPr>
            <w:tcW w:w="850" w:type="dxa"/>
            <w:shd w:val="clear" w:color="auto" w:fill="FBFEFF" w:themeFill="background1"/>
          </w:tcPr>
          <w:p w14:paraId="6A05BA2B" w14:textId="77777777" w:rsidR="00AC641A" w:rsidRDefault="00AC641A" w:rsidP="008F701A">
            <w:pPr>
              <w:jc w:val="center"/>
            </w:pPr>
            <w:r>
              <w:t>0.110</w:t>
            </w:r>
          </w:p>
        </w:tc>
        <w:tc>
          <w:tcPr>
            <w:tcW w:w="851" w:type="dxa"/>
            <w:shd w:val="clear" w:color="auto" w:fill="FBFEFF" w:themeFill="background1"/>
          </w:tcPr>
          <w:p w14:paraId="78C3FF79" w14:textId="77777777" w:rsidR="00AC641A" w:rsidRDefault="00AC641A" w:rsidP="008F701A">
            <w:pPr>
              <w:jc w:val="center"/>
            </w:pPr>
            <w:r>
              <w:t>0.300</w:t>
            </w:r>
          </w:p>
        </w:tc>
        <w:tc>
          <w:tcPr>
            <w:tcW w:w="850" w:type="dxa"/>
            <w:tcBorders>
              <w:bottom w:val="single" w:sz="4" w:space="0" w:color="auto"/>
            </w:tcBorders>
            <w:shd w:val="clear" w:color="auto" w:fill="FBFEFF" w:themeFill="background1"/>
          </w:tcPr>
          <w:p w14:paraId="122CCED4" w14:textId="77777777" w:rsidR="00AC641A" w:rsidRDefault="00AC641A" w:rsidP="008F701A">
            <w:pPr>
              <w:jc w:val="center"/>
            </w:pPr>
            <w:r>
              <w:t>0.662</w:t>
            </w:r>
          </w:p>
        </w:tc>
        <w:tc>
          <w:tcPr>
            <w:tcW w:w="851" w:type="dxa"/>
            <w:shd w:val="clear" w:color="auto" w:fill="FFFF99"/>
          </w:tcPr>
          <w:p w14:paraId="5C0756E2" w14:textId="77777777" w:rsidR="00AC641A" w:rsidRDefault="00AC641A" w:rsidP="008F701A">
            <w:pPr>
              <w:jc w:val="center"/>
            </w:pPr>
            <w:r>
              <w:t>0.930</w:t>
            </w:r>
          </w:p>
        </w:tc>
        <w:tc>
          <w:tcPr>
            <w:tcW w:w="850" w:type="dxa"/>
            <w:shd w:val="clear" w:color="auto" w:fill="FFFF99"/>
          </w:tcPr>
          <w:p w14:paraId="209CFAF7" w14:textId="77777777" w:rsidR="00AC641A" w:rsidRDefault="00AC641A" w:rsidP="008F701A">
            <w:pPr>
              <w:jc w:val="center"/>
            </w:pPr>
            <w:r>
              <w:t>1.000</w:t>
            </w:r>
          </w:p>
        </w:tc>
        <w:tc>
          <w:tcPr>
            <w:tcW w:w="851" w:type="dxa"/>
            <w:shd w:val="clear" w:color="auto" w:fill="FFFF99"/>
          </w:tcPr>
          <w:p w14:paraId="4154878F" w14:textId="77777777" w:rsidR="00AC641A" w:rsidRDefault="00AC641A" w:rsidP="008F701A">
            <w:pPr>
              <w:jc w:val="center"/>
            </w:pPr>
            <w:r>
              <w:t>1.000</w:t>
            </w:r>
          </w:p>
        </w:tc>
      </w:tr>
      <w:tr w:rsidR="00AC641A" w14:paraId="169672A5" w14:textId="77777777" w:rsidTr="008F701A">
        <w:tc>
          <w:tcPr>
            <w:tcW w:w="1702" w:type="dxa"/>
          </w:tcPr>
          <w:p w14:paraId="77FE4EE4" w14:textId="77777777" w:rsidR="00AC641A" w:rsidRDefault="00AC641A" w:rsidP="008F701A">
            <w:r>
              <w:t>Fitzroy Is E</w:t>
            </w:r>
          </w:p>
        </w:tc>
        <w:tc>
          <w:tcPr>
            <w:tcW w:w="850" w:type="dxa"/>
            <w:shd w:val="pct5" w:color="auto" w:fill="auto"/>
          </w:tcPr>
          <w:p w14:paraId="72256D2C" w14:textId="77777777" w:rsidR="00AC641A" w:rsidRDefault="00AC641A" w:rsidP="008F701A">
            <w:pPr>
              <w:jc w:val="center"/>
            </w:pPr>
            <w:r>
              <w:t>22.19</w:t>
            </w:r>
          </w:p>
        </w:tc>
        <w:tc>
          <w:tcPr>
            <w:tcW w:w="851" w:type="dxa"/>
            <w:shd w:val="clear" w:color="auto" w:fill="FBFEFF" w:themeFill="background1"/>
          </w:tcPr>
          <w:p w14:paraId="20DA2400" w14:textId="77777777" w:rsidR="00AC641A" w:rsidRDefault="00AC641A" w:rsidP="008F701A">
            <w:pPr>
              <w:jc w:val="center"/>
            </w:pPr>
            <w:r>
              <w:t>0.054</w:t>
            </w:r>
          </w:p>
        </w:tc>
        <w:tc>
          <w:tcPr>
            <w:tcW w:w="850" w:type="dxa"/>
            <w:shd w:val="clear" w:color="auto" w:fill="FBFEFF" w:themeFill="background1"/>
          </w:tcPr>
          <w:p w14:paraId="6BA3E6F1" w14:textId="77777777" w:rsidR="00AC641A" w:rsidRDefault="00AC641A" w:rsidP="008F701A">
            <w:pPr>
              <w:jc w:val="center"/>
            </w:pPr>
            <w:r>
              <w:t>0.274</w:t>
            </w:r>
          </w:p>
        </w:tc>
        <w:tc>
          <w:tcPr>
            <w:tcW w:w="851" w:type="dxa"/>
            <w:shd w:val="clear" w:color="auto" w:fill="FBFEFF" w:themeFill="background1"/>
          </w:tcPr>
          <w:p w14:paraId="09DFAEAE" w14:textId="77777777" w:rsidR="00AC641A" w:rsidRDefault="00AC641A" w:rsidP="008F701A">
            <w:pPr>
              <w:jc w:val="center"/>
            </w:pPr>
            <w:r>
              <w:t>0.715</w:t>
            </w:r>
          </w:p>
        </w:tc>
        <w:tc>
          <w:tcPr>
            <w:tcW w:w="850" w:type="dxa"/>
            <w:shd w:val="clear" w:color="auto" w:fill="FFFF99"/>
          </w:tcPr>
          <w:p w14:paraId="653CF7E4" w14:textId="77777777" w:rsidR="00AC641A" w:rsidRDefault="00AC641A" w:rsidP="008F701A">
            <w:pPr>
              <w:jc w:val="center"/>
            </w:pPr>
            <w:r>
              <w:t>0.984</w:t>
            </w:r>
          </w:p>
        </w:tc>
        <w:tc>
          <w:tcPr>
            <w:tcW w:w="851" w:type="dxa"/>
            <w:shd w:val="clear" w:color="auto" w:fill="FFFF99"/>
          </w:tcPr>
          <w:p w14:paraId="6EFEC5E2" w14:textId="77777777" w:rsidR="00AC641A" w:rsidRDefault="00AC641A" w:rsidP="008F701A">
            <w:pPr>
              <w:jc w:val="center"/>
            </w:pPr>
            <w:r>
              <w:t>1.000</w:t>
            </w:r>
          </w:p>
        </w:tc>
        <w:tc>
          <w:tcPr>
            <w:tcW w:w="850" w:type="dxa"/>
            <w:shd w:val="clear" w:color="auto" w:fill="FFFF99"/>
          </w:tcPr>
          <w:p w14:paraId="3EFA6A0F" w14:textId="77777777" w:rsidR="00AC641A" w:rsidRDefault="00AC641A" w:rsidP="008F701A">
            <w:pPr>
              <w:jc w:val="center"/>
            </w:pPr>
            <w:r>
              <w:t>1.000</w:t>
            </w:r>
          </w:p>
        </w:tc>
        <w:tc>
          <w:tcPr>
            <w:tcW w:w="851" w:type="dxa"/>
            <w:shd w:val="clear" w:color="auto" w:fill="FFFF99"/>
          </w:tcPr>
          <w:p w14:paraId="27C39E23" w14:textId="77777777" w:rsidR="00AC641A" w:rsidRDefault="00AC641A" w:rsidP="008F701A">
            <w:pPr>
              <w:jc w:val="center"/>
            </w:pPr>
            <w:r>
              <w:t>1.000</w:t>
            </w:r>
          </w:p>
        </w:tc>
      </w:tr>
      <w:tr w:rsidR="00AC641A" w14:paraId="47E9B51A" w14:textId="77777777" w:rsidTr="008F701A">
        <w:tc>
          <w:tcPr>
            <w:tcW w:w="1702" w:type="dxa"/>
          </w:tcPr>
          <w:p w14:paraId="24B8D3D3" w14:textId="77777777" w:rsidR="00AC641A" w:rsidRDefault="00AC641A" w:rsidP="008F701A">
            <w:r>
              <w:t>Fitzroy Is W</w:t>
            </w:r>
          </w:p>
        </w:tc>
        <w:tc>
          <w:tcPr>
            <w:tcW w:w="850" w:type="dxa"/>
            <w:shd w:val="pct5" w:color="auto" w:fill="auto"/>
          </w:tcPr>
          <w:p w14:paraId="61A2FBC0" w14:textId="77777777" w:rsidR="00AC641A" w:rsidRDefault="00AC641A" w:rsidP="008F701A">
            <w:pPr>
              <w:jc w:val="center"/>
            </w:pPr>
            <w:r>
              <w:t>26.51</w:t>
            </w:r>
          </w:p>
        </w:tc>
        <w:tc>
          <w:tcPr>
            <w:tcW w:w="851" w:type="dxa"/>
            <w:shd w:val="clear" w:color="auto" w:fill="FBFEFF" w:themeFill="background1"/>
          </w:tcPr>
          <w:p w14:paraId="44A0D422" w14:textId="77777777" w:rsidR="00AC641A" w:rsidRDefault="00AC641A" w:rsidP="008F701A">
            <w:pPr>
              <w:jc w:val="center"/>
            </w:pPr>
            <w:r>
              <w:t>0.054</w:t>
            </w:r>
          </w:p>
        </w:tc>
        <w:tc>
          <w:tcPr>
            <w:tcW w:w="850" w:type="dxa"/>
            <w:shd w:val="clear" w:color="auto" w:fill="FBFEFF" w:themeFill="background1"/>
          </w:tcPr>
          <w:p w14:paraId="68F6FEF4" w14:textId="77777777" w:rsidR="00AC641A" w:rsidRDefault="00AC641A" w:rsidP="008F701A">
            <w:pPr>
              <w:jc w:val="center"/>
            </w:pPr>
            <w:r>
              <w:t>0.329</w:t>
            </w:r>
          </w:p>
        </w:tc>
        <w:tc>
          <w:tcPr>
            <w:tcW w:w="851" w:type="dxa"/>
            <w:shd w:val="clear" w:color="auto" w:fill="FBFEFF" w:themeFill="background1"/>
          </w:tcPr>
          <w:p w14:paraId="669FD857" w14:textId="77777777" w:rsidR="00AC641A" w:rsidRDefault="00AC641A" w:rsidP="008F701A">
            <w:pPr>
              <w:jc w:val="center"/>
            </w:pPr>
            <w:r>
              <w:t>0.866</w:t>
            </w:r>
          </w:p>
        </w:tc>
        <w:tc>
          <w:tcPr>
            <w:tcW w:w="850" w:type="dxa"/>
            <w:shd w:val="clear" w:color="auto" w:fill="FFFF99"/>
          </w:tcPr>
          <w:p w14:paraId="1D3B6B8E" w14:textId="77777777" w:rsidR="00AC641A" w:rsidRDefault="00AC641A" w:rsidP="008F701A">
            <w:pPr>
              <w:jc w:val="center"/>
            </w:pPr>
            <w:r>
              <w:t>1.000</w:t>
            </w:r>
          </w:p>
        </w:tc>
        <w:tc>
          <w:tcPr>
            <w:tcW w:w="851" w:type="dxa"/>
            <w:tcBorders>
              <w:bottom w:val="single" w:sz="4" w:space="0" w:color="auto"/>
            </w:tcBorders>
            <w:shd w:val="clear" w:color="auto" w:fill="FFFF99"/>
          </w:tcPr>
          <w:p w14:paraId="0B99FA49" w14:textId="77777777" w:rsidR="00AC641A" w:rsidRDefault="00AC641A" w:rsidP="008F701A">
            <w:pPr>
              <w:jc w:val="center"/>
            </w:pPr>
            <w:r>
              <w:t>1.000</w:t>
            </w:r>
          </w:p>
        </w:tc>
        <w:tc>
          <w:tcPr>
            <w:tcW w:w="850" w:type="dxa"/>
            <w:shd w:val="clear" w:color="auto" w:fill="FFFF99"/>
          </w:tcPr>
          <w:p w14:paraId="2D2371E0" w14:textId="77777777" w:rsidR="00AC641A" w:rsidRDefault="00AC641A" w:rsidP="008F701A">
            <w:pPr>
              <w:jc w:val="center"/>
            </w:pPr>
            <w:r>
              <w:t>1.000</w:t>
            </w:r>
          </w:p>
        </w:tc>
        <w:tc>
          <w:tcPr>
            <w:tcW w:w="851" w:type="dxa"/>
            <w:shd w:val="clear" w:color="auto" w:fill="FFFF99"/>
          </w:tcPr>
          <w:p w14:paraId="43D4706C" w14:textId="77777777" w:rsidR="00AC641A" w:rsidRDefault="00AC641A" w:rsidP="008F701A">
            <w:pPr>
              <w:jc w:val="center"/>
            </w:pPr>
            <w:r>
              <w:t>1.000</w:t>
            </w:r>
          </w:p>
        </w:tc>
      </w:tr>
      <w:tr w:rsidR="00AC641A" w14:paraId="192D1E12" w14:textId="77777777" w:rsidTr="008F701A">
        <w:tc>
          <w:tcPr>
            <w:tcW w:w="1702" w:type="dxa"/>
          </w:tcPr>
          <w:p w14:paraId="6BD5866D" w14:textId="77777777" w:rsidR="00AC641A" w:rsidRDefault="00AC641A" w:rsidP="008F701A">
            <w:r>
              <w:t>Frankland GE</w:t>
            </w:r>
          </w:p>
        </w:tc>
        <w:tc>
          <w:tcPr>
            <w:tcW w:w="850" w:type="dxa"/>
            <w:shd w:val="pct5" w:color="auto" w:fill="auto"/>
          </w:tcPr>
          <w:p w14:paraId="7992F795" w14:textId="77777777" w:rsidR="00AC641A" w:rsidRDefault="00AC641A" w:rsidP="008F701A">
            <w:pPr>
              <w:jc w:val="center"/>
            </w:pPr>
            <w:r>
              <w:t>17.65</w:t>
            </w:r>
          </w:p>
        </w:tc>
        <w:tc>
          <w:tcPr>
            <w:tcW w:w="851" w:type="dxa"/>
            <w:shd w:val="clear" w:color="auto" w:fill="FBFEFF" w:themeFill="background1"/>
          </w:tcPr>
          <w:p w14:paraId="1631163A" w14:textId="77777777" w:rsidR="00AC641A" w:rsidRDefault="00AC641A" w:rsidP="008F701A">
            <w:pPr>
              <w:jc w:val="center"/>
            </w:pPr>
            <w:r>
              <w:t>0.049</w:t>
            </w:r>
          </w:p>
        </w:tc>
        <w:tc>
          <w:tcPr>
            <w:tcW w:w="850" w:type="dxa"/>
            <w:shd w:val="clear" w:color="auto" w:fill="FBFEFF" w:themeFill="background1"/>
          </w:tcPr>
          <w:p w14:paraId="742E75BA" w14:textId="77777777" w:rsidR="00AC641A" w:rsidRDefault="00AC641A" w:rsidP="008F701A">
            <w:pPr>
              <w:jc w:val="center"/>
            </w:pPr>
            <w:r>
              <w:t>0.115</w:t>
            </w:r>
          </w:p>
        </w:tc>
        <w:tc>
          <w:tcPr>
            <w:tcW w:w="851" w:type="dxa"/>
            <w:shd w:val="clear" w:color="auto" w:fill="FBFEFF" w:themeFill="background1"/>
          </w:tcPr>
          <w:p w14:paraId="3567456D" w14:textId="77777777" w:rsidR="00AC641A" w:rsidRDefault="00AC641A" w:rsidP="008F701A">
            <w:pPr>
              <w:jc w:val="center"/>
            </w:pPr>
            <w:r>
              <w:t>0.363</w:t>
            </w:r>
          </w:p>
        </w:tc>
        <w:tc>
          <w:tcPr>
            <w:tcW w:w="850" w:type="dxa"/>
            <w:tcBorders>
              <w:bottom w:val="single" w:sz="4" w:space="0" w:color="auto"/>
            </w:tcBorders>
            <w:shd w:val="clear" w:color="auto" w:fill="FBFEFF" w:themeFill="background1"/>
          </w:tcPr>
          <w:p w14:paraId="55DF2CF4" w14:textId="77777777" w:rsidR="00AC641A" w:rsidRDefault="00AC641A" w:rsidP="008F701A">
            <w:pPr>
              <w:jc w:val="center"/>
            </w:pPr>
            <w:r>
              <w:t>0.736</w:t>
            </w:r>
          </w:p>
        </w:tc>
        <w:tc>
          <w:tcPr>
            <w:tcW w:w="851" w:type="dxa"/>
            <w:shd w:val="clear" w:color="auto" w:fill="FFFF99"/>
          </w:tcPr>
          <w:p w14:paraId="6DCC7BFB" w14:textId="77777777" w:rsidR="00AC641A" w:rsidRDefault="00AC641A" w:rsidP="008F701A">
            <w:pPr>
              <w:jc w:val="center"/>
            </w:pPr>
            <w:r>
              <w:t>0.967</w:t>
            </w:r>
          </w:p>
        </w:tc>
        <w:tc>
          <w:tcPr>
            <w:tcW w:w="850" w:type="dxa"/>
            <w:shd w:val="clear" w:color="auto" w:fill="FFFF99"/>
          </w:tcPr>
          <w:p w14:paraId="58BD493D" w14:textId="77777777" w:rsidR="00AC641A" w:rsidRDefault="00AC641A" w:rsidP="008F701A">
            <w:pPr>
              <w:jc w:val="center"/>
            </w:pPr>
            <w:r>
              <w:t>1.000</w:t>
            </w:r>
          </w:p>
        </w:tc>
        <w:tc>
          <w:tcPr>
            <w:tcW w:w="851" w:type="dxa"/>
            <w:shd w:val="clear" w:color="auto" w:fill="FFFF99"/>
          </w:tcPr>
          <w:p w14:paraId="70AF8924" w14:textId="77777777" w:rsidR="00AC641A" w:rsidRDefault="00AC641A" w:rsidP="008F701A">
            <w:pPr>
              <w:jc w:val="center"/>
            </w:pPr>
            <w:r>
              <w:t>1.000</w:t>
            </w:r>
          </w:p>
        </w:tc>
      </w:tr>
      <w:tr w:rsidR="00AC641A" w14:paraId="4279A837" w14:textId="77777777" w:rsidTr="008F701A">
        <w:tc>
          <w:tcPr>
            <w:tcW w:w="1702" w:type="dxa"/>
          </w:tcPr>
          <w:p w14:paraId="72E752E8" w14:textId="77777777" w:rsidR="00AC641A" w:rsidRDefault="00AC641A" w:rsidP="008F701A">
            <w:r>
              <w:t>Frankland GW</w:t>
            </w:r>
          </w:p>
        </w:tc>
        <w:tc>
          <w:tcPr>
            <w:tcW w:w="850" w:type="dxa"/>
            <w:shd w:val="pct5" w:color="auto" w:fill="auto"/>
          </w:tcPr>
          <w:p w14:paraId="2F647B3A" w14:textId="77777777" w:rsidR="00AC641A" w:rsidRDefault="00AC641A" w:rsidP="008F701A">
            <w:pPr>
              <w:jc w:val="center"/>
            </w:pPr>
            <w:r>
              <w:t>10.90</w:t>
            </w:r>
          </w:p>
        </w:tc>
        <w:tc>
          <w:tcPr>
            <w:tcW w:w="851" w:type="dxa"/>
            <w:shd w:val="clear" w:color="auto" w:fill="FBFEFF" w:themeFill="background1"/>
          </w:tcPr>
          <w:p w14:paraId="3CD83E1B" w14:textId="77777777" w:rsidR="00AC641A" w:rsidRDefault="00AC641A" w:rsidP="008F701A">
            <w:pPr>
              <w:jc w:val="center"/>
            </w:pPr>
            <w:r>
              <w:t>0.057</w:t>
            </w:r>
          </w:p>
        </w:tc>
        <w:tc>
          <w:tcPr>
            <w:tcW w:w="850" w:type="dxa"/>
            <w:shd w:val="clear" w:color="auto" w:fill="FBFEFF" w:themeFill="background1"/>
          </w:tcPr>
          <w:p w14:paraId="4ED36A13" w14:textId="77777777" w:rsidR="00AC641A" w:rsidRDefault="00AC641A" w:rsidP="008F701A">
            <w:pPr>
              <w:jc w:val="center"/>
            </w:pPr>
            <w:r>
              <w:t>0.285</w:t>
            </w:r>
          </w:p>
        </w:tc>
        <w:tc>
          <w:tcPr>
            <w:tcW w:w="851" w:type="dxa"/>
            <w:tcBorders>
              <w:bottom w:val="single" w:sz="4" w:space="0" w:color="auto"/>
            </w:tcBorders>
            <w:shd w:val="clear" w:color="auto" w:fill="FBFEFF" w:themeFill="background1"/>
          </w:tcPr>
          <w:p w14:paraId="1F9933B2" w14:textId="77777777" w:rsidR="00AC641A" w:rsidRDefault="00AC641A" w:rsidP="008F701A">
            <w:pPr>
              <w:jc w:val="center"/>
            </w:pPr>
            <w:r>
              <w:t>0.824</w:t>
            </w:r>
          </w:p>
        </w:tc>
        <w:tc>
          <w:tcPr>
            <w:tcW w:w="850" w:type="dxa"/>
            <w:shd w:val="clear" w:color="auto" w:fill="FFFF99"/>
          </w:tcPr>
          <w:p w14:paraId="5360F081" w14:textId="77777777" w:rsidR="00AC641A" w:rsidRDefault="00AC641A" w:rsidP="008F701A">
            <w:pPr>
              <w:jc w:val="center"/>
            </w:pPr>
            <w:r>
              <w:t>0.998</w:t>
            </w:r>
          </w:p>
        </w:tc>
        <w:tc>
          <w:tcPr>
            <w:tcW w:w="851" w:type="dxa"/>
            <w:shd w:val="clear" w:color="auto" w:fill="FFFF99"/>
          </w:tcPr>
          <w:p w14:paraId="48F77196" w14:textId="77777777" w:rsidR="00AC641A" w:rsidRDefault="00AC641A" w:rsidP="008F701A">
            <w:pPr>
              <w:jc w:val="center"/>
            </w:pPr>
            <w:r>
              <w:t>1.000</w:t>
            </w:r>
          </w:p>
        </w:tc>
        <w:tc>
          <w:tcPr>
            <w:tcW w:w="850" w:type="dxa"/>
            <w:shd w:val="clear" w:color="auto" w:fill="FFFF99"/>
          </w:tcPr>
          <w:p w14:paraId="57CD5079" w14:textId="77777777" w:rsidR="00AC641A" w:rsidRDefault="00AC641A" w:rsidP="008F701A">
            <w:pPr>
              <w:jc w:val="center"/>
            </w:pPr>
            <w:r>
              <w:t>1.000</w:t>
            </w:r>
          </w:p>
        </w:tc>
        <w:tc>
          <w:tcPr>
            <w:tcW w:w="851" w:type="dxa"/>
            <w:shd w:val="clear" w:color="auto" w:fill="FFFF99"/>
          </w:tcPr>
          <w:p w14:paraId="7A9508A5" w14:textId="77777777" w:rsidR="00AC641A" w:rsidRDefault="00AC641A" w:rsidP="008F701A">
            <w:pPr>
              <w:jc w:val="center"/>
            </w:pPr>
            <w:r>
              <w:t>1.000</w:t>
            </w:r>
          </w:p>
        </w:tc>
      </w:tr>
      <w:tr w:rsidR="00AC641A" w14:paraId="30BBD4AA" w14:textId="77777777" w:rsidTr="008F701A">
        <w:tc>
          <w:tcPr>
            <w:tcW w:w="1702" w:type="dxa"/>
          </w:tcPr>
          <w:p w14:paraId="50370CA3" w14:textId="77777777" w:rsidR="00AC641A" w:rsidRDefault="00AC641A" w:rsidP="008F701A">
            <w:r>
              <w:t>Geoffrey Bay</w:t>
            </w:r>
          </w:p>
        </w:tc>
        <w:tc>
          <w:tcPr>
            <w:tcW w:w="850" w:type="dxa"/>
            <w:shd w:val="pct5" w:color="auto" w:fill="auto"/>
          </w:tcPr>
          <w:p w14:paraId="6AECAE11" w14:textId="77777777" w:rsidR="00AC641A" w:rsidRDefault="00AC641A" w:rsidP="008F701A">
            <w:pPr>
              <w:jc w:val="center"/>
            </w:pPr>
            <w:r>
              <w:t>7.14</w:t>
            </w:r>
          </w:p>
        </w:tc>
        <w:tc>
          <w:tcPr>
            <w:tcW w:w="851" w:type="dxa"/>
            <w:shd w:val="clear" w:color="auto" w:fill="FBFEFF" w:themeFill="background1"/>
          </w:tcPr>
          <w:p w14:paraId="14DEAEC0" w14:textId="77777777" w:rsidR="00AC641A" w:rsidRDefault="00AC641A" w:rsidP="008F701A">
            <w:pPr>
              <w:jc w:val="center"/>
            </w:pPr>
            <w:r>
              <w:t>0.061</w:t>
            </w:r>
          </w:p>
        </w:tc>
        <w:tc>
          <w:tcPr>
            <w:tcW w:w="850" w:type="dxa"/>
            <w:tcBorders>
              <w:bottom w:val="single" w:sz="4" w:space="0" w:color="auto"/>
            </w:tcBorders>
            <w:shd w:val="clear" w:color="auto" w:fill="FBFEFF" w:themeFill="background1"/>
          </w:tcPr>
          <w:p w14:paraId="3DE2B6DE" w14:textId="77777777" w:rsidR="00AC641A" w:rsidRDefault="00AC641A" w:rsidP="008F701A">
            <w:pPr>
              <w:jc w:val="center"/>
            </w:pPr>
            <w:r>
              <w:t>0.507</w:t>
            </w:r>
          </w:p>
        </w:tc>
        <w:tc>
          <w:tcPr>
            <w:tcW w:w="851" w:type="dxa"/>
            <w:shd w:val="clear" w:color="auto" w:fill="FFFF99"/>
          </w:tcPr>
          <w:p w14:paraId="3D8E488D" w14:textId="77777777" w:rsidR="00AC641A" w:rsidRDefault="00AC641A" w:rsidP="008F701A">
            <w:pPr>
              <w:jc w:val="center"/>
            </w:pPr>
            <w:r>
              <w:t>0.933</w:t>
            </w:r>
          </w:p>
        </w:tc>
        <w:tc>
          <w:tcPr>
            <w:tcW w:w="850" w:type="dxa"/>
            <w:shd w:val="clear" w:color="auto" w:fill="FFFF99"/>
          </w:tcPr>
          <w:p w14:paraId="16822443" w14:textId="77777777" w:rsidR="00AC641A" w:rsidRDefault="00AC641A" w:rsidP="008F701A">
            <w:pPr>
              <w:jc w:val="center"/>
            </w:pPr>
            <w:r>
              <w:t>1.000</w:t>
            </w:r>
          </w:p>
        </w:tc>
        <w:tc>
          <w:tcPr>
            <w:tcW w:w="851" w:type="dxa"/>
            <w:shd w:val="clear" w:color="auto" w:fill="FFFF99"/>
          </w:tcPr>
          <w:p w14:paraId="19B5EC6B" w14:textId="77777777" w:rsidR="00AC641A" w:rsidRDefault="00AC641A" w:rsidP="008F701A">
            <w:pPr>
              <w:jc w:val="center"/>
            </w:pPr>
            <w:r>
              <w:t>1.000</w:t>
            </w:r>
          </w:p>
        </w:tc>
        <w:tc>
          <w:tcPr>
            <w:tcW w:w="850" w:type="dxa"/>
            <w:shd w:val="clear" w:color="auto" w:fill="FFFF99"/>
          </w:tcPr>
          <w:p w14:paraId="733B82AF" w14:textId="77777777" w:rsidR="00AC641A" w:rsidRDefault="00AC641A" w:rsidP="008F701A">
            <w:pPr>
              <w:jc w:val="center"/>
            </w:pPr>
            <w:r>
              <w:t>1.000</w:t>
            </w:r>
          </w:p>
        </w:tc>
        <w:tc>
          <w:tcPr>
            <w:tcW w:w="851" w:type="dxa"/>
            <w:shd w:val="clear" w:color="auto" w:fill="FFFF99"/>
          </w:tcPr>
          <w:p w14:paraId="4D116E28" w14:textId="77777777" w:rsidR="00AC641A" w:rsidRDefault="00AC641A" w:rsidP="008F701A">
            <w:pPr>
              <w:jc w:val="center"/>
            </w:pPr>
            <w:r>
              <w:t>1.000</w:t>
            </w:r>
          </w:p>
        </w:tc>
      </w:tr>
      <w:tr w:rsidR="00AC641A" w14:paraId="6CD05151" w14:textId="77777777" w:rsidTr="008F701A">
        <w:tc>
          <w:tcPr>
            <w:tcW w:w="1702" w:type="dxa"/>
          </w:tcPr>
          <w:p w14:paraId="30DA5952" w14:textId="77777777" w:rsidR="00AC641A" w:rsidRDefault="00AC641A" w:rsidP="008F701A">
            <w:r>
              <w:t>Havannah Island</w:t>
            </w:r>
          </w:p>
        </w:tc>
        <w:tc>
          <w:tcPr>
            <w:tcW w:w="850" w:type="dxa"/>
            <w:shd w:val="pct5" w:color="auto" w:fill="auto"/>
          </w:tcPr>
          <w:p w14:paraId="43A17748" w14:textId="77777777" w:rsidR="00AC641A" w:rsidRDefault="00AC641A" w:rsidP="008F701A">
            <w:pPr>
              <w:jc w:val="center"/>
            </w:pPr>
            <w:r>
              <w:t>4.70</w:t>
            </w:r>
          </w:p>
        </w:tc>
        <w:tc>
          <w:tcPr>
            <w:tcW w:w="851" w:type="dxa"/>
            <w:shd w:val="clear" w:color="auto" w:fill="FBFEFF" w:themeFill="background1"/>
          </w:tcPr>
          <w:p w14:paraId="2469CC7D" w14:textId="77777777" w:rsidR="00AC641A" w:rsidRDefault="00AC641A" w:rsidP="008F701A">
            <w:pPr>
              <w:jc w:val="center"/>
            </w:pPr>
            <w:r>
              <w:t>0.114</w:t>
            </w:r>
          </w:p>
        </w:tc>
        <w:tc>
          <w:tcPr>
            <w:tcW w:w="850" w:type="dxa"/>
            <w:shd w:val="clear" w:color="auto" w:fill="FFFF99"/>
          </w:tcPr>
          <w:p w14:paraId="09D6AE41" w14:textId="77777777" w:rsidR="00AC641A" w:rsidRDefault="00AC641A" w:rsidP="008F701A">
            <w:pPr>
              <w:jc w:val="center"/>
            </w:pPr>
            <w:r>
              <w:t>0.975</w:t>
            </w:r>
          </w:p>
        </w:tc>
        <w:tc>
          <w:tcPr>
            <w:tcW w:w="851" w:type="dxa"/>
            <w:shd w:val="clear" w:color="auto" w:fill="FFFF99"/>
          </w:tcPr>
          <w:p w14:paraId="0BE7BB19" w14:textId="77777777" w:rsidR="00AC641A" w:rsidRDefault="00AC641A" w:rsidP="008F701A">
            <w:pPr>
              <w:jc w:val="center"/>
            </w:pPr>
            <w:r>
              <w:t>1.000</w:t>
            </w:r>
          </w:p>
        </w:tc>
        <w:tc>
          <w:tcPr>
            <w:tcW w:w="850" w:type="dxa"/>
            <w:shd w:val="clear" w:color="auto" w:fill="FFFF99"/>
          </w:tcPr>
          <w:p w14:paraId="54016C7F" w14:textId="77777777" w:rsidR="00AC641A" w:rsidRDefault="00AC641A" w:rsidP="008F701A">
            <w:pPr>
              <w:jc w:val="center"/>
            </w:pPr>
            <w:r>
              <w:t>1.000</w:t>
            </w:r>
          </w:p>
        </w:tc>
        <w:tc>
          <w:tcPr>
            <w:tcW w:w="851" w:type="dxa"/>
            <w:shd w:val="clear" w:color="auto" w:fill="FFFF99"/>
          </w:tcPr>
          <w:p w14:paraId="55AC29BD" w14:textId="77777777" w:rsidR="00AC641A" w:rsidRDefault="00AC641A" w:rsidP="008F701A">
            <w:pPr>
              <w:jc w:val="center"/>
            </w:pPr>
            <w:r>
              <w:t>1.000</w:t>
            </w:r>
          </w:p>
        </w:tc>
        <w:tc>
          <w:tcPr>
            <w:tcW w:w="850" w:type="dxa"/>
            <w:tcBorders>
              <w:bottom w:val="single" w:sz="4" w:space="0" w:color="auto"/>
            </w:tcBorders>
            <w:shd w:val="clear" w:color="auto" w:fill="FFFF99"/>
          </w:tcPr>
          <w:p w14:paraId="48CA1D30" w14:textId="77777777" w:rsidR="00AC641A" w:rsidRDefault="00AC641A" w:rsidP="008F701A">
            <w:pPr>
              <w:jc w:val="center"/>
            </w:pPr>
            <w:r>
              <w:t>1.000</w:t>
            </w:r>
          </w:p>
        </w:tc>
        <w:tc>
          <w:tcPr>
            <w:tcW w:w="851" w:type="dxa"/>
            <w:tcBorders>
              <w:bottom w:val="single" w:sz="4" w:space="0" w:color="auto"/>
            </w:tcBorders>
            <w:shd w:val="clear" w:color="auto" w:fill="FFFF99"/>
          </w:tcPr>
          <w:p w14:paraId="0CCE9900" w14:textId="77777777" w:rsidR="00AC641A" w:rsidRDefault="00AC641A" w:rsidP="008F701A">
            <w:pPr>
              <w:jc w:val="center"/>
            </w:pPr>
            <w:r>
              <w:t>1.000</w:t>
            </w:r>
          </w:p>
        </w:tc>
      </w:tr>
      <w:tr w:rsidR="00AC641A" w14:paraId="02FAB97A" w14:textId="77777777" w:rsidTr="008F701A">
        <w:tc>
          <w:tcPr>
            <w:tcW w:w="1702" w:type="dxa"/>
          </w:tcPr>
          <w:p w14:paraId="0ECC72BC" w14:textId="77777777" w:rsidR="00AC641A" w:rsidRDefault="00AC641A" w:rsidP="008F701A">
            <w:r>
              <w:t>High Island E</w:t>
            </w:r>
          </w:p>
        </w:tc>
        <w:tc>
          <w:tcPr>
            <w:tcW w:w="850" w:type="dxa"/>
            <w:shd w:val="pct5" w:color="auto" w:fill="auto"/>
          </w:tcPr>
          <w:p w14:paraId="545A55C3" w14:textId="77777777" w:rsidR="00AC641A" w:rsidRDefault="00AC641A" w:rsidP="008F701A">
            <w:pPr>
              <w:jc w:val="center"/>
            </w:pPr>
            <w:r>
              <w:t>12.14</w:t>
            </w:r>
          </w:p>
        </w:tc>
        <w:tc>
          <w:tcPr>
            <w:tcW w:w="851" w:type="dxa"/>
            <w:shd w:val="clear" w:color="auto" w:fill="FBFEFF" w:themeFill="background1"/>
          </w:tcPr>
          <w:p w14:paraId="2898EDE9" w14:textId="77777777" w:rsidR="00AC641A" w:rsidRDefault="00AC641A" w:rsidP="008F701A">
            <w:pPr>
              <w:jc w:val="center"/>
            </w:pPr>
            <w:r>
              <w:t>0.045</w:t>
            </w:r>
          </w:p>
        </w:tc>
        <w:tc>
          <w:tcPr>
            <w:tcW w:w="850" w:type="dxa"/>
            <w:shd w:val="clear" w:color="auto" w:fill="FBFEFF" w:themeFill="background1"/>
          </w:tcPr>
          <w:p w14:paraId="0DEBD5D8" w14:textId="77777777" w:rsidR="00AC641A" w:rsidRDefault="00AC641A" w:rsidP="008F701A">
            <w:pPr>
              <w:jc w:val="center"/>
            </w:pPr>
            <w:r>
              <w:t>0.075</w:t>
            </w:r>
          </w:p>
        </w:tc>
        <w:tc>
          <w:tcPr>
            <w:tcW w:w="851" w:type="dxa"/>
            <w:shd w:val="clear" w:color="auto" w:fill="FBFEFF" w:themeFill="background1"/>
          </w:tcPr>
          <w:p w14:paraId="2B777CE9" w14:textId="77777777" w:rsidR="00AC641A" w:rsidRDefault="00AC641A" w:rsidP="008F701A">
            <w:pPr>
              <w:jc w:val="center"/>
            </w:pPr>
            <w:r>
              <w:t>0.183</w:t>
            </w:r>
          </w:p>
        </w:tc>
        <w:tc>
          <w:tcPr>
            <w:tcW w:w="850" w:type="dxa"/>
            <w:tcBorders>
              <w:bottom w:val="single" w:sz="4" w:space="0" w:color="auto"/>
            </w:tcBorders>
            <w:shd w:val="clear" w:color="auto" w:fill="FBFEFF" w:themeFill="background1"/>
          </w:tcPr>
          <w:p w14:paraId="21FFCE63" w14:textId="77777777" w:rsidR="00AC641A" w:rsidRDefault="00AC641A" w:rsidP="008F701A">
            <w:pPr>
              <w:jc w:val="center"/>
            </w:pPr>
            <w:r>
              <w:t>0.350</w:t>
            </w:r>
          </w:p>
        </w:tc>
        <w:tc>
          <w:tcPr>
            <w:tcW w:w="851" w:type="dxa"/>
            <w:tcBorders>
              <w:bottom w:val="single" w:sz="4" w:space="0" w:color="auto"/>
            </w:tcBorders>
            <w:shd w:val="clear" w:color="auto" w:fill="FBFEFF" w:themeFill="background1"/>
          </w:tcPr>
          <w:p w14:paraId="6D9D7A56" w14:textId="77777777" w:rsidR="00AC641A" w:rsidRDefault="00AC641A" w:rsidP="008F701A">
            <w:pPr>
              <w:jc w:val="center"/>
            </w:pPr>
            <w:r>
              <w:t>0.557</w:t>
            </w:r>
          </w:p>
        </w:tc>
        <w:tc>
          <w:tcPr>
            <w:tcW w:w="850" w:type="dxa"/>
            <w:shd w:val="clear" w:color="auto" w:fill="FFFF99"/>
          </w:tcPr>
          <w:p w14:paraId="4D6B354B" w14:textId="77777777" w:rsidR="00AC641A" w:rsidRDefault="00AC641A" w:rsidP="008F701A">
            <w:pPr>
              <w:jc w:val="center"/>
            </w:pPr>
            <w:r>
              <w:t>0.918</w:t>
            </w:r>
          </w:p>
        </w:tc>
        <w:tc>
          <w:tcPr>
            <w:tcW w:w="851" w:type="dxa"/>
            <w:shd w:val="clear" w:color="auto" w:fill="FFFF99"/>
          </w:tcPr>
          <w:p w14:paraId="24E8686C" w14:textId="77777777" w:rsidR="00AC641A" w:rsidRDefault="00AC641A" w:rsidP="008F701A">
            <w:pPr>
              <w:jc w:val="center"/>
            </w:pPr>
            <w:r>
              <w:t>0.999</w:t>
            </w:r>
          </w:p>
        </w:tc>
      </w:tr>
      <w:tr w:rsidR="00AC641A" w14:paraId="227F7616" w14:textId="77777777" w:rsidTr="008F701A">
        <w:tc>
          <w:tcPr>
            <w:tcW w:w="1702" w:type="dxa"/>
          </w:tcPr>
          <w:p w14:paraId="67AA204F" w14:textId="77777777" w:rsidR="00AC641A" w:rsidRDefault="00AC641A" w:rsidP="008F701A">
            <w:r>
              <w:t>High Island W</w:t>
            </w:r>
          </w:p>
        </w:tc>
        <w:tc>
          <w:tcPr>
            <w:tcW w:w="850" w:type="dxa"/>
            <w:shd w:val="pct5" w:color="auto" w:fill="auto"/>
          </w:tcPr>
          <w:p w14:paraId="04A6703D" w14:textId="77777777" w:rsidR="00AC641A" w:rsidRDefault="00AC641A" w:rsidP="008F701A">
            <w:pPr>
              <w:jc w:val="center"/>
            </w:pPr>
            <w:r>
              <w:t>8.41</w:t>
            </w:r>
          </w:p>
        </w:tc>
        <w:tc>
          <w:tcPr>
            <w:tcW w:w="851" w:type="dxa"/>
            <w:shd w:val="clear" w:color="auto" w:fill="FBFEFF" w:themeFill="background1"/>
          </w:tcPr>
          <w:p w14:paraId="002C901B" w14:textId="77777777" w:rsidR="00AC641A" w:rsidRDefault="00AC641A" w:rsidP="008F701A">
            <w:pPr>
              <w:jc w:val="center"/>
            </w:pPr>
            <w:r>
              <w:t>0.056</w:t>
            </w:r>
          </w:p>
        </w:tc>
        <w:tc>
          <w:tcPr>
            <w:tcW w:w="850" w:type="dxa"/>
            <w:shd w:val="clear" w:color="auto" w:fill="FBFEFF" w:themeFill="background1"/>
          </w:tcPr>
          <w:p w14:paraId="48A11B46" w14:textId="77777777" w:rsidR="00AC641A" w:rsidRDefault="00AC641A" w:rsidP="008F701A">
            <w:pPr>
              <w:jc w:val="center"/>
            </w:pPr>
            <w:r>
              <w:t>0.161</w:t>
            </w:r>
          </w:p>
        </w:tc>
        <w:tc>
          <w:tcPr>
            <w:tcW w:w="851" w:type="dxa"/>
            <w:tcBorders>
              <w:bottom w:val="single" w:sz="4" w:space="0" w:color="auto"/>
            </w:tcBorders>
            <w:shd w:val="clear" w:color="auto" w:fill="FBFEFF" w:themeFill="background1"/>
          </w:tcPr>
          <w:p w14:paraId="67A02080" w14:textId="77777777" w:rsidR="00AC641A" w:rsidRDefault="00AC641A" w:rsidP="008F701A">
            <w:pPr>
              <w:jc w:val="center"/>
            </w:pPr>
            <w:r>
              <w:t>0.599</w:t>
            </w:r>
          </w:p>
        </w:tc>
        <w:tc>
          <w:tcPr>
            <w:tcW w:w="850" w:type="dxa"/>
            <w:shd w:val="clear" w:color="auto" w:fill="FFFF99"/>
          </w:tcPr>
          <w:p w14:paraId="050BAF16" w14:textId="77777777" w:rsidR="00AC641A" w:rsidRDefault="00AC641A" w:rsidP="008F701A">
            <w:pPr>
              <w:jc w:val="center"/>
            </w:pPr>
            <w:r>
              <w:t>0.942</w:t>
            </w:r>
          </w:p>
        </w:tc>
        <w:tc>
          <w:tcPr>
            <w:tcW w:w="851" w:type="dxa"/>
            <w:shd w:val="clear" w:color="auto" w:fill="FFFF99"/>
          </w:tcPr>
          <w:p w14:paraId="2C4897A4" w14:textId="77777777" w:rsidR="00AC641A" w:rsidRDefault="00AC641A" w:rsidP="008F701A">
            <w:pPr>
              <w:jc w:val="center"/>
            </w:pPr>
            <w:r>
              <w:t>1.000</w:t>
            </w:r>
          </w:p>
        </w:tc>
        <w:tc>
          <w:tcPr>
            <w:tcW w:w="850" w:type="dxa"/>
            <w:shd w:val="clear" w:color="auto" w:fill="FFFF99"/>
          </w:tcPr>
          <w:p w14:paraId="77EE2E57" w14:textId="77777777" w:rsidR="00AC641A" w:rsidRDefault="00AC641A" w:rsidP="008F701A">
            <w:pPr>
              <w:jc w:val="center"/>
            </w:pPr>
            <w:r>
              <w:t>1.000</w:t>
            </w:r>
          </w:p>
        </w:tc>
        <w:tc>
          <w:tcPr>
            <w:tcW w:w="851" w:type="dxa"/>
            <w:shd w:val="clear" w:color="auto" w:fill="FFFF99"/>
          </w:tcPr>
          <w:p w14:paraId="0774AF8D" w14:textId="77777777" w:rsidR="00AC641A" w:rsidRDefault="00AC641A" w:rsidP="008F701A">
            <w:pPr>
              <w:jc w:val="center"/>
            </w:pPr>
            <w:r>
              <w:t>1.000</w:t>
            </w:r>
          </w:p>
        </w:tc>
      </w:tr>
      <w:tr w:rsidR="00AC641A" w14:paraId="601E7D6F" w14:textId="77777777" w:rsidTr="008F701A">
        <w:tc>
          <w:tcPr>
            <w:tcW w:w="1702" w:type="dxa"/>
          </w:tcPr>
          <w:p w14:paraId="0EE1F6DF" w14:textId="77777777" w:rsidR="00AC641A" w:rsidRDefault="00AC641A" w:rsidP="008F701A">
            <w:r>
              <w:t>Hook Island</w:t>
            </w:r>
          </w:p>
        </w:tc>
        <w:tc>
          <w:tcPr>
            <w:tcW w:w="850" w:type="dxa"/>
            <w:shd w:val="pct5" w:color="auto" w:fill="auto"/>
          </w:tcPr>
          <w:p w14:paraId="0DC88A6D" w14:textId="77777777" w:rsidR="00AC641A" w:rsidRDefault="00AC641A" w:rsidP="008F701A">
            <w:pPr>
              <w:jc w:val="center"/>
            </w:pPr>
            <w:r>
              <w:t>12.43</w:t>
            </w:r>
          </w:p>
        </w:tc>
        <w:tc>
          <w:tcPr>
            <w:tcW w:w="851" w:type="dxa"/>
            <w:shd w:val="clear" w:color="auto" w:fill="FBFEFF" w:themeFill="background1"/>
          </w:tcPr>
          <w:p w14:paraId="61734107" w14:textId="77777777" w:rsidR="00AC641A" w:rsidRDefault="00AC641A" w:rsidP="008F701A">
            <w:pPr>
              <w:jc w:val="center"/>
            </w:pPr>
            <w:r>
              <w:t>0.070</w:t>
            </w:r>
          </w:p>
        </w:tc>
        <w:tc>
          <w:tcPr>
            <w:tcW w:w="850" w:type="dxa"/>
            <w:shd w:val="clear" w:color="auto" w:fill="FBFEFF" w:themeFill="background1"/>
          </w:tcPr>
          <w:p w14:paraId="1D9283AF" w14:textId="77777777" w:rsidR="00AC641A" w:rsidRDefault="00AC641A" w:rsidP="008F701A">
            <w:pPr>
              <w:jc w:val="center"/>
            </w:pPr>
            <w:r>
              <w:t>0.409</w:t>
            </w:r>
          </w:p>
        </w:tc>
        <w:tc>
          <w:tcPr>
            <w:tcW w:w="851" w:type="dxa"/>
            <w:shd w:val="clear" w:color="auto" w:fill="FFFF99"/>
          </w:tcPr>
          <w:p w14:paraId="18D297C2" w14:textId="77777777" w:rsidR="00AC641A" w:rsidRDefault="00AC641A" w:rsidP="008F701A">
            <w:pPr>
              <w:jc w:val="center"/>
            </w:pPr>
            <w:r>
              <w:t>0.954</w:t>
            </w:r>
          </w:p>
        </w:tc>
        <w:tc>
          <w:tcPr>
            <w:tcW w:w="850" w:type="dxa"/>
            <w:shd w:val="clear" w:color="auto" w:fill="FFFF99"/>
          </w:tcPr>
          <w:p w14:paraId="6214B661" w14:textId="77777777" w:rsidR="00AC641A" w:rsidRDefault="00AC641A" w:rsidP="008F701A">
            <w:pPr>
              <w:jc w:val="center"/>
            </w:pPr>
            <w:r>
              <w:t>1.000</w:t>
            </w:r>
          </w:p>
        </w:tc>
        <w:tc>
          <w:tcPr>
            <w:tcW w:w="851" w:type="dxa"/>
            <w:shd w:val="clear" w:color="auto" w:fill="FFFF99"/>
          </w:tcPr>
          <w:p w14:paraId="4FA59D53" w14:textId="77777777" w:rsidR="00AC641A" w:rsidRDefault="00AC641A" w:rsidP="008F701A">
            <w:pPr>
              <w:jc w:val="center"/>
            </w:pPr>
            <w:r>
              <w:t>1.000</w:t>
            </w:r>
          </w:p>
        </w:tc>
        <w:tc>
          <w:tcPr>
            <w:tcW w:w="850" w:type="dxa"/>
            <w:shd w:val="clear" w:color="auto" w:fill="FFFF99"/>
          </w:tcPr>
          <w:p w14:paraId="1F915D2F" w14:textId="77777777" w:rsidR="00AC641A" w:rsidRDefault="00AC641A" w:rsidP="008F701A">
            <w:pPr>
              <w:jc w:val="center"/>
            </w:pPr>
            <w:r>
              <w:t>1.000</w:t>
            </w:r>
          </w:p>
        </w:tc>
        <w:tc>
          <w:tcPr>
            <w:tcW w:w="851" w:type="dxa"/>
            <w:shd w:val="clear" w:color="auto" w:fill="FFFF99"/>
          </w:tcPr>
          <w:p w14:paraId="26B09A5C" w14:textId="77777777" w:rsidR="00AC641A" w:rsidRDefault="00AC641A" w:rsidP="008F701A">
            <w:pPr>
              <w:jc w:val="center"/>
            </w:pPr>
            <w:r>
              <w:t>1.000</w:t>
            </w:r>
          </w:p>
        </w:tc>
      </w:tr>
      <w:tr w:rsidR="00AC641A" w14:paraId="0069604D" w14:textId="77777777" w:rsidTr="008F701A">
        <w:tc>
          <w:tcPr>
            <w:tcW w:w="1702" w:type="dxa"/>
          </w:tcPr>
          <w:p w14:paraId="0CBEE624" w14:textId="77777777" w:rsidR="00AC641A" w:rsidRDefault="00AC641A" w:rsidP="008F701A">
            <w:r>
              <w:t>Humpy</w:t>
            </w:r>
          </w:p>
        </w:tc>
        <w:tc>
          <w:tcPr>
            <w:tcW w:w="850" w:type="dxa"/>
            <w:shd w:val="pct5" w:color="auto" w:fill="auto"/>
          </w:tcPr>
          <w:p w14:paraId="128FAC40" w14:textId="77777777" w:rsidR="00AC641A" w:rsidRDefault="00AC641A" w:rsidP="008F701A">
            <w:pPr>
              <w:jc w:val="center"/>
            </w:pPr>
            <w:r>
              <w:t>12.20</w:t>
            </w:r>
          </w:p>
        </w:tc>
        <w:tc>
          <w:tcPr>
            <w:tcW w:w="851" w:type="dxa"/>
            <w:shd w:val="clear" w:color="auto" w:fill="FBFEFF" w:themeFill="background1"/>
          </w:tcPr>
          <w:p w14:paraId="2CCFDD6E" w14:textId="77777777" w:rsidR="00AC641A" w:rsidRDefault="00AC641A" w:rsidP="008F701A">
            <w:pPr>
              <w:jc w:val="center"/>
            </w:pPr>
            <w:r>
              <w:t>0.070</w:t>
            </w:r>
          </w:p>
        </w:tc>
        <w:tc>
          <w:tcPr>
            <w:tcW w:w="850" w:type="dxa"/>
            <w:shd w:val="clear" w:color="auto" w:fill="FBFEFF" w:themeFill="background1"/>
          </w:tcPr>
          <w:p w14:paraId="3D6E980F" w14:textId="77777777" w:rsidR="00AC641A" w:rsidRDefault="00AC641A" w:rsidP="008F701A">
            <w:pPr>
              <w:jc w:val="center"/>
            </w:pPr>
            <w:r>
              <w:t>0.470</w:t>
            </w:r>
          </w:p>
        </w:tc>
        <w:tc>
          <w:tcPr>
            <w:tcW w:w="851" w:type="dxa"/>
            <w:shd w:val="clear" w:color="auto" w:fill="FFFF99"/>
          </w:tcPr>
          <w:p w14:paraId="56CC3BC8" w14:textId="77777777" w:rsidR="00AC641A" w:rsidRDefault="00AC641A" w:rsidP="008F701A">
            <w:pPr>
              <w:jc w:val="center"/>
            </w:pPr>
            <w:r>
              <w:t>0.983</w:t>
            </w:r>
          </w:p>
        </w:tc>
        <w:tc>
          <w:tcPr>
            <w:tcW w:w="850" w:type="dxa"/>
            <w:shd w:val="clear" w:color="auto" w:fill="FFFF99"/>
          </w:tcPr>
          <w:p w14:paraId="741E5AAB" w14:textId="77777777" w:rsidR="00AC641A" w:rsidRDefault="00AC641A" w:rsidP="008F701A">
            <w:pPr>
              <w:jc w:val="center"/>
            </w:pPr>
            <w:r>
              <w:t>1.000</w:t>
            </w:r>
          </w:p>
        </w:tc>
        <w:tc>
          <w:tcPr>
            <w:tcW w:w="851" w:type="dxa"/>
            <w:tcBorders>
              <w:bottom w:val="single" w:sz="4" w:space="0" w:color="auto"/>
            </w:tcBorders>
            <w:shd w:val="clear" w:color="auto" w:fill="FFFF99"/>
          </w:tcPr>
          <w:p w14:paraId="4B894B5B" w14:textId="77777777" w:rsidR="00AC641A" w:rsidRDefault="00AC641A" w:rsidP="008F701A">
            <w:pPr>
              <w:jc w:val="center"/>
            </w:pPr>
            <w:r>
              <w:t>1.000</w:t>
            </w:r>
          </w:p>
        </w:tc>
        <w:tc>
          <w:tcPr>
            <w:tcW w:w="850" w:type="dxa"/>
            <w:shd w:val="clear" w:color="auto" w:fill="FFFF99"/>
          </w:tcPr>
          <w:p w14:paraId="6D1CB800" w14:textId="77777777" w:rsidR="00AC641A" w:rsidRDefault="00AC641A" w:rsidP="008F701A">
            <w:pPr>
              <w:jc w:val="center"/>
            </w:pPr>
            <w:r>
              <w:t>1.000</w:t>
            </w:r>
          </w:p>
        </w:tc>
        <w:tc>
          <w:tcPr>
            <w:tcW w:w="851" w:type="dxa"/>
            <w:shd w:val="clear" w:color="auto" w:fill="FFFF99"/>
          </w:tcPr>
          <w:p w14:paraId="01CBBEF5" w14:textId="77777777" w:rsidR="00AC641A" w:rsidRDefault="00AC641A" w:rsidP="008F701A">
            <w:pPr>
              <w:jc w:val="center"/>
            </w:pPr>
            <w:r>
              <w:t>1.000</w:t>
            </w:r>
          </w:p>
        </w:tc>
      </w:tr>
      <w:tr w:rsidR="00AC641A" w14:paraId="00867EDC" w14:textId="77777777" w:rsidTr="008F701A">
        <w:tc>
          <w:tcPr>
            <w:tcW w:w="1702" w:type="dxa"/>
          </w:tcPr>
          <w:p w14:paraId="65A00C4A" w14:textId="77777777" w:rsidR="00AC641A" w:rsidRDefault="00AC641A" w:rsidP="008F701A">
            <w:r>
              <w:t>King</w:t>
            </w:r>
          </w:p>
        </w:tc>
        <w:tc>
          <w:tcPr>
            <w:tcW w:w="850" w:type="dxa"/>
            <w:shd w:val="pct5" w:color="auto" w:fill="auto"/>
          </w:tcPr>
          <w:p w14:paraId="48046B10" w14:textId="77777777" w:rsidR="00AC641A" w:rsidRDefault="00AC641A" w:rsidP="008F701A">
            <w:pPr>
              <w:jc w:val="center"/>
            </w:pPr>
            <w:r>
              <w:t>3.06</w:t>
            </w:r>
          </w:p>
        </w:tc>
        <w:tc>
          <w:tcPr>
            <w:tcW w:w="851" w:type="dxa"/>
            <w:shd w:val="clear" w:color="auto" w:fill="FBFEFF" w:themeFill="background1"/>
          </w:tcPr>
          <w:p w14:paraId="6C8C1BE0" w14:textId="77777777" w:rsidR="00AC641A" w:rsidRDefault="00AC641A" w:rsidP="008F701A">
            <w:pPr>
              <w:jc w:val="center"/>
            </w:pPr>
            <w:r>
              <w:t>0.053</w:t>
            </w:r>
          </w:p>
        </w:tc>
        <w:tc>
          <w:tcPr>
            <w:tcW w:w="850" w:type="dxa"/>
            <w:shd w:val="clear" w:color="auto" w:fill="FBFEFF" w:themeFill="background1"/>
          </w:tcPr>
          <w:p w14:paraId="56166320" w14:textId="77777777" w:rsidR="00AC641A" w:rsidRDefault="00AC641A" w:rsidP="008F701A">
            <w:pPr>
              <w:jc w:val="center"/>
            </w:pPr>
            <w:r>
              <w:t>0.105</w:t>
            </w:r>
          </w:p>
        </w:tc>
        <w:tc>
          <w:tcPr>
            <w:tcW w:w="851" w:type="dxa"/>
            <w:tcBorders>
              <w:bottom w:val="single" w:sz="4" w:space="0" w:color="auto"/>
            </w:tcBorders>
            <w:shd w:val="clear" w:color="auto" w:fill="FBFEFF" w:themeFill="background1"/>
          </w:tcPr>
          <w:p w14:paraId="33E59B1E" w14:textId="77777777" w:rsidR="00AC641A" w:rsidRDefault="00AC641A" w:rsidP="008F701A">
            <w:pPr>
              <w:jc w:val="center"/>
            </w:pPr>
            <w:r>
              <w:t>0.391</w:t>
            </w:r>
          </w:p>
        </w:tc>
        <w:tc>
          <w:tcPr>
            <w:tcW w:w="850" w:type="dxa"/>
            <w:tcBorders>
              <w:bottom w:val="single" w:sz="4" w:space="0" w:color="auto"/>
            </w:tcBorders>
            <w:shd w:val="clear" w:color="auto" w:fill="FBFEFF" w:themeFill="background1"/>
          </w:tcPr>
          <w:p w14:paraId="0A7C953C" w14:textId="77777777" w:rsidR="00AC641A" w:rsidRDefault="00AC641A" w:rsidP="008F701A">
            <w:pPr>
              <w:jc w:val="center"/>
            </w:pPr>
            <w:r>
              <w:t>0.743</w:t>
            </w:r>
          </w:p>
        </w:tc>
        <w:tc>
          <w:tcPr>
            <w:tcW w:w="851" w:type="dxa"/>
            <w:shd w:val="clear" w:color="auto" w:fill="FFFF99"/>
          </w:tcPr>
          <w:p w14:paraId="6875CF46" w14:textId="77777777" w:rsidR="00AC641A" w:rsidRDefault="00AC641A" w:rsidP="008F701A">
            <w:pPr>
              <w:jc w:val="center"/>
            </w:pPr>
            <w:r>
              <w:t>0.952</w:t>
            </w:r>
          </w:p>
        </w:tc>
        <w:tc>
          <w:tcPr>
            <w:tcW w:w="850" w:type="dxa"/>
            <w:shd w:val="clear" w:color="auto" w:fill="FFFF99"/>
          </w:tcPr>
          <w:p w14:paraId="0A9D9E47" w14:textId="77777777" w:rsidR="00AC641A" w:rsidRDefault="00AC641A" w:rsidP="008F701A">
            <w:pPr>
              <w:jc w:val="center"/>
            </w:pPr>
            <w:r>
              <w:t>1.000</w:t>
            </w:r>
          </w:p>
        </w:tc>
        <w:tc>
          <w:tcPr>
            <w:tcW w:w="851" w:type="dxa"/>
            <w:shd w:val="clear" w:color="auto" w:fill="FFFF99"/>
          </w:tcPr>
          <w:p w14:paraId="5BCDC835" w14:textId="77777777" w:rsidR="00AC641A" w:rsidRDefault="00AC641A" w:rsidP="008F701A">
            <w:pPr>
              <w:jc w:val="center"/>
            </w:pPr>
            <w:r>
              <w:t>1.000</w:t>
            </w:r>
          </w:p>
        </w:tc>
      </w:tr>
      <w:tr w:rsidR="00AC641A" w14:paraId="0E4DB731" w14:textId="77777777" w:rsidTr="008F701A">
        <w:tc>
          <w:tcPr>
            <w:tcW w:w="1702" w:type="dxa"/>
          </w:tcPr>
          <w:p w14:paraId="42BD7D16" w14:textId="77777777" w:rsidR="00AC641A" w:rsidRDefault="00AC641A" w:rsidP="008F701A">
            <w:r>
              <w:t>Lady Elliot</w:t>
            </w:r>
          </w:p>
        </w:tc>
        <w:tc>
          <w:tcPr>
            <w:tcW w:w="850" w:type="dxa"/>
            <w:shd w:val="pct5" w:color="auto" w:fill="auto"/>
          </w:tcPr>
          <w:p w14:paraId="7A74938D" w14:textId="77777777" w:rsidR="00AC641A" w:rsidRDefault="00AC641A" w:rsidP="008F701A">
            <w:pPr>
              <w:jc w:val="center"/>
            </w:pPr>
            <w:r>
              <w:t>16.36</w:t>
            </w:r>
          </w:p>
        </w:tc>
        <w:tc>
          <w:tcPr>
            <w:tcW w:w="851" w:type="dxa"/>
            <w:shd w:val="clear" w:color="auto" w:fill="FBFEFF" w:themeFill="background1"/>
          </w:tcPr>
          <w:p w14:paraId="654D765E" w14:textId="77777777" w:rsidR="00AC641A" w:rsidRDefault="00AC641A" w:rsidP="008F701A">
            <w:pPr>
              <w:jc w:val="center"/>
            </w:pPr>
            <w:r>
              <w:t>0.079</w:t>
            </w:r>
          </w:p>
        </w:tc>
        <w:tc>
          <w:tcPr>
            <w:tcW w:w="850" w:type="dxa"/>
            <w:shd w:val="clear" w:color="auto" w:fill="FBFEFF" w:themeFill="background1"/>
          </w:tcPr>
          <w:p w14:paraId="67C2CE96" w14:textId="77777777" w:rsidR="00AC641A" w:rsidRDefault="00AC641A" w:rsidP="008F701A">
            <w:pPr>
              <w:jc w:val="center"/>
            </w:pPr>
            <w:r>
              <w:t>0.440</w:t>
            </w:r>
          </w:p>
        </w:tc>
        <w:tc>
          <w:tcPr>
            <w:tcW w:w="851" w:type="dxa"/>
            <w:shd w:val="clear" w:color="auto" w:fill="FFFF99"/>
          </w:tcPr>
          <w:p w14:paraId="377C338C" w14:textId="77777777" w:rsidR="00AC641A" w:rsidRDefault="00AC641A" w:rsidP="008F701A">
            <w:pPr>
              <w:jc w:val="center"/>
            </w:pPr>
            <w:r>
              <w:t>1.000</w:t>
            </w:r>
          </w:p>
        </w:tc>
        <w:tc>
          <w:tcPr>
            <w:tcW w:w="850" w:type="dxa"/>
            <w:shd w:val="clear" w:color="auto" w:fill="FFFF99"/>
          </w:tcPr>
          <w:p w14:paraId="32D260A5" w14:textId="77777777" w:rsidR="00AC641A" w:rsidRDefault="00AC641A" w:rsidP="008F701A">
            <w:pPr>
              <w:jc w:val="center"/>
            </w:pPr>
            <w:r>
              <w:t>1.000</w:t>
            </w:r>
          </w:p>
        </w:tc>
        <w:tc>
          <w:tcPr>
            <w:tcW w:w="851" w:type="dxa"/>
            <w:shd w:val="clear" w:color="auto" w:fill="FFFF99"/>
          </w:tcPr>
          <w:p w14:paraId="4BD26B2A" w14:textId="77777777" w:rsidR="00AC641A" w:rsidRDefault="00AC641A" w:rsidP="008F701A">
            <w:pPr>
              <w:jc w:val="center"/>
            </w:pPr>
            <w:r>
              <w:t>1.000</w:t>
            </w:r>
          </w:p>
        </w:tc>
        <w:tc>
          <w:tcPr>
            <w:tcW w:w="850" w:type="dxa"/>
            <w:shd w:val="clear" w:color="auto" w:fill="FFFF99"/>
          </w:tcPr>
          <w:p w14:paraId="62660033" w14:textId="77777777" w:rsidR="00AC641A" w:rsidRDefault="00AC641A" w:rsidP="008F701A">
            <w:pPr>
              <w:jc w:val="center"/>
            </w:pPr>
            <w:r>
              <w:t>1.000</w:t>
            </w:r>
          </w:p>
        </w:tc>
        <w:tc>
          <w:tcPr>
            <w:tcW w:w="851" w:type="dxa"/>
            <w:shd w:val="clear" w:color="auto" w:fill="FFFF99"/>
          </w:tcPr>
          <w:p w14:paraId="7E228B7A" w14:textId="77777777" w:rsidR="00AC641A" w:rsidRDefault="00AC641A" w:rsidP="008F701A">
            <w:pPr>
              <w:jc w:val="center"/>
            </w:pPr>
            <w:r>
              <w:t>1.000</w:t>
            </w:r>
          </w:p>
        </w:tc>
      </w:tr>
      <w:tr w:rsidR="00AC641A" w14:paraId="12A053F0" w14:textId="77777777" w:rsidTr="008F701A">
        <w:tc>
          <w:tcPr>
            <w:tcW w:w="1702" w:type="dxa"/>
          </w:tcPr>
          <w:p w14:paraId="56798D9E" w14:textId="77777777" w:rsidR="00AC641A" w:rsidRDefault="00AC641A" w:rsidP="008F701A">
            <w:r>
              <w:t>Middle Is</w:t>
            </w:r>
          </w:p>
        </w:tc>
        <w:tc>
          <w:tcPr>
            <w:tcW w:w="850" w:type="dxa"/>
            <w:shd w:val="pct5" w:color="auto" w:fill="auto"/>
          </w:tcPr>
          <w:p w14:paraId="103AD6CB" w14:textId="77777777" w:rsidR="00AC641A" w:rsidRDefault="00AC641A" w:rsidP="008F701A">
            <w:pPr>
              <w:jc w:val="center"/>
            </w:pPr>
            <w:r>
              <w:t>10.70</w:t>
            </w:r>
          </w:p>
        </w:tc>
        <w:tc>
          <w:tcPr>
            <w:tcW w:w="851" w:type="dxa"/>
            <w:shd w:val="clear" w:color="auto" w:fill="FBFEFF" w:themeFill="background1"/>
          </w:tcPr>
          <w:p w14:paraId="3C4EEEE8" w14:textId="77777777" w:rsidR="00AC641A" w:rsidRDefault="00AC641A" w:rsidP="008F701A">
            <w:pPr>
              <w:jc w:val="center"/>
            </w:pPr>
            <w:r>
              <w:t>0.049</w:t>
            </w:r>
          </w:p>
        </w:tc>
        <w:tc>
          <w:tcPr>
            <w:tcW w:w="850" w:type="dxa"/>
            <w:shd w:val="clear" w:color="auto" w:fill="FBFEFF" w:themeFill="background1"/>
          </w:tcPr>
          <w:p w14:paraId="3B3006DC" w14:textId="77777777" w:rsidR="00AC641A" w:rsidRDefault="00AC641A" w:rsidP="008F701A">
            <w:pPr>
              <w:jc w:val="center"/>
            </w:pPr>
            <w:r>
              <w:t>0.063</w:t>
            </w:r>
          </w:p>
        </w:tc>
        <w:tc>
          <w:tcPr>
            <w:tcW w:w="851" w:type="dxa"/>
            <w:shd w:val="clear" w:color="auto" w:fill="FBFEFF" w:themeFill="background1"/>
          </w:tcPr>
          <w:p w14:paraId="3C83F1D3" w14:textId="77777777" w:rsidR="00AC641A" w:rsidRDefault="00AC641A" w:rsidP="008F701A">
            <w:pPr>
              <w:jc w:val="center"/>
            </w:pPr>
            <w:r>
              <w:t>0.168</w:t>
            </w:r>
          </w:p>
        </w:tc>
        <w:tc>
          <w:tcPr>
            <w:tcW w:w="850" w:type="dxa"/>
            <w:tcBorders>
              <w:bottom w:val="single" w:sz="4" w:space="0" w:color="auto"/>
            </w:tcBorders>
            <w:shd w:val="clear" w:color="auto" w:fill="FBFEFF" w:themeFill="background1"/>
          </w:tcPr>
          <w:p w14:paraId="2CE10591" w14:textId="77777777" w:rsidR="00AC641A" w:rsidRDefault="00AC641A" w:rsidP="008F701A">
            <w:pPr>
              <w:jc w:val="center"/>
            </w:pPr>
            <w:r>
              <w:t>0.318</w:t>
            </w:r>
          </w:p>
        </w:tc>
        <w:tc>
          <w:tcPr>
            <w:tcW w:w="851" w:type="dxa"/>
            <w:tcBorders>
              <w:bottom w:val="single" w:sz="4" w:space="0" w:color="auto"/>
            </w:tcBorders>
            <w:shd w:val="clear" w:color="auto" w:fill="FBFEFF" w:themeFill="background1"/>
          </w:tcPr>
          <w:p w14:paraId="4F9F6451" w14:textId="77777777" w:rsidR="00AC641A" w:rsidRDefault="00AC641A" w:rsidP="008F701A">
            <w:pPr>
              <w:jc w:val="center"/>
            </w:pPr>
            <w:r>
              <w:t>0.578</w:t>
            </w:r>
          </w:p>
        </w:tc>
        <w:tc>
          <w:tcPr>
            <w:tcW w:w="850" w:type="dxa"/>
            <w:shd w:val="clear" w:color="auto" w:fill="FFFF99"/>
          </w:tcPr>
          <w:p w14:paraId="30D84CB2" w14:textId="77777777" w:rsidR="00AC641A" w:rsidRDefault="00AC641A" w:rsidP="008F701A">
            <w:pPr>
              <w:jc w:val="center"/>
            </w:pPr>
            <w:r>
              <w:t>0.945</w:t>
            </w:r>
          </w:p>
        </w:tc>
        <w:tc>
          <w:tcPr>
            <w:tcW w:w="851" w:type="dxa"/>
            <w:shd w:val="clear" w:color="auto" w:fill="FFFF99"/>
          </w:tcPr>
          <w:p w14:paraId="75031743" w14:textId="77777777" w:rsidR="00AC641A" w:rsidRDefault="00AC641A" w:rsidP="008F701A">
            <w:pPr>
              <w:jc w:val="center"/>
            </w:pPr>
            <w:r>
              <w:t>1.000</w:t>
            </w:r>
          </w:p>
        </w:tc>
      </w:tr>
      <w:tr w:rsidR="00AC641A" w14:paraId="6C3538DE" w14:textId="77777777" w:rsidTr="008F701A">
        <w:tc>
          <w:tcPr>
            <w:tcW w:w="1702" w:type="dxa"/>
          </w:tcPr>
          <w:p w14:paraId="2BC0D590" w14:textId="77777777" w:rsidR="00AC641A" w:rsidRDefault="00AC641A" w:rsidP="008F701A">
            <w:r>
              <w:t>Middle Reef</w:t>
            </w:r>
          </w:p>
        </w:tc>
        <w:tc>
          <w:tcPr>
            <w:tcW w:w="850" w:type="dxa"/>
            <w:shd w:val="pct5" w:color="auto" w:fill="auto"/>
          </w:tcPr>
          <w:p w14:paraId="1FCDB1B5" w14:textId="77777777" w:rsidR="00AC641A" w:rsidRDefault="00AC641A" w:rsidP="008F701A">
            <w:pPr>
              <w:jc w:val="center"/>
            </w:pPr>
            <w:r>
              <w:t>22.26</w:t>
            </w:r>
          </w:p>
        </w:tc>
        <w:tc>
          <w:tcPr>
            <w:tcW w:w="851" w:type="dxa"/>
            <w:shd w:val="clear" w:color="auto" w:fill="FBFEFF" w:themeFill="background1"/>
          </w:tcPr>
          <w:p w14:paraId="31272FAB" w14:textId="77777777" w:rsidR="00AC641A" w:rsidRDefault="00AC641A" w:rsidP="008F701A">
            <w:pPr>
              <w:jc w:val="center"/>
            </w:pPr>
            <w:r>
              <w:t>0.069</w:t>
            </w:r>
          </w:p>
        </w:tc>
        <w:tc>
          <w:tcPr>
            <w:tcW w:w="850" w:type="dxa"/>
            <w:shd w:val="clear" w:color="auto" w:fill="FBFEFF" w:themeFill="background1"/>
          </w:tcPr>
          <w:p w14:paraId="475C6E77" w14:textId="77777777" w:rsidR="00AC641A" w:rsidRDefault="00AC641A" w:rsidP="008F701A">
            <w:pPr>
              <w:jc w:val="center"/>
            </w:pPr>
            <w:r>
              <w:t>0.285</w:t>
            </w:r>
          </w:p>
        </w:tc>
        <w:tc>
          <w:tcPr>
            <w:tcW w:w="851" w:type="dxa"/>
            <w:shd w:val="clear" w:color="auto" w:fill="FBFEFF" w:themeFill="background1"/>
          </w:tcPr>
          <w:p w14:paraId="40069FAD" w14:textId="77777777" w:rsidR="00AC641A" w:rsidRDefault="00AC641A" w:rsidP="008F701A">
            <w:pPr>
              <w:jc w:val="center"/>
            </w:pPr>
            <w:r>
              <w:t>0.884</w:t>
            </w:r>
          </w:p>
        </w:tc>
        <w:tc>
          <w:tcPr>
            <w:tcW w:w="850" w:type="dxa"/>
            <w:shd w:val="clear" w:color="auto" w:fill="FFFF99"/>
          </w:tcPr>
          <w:p w14:paraId="59287E85" w14:textId="77777777" w:rsidR="00AC641A" w:rsidRDefault="00AC641A" w:rsidP="008F701A">
            <w:pPr>
              <w:jc w:val="center"/>
            </w:pPr>
            <w:r>
              <w:t>1.000</w:t>
            </w:r>
          </w:p>
        </w:tc>
        <w:tc>
          <w:tcPr>
            <w:tcW w:w="851" w:type="dxa"/>
            <w:shd w:val="clear" w:color="auto" w:fill="FFFF99"/>
          </w:tcPr>
          <w:p w14:paraId="018AA9E2" w14:textId="77777777" w:rsidR="00AC641A" w:rsidRDefault="00AC641A" w:rsidP="008F701A">
            <w:pPr>
              <w:jc w:val="center"/>
            </w:pPr>
            <w:r>
              <w:t>1.000</w:t>
            </w:r>
          </w:p>
        </w:tc>
        <w:tc>
          <w:tcPr>
            <w:tcW w:w="850" w:type="dxa"/>
            <w:shd w:val="clear" w:color="auto" w:fill="FFFF99"/>
          </w:tcPr>
          <w:p w14:paraId="3FA3F65A" w14:textId="77777777" w:rsidR="00AC641A" w:rsidRDefault="00AC641A" w:rsidP="008F701A">
            <w:pPr>
              <w:jc w:val="center"/>
            </w:pPr>
            <w:r>
              <w:t>1.000</w:t>
            </w:r>
          </w:p>
        </w:tc>
        <w:tc>
          <w:tcPr>
            <w:tcW w:w="851" w:type="dxa"/>
            <w:tcBorders>
              <w:bottom w:val="single" w:sz="4" w:space="0" w:color="auto"/>
            </w:tcBorders>
            <w:shd w:val="clear" w:color="auto" w:fill="FFFF99"/>
          </w:tcPr>
          <w:p w14:paraId="102EBDD4" w14:textId="77777777" w:rsidR="00AC641A" w:rsidRDefault="00AC641A" w:rsidP="008F701A">
            <w:pPr>
              <w:jc w:val="center"/>
            </w:pPr>
            <w:r>
              <w:t>1.000</w:t>
            </w:r>
          </w:p>
        </w:tc>
      </w:tr>
      <w:tr w:rsidR="00AC641A" w14:paraId="61BD29EF" w14:textId="77777777" w:rsidTr="008F701A">
        <w:tc>
          <w:tcPr>
            <w:tcW w:w="1702" w:type="dxa"/>
          </w:tcPr>
          <w:p w14:paraId="50D38818" w14:textId="77777777" w:rsidR="00AC641A" w:rsidRDefault="00AC641A" w:rsidP="008F701A">
            <w:r>
              <w:t>Nth Banard Gp</w:t>
            </w:r>
          </w:p>
        </w:tc>
        <w:tc>
          <w:tcPr>
            <w:tcW w:w="850" w:type="dxa"/>
            <w:shd w:val="pct5" w:color="auto" w:fill="auto"/>
          </w:tcPr>
          <w:p w14:paraId="5E18ECD7" w14:textId="77777777" w:rsidR="00AC641A" w:rsidRDefault="00AC641A" w:rsidP="008F701A">
            <w:pPr>
              <w:jc w:val="center"/>
            </w:pPr>
            <w:r>
              <w:t>24.32</w:t>
            </w:r>
          </w:p>
        </w:tc>
        <w:tc>
          <w:tcPr>
            <w:tcW w:w="851" w:type="dxa"/>
            <w:shd w:val="clear" w:color="auto" w:fill="FBFEFF" w:themeFill="background1"/>
          </w:tcPr>
          <w:p w14:paraId="7D42D210" w14:textId="77777777" w:rsidR="00AC641A" w:rsidRDefault="00AC641A" w:rsidP="008F701A">
            <w:pPr>
              <w:jc w:val="center"/>
            </w:pPr>
            <w:r>
              <w:t>0.053</w:t>
            </w:r>
          </w:p>
        </w:tc>
        <w:tc>
          <w:tcPr>
            <w:tcW w:w="850" w:type="dxa"/>
            <w:shd w:val="clear" w:color="auto" w:fill="FBFEFF" w:themeFill="background1"/>
          </w:tcPr>
          <w:p w14:paraId="0781A77A" w14:textId="77777777" w:rsidR="00AC641A" w:rsidRDefault="00AC641A" w:rsidP="008F701A">
            <w:pPr>
              <w:jc w:val="center"/>
            </w:pPr>
            <w:r>
              <w:t>0.076</w:t>
            </w:r>
          </w:p>
        </w:tc>
        <w:tc>
          <w:tcPr>
            <w:tcW w:w="851" w:type="dxa"/>
            <w:shd w:val="clear" w:color="auto" w:fill="FBFEFF" w:themeFill="background1"/>
          </w:tcPr>
          <w:p w14:paraId="1402A9F2" w14:textId="77777777" w:rsidR="00AC641A" w:rsidRDefault="00AC641A" w:rsidP="008F701A">
            <w:pPr>
              <w:jc w:val="center"/>
            </w:pPr>
            <w:r>
              <w:t>0.122</w:t>
            </w:r>
          </w:p>
        </w:tc>
        <w:tc>
          <w:tcPr>
            <w:tcW w:w="850" w:type="dxa"/>
            <w:shd w:val="clear" w:color="auto" w:fill="FBFEFF" w:themeFill="background1"/>
          </w:tcPr>
          <w:p w14:paraId="453E6C59" w14:textId="77777777" w:rsidR="00AC641A" w:rsidRDefault="00AC641A" w:rsidP="008F701A">
            <w:pPr>
              <w:jc w:val="center"/>
            </w:pPr>
            <w:r>
              <w:t>0.216</w:t>
            </w:r>
          </w:p>
        </w:tc>
        <w:tc>
          <w:tcPr>
            <w:tcW w:w="851" w:type="dxa"/>
            <w:tcBorders>
              <w:bottom w:val="single" w:sz="4" w:space="0" w:color="auto"/>
            </w:tcBorders>
            <w:shd w:val="clear" w:color="auto" w:fill="FBFEFF" w:themeFill="background1"/>
          </w:tcPr>
          <w:p w14:paraId="06CF7E75" w14:textId="77777777" w:rsidR="00AC641A" w:rsidRDefault="00AC641A" w:rsidP="008F701A">
            <w:pPr>
              <w:jc w:val="center"/>
            </w:pPr>
            <w:r>
              <w:t>0.351</w:t>
            </w:r>
          </w:p>
        </w:tc>
        <w:tc>
          <w:tcPr>
            <w:tcW w:w="850" w:type="dxa"/>
            <w:tcBorders>
              <w:bottom w:val="single" w:sz="4" w:space="0" w:color="auto"/>
            </w:tcBorders>
            <w:shd w:val="clear" w:color="auto" w:fill="FFFF99"/>
          </w:tcPr>
          <w:p w14:paraId="61330619" w14:textId="77777777" w:rsidR="00AC641A" w:rsidRDefault="00AC641A" w:rsidP="008F701A">
            <w:pPr>
              <w:jc w:val="center"/>
            </w:pPr>
            <w:r>
              <w:t>0.767</w:t>
            </w:r>
          </w:p>
        </w:tc>
        <w:tc>
          <w:tcPr>
            <w:tcW w:w="851" w:type="dxa"/>
            <w:shd w:val="clear" w:color="auto" w:fill="FFFF99"/>
          </w:tcPr>
          <w:p w14:paraId="7D7DE4BD" w14:textId="77777777" w:rsidR="00AC641A" w:rsidRDefault="00AC641A" w:rsidP="008F701A">
            <w:pPr>
              <w:jc w:val="center"/>
            </w:pPr>
            <w:r>
              <w:t>1.000</w:t>
            </w:r>
          </w:p>
        </w:tc>
      </w:tr>
      <w:tr w:rsidR="00AC641A" w14:paraId="548D43BB" w14:textId="77777777" w:rsidTr="008F701A">
        <w:tc>
          <w:tcPr>
            <w:tcW w:w="1702" w:type="dxa"/>
          </w:tcPr>
          <w:p w14:paraId="30FE98A8" w14:textId="77777777" w:rsidR="00AC641A" w:rsidRDefault="00AC641A" w:rsidP="008F701A">
            <w:r>
              <w:t>Nth Keppel Is</w:t>
            </w:r>
          </w:p>
        </w:tc>
        <w:tc>
          <w:tcPr>
            <w:tcW w:w="850" w:type="dxa"/>
            <w:shd w:val="pct5" w:color="auto" w:fill="auto"/>
          </w:tcPr>
          <w:p w14:paraId="32332EE9" w14:textId="77777777" w:rsidR="00AC641A" w:rsidRDefault="00AC641A" w:rsidP="008F701A">
            <w:pPr>
              <w:jc w:val="center"/>
            </w:pPr>
            <w:r>
              <w:t>9.02</w:t>
            </w:r>
          </w:p>
        </w:tc>
        <w:tc>
          <w:tcPr>
            <w:tcW w:w="851" w:type="dxa"/>
            <w:shd w:val="clear" w:color="auto" w:fill="FBFEFF" w:themeFill="background1"/>
          </w:tcPr>
          <w:p w14:paraId="709B7E3A" w14:textId="77777777" w:rsidR="00AC641A" w:rsidRDefault="00AC641A" w:rsidP="008F701A">
            <w:pPr>
              <w:jc w:val="center"/>
            </w:pPr>
            <w:r>
              <w:t>0.055</w:t>
            </w:r>
          </w:p>
        </w:tc>
        <w:tc>
          <w:tcPr>
            <w:tcW w:w="850" w:type="dxa"/>
            <w:shd w:val="clear" w:color="auto" w:fill="FBFEFF" w:themeFill="background1"/>
          </w:tcPr>
          <w:p w14:paraId="18467241" w14:textId="77777777" w:rsidR="00AC641A" w:rsidRDefault="00AC641A" w:rsidP="008F701A">
            <w:pPr>
              <w:jc w:val="center"/>
            </w:pPr>
            <w:r>
              <w:t>0.119</w:t>
            </w:r>
          </w:p>
        </w:tc>
        <w:tc>
          <w:tcPr>
            <w:tcW w:w="851" w:type="dxa"/>
            <w:shd w:val="clear" w:color="auto" w:fill="FBFEFF" w:themeFill="background1"/>
          </w:tcPr>
          <w:p w14:paraId="6199F2C4" w14:textId="77777777" w:rsidR="00AC641A" w:rsidRDefault="00AC641A" w:rsidP="008F701A">
            <w:pPr>
              <w:jc w:val="center"/>
            </w:pPr>
            <w:r>
              <w:t>0.351</w:t>
            </w:r>
          </w:p>
        </w:tc>
        <w:tc>
          <w:tcPr>
            <w:tcW w:w="850" w:type="dxa"/>
            <w:shd w:val="clear" w:color="auto" w:fill="FBFEFF" w:themeFill="background1"/>
          </w:tcPr>
          <w:p w14:paraId="6A032A28" w14:textId="77777777" w:rsidR="00AC641A" w:rsidRDefault="00AC641A" w:rsidP="008F701A">
            <w:pPr>
              <w:jc w:val="center"/>
            </w:pPr>
            <w:r>
              <w:t>0.693</w:t>
            </w:r>
          </w:p>
        </w:tc>
        <w:tc>
          <w:tcPr>
            <w:tcW w:w="851" w:type="dxa"/>
            <w:shd w:val="clear" w:color="auto" w:fill="FFFF99"/>
          </w:tcPr>
          <w:p w14:paraId="16754263" w14:textId="77777777" w:rsidR="00AC641A" w:rsidRDefault="00AC641A" w:rsidP="008F701A">
            <w:pPr>
              <w:jc w:val="center"/>
            </w:pPr>
            <w:r>
              <w:t>0.937</w:t>
            </w:r>
          </w:p>
        </w:tc>
        <w:tc>
          <w:tcPr>
            <w:tcW w:w="850" w:type="dxa"/>
            <w:tcBorders>
              <w:bottom w:val="single" w:sz="4" w:space="0" w:color="auto"/>
            </w:tcBorders>
            <w:shd w:val="clear" w:color="auto" w:fill="FFFF99"/>
          </w:tcPr>
          <w:p w14:paraId="2B807B20" w14:textId="77777777" w:rsidR="00AC641A" w:rsidRDefault="00AC641A" w:rsidP="008F701A">
            <w:pPr>
              <w:jc w:val="center"/>
            </w:pPr>
            <w:r>
              <w:t>1.000</w:t>
            </w:r>
          </w:p>
        </w:tc>
        <w:tc>
          <w:tcPr>
            <w:tcW w:w="851" w:type="dxa"/>
            <w:shd w:val="clear" w:color="auto" w:fill="FFFF99"/>
          </w:tcPr>
          <w:p w14:paraId="7B004613" w14:textId="77777777" w:rsidR="00AC641A" w:rsidRDefault="00AC641A" w:rsidP="008F701A">
            <w:pPr>
              <w:jc w:val="center"/>
            </w:pPr>
            <w:r>
              <w:t>1.000</w:t>
            </w:r>
          </w:p>
        </w:tc>
      </w:tr>
      <w:tr w:rsidR="00AC641A" w14:paraId="0DCD0997" w14:textId="77777777" w:rsidTr="008F701A">
        <w:tc>
          <w:tcPr>
            <w:tcW w:w="1702" w:type="dxa"/>
          </w:tcPr>
          <w:p w14:paraId="4A6C4E73" w14:textId="77777777" w:rsidR="00AC641A" w:rsidRDefault="00AC641A" w:rsidP="008F701A">
            <w:r>
              <w:t>Orpheus Is E</w:t>
            </w:r>
          </w:p>
        </w:tc>
        <w:tc>
          <w:tcPr>
            <w:tcW w:w="850" w:type="dxa"/>
            <w:shd w:val="pct5" w:color="auto" w:fill="auto"/>
          </w:tcPr>
          <w:p w14:paraId="380A72BC" w14:textId="77777777" w:rsidR="00AC641A" w:rsidRDefault="00AC641A" w:rsidP="008F701A">
            <w:pPr>
              <w:jc w:val="center"/>
            </w:pPr>
            <w:r>
              <w:t>3.84</w:t>
            </w:r>
          </w:p>
        </w:tc>
        <w:tc>
          <w:tcPr>
            <w:tcW w:w="851" w:type="dxa"/>
            <w:shd w:val="clear" w:color="auto" w:fill="FBFEFF" w:themeFill="background1"/>
          </w:tcPr>
          <w:p w14:paraId="03E071CA" w14:textId="77777777" w:rsidR="00AC641A" w:rsidRDefault="00AC641A" w:rsidP="008F701A">
            <w:pPr>
              <w:jc w:val="center"/>
            </w:pPr>
            <w:r>
              <w:t>0.047</w:t>
            </w:r>
          </w:p>
        </w:tc>
        <w:tc>
          <w:tcPr>
            <w:tcW w:w="850" w:type="dxa"/>
            <w:shd w:val="clear" w:color="auto" w:fill="FBFEFF" w:themeFill="background1"/>
          </w:tcPr>
          <w:p w14:paraId="5479FD8A" w14:textId="77777777" w:rsidR="00AC641A" w:rsidRDefault="00AC641A" w:rsidP="008F701A">
            <w:pPr>
              <w:jc w:val="center"/>
            </w:pPr>
            <w:r>
              <w:t>0.122</w:t>
            </w:r>
          </w:p>
        </w:tc>
        <w:tc>
          <w:tcPr>
            <w:tcW w:w="851" w:type="dxa"/>
            <w:shd w:val="clear" w:color="auto" w:fill="FBFEFF" w:themeFill="background1"/>
          </w:tcPr>
          <w:p w14:paraId="670088F2" w14:textId="77777777" w:rsidR="00AC641A" w:rsidRDefault="00AC641A" w:rsidP="008F701A">
            <w:pPr>
              <w:jc w:val="center"/>
            </w:pPr>
            <w:r>
              <w:t>0.307</w:t>
            </w:r>
          </w:p>
        </w:tc>
        <w:tc>
          <w:tcPr>
            <w:tcW w:w="850" w:type="dxa"/>
            <w:shd w:val="clear" w:color="auto" w:fill="FBFEFF" w:themeFill="background1"/>
          </w:tcPr>
          <w:p w14:paraId="1A92A8BF" w14:textId="77777777" w:rsidR="00AC641A" w:rsidRDefault="00AC641A" w:rsidP="008F701A">
            <w:pPr>
              <w:jc w:val="center"/>
            </w:pPr>
            <w:r>
              <w:t>0.584</w:t>
            </w:r>
          </w:p>
        </w:tc>
        <w:tc>
          <w:tcPr>
            <w:tcW w:w="851" w:type="dxa"/>
            <w:shd w:val="clear" w:color="auto" w:fill="FBFEFF" w:themeFill="background1"/>
          </w:tcPr>
          <w:p w14:paraId="07607265" w14:textId="77777777" w:rsidR="00AC641A" w:rsidRDefault="00AC641A" w:rsidP="008F701A">
            <w:pPr>
              <w:jc w:val="center"/>
            </w:pPr>
            <w:r>
              <w:t>0.819</w:t>
            </w:r>
          </w:p>
        </w:tc>
        <w:tc>
          <w:tcPr>
            <w:tcW w:w="850" w:type="dxa"/>
            <w:tcBorders>
              <w:bottom w:val="single" w:sz="4" w:space="0" w:color="auto"/>
            </w:tcBorders>
            <w:shd w:val="clear" w:color="auto" w:fill="FFFF99"/>
          </w:tcPr>
          <w:p w14:paraId="1A11395A" w14:textId="77777777" w:rsidR="00AC641A" w:rsidRDefault="00AC641A" w:rsidP="008F701A">
            <w:pPr>
              <w:jc w:val="center"/>
            </w:pPr>
            <w:r>
              <w:t>0.992</w:t>
            </w:r>
          </w:p>
        </w:tc>
        <w:tc>
          <w:tcPr>
            <w:tcW w:w="851" w:type="dxa"/>
            <w:tcBorders>
              <w:bottom w:val="single" w:sz="4" w:space="0" w:color="auto"/>
            </w:tcBorders>
            <w:shd w:val="clear" w:color="auto" w:fill="FFFF99"/>
          </w:tcPr>
          <w:p w14:paraId="21D1EF10" w14:textId="77777777" w:rsidR="00AC641A" w:rsidRDefault="00AC641A" w:rsidP="008F701A">
            <w:pPr>
              <w:jc w:val="center"/>
            </w:pPr>
            <w:r>
              <w:t>0.998</w:t>
            </w:r>
          </w:p>
        </w:tc>
      </w:tr>
      <w:tr w:rsidR="00AC641A" w14:paraId="2C23EA67" w14:textId="77777777" w:rsidTr="008F701A">
        <w:tc>
          <w:tcPr>
            <w:tcW w:w="1702" w:type="dxa"/>
          </w:tcPr>
          <w:p w14:paraId="0DF591FE" w14:textId="77777777" w:rsidR="00AC641A" w:rsidRDefault="00AC641A" w:rsidP="008F701A">
            <w:r>
              <w:t>Pandora</w:t>
            </w:r>
          </w:p>
        </w:tc>
        <w:tc>
          <w:tcPr>
            <w:tcW w:w="850" w:type="dxa"/>
            <w:shd w:val="pct5" w:color="auto" w:fill="auto"/>
          </w:tcPr>
          <w:p w14:paraId="20EE703A" w14:textId="77777777" w:rsidR="00AC641A" w:rsidRDefault="00AC641A" w:rsidP="008F701A">
            <w:pPr>
              <w:jc w:val="center"/>
            </w:pPr>
            <w:r>
              <w:t>0.45</w:t>
            </w:r>
          </w:p>
        </w:tc>
        <w:tc>
          <w:tcPr>
            <w:tcW w:w="851" w:type="dxa"/>
            <w:shd w:val="clear" w:color="auto" w:fill="FBFEFF" w:themeFill="background1"/>
          </w:tcPr>
          <w:p w14:paraId="76542853" w14:textId="77777777" w:rsidR="00AC641A" w:rsidRDefault="00AC641A" w:rsidP="008F701A">
            <w:pPr>
              <w:jc w:val="center"/>
            </w:pPr>
            <w:r>
              <w:t>0.053</w:t>
            </w:r>
          </w:p>
        </w:tc>
        <w:tc>
          <w:tcPr>
            <w:tcW w:w="850" w:type="dxa"/>
            <w:shd w:val="clear" w:color="auto" w:fill="FBFEFF" w:themeFill="background1"/>
          </w:tcPr>
          <w:p w14:paraId="159BEE64" w14:textId="77777777" w:rsidR="00AC641A" w:rsidRDefault="00AC641A" w:rsidP="008F701A">
            <w:pPr>
              <w:jc w:val="center"/>
            </w:pPr>
            <w:r>
              <w:t>0.153</w:t>
            </w:r>
          </w:p>
        </w:tc>
        <w:tc>
          <w:tcPr>
            <w:tcW w:w="851" w:type="dxa"/>
            <w:shd w:val="clear" w:color="auto" w:fill="FBFEFF" w:themeFill="background1"/>
          </w:tcPr>
          <w:p w14:paraId="1A153E15" w14:textId="77777777" w:rsidR="00AC641A" w:rsidRDefault="00AC641A" w:rsidP="008F701A">
            <w:pPr>
              <w:jc w:val="center"/>
            </w:pPr>
            <w:r>
              <w:t>0.394</w:t>
            </w:r>
          </w:p>
        </w:tc>
        <w:tc>
          <w:tcPr>
            <w:tcW w:w="850" w:type="dxa"/>
            <w:shd w:val="clear" w:color="auto" w:fill="FBFEFF" w:themeFill="background1"/>
          </w:tcPr>
          <w:p w14:paraId="3BFB779B" w14:textId="77777777" w:rsidR="00AC641A" w:rsidRDefault="00AC641A" w:rsidP="008F701A">
            <w:pPr>
              <w:jc w:val="center"/>
            </w:pPr>
            <w:r>
              <w:t>0.569</w:t>
            </w:r>
          </w:p>
        </w:tc>
        <w:tc>
          <w:tcPr>
            <w:tcW w:w="851" w:type="dxa"/>
            <w:tcBorders>
              <w:bottom w:val="single" w:sz="4" w:space="0" w:color="auto"/>
            </w:tcBorders>
            <w:shd w:val="clear" w:color="auto" w:fill="FBFEFF" w:themeFill="background1"/>
          </w:tcPr>
          <w:p w14:paraId="39285631" w14:textId="77777777" w:rsidR="00AC641A" w:rsidRDefault="00AC641A" w:rsidP="008F701A">
            <w:pPr>
              <w:jc w:val="center"/>
            </w:pPr>
            <w:r>
              <w:t>0.641</w:t>
            </w:r>
          </w:p>
        </w:tc>
        <w:tc>
          <w:tcPr>
            <w:tcW w:w="850" w:type="dxa"/>
            <w:shd w:val="clear" w:color="auto" w:fill="FFFF99"/>
          </w:tcPr>
          <w:p w14:paraId="5B7F6A52" w14:textId="77777777" w:rsidR="00AC641A" w:rsidRDefault="00AC641A" w:rsidP="008F701A">
            <w:pPr>
              <w:jc w:val="center"/>
            </w:pPr>
            <w:r>
              <w:t>0.756</w:t>
            </w:r>
          </w:p>
        </w:tc>
        <w:tc>
          <w:tcPr>
            <w:tcW w:w="851" w:type="dxa"/>
            <w:shd w:val="clear" w:color="auto" w:fill="FFFF99"/>
          </w:tcPr>
          <w:p w14:paraId="421EA16F" w14:textId="77777777" w:rsidR="00AC641A" w:rsidRDefault="00AC641A" w:rsidP="008F701A">
            <w:r>
              <w:t>0.608</w:t>
            </w:r>
          </w:p>
        </w:tc>
      </w:tr>
    </w:tbl>
    <w:p w14:paraId="2AEEF370" w14:textId="505AB7DC" w:rsidR="00AC641A" w:rsidRPr="00AC641A" w:rsidRDefault="00AC641A" w:rsidP="00AC641A">
      <w:pPr>
        <w:rPr>
          <w:b/>
          <w:bCs/>
          <w:color w:val="00A9CE" w:themeColor="accent1"/>
          <w:sz w:val="20"/>
          <w:szCs w:val="18"/>
        </w:rPr>
      </w:pPr>
      <w:r w:rsidRPr="00AC641A">
        <w:rPr>
          <w:b/>
          <w:bCs/>
          <w:color w:val="00A9CE" w:themeColor="accent1"/>
          <w:sz w:val="20"/>
          <w:szCs w:val="18"/>
        </w:rPr>
        <w:t>Table A-1 cont.</w:t>
      </w:r>
    </w:p>
    <w:tbl>
      <w:tblPr>
        <w:tblStyle w:val="TableGrid"/>
        <w:tblW w:w="0" w:type="auto"/>
        <w:tblInd w:w="-176" w:type="dxa"/>
        <w:tblLayout w:type="fixed"/>
        <w:tblLook w:val="04A0" w:firstRow="1" w:lastRow="0" w:firstColumn="1" w:lastColumn="0" w:noHBand="0" w:noVBand="1"/>
        <w:tblCaption w:val="Table A-1 cont"/>
        <w:tblDescription w:val="Power analysis conducted at each coral site for the juvenile density metric at 2m over a 9 year period, where   for varying levels of decline ranging from 1% to 50%. The initial percent coverage for each site is indicated by   . Cells highlighted in yellow indicate power of at least 90%."/>
      </w:tblPr>
      <w:tblGrid>
        <w:gridCol w:w="1418"/>
        <w:gridCol w:w="851"/>
        <w:gridCol w:w="850"/>
        <w:gridCol w:w="851"/>
        <w:gridCol w:w="992"/>
        <w:gridCol w:w="851"/>
        <w:gridCol w:w="850"/>
        <w:gridCol w:w="851"/>
        <w:gridCol w:w="850"/>
      </w:tblGrid>
      <w:tr w:rsidR="00AC641A" w14:paraId="296B62F0" w14:textId="77777777" w:rsidTr="008F701A">
        <w:tc>
          <w:tcPr>
            <w:tcW w:w="1418" w:type="dxa"/>
            <w:vMerge w:val="restart"/>
            <w:shd w:val="pct10" w:color="auto" w:fill="FBFEFF" w:themeFill="background1"/>
          </w:tcPr>
          <w:p w14:paraId="2BFDD659" w14:textId="77777777" w:rsidR="00AC641A" w:rsidRPr="00131877" w:rsidRDefault="00AC641A" w:rsidP="008F701A">
            <w:pPr>
              <w:jc w:val="center"/>
              <w:rPr>
                <w:b/>
              </w:rPr>
            </w:pPr>
          </w:p>
          <w:p w14:paraId="4414D2D3" w14:textId="77777777" w:rsidR="00AC641A" w:rsidRPr="00131877" w:rsidRDefault="00AC641A" w:rsidP="008F701A">
            <w:pPr>
              <w:jc w:val="center"/>
              <w:rPr>
                <w:b/>
              </w:rPr>
            </w:pPr>
            <w:r w:rsidRPr="00131877">
              <w:rPr>
                <w:b/>
              </w:rPr>
              <w:t>Site</w:t>
            </w:r>
          </w:p>
        </w:tc>
        <w:tc>
          <w:tcPr>
            <w:tcW w:w="851" w:type="dxa"/>
            <w:vMerge w:val="restart"/>
            <w:shd w:val="pct10" w:color="auto" w:fill="FBFEFF" w:themeFill="background1"/>
          </w:tcPr>
          <w:p w14:paraId="6DE8AEDC" w14:textId="77777777" w:rsidR="00AC641A" w:rsidRPr="00131877" w:rsidRDefault="00AC641A" w:rsidP="008F701A">
            <w:pPr>
              <w:jc w:val="center"/>
              <w:rPr>
                <w:b/>
              </w:rPr>
            </w:pPr>
          </w:p>
          <w:p w14:paraId="12890F55" w14:textId="5F2F9888" w:rsidR="00AC641A" w:rsidRPr="00131877" w:rsidRDefault="00C23077" w:rsidP="008F701A">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6095" w:type="dxa"/>
            <w:gridSpan w:val="7"/>
            <w:shd w:val="pct10" w:color="auto" w:fill="FBFEFF" w:themeFill="background1"/>
          </w:tcPr>
          <w:p w14:paraId="2F1DE873" w14:textId="77777777" w:rsidR="00AC641A" w:rsidRPr="00131877" w:rsidRDefault="00AC641A" w:rsidP="008F701A">
            <w:pPr>
              <w:jc w:val="center"/>
              <w:rPr>
                <w:b/>
              </w:rPr>
            </w:pPr>
            <w:r w:rsidRPr="00131877">
              <w:rPr>
                <w:b/>
              </w:rPr>
              <w:t>Decline</w:t>
            </w:r>
          </w:p>
        </w:tc>
      </w:tr>
      <w:tr w:rsidR="00AC641A" w14:paraId="1D79A05D" w14:textId="77777777" w:rsidTr="008F701A">
        <w:tc>
          <w:tcPr>
            <w:tcW w:w="1418" w:type="dxa"/>
            <w:vMerge/>
            <w:shd w:val="pct10" w:color="auto" w:fill="FBFEFF" w:themeFill="background1"/>
          </w:tcPr>
          <w:p w14:paraId="17BF5EE4" w14:textId="77777777" w:rsidR="00AC641A" w:rsidRPr="00131877" w:rsidRDefault="00AC641A" w:rsidP="008F701A">
            <w:pPr>
              <w:jc w:val="center"/>
              <w:rPr>
                <w:b/>
              </w:rPr>
            </w:pPr>
          </w:p>
        </w:tc>
        <w:tc>
          <w:tcPr>
            <w:tcW w:w="851" w:type="dxa"/>
            <w:vMerge/>
            <w:tcBorders>
              <w:bottom w:val="single" w:sz="4" w:space="0" w:color="auto"/>
            </w:tcBorders>
            <w:shd w:val="pct10" w:color="auto" w:fill="FBFEFF" w:themeFill="background1"/>
          </w:tcPr>
          <w:p w14:paraId="23A8122B" w14:textId="77777777" w:rsidR="00AC641A" w:rsidRPr="00131877" w:rsidRDefault="00AC641A" w:rsidP="008F701A">
            <w:pPr>
              <w:jc w:val="center"/>
              <w:rPr>
                <w:b/>
              </w:rPr>
            </w:pPr>
          </w:p>
        </w:tc>
        <w:tc>
          <w:tcPr>
            <w:tcW w:w="850" w:type="dxa"/>
            <w:tcBorders>
              <w:bottom w:val="single" w:sz="4" w:space="0" w:color="auto"/>
            </w:tcBorders>
            <w:shd w:val="pct10" w:color="auto" w:fill="FBFEFF" w:themeFill="background1"/>
          </w:tcPr>
          <w:p w14:paraId="01CDBE16" w14:textId="77777777" w:rsidR="00AC641A" w:rsidRPr="00131877" w:rsidRDefault="00AC641A" w:rsidP="008F701A">
            <w:pPr>
              <w:jc w:val="center"/>
              <w:rPr>
                <w:b/>
              </w:rPr>
            </w:pPr>
            <w:r w:rsidRPr="00131877">
              <w:rPr>
                <w:b/>
              </w:rPr>
              <w:t>1%</w:t>
            </w:r>
          </w:p>
        </w:tc>
        <w:tc>
          <w:tcPr>
            <w:tcW w:w="851" w:type="dxa"/>
            <w:tcBorders>
              <w:bottom w:val="single" w:sz="4" w:space="0" w:color="auto"/>
            </w:tcBorders>
            <w:shd w:val="pct10" w:color="auto" w:fill="FBFEFF" w:themeFill="background1"/>
          </w:tcPr>
          <w:p w14:paraId="4D0209E3" w14:textId="77777777" w:rsidR="00AC641A" w:rsidRPr="00131877" w:rsidRDefault="00AC641A" w:rsidP="008F701A">
            <w:pPr>
              <w:jc w:val="center"/>
              <w:rPr>
                <w:b/>
              </w:rPr>
            </w:pPr>
            <w:r w:rsidRPr="00131877">
              <w:rPr>
                <w:b/>
              </w:rPr>
              <w:t>5%</w:t>
            </w:r>
          </w:p>
        </w:tc>
        <w:tc>
          <w:tcPr>
            <w:tcW w:w="992" w:type="dxa"/>
            <w:tcBorders>
              <w:bottom w:val="single" w:sz="4" w:space="0" w:color="auto"/>
            </w:tcBorders>
            <w:shd w:val="pct10" w:color="auto" w:fill="FBFEFF" w:themeFill="background1"/>
          </w:tcPr>
          <w:p w14:paraId="624236A3" w14:textId="77777777" w:rsidR="00AC641A" w:rsidRPr="00131877" w:rsidRDefault="00AC641A" w:rsidP="008F701A">
            <w:pPr>
              <w:jc w:val="center"/>
              <w:rPr>
                <w:b/>
              </w:rPr>
            </w:pPr>
            <w:r w:rsidRPr="00131877">
              <w:rPr>
                <w:b/>
              </w:rPr>
              <w:t>10%</w:t>
            </w:r>
          </w:p>
        </w:tc>
        <w:tc>
          <w:tcPr>
            <w:tcW w:w="851" w:type="dxa"/>
            <w:tcBorders>
              <w:bottom w:val="single" w:sz="4" w:space="0" w:color="auto"/>
            </w:tcBorders>
            <w:shd w:val="pct10" w:color="auto" w:fill="FBFEFF" w:themeFill="background1"/>
          </w:tcPr>
          <w:p w14:paraId="2136EEA6" w14:textId="77777777" w:rsidR="00AC641A" w:rsidRPr="00131877" w:rsidRDefault="00AC641A" w:rsidP="008F701A">
            <w:pPr>
              <w:jc w:val="center"/>
              <w:rPr>
                <w:b/>
              </w:rPr>
            </w:pPr>
            <w:r w:rsidRPr="00131877">
              <w:rPr>
                <w:b/>
              </w:rPr>
              <w:t>15%</w:t>
            </w:r>
          </w:p>
        </w:tc>
        <w:tc>
          <w:tcPr>
            <w:tcW w:w="850" w:type="dxa"/>
            <w:tcBorders>
              <w:bottom w:val="single" w:sz="4" w:space="0" w:color="auto"/>
            </w:tcBorders>
            <w:shd w:val="pct10" w:color="auto" w:fill="FBFEFF" w:themeFill="background1"/>
          </w:tcPr>
          <w:p w14:paraId="536E0B34" w14:textId="77777777" w:rsidR="00AC641A" w:rsidRPr="00131877" w:rsidRDefault="00AC641A" w:rsidP="008F701A">
            <w:pPr>
              <w:jc w:val="center"/>
              <w:rPr>
                <w:b/>
              </w:rPr>
            </w:pPr>
            <w:r w:rsidRPr="00131877">
              <w:rPr>
                <w:b/>
              </w:rPr>
              <w:t>20%</w:t>
            </w:r>
          </w:p>
        </w:tc>
        <w:tc>
          <w:tcPr>
            <w:tcW w:w="851" w:type="dxa"/>
            <w:tcBorders>
              <w:bottom w:val="single" w:sz="4" w:space="0" w:color="auto"/>
            </w:tcBorders>
            <w:shd w:val="pct10" w:color="auto" w:fill="FBFEFF" w:themeFill="background1"/>
          </w:tcPr>
          <w:p w14:paraId="3FB0ACDF" w14:textId="77777777" w:rsidR="00AC641A" w:rsidRPr="00131877" w:rsidRDefault="00AC641A" w:rsidP="008F701A">
            <w:pPr>
              <w:jc w:val="center"/>
              <w:rPr>
                <w:b/>
              </w:rPr>
            </w:pPr>
            <w:r w:rsidRPr="00131877">
              <w:rPr>
                <w:b/>
              </w:rPr>
              <w:t>30%</w:t>
            </w:r>
          </w:p>
        </w:tc>
        <w:tc>
          <w:tcPr>
            <w:tcW w:w="850" w:type="dxa"/>
            <w:tcBorders>
              <w:bottom w:val="single" w:sz="4" w:space="0" w:color="auto"/>
            </w:tcBorders>
            <w:shd w:val="pct10" w:color="auto" w:fill="FBFEFF" w:themeFill="background1"/>
          </w:tcPr>
          <w:p w14:paraId="77E4BED3" w14:textId="77777777" w:rsidR="00AC641A" w:rsidRPr="00131877" w:rsidRDefault="00AC641A" w:rsidP="008F701A">
            <w:pPr>
              <w:jc w:val="center"/>
              <w:rPr>
                <w:b/>
              </w:rPr>
            </w:pPr>
            <w:r w:rsidRPr="00131877">
              <w:rPr>
                <w:b/>
              </w:rPr>
              <w:t>50%</w:t>
            </w:r>
          </w:p>
        </w:tc>
      </w:tr>
      <w:tr w:rsidR="00AC641A" w14:paraId="7BE6126A" w14:textId="77777777" w:rsidTr="00AC641A">
        <w:tc>
          <w:tcPr>
            <w:tcW w:w="1418" w:type="dxa"/>
          </w:tcPr>
          <w:p w14:paraId="3E55AABD" w14:textId="453F3B38" w:rsidR="00AC641A" w:rsidRDefault="00AC641A" w:rsidP="00AC641A">
            <w:r>
              <w:t>Peak Is</w:t>
            </w:r>
          </w:p>
        </w:tc>
        <w:tc>
          <w:tcPr>
            <w:tcW w:w="851" w:type="dxa"/>
            <w:shd w:val="pct5" w:color="auto" w:fill="auto"/>
          </w:tcPr>
          <w:p w14:paraId="7783DFA9" w14:textId="25CF9A9A" w:rsidR="00AC641A" w:rsidRDefault="00AC641A" w:rsidP="00AC641A">
            <w:pPr>
              <w:jc w:val="center"/>
            </w:pPr>
            <w:r>
              <w:t>2.33</w:t>
            </w:r>
          </w:p>
        </w:tc>
        <w:tc>
          <w:tcPr>
            <w:tcW w:w="850" w:type="dxa"/>
            <w:shd w:val="clear" w:color="auto" w:fill="FBFEFF" w:themeFill="background1"/>
          </w:tcPr>
          <w:p w14:paraId="19284FC8" w14:textId="286AD5D2" w:rsidR="00AC641A" w:rsidRDefault="00AC641A" w:rsidP="00AC641A">
            <w:pPr>
              <w:jc w:val="center"/>
            </w:pPr>
            <w:r>
              <w:t>0.058</w:t>
            </w:r>
          </w:p>
        </w:tc>
        <w:tc>
          <w:tcPr>
            <w:tcW w:w="851" w:type="dxa"/>
            <w:shd w:val="clear" w:color="auto" w:fill="FBFEFF" w:themeFill="background1"/>
          </w:tcPr>
          <w:p w14:paraId="3A896906" w14:textId="2599A4E5" w:rsidR="00AC641A" w:rsidRDefault="00AC641A" w:rsidP="00AC641A">
            <w:pPr>
              <w:jc w:val="center"/>
            </w:pPr>
            <w:r>
              <w:t>0.157</w:t>
            </w:r>
          </w:p>
        </w:tc>
        <w:tc>
          <w:tcPr>
            <w:tcW w:w="992" w:type="dxa"/>
            <w:tcBorders>
              <w:bottom w:val="single" w:sz="4" w:space="0" w:color="auto"/>
            </w:tcBorders>
            <w:shd w:val="clear" w:color="auto" w:fill="FBFEFF" w:themeFill="background1"/>
          </w:tcPr>
          <w:p w14:paraId="448EDBF4" w14:textId="1257A33C" w:rsidR="00AC641A" w:rsidRDefault="00AC641A" w:rsidP="00AC641A">
            <w:pPr>
              <w:jc w:val="center"/>
            </w:pPr>
            <w:r>
              <w:t>0.494</w:t>
            </w:r>
          </w:p>
        </w:tc>
        <w:tc>
          <w:tcPr>
            <w:tcW w:w="851" w:type="dxa"/>
            <w:tcBorders>
              <w:bottom w:val="single" w:sz="4" w:space="0" w:color="auto"/>
            </w:tcBorders>
            <w:shd w:val="clear" w:color="auto" w:fill="FBFEFF" w:themeFill="background1"/>
          </w:tcPr>
          <w:p w14:paraId="3798F223" w14:textId="471DF78F" w:rsidR="00AC641A" w:rsidRDefault="00AC641A" w:rsidP="00AC641A">
            <w:pPr>
              <w:jc w:val="center"/>
            </w:pPr>
            <w:r>
              <w:t>0.899</w:t>
            </w:r>
          </w:p>
        </w:tc>
        <w:tc>
          <w:tcPr>
            <w:tcW w:w="850" w:type="dxa"/>
            <w:tcBorders>
              <w:bottom w:val="single" w:sz="4" w:space="0" w:color="auto"/>
            </w:tcBorders>
            <w:shd w:val="clear" w:color="auto" w:fill="FFFF99"/>
          </w:tcPr>
          <w:p w14:paraId="018E0209" w14:textId="63AEFCB8" w:rsidR="00AC641A" w:rsidRDefault="00AC641A" w:rsidP="00AC641A">
            <w:pPr>
              <w:jc w:val="center"/>
            </w:pPr>
            <w:r>
              <w:t>0.996</w:t>
            </w:r>
          </w:p>
        </w:tc>
        <w:tc>
          <w:tcPr>
            <w:tcW w:w="851" w:type="dxa"/>
            <w:tcBorders>
              <w:bottom w:val="single" w:sz="4" w:space="0" w:color="auto"/>
            </w:tcBorders>
            <w:shd w:val="clear" w:color="auto" w:fill="FFFF99"/>
          </w:tcPr>
          <w:p w14:paraId="3FF0B42A" w14:textId="4B21FB88" w:rsidR="00AC641A" w:rsidRDefault="00AC641A" w:rsidP="00AC641A">
            <w:pPr>
              <w:jc w:val="center"/>
            </w:pPr>
            <w:r>
              <w:t>1.000</w:t>
            </w:r>
          </w:p>
        </w:tc>
        <w:tc>
          <w:tcPr>
            <w:tcW w:w="850" w:type="dxa"/>
            <w:shd w:val="clear" w:color="auto" w:fill="FFFF99"/>
          </w:tcPr>
          <w:p w14:paraId="103C7F23" w14:textId="71BB5E54" w:rsidR="00AC641A" w:rsidRDefault="00AC641A" w:rsidP="00AC641A">
            <w:pPr>
              <w:jc w:val="center"/>
            </w:pPr>
            <w:r>
              <w:t>1.000</w:t>
            </w:r>
          </w:p>
        </w:tc>
      </w:tr>
      <w:tr w:rsidR="00AC641A" w14:paraId="3C2523A9" w14:textId="77777777" w:rsidTr="008F701A">
        <w:tc>
          <w:tcPr>
            <w:tcW w:w="1418" w:type="dxa"/>
          </w:tcPr>
          <w:p w14:paraId="5E09BF10" w14:textId="77777777" w:rsidR="00AC641A" w:rsidRDefault="00AC641A" w:rsidP="00AC641A">
            <w:r>
              <w:t>Pelican Is</w:t>
            </w:r>
          </w:p>
        </w:tc>
        <w:tc>
          <w:tcPr>
            <w:tcW w:w="851" w:type="dxa"/>
            <w:shd w:val="pct5" w:color="auto" w:fill="auto"/>
          </w:tcPr>
          <w:p w14:paraId="36F3BA41" w14:textId="77777777" w:rsidR="00AC641A" w:rsidRDefault="00AC641A" w:rsidP="00AC641A">
            <w:pPr>
              <w:jc w:val="center"/>
            </w:pPr>
            <w:r>
              <w:t>9.09</w:t>
            </w:r>
          </w:p>
        </w:tc>
        <w:tc>
          <w:tcPr>
            <w:tcW w:w="850" w:type="dxa"/>
            <w:shd w:val="clear" w:color="auto" w:fill="FBFEFF" w:themeFill="background1"/>
          </w:tcPr>
          <w:p w14:paraId="3F3D299A" w14:textId="77777777" w:rsidR="00AC641A" w:rsidRDefault="00AC641A" w:rsidP="00AC641A">
            <w:pPr>
              <w:jc w:val="center"/>
            </w:pPr>
            <w:r>
              <w:t>0.050</w:t>
            </w:r>
          </w:p>
        </w:tc>
        <w:tc>
          <w:tcPr>
            <w:tcW w:w="851" w:type="dxa"/>
            <w:shd w:val="clear" w:color="auto" w:fill="FBFEFF" w:themeFill="background1"/>
          </w:tcPr>
          <w:p w14:paraId="2871D88E" w14:textId="77777777" w:rsidR="00AC641A" w:rsidRDefault="00AC641A" w:rsidP="00AC641A">
            <w:pPr>
              <w:jc w:val="center"/>
            </w:pPr>
            <w:r>
              <w:t>0.064</w:t>
            </w:r>
          </w:p>
        </w:tc>
        <w:tc>
          <w:tcPr>
            <w:tcW w:w="992" w:type="dxa"/>
            <w:tcBorders>
              <w:bottom w:val="single" w:sz="4" w:space="0" w:color="auto"/>
            </w:tcBorders>
            <w:shd w:val="clear" w:color="auto" w:fill="FBFEFF" w:themeFill="background1"/>
          </w:tcPr>
          <w:p w14:paraId="328D90BC" w14:textId="77777777" w:rsidR="00AC641A" w:rsidRDefault="00AC641A" w:rsidP="00AC641A">
            <w:pPr>
              <w:jc w:val="center"/>
            </w:pPr>
            <w:r>
              <w:t>0.139</w:t>
            </w:r>
          </w:p>
        </w:tc>
        <w:tc>
          <w:tcPr>
            <w:tcW w:w="851" w:type="dxa"/>
            <w:tcBorders>
              <w:bottom w:val="single" w:sz="4" w:space="0" w:color="auto"/>
            </w:tcBorders>
            <w:shd w:val="clear" w:color="auto" w:fill="FBFEFF" w:themeFill="background1"/>
          </w:tcPr>
          <w:p w14:paraId="7BF64B45" w14:textId="77777777" w:rsidR="00AC641A" w:rsidRDefault="00AC641A" w:rsidP="00AC641A">
            <w:pPr>
              <w:jc w:val="center"/>
            </w:pPr>
            <w:r>
              <w:t>0.231</w:t>
            </w:r>
          </w:p>
        </w:tc>
        <w:tc>
          <w:tcPr>
            <w:tcW w:w="850" w:type="dxa"/>
            <w:tcBorders>
              <w:bottom w:val="single" w:sz="4" w:space="0" w:color="auto"/>
            </w:tcBorders>
            <w:shd w:val="clear" w:color="auto" w:fill="FBFEFF" w:themeFill="background1"/>
          </w:tcPr>
          <w:p w14:paraId="32B28124" w14:textId="77777777" w:rsidR="00AC641A" w:rsidRDefault="00AC641A" w:rsidP="00AC641A">
            <w:pPr>
              <w:jc w:val="center"/>
            </w:pPr>
            <w:r>
              <w:t>0.429</w:t>
            </w:r>
          </w:p>
        </w:tc>
        <w:tc>
          <w:tcPr>
            <w:tcW w:w="851" w:type="dxa"/>
            <w:tcBorders>
              <w:bottom w:val="single" w:sz="4" w:space="0" w:color="auto"/>
            </w:tcBorders>
            <w:shd w:val="clear" w:color="auto" w:fill="FBFEFF" w:themeFill="background1"/>
          </w:tcPr>
          <w:p w14:paraId="05110B49" w14:textId="77777777" w:rsidR="00AC641A" w:rsidRDefault="00AC641A" w:rsidP="00AC641A">
            <w:pPr>
              <w:jc w:val="center"/>
            </w:pPr>
            <w:r>
              <w:t>0.785</w:t>
            </w:r>
          </w:p>
        </w:tc>
        <w:tc>
          <w:tcPr>
            <w:tcW w:w="850" w:type="dxa"/>
            <w:shd w:val="clear" w:color="auto" w:fill="FFFF99"/>
          </w:tcPr>
          <w:p w14:paraId="79EAB4C0" w14:textId="77777777" w:rsidR="00AC641A" w:rsidRDefault="00AC641A" w:rsidP="00AC641A">
            <w:pPr>
              <w:jc w:val="center"/>
            </w:pPr>
            <w:r>
              <w:t>0.981</w:t>
            </w:r>
          </w:p>
        </w:tc>
      </w:tr>
      <w:tr w:rsidR="00AC641A" w14:paraId="00B60DB9" w14:textId="77777777" w:rsidTr="008F701A">
        <w:tc>
          <w:tcPr>
            <w:tcW w:w="1418" w:type="dxa"/>
          </w:tcPr>
          <w:p w14:paraId="77D5D23F" w14:textId="77777777" w:rsidR="00AC641A" w:rsidRDefault="00AC641A" w:rsidP="00AC641A">
            <w:r>
              <w:t>Pelorus &amp; Orpheus Is W</w:t>
            </w:r>
          </w:p>
        </w:tc>
        <w:tc>
          <w:tcPr>
            <w:tcW w:w="851" w:type="dxa"/>
            <w:shd w:val="pct5" w:color="auto" w:fill="auto"/>
          </w:tcPr>
          <w:p w14:paraId="60EFC281" w14:textId="77777777" w:rsidR="00AC641A" w:rsidRDefault="00AC641A" w:rsidP="00AC641A">
            <w:pPr>
              <w:jc w:val="center"/>
            </w:pPr>
            <w:r>
              <w:t>7.59</w:t>
            </w:r>
          </w:p>
        </w:tc>
        <w:tc>
          <w:tcPr>
            <w:tcW w:w="850" w:type="dxa"/>
            <w:shd w:val="clear" w:color="auto" w:fill="FBFEFF" w:themeFill="background1"/>
          </w:tcPr>
          <w:p w14:paraId="6905C65F" w14:textId="77777777" w:rsidR="00AC641A" w:rsidRDefault="00AC641A" w:rsidP="00AC641A">
            <w:pPr>
              <w:jc w:val="center"/>
            </w:pPr>
            <w:r>
              <w:t>0.059</w:t>
            </w:r>
          </w:p>
        </w:tc>
        <w:tc>
          <w:tcPr>
            <w:tcW w:w="851" w:type="dxa"/>
            <w:shd w:val="clear" w:color="auto" w:fill="FBFEFF" w:themeFill="background1"/>
          </w:tcPr>
          <w:p w14:paraId="1D981FDA" w14:textId="77777777" w:rsidR="00AC641A" w:rsidRDefault="00AC641A" w:rsidP="00AC641A">
            <w:pPr>
              <w:jc w:val="center"/>
            </w:pPr>
            <w:r>
              <w:t>0.183</w:t>
            </w:r>
          </w:p>
        </w:tc>
        <w:tc>
          <w:tcPr>
            <w:tcW w:w="992" w:type="dxa"/>
            <w:tcBorders>
              <w:bottom w:val="single" w:sz="4" w:space="0" w:color="auto"/>
            </w:tcBorders>
            <w:shd w:val="clear" w:color="auto" w:fill="FBFEFF" w:themeFill="background1"/>
          </w:tcPr>
          <w:p w14:paraId="700AB2E7" w14:textId="77777777" w:rsidR="00AC641A" w:rsidRDefault="00AC641A" w:rsidP="00AC641A">
            <w:pPr>
              <w:jc w:val="center"/>
            </w:pPr>
            <w:r>
              <w:t>0.584</w:t>
            </w:r>
          </w:p>
        </w:tc>
        <w:tc>
          <w:tcPr>
            <w:tcW w:w="851" w:type="dxa"/>
            <w:shd w:val="clear" w:color="auto" w:fill="FFFF99"/>
          </w:tcPr>
          <w:p w14:paraId="657E3769" w14:textId="77777777" w:rsidR="00AC641A" w:rsidRDefault="00AC641A" w:rsidP="00AC641A">
            <w:pPr>
              <w:jc w:val="center"/>
            </w:pPr>
            <w:r>
              <w:t>0.952</w:t>
            </w:r>
          </w:p>
        </w:tc>
        <w:tc>
          <w:tcPr>
            <w:tcW w:w="850" w:type="dxa"/>
            <w:shd w:val="clear" w:color="auto" w:fill="FFFF99"/>
          </w:tcPr>
          <w:p w14:paraId="36209BC6" w14:textId="77777777" w:rsidR="00AC641A" w:rsidRDefault="00AC641A" w:rsidP="00AC641A">
            <w:pPr>
              <w:jc w:val="center"/>
            </w:pPr>
            <w:r>
              <w:t>1.000</w:t>
            </w:r>
          </w:p>
        </w:tc>
        <w:tc>
          <w:tcPr>
            <w:tcW w:w="851" w:type="dxa"/>
            <w:shd w:val="clear" w:color="auto" w:fill="FFFF99"/>
          </w:tcPr>
          <w:p w14:paraId="1C04D299" w14:textId="77777777" w:rsidR="00AC641A" w:rsidRDefault="00AC641A" w:rsidP="00AC641A">
            <w:pPr>
              <w:jc w:val="center"/>
            </w:pPr>
            <w:r>
              <w:t>1.000</w:t>
            </w:r>
          </w:p>
        </w:tc>
        <w:tc>
          <w:tcPr>
            <w:tcW w:w="850" w:type="dxa"/>
            <w:shd w:val="clear" w:color="auto" w:fill="FFFF99"/>
          </w:tcPr>
          <w:p w14:paraId="000FFEFE" w14:textId="77777777" w:rsidR="00AC641A" w:rsidRDefault="00AC641A" w:rsidP="00AC641A">
            <w:pPr>
              <w:jc w:val="center"/>
            </w:pPr>
            <w:r>
              <w:t>1.000</w:t>
            </w:r>
          </w:p>
        </w:tc>
      </w:tr>
      <w:tr w:rsidR="00AC641A" w14:paraId="76E74F2D" w14:textId="77777777" w:rsidTr="008F701A">
        <w:tc>
          <w:tcPr>
            <w:tcW w:w="1418" w:type="dxa"/>
          </w:tcPr>
          <w:p w14:paraId="63393591" w14:textId="77777777" w:rsidR="00AC641A" w:rsidRDefault="00AC641A" w:rsidP="00AC641A">
            <w:r>
              <w:t>Pine</w:t>
            </w:r>
          </w:p>
        </w:tc>
        <w:tc>
          <w:tcPr>
            <w:tcW w:w="851" w:type="dxa"/>
            <w:shd w:val="pct5" w:color="auto" w:fill="auto"/>
          </w:tcPr>
          <w:p w14:paraId="24C8EE7C" w14:textId="77777777" w:rsidR="00AC641A" w:rsidRDefault="00AC641A" w:rsidP="00AC641A">
            <w:pPr>
              <w:jc w:val="center"/>
            </w:pPr>
            <w:r>
              <w:t>11.93</w:t>
            </w:r>
          </w:p>
        </w:tc>
        <w:tc>
          <w:tcPr>
            <w:tcW w:w="850" w:type="dxa"/>
            <w:shd w:val="clear" w:color="auto" w:fill="FBFEFF" w:themeFill="background1"/>
          </w:tcPr>
          <w:p w14:paraId="4B71E1D0" w14:textId="77777777" w:rsidR="00AC641A" w:rsidRDefault="00AC641A" w:rsidP="00AC641A">
            <w:pPr>
              <w:jc w:val="center"/>
            </w:pPr>
            <w:r>
              <w:t>0.076</w:t>
            </w:r>
          </w:p>
        </w:tc>
        <w:tc>
          <w:tcPr>
            <w:tcW w:w="851" w:type="dxa"/>
            <w:shd w:val="clear" w:color="auto" w:fill="FBFEFF" w:themeFill="background1"/>
          </w:tcPr>
          <w:p w14:paraId="6AF0CF70" w14:textId="77777777" w:rsidR="00AC641A" w:rsidRDefault="00AC641A" w:rsidP="00AC641A">
            <w:pPr>
              <w:jc w:val="center"/>
            </w:pPr>
            <w:r>
              <w:t>0.483</w:t>
            </w:r>
          </w:p>
        </w:tc>
        <w:tc>
          <w:tcPr>
            <w:tcW w:w="992" w:type="dxa"/>
            <w:shd w:val="clear" w:color="auto" w:fill="FFFF99"/>
          </w:tcPr>
          <w:p w14:paraId="3352E497" w14:textId="77777777" w:rsidR="00AC641A" w:rsidRDefault="00AC641A" w:rsidP="00AC641A">
            <w:pPr>
              <w:jc w:val="center"/>
            </w:pPr>
            <w:r>
              <w:t>0.991</w:t>
            </w:r>
          </w:p>
        </w:tc>
        <w:tc>
          <w:tcPr>
            <w:tcW w:w="851" w:type="dxa"/>
            <w:shd w:val="clear" w:color="auto" w:fill="FFFF99"/>
          </w:tcPr>
          <w:p w14:paraId="0E1833B9" w14:textId="77777777" w:rsidR="00AC641A" w:rsidRDefault="00AC641A" w:rsidP="00AC641A">
            <w:pPr>
              <w:jc w:val="center"/>
            </w:pPr>
            <w:r>
              <w:t>1.000</w:t>
            </w:r>
          </w:p>
        </w:tc>
        <w:tc>
          <w:tcPr>
            <w:tcW w:w="850" w:type="dxa"/>
            <w:shd w:val="clear" w:color="auto" w:fill="FFFF99"/>
          </w:tcPr>
          <w:p w14:paraId="518502E4" w14:textId="77777777" w:rsidR="00AC641A" w:rsidRDefault="00AC641A" w:rsidP="00AC641A">
            <w:pPr>
              <w:jc w:val="center"/>
            </w:pPr>
            <w:r>
              <w:t>1.000</w:t>
            </w:r>
          </w:p>
        </w:tc>
        <w:tc>
          <w:tcPr>
            <w:tcW w:w="851" w:type="dxa"/>
            <w:shd w:val="clear" w:color="auto" w:fill="FFFF99"/>
          </w:tcPr>
          <w:p w14:paraId="76CCD7FD" w14:textId="77777777" w:rsidR="00AC641A" w:rsidRDefault="00AC641A" w:rsidP="00AC641A">
            <w:pPr>
              <w:jc w:val="center"/>
            </w:pPr>
            <w:r>
              <w:t>1.000</w:t>
            </w:r>
          </w:p>
        </w:tc>
        <w:tc>
          <w:tcPr>
            <w:tcW w:w="850" w:type="dxa"/>
            <w:shd w:val="clear" w:color="auto" w:fill="FFFF99"/>
          </w:tcPr>
          <w:p w14:paraId="2B870C15" w14:textId="77777777" w:rsidR="00AC641A" w:rsidRDefault="00AC641A" w:rsidP="00AC641A">
            <w:pPr>
              <w:jc w:val="center"/>
            </w:pPr>
            <w:r>
              <w:t>1.000</w:t>
            </w:r>
          </w:p>
        </w:tc>
      </w:tr>
      <w:tr w:rsidR="00AC641A" w14:paraId="5E9BDDD2" w14:textId="77777777" w:rsidTr="008F701A">
        <w:tc>
          <w:tcPr>
            <w:tcW w:w="1418" w:type="dxa"/>
          </w:tcPr>
          <w:p w14:paraId="22D5717A" w14:textId="77777777" w:rsidR="00AC641A" w:rsidRDefault="00AC641A" w:rsidP="00AC641A">
            <w:r>
              <w:t>Seaforth Is</w:t>
            </w:r>
          </w:p>
        </w:tc>
        <w:tc>
          <w:tcPr>
            <w:tcW w:w="851" w:type="dxa"/>
            <w:shd w:val="pct5" w:color="auto" w:fill="auto"/>
          </w:tcPr>
          <w:p w14:paraId="716F202C" w14:textId="77777777" w:rsidR="00AC641A" w:rsidRDefault="00AC641A" w:rsidP="00AC641A">
            <w:pPr>
              <w:jc w:val="center"/>
            </w:pPr>
            <w:r>
              <w:t>13.85</w:t>
            </w:r>
          </w:p>
        </w:tc>
        <w:tc>
          <w:tcPr>
            <w:tcW w:w="850" w:type="dxa"/>
            <w:shd w:val="clear" w:color="auto" w:fill="FBFEFF" w:themeFill="background1"/>
          </w:tcPr>
          <w:p w14:paraId="4F32236E" w14:textId="77777777" w:rsidR="00AC641A" w:rsidRDefault="00AC641A" w:rsidP="00AC641A">
            <w:pPr>
              <w:jc w:val="center"/>
            </w:pPr>
            <w:r>
              <w:t>0.072</w:t>
            </w:r>
          </w:p>
        </w:tc>
        <w:tc>
          <w:tcPr>
            <w:tcW w:w="851" w:type="dxa"/>
            <w:shd w:val="clear" w:color="auto" w:fill="FBFEFF" w:themeFill="background1"/>
          </w:tcPr>
          <w:p w14:paraId="51861F15" w14:textId="77777777" w:rsidR="00AC641A" w:rsidRDefault="00AC641A" w:rsidP="00AC641A">
            <w:pPr>
              <w:jc w:val="center"/>
            </w:pPr>
            <w:r>
              <w:t>0.425</w:t>
            </w:r>
          </w:p>
        </w:tc>
        <w:tc>
          <w:tcPr>
            <w:tcW w:w="992" w:type="dxa"/>
            <w:shd w:val="clear" w:color="auto" w:fill="FFFF99"/>
          </w:tcPr>
          <w:p w14:paraId="21634697" w14:textId="77777777" w:rsidR="00AC641A" w:rsidRDefault="00AC641A" w:rsidP="00AC641A">
            <w:pPr>
              <w:jc w:val="center"/>
            </w:pPr>
            <w:r>
              <w:t>0.909</w:t>
            </w:r>
          </w:p>
        </w:tc>
        <w:tc>
          <w:tcPr>
            <w:tcW w:w="851" w:type="dxa"/>
            <w:shd w:val="clear" w:color="auto" w:fill="FFFF99"/>
          </w:tcPr>
          <w:p w14:paraId="7897E026" w14:textId="77777777" w:rsidR="00AC641A" w:rsidRDefault="00AC641A" w:rsidP="00AC641A">
            <w:pPr>
              <w:jc w:val="center"/>
            </w:pPr>
            <w:r>
              <w:t>1.000</w:t>
            </w:r>
          </w:p>
        </w:tc>
        <w:tc>
          <w:tcPr>
            <w:tcW w:w="850" w:type="dxa"/>
            <w:shd w:val="clear" w:color="auto" w:fill="FFFF99"/>
          </w:tcPr>
          <w:p w14:paraId="757F1513" w14:textId="77777777" w:rsidR="00AC641A" w:rsidRDefault="00AC641A" w:rsidP="00AC641A">
            <w:pPr>
              <w:jc w:val="center"/>
            </w:pPr>
            <w:r>
              <w:t>1.000</w:t>
            </w:r>
          </w:p>
        </w:tc>
        <w:tc>
          <w:tcPr>
            <w:tcW w:w="851" w:type="dxa"/>
            <w:shd w:val="clear" w:color="auto" w:fill="FFFF99"/>
          </w:tcPr>
          <w:p w14:paraId="27588319" w14:textId="77777777" w:rsidR="00AC641A" w:rsidRDefault="00AC641A" w:rsidP="00AC641A">
            <w:pPr>
              <w:jc w:val="center"/>
            </w:pPr>
            <w:r>
              <w:t>1.000</w:t>
            </w:r>
          </w:p>
        </w:tc>
        <w:tc>
          <w:tcPr>
            <w:tcW w:w="850" w:type="dxa"/>
            <w:shd w:val="clear" w:color="auto" w:fill="FFFF99"/>
          </w:tcPr>
          <w:p w14:paraId="09AA200A" w14:textId="77777777" w:rsidR="00AC641A" w:rsidRDefault="00AC641A" w:rsidP="00AC641A">
            <w:pPr>
              <w:jc w:val="center"/>
            </w:pPr>
            <w:r>
              <w:t>1.000</w:t>
            </w:r>
          </w:p>
        </w:tc>
      </w:tr>
      <w:tr w:rsidR="00AC641A" w14:paraId="563F2D33" w14:textId="77777777" w:rsidTr="008F701A">
        <w:tc>
          <w:tcPr>
            <w:tcW w:w="1418" w:type="dxa"/>
          </w:tcPr>
          <w:p w14:paraId="1C99B85A" w14:textId="77777777" w:rsidR="00AC641A" w:rsidRDefault="00AC641A" w:rsidP="00AC641A">
            <w:r>
              <w:t>Shute &amp; Tancred</w:t>
            </w:r>
          </w:p>
        </w:tc>
        <w:tc>
          <w:tcPr>
            <w:tcW w:w="851" w:type="dxa"/>
            <w:shd w:val="pct5" w:color="auto" w:fill="auto"/>
          </w:tcPr>
          <w:p w14:paraId="50422039" w14:textId="77777777" w:rsidR="00AC641A" w:rsidRDefault="00AC641A" w:rsidP="00AC641A">
            <w:pPr>
              <w:jc w:val="center"/>
            </w:pPr>
            <w:r>
              <w:t>23.57</w:t>
            </w:r>
          </w:p>
        </w:tc>
        <w:tc>
          <w:tcPr>
            <w:tcW w:w="850" w:type="dxa"/>
            <w:shd w:val="clear" w:color="auto" w:fill="FBFEFF" w:themeFill="background1"/>
          </w:tcPr>
          <w:p w14:paraId="13DB0825" w14:textId="77777777" w:rsidR="00AC641A" w:rsidRDefault="00AC641A" w:rsidP="00AC641A">
            <w:pPr>
              <w:jc w:val="center"/>
            </w:pPr>
            <w:r>
              <w:t>0.128</w:t>
            </w:r>
          </w:p>
        </w:tc>
        <w:tc>
          <w:tcPr>
            <w:tcW w:w="851" w:type="dxa"/>
            <w:shd w:val="clear" w:color="auto" w:fill="FBFEFF" w:themeFill="background1"/>
          </w:tcPr>
          <w:p w14:paraId="54D43A53" w14:textId="77777777" w:rsidR="00AC641A" w:rsidRDefault="00AC641A" w:rsidP="00AC641A">
            <w:pPr>
              <w:jc w:val="center"/>
            </w:pPr>
            <w:r>
              <w:t>0.877</w:t>
            </w:r>
          </w:p>
        </w:tc>
        <w:tc>
          <w:tcPr>
            <w:tcW w:w="992" w:type="dxa"/>
            <w:shd w:val="clear" w:color="auto" w:fill="FFFF99"/>
          </w:tcPr>
          <w:p w14:paraId="6CCE558C" w14:textId="77777777" w:rsidR="00AC641A" w:rsidRDefault="00AC641A" w:rsidP="00AC641A">
            <w:pPr>
              <w:jc w:val="center"/>
            </w:pPr>
            <w:r>
              <w:t>1.000</w:t>
            </w:r>
          </w:p>
        </w:tc>
        <w:tc>
          <w:tcPr>
            <w:tcW w:w="851" w:type="dxa"/>
            <w:shd w:val="clear" w:color="auto" w:fill="FFFF99"/>
          </w:tcPr>
          <w:p w14:paraId="42B4BC11" w14:textId="77777777" w:rsidR="00AC641A" w:rsidRDefault="00AC641A" w:rsidP="00AC641A">
            <w:pPr>
              <w:jc w:val="center"/>
            </w:pPr>
            <w:r>
              <w:t>1.000</w:t>
            </w:r>
          </w:p>
        </w:tc>
        <w:tc>
          <w:tcPr>
            <w:tcW w:w="850" w:type="dxa"/>
            <w:tcBorders>
              <w:bottom w:val="single" w:sz="4" w:space="0" w:color="auto"/>
            </w:tcBorders>
            <w:shd w:val="clear" w:color="auto" w:fill="FFFF99"/>
          </w:tcPr>
          <w:p w14:paraId="2A9FBAB5" w14:textId="77777777" w:rsidR="00AC641A" w:rsidRDefault="00AC641A" w:rsidP="00AC641A">
            <w:pPr>
              <w:jc w:val="center"/>
            </w:pPr>
            <w:r>
              <w:t>1.000</w:t>
            </w:r>
          </w:p>
        </w:tc>
        <w:tc>
          <w:tcPr>
            <w:tcW w:w="851" w:type="dxa"/>
            <w:tcBorders>
              <w:bottom w:val="single" w:sz="4" w:space="0" w:color="auto"/>
            </w:tcBorders>
            <w:shd w:val="clear" w:color="auto" w:fill="FFFF99"/>
          </w:tcPr>
          <w:p w14:paraId="4CCA861F" w14:textId="77777777" w:rsidR="00AC641A" w:rsidRDefault="00AC641A" w:rsidP="00AC641A">
            <w:pPr>
              <w:jc w:val="center"/>
            </w:pPr>
            <w:r>
              <w:t>1.000</w:t>
            </w:r>
          </w:p>
        </w:tc>
        <w:tc>
          <w:tcPr>
            <w:tcW w:w="850" w:type="dxa"/>
            <w:tcBorders>
              <w:bottom w:val="single" w:sz="4" w:space="0" w:color="auto"/>
            </w:tcBorders>
            <w:shd w:val="clear" w:color="auto" w:fill="FFFF99"/>
          </w:tcPr>
          <w:p w14:paraId="10884156" w14:textId="77777777" w:rsidR="00AC641A" w:rsidRDefault="00AC641A" w:rsidP="00AC641A">
            <w:pPr>
              <w:jc w:val="center"/>
            </w:pPr>
            <w:r>
              <w:t>1.000</w:t>
            </w:r>
          </w:p>
        </w:tc>
      </w:tr>
      <w:tr w:rsidR="00AC641A" w14:paraId="2088A9EE" w14:textId="77777777" w:rsidTr="008F701A">
        <w:tc>
          <w:tcPr>
            <w:tcW w:w="1418" w:type="dxa"/>
          </w:tcPr>
          <w:p w14:paraId="50B5D6C4" w14:textId="77777777" w:rsidR="00AC641A" w:rsidRDefault="00AC641A" w:rsidP="00AC641A">
            <w:r>
              <w:t>Snapper Is N</w:t>
            </w:r>
          </w:p>
        </w:tc>
        <w:tc>
          <w:tcPr>
            <w:tcW w:w="851" w:type="dxa"/>
            <w:shd w:val="pct5" w:color="auto" w:fill="auto"/>
          </w:tcPr>
          <w:p w14:paraId="6AFD03DA" w14:textId="77777777" w:rsidR="00AC641A" w:rsidRDefault="00AC641A" w:rsidP="00AC641A">
            <w:pPr>
              <w:jc w:val="center"/>
            </w:pPr>
            <w:r>
              <w:t>19.54</w:t>
            </w:r>
          </w:p>
        </w:tc>
        <w:tc>
          <w:tcPr>
            <w:tcW w:w="850" w:type="dxa"/>
            <w:shd w:val="clear" w:color="auto" w:fill="FBFEFF" w:themeFill="background1"/>
          </w:tcPr>
          <w:p w14:paraId="0789BC8F" w14:textId="77777777" w:rsidR="00AC641A" w:rsidRDefault="00AC641A" w:rsidP="00AC641A">
            <w:pPr>
              <w:jc w:val="center"/>
            </w:pPr>
            <w:r>
              <w:t>0.069</w:t>
            </w:r>
          </w:p>
        </w:tc>
        <w:tc>
          <w:tcPr>
            <w:tcW w:w="851" w:type="dxa"/>
            <w:shd w:val="clear" w:color="auto" w:fill="FBFEFF" w:themeFill="background1"/>
          </w:tcPr>
          <w:p w14:paraId="4A135EE3" w14:textId="77777777" w:rsidR="00AC641A" w:rsidRDefault="00AC641A" w:rsidP="00AC641A">
            <w:pPr>
              <w:jc w:val="center"/>
            </w:pPr>
            <w:r>
              <w:t>0.123</w:t>
            </w:r>
          </w:p>
        </w:tc>
        <w:tc>
          <w:tcPr>
            <w:tcW w:w="992" w:type="dxa"/>
            <w:shd w:val="clear" w:color="auto" w:fill="FBFEFF" w:themeFill="background1"/>
          </w:tcPr>
          <w:p w14:paraId="642C195B" w14:textId="77777777" w:rsidR="00AC641A" w:rsidRDefault="00AC641A" w:rsidP="00AC641A">
            <w:pPr>
              <w:jc w:val="center"/>
            </w:pPr>
            <w:r>
              <w:t>0.415</w:t>
            </w:r>
          </w:p>
        </w:tc>
        <w:tc>
          <w:tcPr>
            <w:tcW w:w="851" w:type="dxa"/>
            <w:shd w:val="clear" w:color="auto" w:fill="FBFEFF" w:themeFill="background1"/>
          </w:tcPr>
          <w:p w14:paraId="0AD5B1AC" w14:textId="77777777" w:rsidR="00AC641A" w:rsidRDefault="00AC641A" w:rsidP="00AC641A">
            <w:pPr>
              <w:jc w:val="center"/>
            </w:pPr>
            <w:r>
              <w:t>0.815</w:t>
            </w:r>
          </w:p>
        </w:tc>
        <w:tc>
          <w:tcPr>
            <w:tcW w:w="850" w:type="dxa"/>
            <w:shd w:val="clear" w:color="auto" w:fill="FFFF99"/>
          </w:tcPr>
          <w:p w14:paraId="430DBF64" w14:textId="77777777" w:rsidR="00AC641A" w:rsidRDefault="00AC641A" w:rsidP="00AC641A">
            <w:pPr>
              <w:jc w:val="center"/>
            </w:pPr>
            <w:r>
              <w:t>0.994</w:t>
            </w:r>
          </w:p>
        </w:tc>
        <w:tc>
          <w:tcPr>
            <w:tcW w:w="851" w:type="dxa"/>
            <w:tcBorders>
              <w:bottom w:val="single" w:sz="4" w:space="0" w:color="auto"/>
            </w:tcBorders>
            <w:shd w:val="clear" w:color="auto" w:fill="FFFF99"/>
          </w:tcPr>
          <w:p w14:paraId="01744A1B" w14:textId="77777777" w:rsidR="00AC641A" w:rsidRDefault="00AC641A" w:rsidP="00AC641A">
            <w:pPr>
              <w:jc w:val="center"/>
            </w:pPr>
            <w:r>
              <w:t>1.000</w:t>
            </w:r>
          </w:p>
        </w:tc>
        <w:tc>
          <w:tcPr>
            <w:tcW w:w="850" w:type="dxa"/>
            <w:tcBorders>
              <w:bottom w:val="single" w:sz="4" w:space="0" w:color="auto"/>
            </w:tcBorders>
            <w:shd w:val="clear" w:color="auto" w:fill="FFFF99"/>
          </w:tcPr>
          <w:p w14:paraId="654B9B10" w14:textId="77777777" w:rsidR="00AC641A" w:rsidRDefault="00AC641A" w:rsidP="00AC641A">
            <w:pPr>
              <w:jc w:val="center"/>
            </w:pPr>
            <w:r>
              <w:t>1.000</w:t>
            </w:r>
          </w:p>
        </w:tc>
      </w:tr>
      <w:tr w:rsidR="00AC641A" w14:paraId="13961562" w14:textId="77777777" w:rsidTr="008F701A">
        <w:tc>
          <w:tcPr>
            <w:tcW w:w="1418" w:type="dxa"/>
          </w:tcPr>
          <w:p w14:paraId="35EBCABB" w14:textId="77777777" w:rsidR="00AC641A" w:rsidRDefault="00AC641A" w:rsidP="00AC641A">
            <w:r>
              <w:t>Snapper Is S</w:t>
            </w:r>
          </w:p>
        </w:tc>
        <w:tc>
          <w:tcPr>
            <w:tcW w:w="851" w:type="dxa"/>
            <w:shd w:val="pct5" w:color="auto" w:fill="auto"/>
          </w:tcPr>
          <w:p w14:paraId="31CD3569" w14:textId="77777777" w:rsidR="00AC641A" w:rsidRDefault="00AC641A" w:rsidP="00AC641A">
            <w:pPr>
              <w:jc w:val="center"/>
            </w:pPr>
            <w:r>
              <w:t>8.48</w:t>
            </w:r>
          </w:p>
        </w:tc>
        <w:tc>
          <w:tcPr>
            <w:tcW w:w="850" w:type="dxa"/>
            <w:shd w:val="clear" w:color="auto" w:fill="FBFEFF" w:themeFill="background1"/>
          </w:tcPr>
          <w:p w14:paraId="2886CFF1" w14:textId="77777777" w:rsidR="00AC641A" w:rsidRDefault="00AC641A" w:rsidP="00AC641A">
            <w:pPr>
              <w:jc w:val="center"/>
            </w:pPr>
            <w:r>
              <w:t>0.042</w:t>
            </w:r>
          </w:p>
        </w:tc>
        <w:tc>
          <w:tcPr>
            <w:tcW w:w="851" w:type="dxa"/>
            <w:shd w:val="clear" w:color="auto" w:fill="FBFEFF" w:themeFill="background1"/>
          </w:tcPr>
          <w:p w14:paraId="56E41F60" w14:textId="77777777" w:rsidR="00AC641A" w:rsidRDefault="00AC641A" w:rsidP="00AC641A">
            <w:pPr>
              <w:jc w:val="center"/>
            </w:pPr>
            <w:r>
              <w:t>0.114</w:t>
            </w:r>
          </w:p>
        </w:tc>
        <w:tc>
          <w:tcPr>
            <w:tcW w:w="992" w:type="dxa"/>
            <w:shd w:val="clear" w:color="auto" w:fill="FBFEFF" w:themeFill="background1"/>
          </w:tcPr>
          <w:p w14:paraId="08948304" w14:textId="77777777" w:rsidR="00AC641A" w:rsidRDefault="00AC641A" w:rsidP="00AC641A">
            <w:pPr>
              <w:jc w:val="center"/>
            </w:pPr>
            <w:r>
              <w:t>0.231</w:t>
            </w:r>
          </w:p>
        </w:tc>
        <w:tc>
          <w:tcPr>
            <w:tcW w:w="851" w:type="dxa"/>
            <w:shd w:val="clear" w:color="auto" w:fill="FBFEFF" w:themeFill="background1"/>
          </w:tcPr>
          <w:p w14:paraId="4472DB76" w14:textId="77777777" w:rsidR="00AC641A" w:rsidRDefault="00AC641A" w:rsidP="00AC641A">
            <w:pPr>
              <w:jc w:val="center"/>
            </w:pPr>
            <w:r>
              <w:t>0.491</w:t>
            </w:r>
          </w:p>
        </w:tc>
        <w:tc>
          <w:tcPr>
            <w:tcW w:w="850" w:type="dxa"/>
            <w:shd w:val="clear" w:color="auto" w:fill="FBFEFF" w:themeFill="background1"/>
          </w:tcPr>
          <w:p w14:paraId="055A21C0" w14:textId="77777777" w:rsidR="00AC641A" w:rsidRDefault="00AC641A" w:rsidP="00AC641A">
            <w:pPr>
              <w:jc w:val="center"/>
            </w:pPr>
            <w:r>
              <w:t>0.778</w:t>
            </w:r>
          </w:p>
        </w:tc>
        <w:tc>
          <w:tcPr>
            <w:tcW w:w="851" w:type="dxa"/>
            <w:shd w:val="clear" w:color="auto" w:fill="FFFF99"/>
          </w:tcPr>
          <w:p w14:paraId="6DCD7B18" w14:textId="77777777" w:rsidR="00AC641A" w:rsidRDefault="00AC641A" w:rsidP="00AC641A">
            <w:pPr>
              <w:jc w:val="center"/>
            </w:pPr>
            <w:r>
              <w:t>0.994</w:t>
            </w:r>
          </w:p>
        </w:tc>
        <w:tc>
          <w:tcPr>
            <w:tcW w:w="850" w:type="dxa"/>
            <w:shd w:val="clear" w:color="auto" w:fill="FFFF99"/>
          </w:tcPr>
          <w:p w14:paraId="7EF83855" w14:textId="77777777" w:rsidR="00AC641A" w:rsidRDefault="00AC641A" w:rsidP="00AC641A">
            <w:pPr>
              <w:jc w:val="center"/>
            </w:pPr>
            <w:r>
              <w:t>1.000</w:t>
            </w:r>
          </w:p>
        </w:tc>
      </w:tr>
    </w:tbl>
    <w:p w14:paraId="094C5F6B" w14:textId="77777777" w:rsidR="00AC641A" w:rsidRDefault="00AC641A" w:rsidP="00AC641A">
      <w:pPr>
        <w:pStyle w:val="AppendixHeading3"/>
        <w:numPr>
          <w:ilvl w:val="0"/>
          <w:numId w:val="0"/>
        </w:numPr>
      </w:pPr>
    </w:p>
    <w:p w14:paraId="3B0707CE" w14:textId="72F9CFDC" w:rsidR="00AC641A" w:rsidRDefault="00AC641A" w:rsidP="00AC641A">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2</w:t>
      </w:r>
      <w:r w:rsidR="002119BB">
        <w:rPr>
          <w:noProof/>
        </w:rPr>
        <w:fldChar w:fldCharType="end"/>
      </w:r>
      <w:r>
        <w:t xml:space="preserve">: Power analysis conducted at each coral site for the juvenile density metric at 5m over a 9 year period, where </w:t>
      </w:r>
      <w:r w:rsidR="006E7554" w:rsidRPr="00131877">
        <w:rPr>
          <w:position w:val="-6"/>
        </w:rPr>
        <w:object w:dxaOrig="900" w:dyaOrig="279" w14:anchorId="3E936A06">
          <v:shape id="_x0000_i1113" type="#_x0000_t75" alt="alpha = 0.05" style="width:40.5pt;height:12pt" o:ole="">
            <v:imagedata r:id="rId309" o:title=""/>
          </v:shape>
          <o:OLEObject Type="Embed" ProgID="Equation.DSMT4" ShapeID="_x0000_i1113" DrawAspect="Content" ObjectID="_1484380576" r:id="rId313"/>
        </w:object>
      </w:r>
      <w:r>
        <w:t xml:space="preserve"> for varying levels of decline ranging from 1% to 50%. The initial percent coverage for each site is indicated by </w:t>
      </w:r>
      <w:r w:rsidR="006E7554" w:rsidRPr="0066238B">
        <w:rPr>
          <w:position w:val="-12"/>
        </w:rPr>
        <w:object w:dxaOrig="300" w:dyaOrig="360" w14:anchorId="385740E5">
          <v:shape id="_x0000_i1114" type="#_x0000_t75" alt="p_0" style="width:15pt;height:18.75pt" o:ole="">
            <v:imagedata r:id="rId311" o:title=""/>
          </v:shape>
          <o:OLEObject Type="Embed" ProgID="Equation.DSMT4" ShapeID="_x0000_i1114" DrawAspect="Content" ObjectID="_1484380577" r:id="rId314"/>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2"/>
        <w:tblDescription w:val="Power analysis conducted at each coral site for the juvenile density metric at 5m over a 9 year period, where   for varying levels of decline ranging from 1% to 50%. The initial percent coverage for each site is indicated by   . Cells highlighted in yellow indicate power of at least 90%."/>
      </w:tblPr>
      <w:tblGrid>
        <w:gridCol w:w="1702"/>
        <w:gridCol w:w="850"/>
        <w:gridCol w:w="851"/>
        <w:gridCol w:w="850"/>
        <w:gridCol w:w="851"/>
        <w:gridCol w:w="850"/>
        <w:gridCol w:w="851"/>
        <w:gridCol w:w="850"/>
        <w:gridCol w:w="851"/>
      </w:tblGrid>
      <w:tr w:rsidR="00AC641A" w14:paraId="621646C7" w14:textId="77777777" w:rsidTr="008F701A">
        <w:tc>
          <w:tcPr>
            <w:tcW w:w="1702" w:type="dxa"/>
            <w:vMerge w:val="restart"/>
            <w:shd w:val="pct10" w:color="auto" w:fill="FBFEFF" w:themeFill="background1"/>
          </w:tcPr>
          <w:p w14:paraId="4C1333F8" w14:textId="77777777" w:rsidR="00AC641A" w:rsidRPr="00131877" w:rsidRDefault="00AC641A" w:rsidP="008F701A">
            <w:pPr>
              <w:jc w:val="center"/>
              <w:rPr>
                <w:b/>
              </w:rPr>
            </w:pPr>
          </w:p>
          <w:p w14:paraId="17BD9341" w14:textId="77777777" w:rsidR="00AC641A" w:rsidRPr="00131877" w:rsidRDefault="00AC641A" w:rsidP="008F701A">
            <w:pPr>
              <w:jc w:val="center"/>
              <w:rPr>
                <w:b/>
              </w:rPr>
            </w:pPr>
            <w:r w:rsidRPr="00131877">
              <w:rPr>
                <w:b/>
              </w:rPr>
              <w:t>Site</w:t>
            </w:r>
          </w:p>
        </w:tc>
        <w:tc>
          <w:tcPr>
            <w:tcW w:w="850" w:type="dxa"/>
            <w:vMerge w:val="restart"/>
            <w:shd w:val="pct10" w:color="auto" w:fill="FBFEFF" w:themeFill="background1"/>
          </w:tcPr>
          <w:p w14:paraId="5EC6D624" w14:textId="77777777" w:rsidR="00AC641A" w:rsidRPr="00131877" w:rsidRDefault="00AC641A" w:rsidP="008F701A">
            <w:pPr>
              <w:jc w:val="center"/>
              <w:rPr>
                <w:b/>
              </w:rPr>
            </w:pPr>
          </w:p>
          <w:p w14:paraId="0D11FF65" w14:textId="2F5E0895" w:rsidR="00AC641A" w:rsidRPr="00131877" w:rsidRDefault="00C23077" w:rsidP="008F701A">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067F70C7" w14:textId="77777777" w:rsidR="00AC641A" w:rsidRPr="00131877" w:rsidRDefault="00AC641A" w:rsidP="008F701A">
            <w:pPr>
              <w:jc w:val="center"/>
              <w:rPr>
                <w:b/>
              </w:rPr>
            </w:pPr>
            <w:r w:rsidRPr="00131877">
              <w:rPr>
                <w:b/>
              </w:rPr>
              <w:t>Decline</w:t>
            </w:r>
          </w:p>
        </w:tc>
      </w:tr>
      <w:tr w:rsidR="00AC641A" w14:paraId="2A5E0430" w14:textId="77777777" w:rsidTr="008F701A">
        <w:tc>
          <w:tcPr>
            <w:tcW w:w="1702" w:type="dxa"/>
            <w:vMerge/>
            <w:shd w:val="pct10" w:color="auto" w:fill="FBFEFF" w:themeFill="background1"/>
          </w:tcPr>
          <w:p w14:paraId="0BA61AE3" w14:textId="77777777" w:rsidR="00AC641A" w:rsidRPr="00131877" w:rsidRDefault="00AC641A" w:rsidP="008F701A">
            <w:pPr>
              <w:jc w:val="center"/>
              <w:rPr>
                <w:b/>
              </w:rPr>
            </w:pPr>
          </w:p>
        </w:tc>
        <w:tc>
          <w:tcPr>
            <w:tcW w:w="850" w:type="dxa"/>
            <w:vMerge/>
            <w:tcBorders>
              <w:bottom w:val="single" w:sz="4" w:space="0" w:color="auto"/>
            </w:tcBorders>
            <w:shd w:val="pct10" w:color="auto" w:fill="FBFEFF" w:themeFill="background1"/>
          </w:tcPr>
          <w:p w14:paraId="7E621ABA" w14:textId="77777777" w:rsidR="00AC641A" w:rsidRPr="00131877" w:rsidRDefault="00AC641A" w:rsidP="008F701A">
            <w:pPr>
              <w:jc w:val="center"/>
              <w:rPr>
                <w:b/>
              </w:rPr>
            </w:pPr>
          </w:p>
        </w:tc>
        <w:tc>
          <w:tcPr>
            <w:tcW w:w="851" w:type="dxa"/>
            <w:tcBorders>
              <w:bottom w:val="single" w:sz="4" w:space="0" w:color="auto"/>
            </w:tcBorders>
            <w:shd w:val="pct10" w:color="auto" w:fill="FBFEFF" w:themeFill="background1"/>
          </w:tcPr>
          <w:p w14:paraId="14A84E7B" w14:textId="77777777" w:rsidR="00AC641A" w:rsidRPr="00131877" w:rsidRDefault="00AC641A" w:rsidP="008F701A">
            <w:pPr>
              <w:jc w:val="center"/>
              <w:rPr>
                <w:b/>
              </w:rPr>
            </w:pPr>
            <w:r w:rsidRPr="00131877">
              <w:rPr>
                <w:b/>
              </w:rPr>
              <w:t>1%</w:t>
            </w:r>
          </w:p>
        </w:tc>
        <w:tc>
          <w:tcPr>
            <w:tcW w:w="850" w:type="dxa"/>
            <w:tcBorders>
              <w:bottom w:val="single" w:sz="4" w:space="0" w:color="auto"/>
            </w:tcBorders>
            <w:shd w:val="pct10" w:color="auto" w:fill="FBFEFF" w:themeFill="background1"/>
          </w:tcPr>
          <w:p w14:paraId="17D7705F" w14:textId="77777777" w:rsidR="00AC641A" w:rsidRPr="00131877" w:rsidRDefault="00AC641A" w:rsidP="008F701A">
            <w:pPr>
              <w:jc w:val="center"/>
              <w:rPr>
                <w:b/>
              </w:rPr>
            </w:pPr>
            <w:r w:rsidRPr="00131877">
              <w:rPr>
                <w:b/>
              </w:rPr>
              <w:t>5%</w:t>
            </w:r>
          </w:p>
        </w:tc>
        <w:tc>
          <w:tcPr>
            <w:tcW w:w="851" w:type="dxa"/>
            <w:tcBorders>
              <w:bottom w:val="single" w:sz="4" w:space="0" w:color="auto"/>
            </w:tcBorders>
            <w:shd w:val="pct10" w:color="auto" w:fill="FBFEFF" w:themeFill="background1"/>
          </w:tcPr>
          <w:p w14:paraId="3EFE9C04" w14:textId="77777777" w:rsidR="00AC641A" w:rsidRPr="00131877" w:rsidRDefault="00AC641A" w:rsidP="008F701A">
            <w:pPr>
              <w:jc w:val="center"/>
              <w:rPr>
                <w:b/>
              </w:rPr>
            </w:pPr>
            <w:r w:rsidRPr="00131877">
              <w:rPr>
                <w:b/>
              </w:rPr>
              <w:t>10%</w:t>
            </w:r>
          </w:p>
        </w:tc>
        <w:tc>
          <w:tcPr>
            <w:tcW w:w="850" w:type="dxa"/>
            <w:tcBorders>
              <w:bottom w:val="single" w:sz="4" w:space="0" w:color="auto"/>
            </w:tcBorders>
            <w:shd w:val="pct10" w:color="auto" w:fill="FBFEFF" w:themeFill="background1"/>
          </w:tcPr>
          <w:p w14:paraId="48B42570" w14:textId="77777777" w:rsidR="00AC641A" w:rsidRPr="00131877" w:rsidRDefault="00AC641A" w:rsidP="008F701A">
            <w:pPr>
              <w:jc w:val="center"/>
              <w:rPr>
                <w:b/>
              </w:rPr>
            </w:pPr>
            <w:r w:rsidRPr="00131877">
              <w:rPr>
                <w:b/>
              </w:rPr>
              <w:t>15%</w:t>
            </w:r>
          </w:p>
        </w:tc>
        <w:tc>
          <w:tcPr>
            <w:tcW w:w="851" w:type="dxa"/>
            <w:tcBorders>
              <w:bottom w:val="single" w:sz="4" w:space="0" w:color="auto"/>
            </w:tcBorders>
            <w:shd w:val="pct10" w:color="auto" w:fill="FBFEFF" w:themeFill="background1"/>
          </w:tcPr>
          <w:p w14:paraId="420D0750" w14:textId="77777777" w:rsidR="00AC641A" w:rsidRPr="00131877" w:rsidRDefault="00AC641A" w:rsidP="008F701A">
            <w:pPr>
              <w:jc w:val="center"/>
              <w:rPr>
                <w:b/>
              </w:rPr>
            </w:pPr>
            <w:r w:rsidRPr="00131877">
              <w:rPr>
                <w:b/>
              </w:rPr>
              <w:t>20%</w:t>
            </w:r>
          </w:p>
        </w:tc>
        <w:tc>
          <w:tcPr>
            <w:tcW w:w="850" w:type="dxa"/>
            <w:tcBorders>
              <w:bottom w:val="single" w:sz="4" w:space="0" w:color="auto"/>
            </w:tcBorders>
            <w:shd w:val="pct10" w:color="auto" w:fill="FBFEFF" w:themeFill="background1"/>
          </w:tcPr>
          <w:p w14:paraId="08DE68CC" w14:textId="77777777" w:rsidR="00AC641A" w:rsidRPr="00131877" w:rsidRDefault="00AC641A" w:rsidP="008F701A">
            <w:pPr>
              <w:jc w:val="center"/>
              <w:rPr>
                <w:b/>
              </w:rPr>
            </w:pPr>
            <w:r w:rsidRPr="00131877">
              <w:rPr>
                <w:b/>
              </w:rPr>
              <w:t>30%</w:t>
            </w:r>
          </w:p>
        </w:tc>
        <w:tc>
          <w:tcPr>
            <w:tcW w:w="851" w:type="dxa"/>
            <w:tcBorders>
              <w:bottom w:val="single" w:sz="4" w:space="0" w:color="auto"/>
            </w:tcBorders>
            <w:shd w:val="pct10" w:color="auto" w:fill="FBFEFF" w:themeFill="background1"/>
          </w:tcPr>
          <w:p w14:paraId="576720B1" w14:textId="77777777" w:rsidR="00AC641A" w:rsidRPr="00131877" w:rsidRDefault="00AC641A" w:rsidP="008F701A">
            <w:pPr>
              <w:jc w:val="center"/>
              <w:rPr>
                <w:b/>
              </w:rPr>
            </w:pPr>
            <w:r w:rsidRPr="00131877">
              <w:rPr>
                <w:b/>
              </w:rPr>
              <w:t>50%</w:t>
            </w:r>
          </w:p>
        </w:tc>
      </w:tr>
      <w:tr w:rsidR="00AC641A" w14:paraId="46DE62BF" w14:textId="77777777" w:rsidTr="008F701A">
        <w:tc>
          <w:tcPr>
            <w:tcW w:w="1702" w:type="dxa"/>
          </w:tcPr>
          <w:p w14:paraId="73D36FC3" w14:textId="77777777" w:rsidR="00AC641A" w:rsidRDefault="00AC641A" w:rsidP="008F701A">
            <w:r>
              <w:t>Barren</w:t>
            </w:r>
          </w:p>
        </w:tc>
        <w:tc>
          <w:tcPr>
            <w:tcW w:w="850" w:type="dxa"/>
            <w:shd w:val="pct5" w:color="auto" w:fill="auto"/>
          </w:tcPr>
          <w:p w14:paraId="1173933D" w14:textId="77777777" w:rsidR="00AC641A" w:rsidRDefault="00AC641A" w:rsidP="008F701A">
            <w:pPr>
              <w:jc w:val="center"/>
            </w:pPr>
            <w:r>
              <w:t>12.32</w:t>
            </w:r>
          </w:p>
        </w:tc>
        <w:tc>
          <w:tcPr>
            <w:tcW w:w="851" w:type="dxa"/>
            <w:shd w:val="clear" w:color="auto" w:fill="FBFEFF" w:themeFill="background1"/>
          </w:tcPr>
          <w:p w14:paraId="19E44755" w14:textId="77777777" w:rsidR="00AC641A" w:rsidRDefault="00AC641A" w:rsidP="008F701A">
            <w:pPr>
              <w:jc w:val="center"/>
            </w:pPr>
            <w:r>
              <w:t>0.057</w:t>
            </w:r>
          </w:p>
        </w:tc>
        <w:tc>
          <w:tcPr>
            <w:tcW w:w="850" w:type="dxa"/>
            <w:shd w:val="clear" w:color="auto" w:fill="FBFEFF" w:themeFill="background1"/>
          </w:tcPr>
          <w:p w14:paraId="659135E2" w14:textId="77777777" w:rsidR="00AC641A" w:rsidRDefault="00AC641A" w:rsidP="008F701A">
            <w:pPr>
              <w:jc w:val="center"/>
            </w:pPr>
            <w:r>
              <w:t>0.093</w:t>
            </w:r>
          </w:p>
        </w:tc>
        <w:tc>
          <w:tcPr>
            <w:tcW w:w="851" w:type="dxa"/>
            <w:shd w:val="clear" w:color="auto" w:fill="FBFEFF" w:themeFill="background1"/>
          </w:tcPr>
          <w:p w14:paraId="0ECD0D2D" w14:textId="77777777" w:rsidR="00AC641A" w:rsidRDefault="00AC641A" w:rsidP="008F701A">
            <w:pPr>
              <w:jc w:val="center"/>
            </w:pPr>
            <w:r>
              <w:t>0.239</w:t>
            </w:r>
          </w:p>
        </w:tc>
        <w:tc>
          <w:tcPr>
            <w:tcW w:w="850" w:type="dxa"/>
            <w:tcBorders>
              <w:bottom w:val="single" w:sz="4" w:space="0" w:color="auto"/>
            </w:tcBorders>
            <w:shd w:val="clear" w:color="auto" w:fill="FBFEFF" w:themeFill="background1"/>
          </w:tcPr>
          <w:p w14:paraId="6B7F244D" w14:textId="77777777" w:rsidR="00AC641A" w:rsidRDefault="00AC641A" w:rsidP="008F701A">
            <w:pPr>
              <w:jc w:val="center"/>
            </w:pPr>
            <w:r>
              <w:t>0.545</w:t>
            </w:r>
          </w:p>
        </w:tc>
        <w:tc>
          <w:tcPr>
            <w:tcW w:w="851" w:type="dxa"/>
            <w:tcBorders>
              <w:bottom w:val="single" w:sz="4" w:space="0" w:color="auto"/>
            </w:tcBorders>
            <w:shd w:val="clear" w:color="auto" w:fill="FBFEFF" w:themeFill="background1"/>
          </w:tcPr>
          <w:p w14:paraId="07A09D94" w14:textId="77777777" w:rsidR="00AC641A" w:rsidRDefault="00AC641A" w:rsidP="008F701A">
            <w:pPr>
              <w:jc w:val="center"/>
            </w:pPr>
            <w:r>
              <w:t>0.798</w:t>
            </w:r>
          </w:p>
        </w:tc>
        <w:tc>
          <w:tcPr>
            <w:tcW w:w="850" w:type="dxa"/>
            <w:shd w:val="clear" w:color="auto" w:fill="FFFF99"/>
          </w:tcPr>
          <w:p w14:paraId="37C9F721" w14:textId="77777777" w:rsidR="00AC641A" w:rsidRDefault="00AC641A" w:rsidP="008F701A">
            <w:pPr>
              <w:jc w:val="center"/>
            </w:pPr>
            <w:r>
              <w:t>1.000</w:t>
            </w:r>
          </w:p>
        </w:tc>
        <w:tc>
          <w:tcPr>
            <w:tcW w:w="851" w:type="dxa"/>
            <w:shd w:val="clear" w:color="auto" w:fill="FFFF99"/>
          </w:tcPr>
          <w:p w14:paraId="5A1A87F3" w14:textId="77777777" w:rsidR="00AC641A" w:rsidRDefault="00AC641A" w:rsidP="008F701A">
            <w:pPr>
              <w:jc w:val="center"/>
            </w:pPr>
            <w:r>
              <w:t>1.000</w:t>
            </w:r>
          </w:p>
        </w:tc>
      </w:tr>
      <w:tr w:rsidR="00AC641A" w14:paraId="7D4B2F9E" w14:textId="77777777" w:rsidTr="008F701A">
        <w:tc>
          <w:tcPr>
            <w:tcW w:w="1702" w:type="dxa"/>
          </w:tcPr>
          <w:p w14:paraId="5C7F21AF" w14:textId="77777777" w:rsidR="00AC641A" w:rsidRDefault="00AC641A" w:rsidP="008F701A">
            <w:r>
              <w:t>Daydream</w:t>
            </w:r>
          </w:p>
        </w:tc>
        <w:tc>
          <w:tcPr>
            <w:tcW w:w="850" w:type="dxa"/>
            <w:shd w:val="pct5" w:color="auto" w:fill="auto"/>
          </w:tcPr>
          <w:p w14:paraId="143C30C9" w14:textId="77777777" w:rsidR="00AC641A" w:rsidRDefault="00AC641A" w:rsidP="008F701A">
            <w:pPr>
              <w:jc w:val="center"/>
            </w:pPr>
            <w:r>
              <w:t>23.48</w:t>
            </w:r>
          </w:p>
        </w:tc>
        <w:tc>
          <w:tcPr>
            <w:tcW w:w="851" w:type="dxa"/>
            <w:shd w:val="clear" w:color="auto" w:fill="FBFEFF" w:themeFill="background1"/>
          </w:tcPr>
          <w:p w14:paraId="64284C4F" w14:textId="77777777" w:rsidR="00AC641A" w:rsidRDefault="00AC641A" w:rsidP="008F701A">
            <w:pPr>
              <w:jc w:val="center"/>
            </w:pPr>
            <w:r>
              <w:t>0.050</w:t>
            </w:r>
          </w:p>
        </w:tc>
        <w:tc>
          <w:tcPr>
            <w:tcW w:w="850" w:type="dxa"/>
            <w:shd w:val="clear" w:color="auto" w:fill="FBFEFF" w:themeFill="background1"/>
          </w:tcPr>
          <w:p w14:paraId="790462DD" w14:textId="77777777" w:rsidR="00AC641A" w:rsidRDefault="00AC641A" w:rsidP="008F701A">
            <w:pPr>
              <w:jc w:val="center"/>
            </w:pPr>
            <w:r>
              <w:t>0.167</w:t>
            </w:r>
          </w:p>
        </w:tc>
        <w:tc>
          <w:tcPr>
            <w:tcW w:w="851" w:type="dxa"/>
            <w:tcBorders>
              <w:bottom w:val="single" w:sz="4" w:space="0" w:color="auto"/>
            </w:tcBorders>
            <w:shd w:val="clear" w:color="auto" w:fill="FBFEFF" w:themeFill="background1"/>
          </w:tcPr>
          <w:p w14:paraId="3851B544" w14:textId="77777777" w:rsidR="00AC641A" w:rsidRDefault="00AC641A" w:rsidP="008F701A">
            <w:pPr>
              <w:jc w:val="center"/>
            </w:pPr>
            <w:r>
              <w:t>0.493</w:t>
            </w:r>
          </w:p>
        </w:tc>
        <w:tc>
          <w:tcPr>
            <w:tcW w:w="850" w:type="dxa"/>
            <w:tcBorders>
              <w:bottom w:val="single" w:sz="4" w:space="0" w:color="auto"/>
            </w:tcBorders>
            <w:shd w:val="clear" w:color="auto" w:fill="FBFEFF" w:themeFill="background1"/>
          </w:tcPr>
          <w:p w14:paraId="31A3CAA5" w14:textId="77777777" w:rsidR="00AC641A" w:rsidRDefault="00AC641A" w:rsidP="008F701A">
            <w:pPr>
              <w:jc w:val="center"/>
            </w:pPr>
            <w:r>
              <w:t>0.894</w:t>
            </w:r>
          </w:p>
        </w:tc>
        <w:tc>
          <w:tcPr>
            <w:tcW w:w="851" w:type="dxa"/>
            <w:tcBorders>
              <w:bottom w:val="single" w:sz="4" w:space="0" w:color="auto"/>
            </w:tcBorders>
            <w:shd w:val="clear" w:color="auto" w:fill="FFFF99"/>
          </w:tcPr>
          <w:p w14:paraId="73A1E6B8" w14:textId="77777777" w:rsidR="00AC641A" w:rsidRDefault="00AC641A" w:rsidP="008F701A">
            <w:pPr>
              <w:jc w:val="center"/>
            </w:pPr>
            <w:r>
              <w:t>0.999</w:t>
            </w:r>
          </w:p>
        </w:tc>
        <w:tc>
          <w:tcPr>
            <w:tcW w:w="850" w:type="dxa"/>
            <w:shd w:val="clear" w:color="auto" w:fill="FFFF99"/>
          </w:tcPr>
          <w:p w14:paraId="251D0553" w14:textId="77777777" w:rsidR="00AC641A" w:rsidRDefault="00AC641A" w:rsidP="008F701A">
            <w:pPr>
              <w:jc w:val="center"/>
            </w:pPr>
            <w:r>
              <w:t>1.000</w:t>
            </w:r>
          </w:p>
        </w:tc>
        <w:tc>
          <w:tcPr>
            <w:tcW w:w="851" w:type="dxa"/>
            <w:shd w:val="clear" w:color="auto" w:fill="FFFF99"/>
          </w:tcPr>
          <w:p w14:paraId="65620AF4" w14:textId="77777777" w:rsidR="00AC641A" w:rsidRDefault="00AC641A" w:rsidP="008F701A">
            <w:pPr>
              <w:jc w:val="center"/>
            </w:pPr>
            <w:r>
              <w:t>1.000</w:t>
            </w:r>
          </w:p>
        </w:tc>
      </w:tr>
      <w:tr w:rsidR="00AC641A" w14:paraId="5D8CAD3F" w14:textId="77777777" w:rsidTr="008F701A">
        <w:tc>
          <w:tcPr>
            <w:tcW w:w="1702" w:type="dxa"/>
          </w:tcPr>
          <w:p w14:paraId="486EBFB4" w14:textId="77777777" w:rsidR="00AC641A" w:rsidRDefault="00AC641A" w:rsidP="008F701A">
            <w:r>
              <w:t>Dent</w:t>
            </w:r>
          </w:p>
        </w:tc>
        <w:tc>
          <w:tcPr>
            <w:tcW w:w="850" w:type="dxa"/>
            <w:shd w:val="pct5" w:color="auto" w:fill="auto"/>
          </w:tcPr>
          <w:p w14:paraId="5BBD273E" w14:textId="77777777" w:rsidR="00AC641A" w:rsidRDefault="00AC641A" w:rsidP="008F701A">
            <w:pPr>
              <w:jc w:val="center"/>
            </w:pPr>
            <w:r>
              <w:t>12.95</w:t>
            </w:r>
          </w:p>
        </w:tc>
        <w:tc>
          <w:tcPr>
            <w:tcW w:w="851" w:type="dxa"/>
            <w:shd w:val="clear" w:color="auto" w:fill="FBFEFF" w:themeFill="background1"/>
          </w:tcPr>
          <w:p w14:paraId="029760FA" w14:textId="77777777" w:rsidR="00AC641A" w:rsidRDefault="00AC641A" w:rsidP="008F701A">
            <w:pPr>
              <w:jc w:val="center"/>
            </w:pPr>
            <w:r>
              <w:t>0.071</w:t>
            </w:r>
          </w:p>
        </w:tc>
        <w:tc>
          <w:tcPr>
            <w:tcW w:w="850" w:type="dxa"/>
            <w:shd w:val="clear" w:color="auto" w:fill="FBFEFF" w:themeFill="background1"/>
          </w:tcPr>
          <w:p w14:paraId="046FF612" w14:textId="77777777" w:rsidR="00AC641A" w:rsidRDefault="00AC641A" w:rsidP="008F701A">
            <w:pPr>
              <w:jc w:val="center"/>
            </w:pPr>
            <w:r>
              <w:t>0.694</w:t>
            </w:r>
          </w:p>
        </w:tc>
        <w:tc>
          <w:tcPr>
            <w:tcW w:w="851" w:type="dxa"/>
            <w:shd w:val="clear" w:color="auto" w:fill="FBFEFF" w:themeFill="background1"/>
          </w:tcPr>
          <w:p w14:paraId="563FBA33" w14:textId="77777777" w:rsidR="00AC641A" w:rsidRDefault="00AC641A" w:rsidP="008F701A">
            <w:pPr>
              <w:jc w:val="center"/>
            </w:pPr>
            <w:r>
              <w:t>1.000</w:t>
            </w:r>
          </w:p>
        </w:tc>
        <w:tc>
          <w:tcPr>
            <w:tcW w:w="850" w:type="dxa"/>
            <w:tcBorders>
              <w:bottom w:val="single" w:sz="4" w:space="0" w:color="auto"/>
            </w:tcBorders>
            <w:shd w:val="clear" w:color="auto" w:fill="FBFEFF" w:themeFill="background1"/>
          </w:tcPr>
          <w:p w14:paraId="65D7270F" w14:textId="77777777" w:rsidR="00AC641A" w:rsidRDefault="00AC641A" w:rsidP="008F701A">
            <w:pPr>
              <w:jc w:val="center"/>
            </w:pPr>
            <w:r>
              <w:t>1.000</w:t>
            </w:r>
          </w:p>
        </w:tc>
        <w:tc>
          <w:tcPr>
            <w:tcW w:w="851" w:type="dxa"/>
            <w:tcBorders>
              <w:bottom w:val="single" w:sz="4" w:space="0" w:color="auto"/>
            </w:tcBorders>
            <w:shd w:val="clear" w:color="auto" w:fill="FFFF99"/>
          </w:tcPr>
          <w:p w14:paraId="0A0254A0" w14:textId="77777777" w:rsidR="00AC641A" w:rsidRDefault="00AC641A" w:rsidP="008F701A">
            <w:pPr>
              <w:jc w:val="center"/>
            </w:pPr>
            <w:r>
              <w:t>1.000</w:t>
            </w:r>
          </w:p>
        </w:tc>
        <w:tc>
          <w:tcPr>
            <w:tcW w:w="850" w:type="dxa"/>
            <w:shd w:val="clear" w:color="auto" w:fill="FFFF99"/>
          </w:tcPr>
          <w:p w14:paraId="1675405D" w14:textId="77777777" w:rsidR="00AC641A" w:rsidRDefault="00AC641A" w:rsidP="008F701A">
            <w:pPr>
              <w:jc w:val="center"/>
            </w:pPr>
            <w:r>
              <w:t>1.000</w:t>
            </w:r>
          </w:p>
        </w:tc>
        <w:tc>
          <w:tcPr>
            <w:tcW w:w="851" w:type="dxa"/>
            <w:shd w:val="clear" w:color="auto" w:fill="FFFF99"/>
          </w:tcPr>
          <w:p w14:paraId="2B32F924" w14:textId="77777777" w:rsidR="00AC641A" w:rsidRDefault="00AC641A" w:rsidP="008F701A">
            <w:pPr>
              <w:jc w:val="center"/>
            </w:pPr>
            <w:r>
              <w:t>1.000</w:t>
            </w:r>
          </w:p>
        </w:tc>
      </w:tr>
      <w:tr w:rsidR="00AC641A" w14:paraId="79D4F56A" w14:textId="77777777" w:rsidTr="008F701A">
        <w:tc>
          <w:tcPr>
            <w:tcW w:w="1702" w:type="dxa"/>
          </w:tcPr>
          <w:p w14:paraId="78DF3B8D" w14:textId="77777777" w:rsidR="00AC641A" w:rsidRDefault="00AC641A" w:rsidP="008F701A">
            <w:r>
              <w:t>Double Cone</w:t>
            </w:r>
          </w:p>
        </w:tc>
        <w:tc>
          <w:tcPr>
            <w:tcW w:w="850" w:type="dxa"/>
            <w:shd w:val="pct5" w:color="auto" w:fill="auto"/>
          </w:tcPr>
          <w:p w14:paraId="26FC7F1E" w14:textId="77777777" w:rsidR="00AC641A" w:rsidRDefault="00AC641A" w:rsidP="008F701A">
            <w:pPr>
              <w:jc w:val="center"/>
            </w:pPr>
            <w:r>
              <w:t>18.36</w:t>
            </w:r>
          </w:p>
        </w:tc>
        <w:tc>
          <w:tcPr>
            <w:tcW w:w="851" w:type="dxa"/>
            <w:shd w:val="clear" w:color="auto" w:fill="FBFEFF" w:themeFill="background1"/>
          </w:tcPr>
          <w:p w14:paraId="3FA57525" w14:textId="77777777" w:rsidR="00AC641A" w:rsidRDefault="00AC641A" w:rsidP="008F701A">
            <w:pPr>
              <w:jc w:val="center"/>
            </w:pPr>
            <w:r>
              <w:t>0.054</w:t>
            </w:r>
          </w:p>
        </w:tc>
        <w:tc>
          <w:tcPr>
            <w:tcW w:w="850" w:type="dxa"/>
            <w:shd w:val="clear" w:color="auto" w:fill="FBFEFF" w:themeFill="background1"/>
          </w:tcPr>
          <w:p w14:paraId="498BDEB6" w14:textId="77777777" w:rsidR="00AC641A" w:rsidRDefault="00AC641A" w:rsidP="008F701A">
            <w:pPr>
              <w:jc w:val="center"/>
            </w:pPr>
            <w:r>
              <w:t>0.194</w:t>
            </w:r>
          </w:p>
        </w:tc>
        <w:tc>
          <w:tcPr>
            <w:tcW w:w="851" w:type="dxa"/>
            <w:shd w:val="clear" w:color="auto" w:fill="FBFEFF" w:themeFill="background1"/>
          </w:tcPr>
          <w:p w14:paraId="15EBD6E5" w14:textId="77777777" w:rsidR="00AC641A" w:rsidRDefault="00AC641A" w:rsidP="008F701A">
            <w:pPr>
              <w:jc w:val="center"/>
            </w:pPr>
            <w:r>
              <w:t>0.601</w:t>
            </w:r>
          </w:p>
        </w:tc>
        <w:tc>
          <w:tcPr>
            <w:tcW w:w="850" w:type="dxa"/>
            <w:shd w:val="clear" w:color="auto" w:fill="FFFF99"/>
          </w:tcPr>
          <w:p w14:paraId="139FBC73" w14:textId="77777777" w:rsidR="00AC641A" w:rsidRDefault="00AC641A" w:rsidP="008F701A">
            <w:pPr>
              <w:jc w:val="center"/>
            </w:pPr>
            <w:r>
              <w:t>0.974</w:t>
            </w:r>
          </w:p>
        </w:tc>
        <w:tc>
          <w:tcPr>
            <w:tcW w:w="851" w:type="dxa"/>
            <w:tcBorders>
              <w:bottom w:val="single" w:sz="4" w:space="0" w:color="auto"/>
            </w:tcBorders>
            <w:shd w:val="clear" w:color="auto" w:fill="FFFF99"/>
          </w:tcPr>
          <w:p w14:paraId="720D5686" w14:textId="77777777" w:rsidR="00AC641A" w:rsidRDefault="00AC641A" w:rsidP="008F701A">
            <w:pPr>
              <w:jc w:val="center"/>
            </w:pPr>
            <w:r>
              <w:t>1.000</w:t>
            </w:r>
          </w:p>
        </w:tc>
        <w:tc>
          <w:tcPr>
            <w:tcW w:w="850" w:type="dxa"/>
            <w:shd w:val="clear" w:color="auto" w:fill="FFFF99"/>
          </w:tcPr>
          <w:p w14:paraId="04BD4F37" w14:textId="77777777" w:rsidR="00AC641A" w:rsidRDefault="00AC641A" w:rsidP="008F701A">
            <w:pPr>
              <w:jc w:val="center"/>
            </w:pPr>
            <w:r>
              <w:t>1.000</w:t>
            </w:r>
          </w:p>
        </w:tc>
        <w:tc>
          <w:tcPr>
            <w:tcW w:w="851" w:type="dxa"/>
            <w:shd w:val="clear" w:color="auto" w:fill="FFFF99"/>
          </w:tcPr>
          <w:p w14:paraId="6D94A042" w14:textId="77777777" w:rsidR="00AC641A" w:rsidRDefault="00AC641A" w:rsidP="008F701A">
            <w:pPr>
              <w:jc w:val="center"/>
            </w:pPr>
            <w:r>
              <w:t>1.000</w:t>
            </w:r>
          </w:p>
        </w:tc>
      </w:tr>
      <w:tr w:rsidR="00AC641A" w14:paraId="65EA592A" w14:textId="77777777" w:rsidTr="008F701A">
        <w:tc>
          <w:tcPr>
            <w:tcW w:w="1702" w:type="dxa"/>
          </w:tcPr>
          <w:p w14:paraId="79D7E402" w14:textId="77777777" w:rsidR="00AC641A" w:rsidRDefault="00AC641A" w:rsidP="008F701A">
            <w:r>
              <w:t>Dunk Is N</w:t>
            </w:r>
          </w:p>
        </w:tc>
        <w:tc>
          <w:tcPr>
            <w:tcW w:w="850" w:type="dxa"/>
            <w:shd w:val="pct5" w:color="auto" w:fill="auto"/>
          </w:tcPr>
          <w:p w14:paraId="6A530E58" w14:textId="77777777" w:rsidR="00AC641A" w:rsidRDefault="00AC641A" w:rsidP="008F701A">
            <w:pPr>
              <w:jc w:val="center"/>
            </w:pPr>
            <w:r>
              <w:t>32.47</w:t>
            </w:r>
          </w:p>
        </w:tc>
        <w:tc>
          <w:tcPr>
            <w:tcW w:w="851" w:type="dxa"/>
            <w:shd w:val="clear" w:color="auto" w:fill="FBFEFF" w:themeFill="background1"/>
          </w:tcPr>
          <w:p w14:paraId="0F5A3C49" w14:textId="77777777" w:rsidR="00AC641A" w:rsidRDefault="00AC641A" w:rsidP="008F701A">
            <w:pPr>
              <w:jc w:val="center"/>
            </w:pPr>
            <w:r>
              <w:t>0.054</w:t>
            </w:r>
          </w:p>
        </w:tc>
        <w:tc>
          <w:tcPr>
            <w:tcW w:w="850" w:type="dxa"/>
            <w:shd w:val="clear" w:color="auto" w:fill="FBFEFF" w:themeFill="background1"/>
          </w:tcPr>
          <w:p w14:paraId="13C768BB" w14:textId="77777777" w:rsidR="00AC641A" w:rsidRDefault="00AC641A" w:rsidP="008F701A">
            <w:pPr>
              <w:jc w:val="center"/>
            </w:pPr>
            <w:r>
              <w:t>0.084</w:t>
            </w:r>
          </w:p>
        </w:tc>
        <w:tc>
          <w:tcPr>
            <w:tcW w:w="851" w:type="dxa"/>
            <w:shd w:val="clear" w:color="auto" w:fill="FBFEFF" w:themeFill="background1"/>
          </w:tcPr>
          <w:p w14:paraId="640987DA" w14:textId="77777777" w:rsidR="00AC641A" w:rsidRDefault="00AC641A" w:rsidP="008F701A">
            <w:pPr>
              <w:jc w:val="center"/>
            </w:pPr>
            <w:r>
              <w:t>0.216</w:t>
            </w:r>
          </w:p>
        </w:tc>
        <w:tc>
          <w:tcPr>
            <w:tcW w:w="850" w:type="dxa"/>
            <w:shd w:val="clear" w:color="auto" w:fill="FBFEFF" w:themeFill="background1"/>
          </w:tcPr>
          <w:p w14:paraId="5CAD9FB1" w14:textId="77777777" w:rsidR="00AC641A" w:rsidRDefault="00AC641A" w:rsidP="008F701A">
            <w:pPr>
              <w:jc w:val="center"/>
            </w:pPr>
            <w:r>
              <w:t>0.434</w:t>
            </w:r>
          </w:p>
        </w:tc>
        <w:tc>
          <w:tcPr>
            <w:tcW w:w="851" w:type="dxa"/>
            <w:tcBorders>
              <w:bottom w:val="single" w:sz="4" w:space="0" w:color="auto"/>
            </w:tcBorders>
            <w:shd w:val="clear" w:color="auto" w:fill="FBFEFF" w:themeFill="background1"/>
          </w:tcPr>
          <w:p w14:paraId="0BD43FEA" w14:textId="77777777" w:rsidR="00AC641A" w:rsidRDefault="00AC641A" w:rsidP="008F701A">
            <w:pPr>
              <w:jc w:val="center"/>
            </w:pPr>
            <w:r>
              <w:t>0.683</w:t>
            </w:r>
          </w:p>
        </w:tc>
        <w:tc>
          <w:tcPr>
            <w:tcW w:w="850" w:type="dxa"/>
            <w:shd w:val="clear" w:color="auto" w:fill="FFFF99"/>
          </w:tcPr>
          <w:p w14:paraId="68A4BC16" w14:textId="77777777" w:rsidR="00AC641A" w:rsidRDefault="00AC641A" w:rsidP="008F701A">
            <w:pPr>
              <w:jc w:val="center"/>
            </w:pPr>
            <w:r>
              <w:t>0.995</w:t>
            </w:r>
          </w:p>
        </w:tc>
        <w:tc>
          <w:tcPr>
            <w:tcW w:w="851" w:type="dxa"/>
            <w:shd w:val="clear" w:color="auto" w:fill="FFFF99"/>
          </w:tcPr>
          <w:p w14:paraId="12D08E28" w14:textId="77777777" w:rsidR="00AC641A" w:rsidRDefault="00AC641A" w:rsidP="008F701A">
            <w:pPr>
              <w:jc w:val="center"/>
            </w:pPr>
            <w:r>
              <w:t>1.000</w:t>
            </w:r>
          </w:p>
        </w:tc>
      </w:tr>
      <w:tr w:rsidR="00AC641A" w14:paraId="52D1B836" w14:textId="77777777" w:rsidTr="008F701A">
        <w:tc>
          <w:tcPr>
            <w:tcW w:w="1702" w:type="dxa"/>
          </w:tcPr>
          <w:p w14:paraId="6A6B88C8" w14:textId="77777777" w:rsidR="00AC641A" w:rsidRDefault="00AC641A" w:rsidP="008F701A">
            <w:r>
              <w:t>Dunk Is S</w:t>
            </w:r>
          </w:p>
        </w:tc>
        <w:tc>
          <w:tcPr>
            <w:tcW w:w="850" w:type="dxa"/>
            <w:shd w:val="pct5" w:color="auto" w:fill="auto"/>
          </w:tcPr>
          <w:p w14:paraId="3A6B4968" w14:textId="77777777" w:rsidR="00AC641A" w:rsidRDefault="00AC641A" w:rsidP="008F701A">
            <w:pPr>
              <w:jc w:val="center"/>
            </w:pPr>
            <w:r>
              <w:t>9.67</w:t>
            </w:r>
          </w:p>
        </w:tc>
        <w:tc>
          <w:tcPr>
            <w:tcW w:w="851" w:type="dxa"/>
            <w:shd w:val="clear" w:color="auto" w:fill="FBFEFF" w:themeFill="background1"/>
          </w:tcPr>
          <w:p w14:paraId="40EBF213" w14:textId="77777777" w:rsidR="00AC641A" w:rsidRDefault="00AC641A" w:rsidP="008F701A">
            <w:pPr>
              <w:jc w:val="center"/>
            </w:pPr>
            <w:r>
              <w:t>0.055</w:t>
            </w:r>
          </w:p>
        </w:tc>
        <w:tc>
          <w:tcPr>
            <w:tcW w:w="850" w:type="dxa"/>
            <w:shd w:val="clear" w:color="auto" w:fill="FBFEFF" w:themeFill="background1"/>
          </w:tcPr>
          <w:p w14:paraId="36B28DD5" w14:textId="77777777" w:rsidR="00AC641A" w:rsidRDefault="00AC641A" w:rsidP="008F701A">
            <w:pPr>
              <w:jc w:val="center"/>
            </w:pPr>
            <w:r>
              <w:t>0.153</w:t>
            </w:r>
          </w:p>
        </w:tc>
        <w:tc>
          <w:tcPr>
            <w:tcW w:w="851" w:type="dxa"/>
            <w:tcBorders>
              <w:bottom w:val="single" w:sz="4" w:space="0" w:color="auto"/>
            </w:tcBorders>
            <w:shd w:val="clear" w:color="auto" w:fill="FBFEFF" w:themeFill="background1"/>
          </w:tcPr>
          <w:p w14:paraId="7AF7F06E" w14:textId="77777777" w:rsidR="00AC641A" w:rsidRDefault="00AC641A" w:rsidP="008F701A">
            <w:pPr>
              <w:jc w:val="center"/>
            </w:pPr>
            <w:r>
              <w:t>0.455</w:t>
            </w:r>
          </w:p>
        </w:tc>
        <w:tc>
          <w:tcPr>
            <w:tcW w:w="850" w:type="dxa"/>
            <w:tcBorders>
              <w:bottom w:val="single" w:sz="4" w:space="0" w:color="auto"/>
            </w:tcBorders>
            <w:shd w:val="clear" w:color="auto" w:fill="FBFEFF" w:themeFill="background1"/>
          </w:tcPr>
          <w:p w14:paraId="14CF93D1" w14:textId="77777777" w:rsidR="00AC641A" w:rsidRDefault="00AC641A" w:rsidP="008F701A">
            <w:pPr>
              <w:jc w:val="center"/>
            </w:pPr>
            <w:r>
              <w:t>0.765</w:t>
            </w:r>
          </w:p>
        </w:tc>
        <w:tc>
          <w:tcPr>
            <w:tcW w:w="851" w:type="dxa"/>
            <w:tcBorders>
              <w:bottom w:val="single" w:sz="4" w:space="0" w:color="auto"/>
            </w:tcBorders>
            <w:shd w:val="clear" w:color="auto" w:fill="FFFF99"/>
          </w:tcPr>
          <w:p w14:paraId="7A66631B" w14:textId="77777777" w:rsidR="00AC641A" w:rsidRDefault="00AC641A" w:rsidP="008F701A">
            <w:pPr>
              <w:jc w:val="center"/>
            </w:pPr>
            <w:r>
              <w:t>0.949</w:t>
            </w:r>
          </w:p>
        </w:tc>
        <w:tc>
          <w:tcPr>
            <w:tcW w:w="850" w:type="dxa"/>
            <w:shd w:val="clear" w:color="auto" w:fill="FFFF99"/>
          </w:tcPr>
          <w:p w14:paraId="44F50D20" w14:textId="77777777" w:rsidR="00AC641A" w:rsidRDefault="00AC641A" w:rsidP="008F701A">
            <w:pPr>
              <w:jc w:val="center"/>
            </w:pPr>
            <w:r>
              <w:t>1.000</w:t>
            </w:r>
          </w:p>
        </w:tc>
        <w:tc>
          <w:tcPr>
            <w:tcW w:w="851" w:type="dxa"/>
            <w:shd w:val="clear" w:color="auto" w:fill="FFFF99"/>
          </w:tcPr>
          <w:p w14:paraId="08056A75" w14:textId="77777777" w:rsidR="00AC641A" w:rsidRDefault="00AC641A" w:rsidP="008F701A">
            <w:pPr>
              <w:jc w:val="center"/>
            </w:pPr>
            <w:r>
              <w:t>1.000</w:t>
            </w:r>
          </w:p>
        </w:tc>
      </w:tr>
      <w:tr w:rsidR="00AC641A" w14:paraId="5B9B720E" w14:textId="77777777" w:rsidTr="008F701A">
        <w:tc>
          <w:tcPr>
            <w:tcW w:w="1702" w:type="dxa"/>
          </w:tcPr>
          <w:p w14:paraId="5294C1D0" w14:textId="77777777" w:rsidR="00AC641A" w:rsidRDefault="00AC641A" w:rsidP="008F701A">
            <w:r>
              <w:t>Fitzroy Is E</w:t>
            </w:r>
          </w:p>
        </w:tc>
        <w:tc>
          <w:tcPr>
            <w:tcW w:w="850" w:type="dxa"/>
            <w:shd w:val="pct5" w:color="auto" w:fill="auto"/>
          </w:tcPr>
          <w:p w14:paraId="2FDC2C5E" w14:textId="77777777" w:rsidR="00AC641A" w:rsidRDefault="00AC641A" w:rsidP="008F701A">
            <w:pPr>
              <w:jc w:val="center"/>
            </w:pPr>
            <w:r>
              <w:t>27.80</w:t>
            </w:r>
          </w:p>
        </w:tc>
        <w:tc>
          <w:tcPr>
            <w:tcW w:w="851" w:type="dxa"/>
            <w:shd w:val="clear" w:color="auto" w:fill="FBFEFF" w:themeFill="background1"/>
          </w:tcPr>
          <w:p w14:paraId="2C9EE9E4" w14:textId="77777777" w:rsidR="00AC641A" w:rsidRDefault="00AC641A" w:rsidP="008F701A">
            <w:pPr>
              <w:jc w:val="center"/>
            </w:pPr>
            <w:r>
              <w:t>0.078</w:t>
            </w:r>
          </w:p>
        </w:tc>
        <w:tc>
          <w:tcPr>
            <w:tcW w:w="850" w:type="dxa"/>
            <w:shd w:val="clear" w:color="auto" w:fill="FBFEFF" w:themeFill="background1"/>
          </w:tcPr>
          <w:p w14:paraId="677F9E33" w14:textId="77777777" w:rsidR="00AC641A" w:rsidRDefault="00AC641A" w:rsidP="008F701A">
            <w:pPr>
              <w:jc w:val="center"/>
            </w:pPr>
            <w:r>
              <w:t>0.485</w:t>
            </w:r>
          </w:p>
        </w:tc>
        <w:tc>
          <w:tcPr>
            <w:tcW w:w="851" w:type="dxa"/>
            <w:shd w:val="clear" w:color="auto" w:fill="FFFF99"/>
          </w:tcPr>
          <w:p w14:paraId="25E50A95" w14:textId="77777777" w:rsidR="00AC641A" w:rsidRDefault="00AC641A" w:rsidP="008F701A">
            <w:pPr>
              <w:jc w:val="center"/>
            </w:pPr>
            <w:r>
              <w:t>0.996</w:t>
            </w:r>
          </w:p>
        </w:tc>
        <w:tc>
          <w:tcPr>
            <w:tcW w:w="850" w:type="dxa"/>
            <w:shd w:val="clear" w:color="auto" w:fill="FFFF99"/>
          </w:tcPr>
          <w:p w14:paraId="5ED3B9DD" w14:textId="77777777" w:rsidR="00AC641A" w:rsidRDefault="00AC641A" w:rsidP="008F701A">
            <w:pPr>
              <w:jc w:val="center"/>
            </w:pPr>
            <w:r>
              <w:t>1.000</w:t>
            </w:r>
          </w:p>
        </w:tc>
        <w:tc>
          <w:tcPr>
            <w:tcW w:w="851" w:type="dxa"/>
            <w:shd w:val="clear" w:color="auto" w:fill="FFFF99"/>
          </w:tcPr>
          <w:p w14:paraId="7B8E34EA" w14:textId="77777777" w:rsidR="00AC641A" w:rsidRDefault="00AC641A" w:rsidP="008F701A">
            <w:pPr>
              <w:jc w:val="center"/>
            </w:pPr>
            <w:r>
              <w:t>1.000</w:t>
            </w:r>
          </w:p>
        </w:tc>
        <w:tc>
          <w:tcPr>
            <w:tcW w:w="850" w:type="dxa"/>
            <w:shd w:val="clear" w:color="auto" w:fill="FFFF99"/>
          </w:tcPr>
          <w:p w14:paraId="1990E8DA" w14:textId="77777777" w:rsidR="00AC641A" w:rsidRDefault="00AC641A" w:rsidP="008F701A">
            <w:pPr>
              <w:jc w:val="center"/>
            </w:pPr>
            <w:r>
              <w:t>1.000</w:t>
            </w:r>
          </w:p>
        </w:tc>
        <w:tc>
          <w:tcPr>
            <w:tcW w:w="851" w:type="dxa"/>
            <w:shd w:val="clear" w:color="auto" w:fill="FFFF99"/>
          </w:tcPr>
          <w:p w14:paraId="67419FC7" w14:textId="77777777" w:rsidR="00AC641A" w:rsidRDefault="00AC641A" w:rsidP="008F701A">
            <w:pPr>
              <w:jc w:val="center"/>
            </w:pPr>
            <w:r>
              <w:t>1.000</w:t>
            </w:r>
          </w:p>
        </w:tc>
      </w:tr>
      <w:tr w:rsidR="00AC641A" w14:paraId="2B2A1EEA" w14:textId="77777777" w:rsidTr="008F701A">
        <w:tc>
          <w:tcPr>
            <w:tcW w:w="1702" w:type="dxa"/>
          </w:tcPr>
          <w:p w14:paraId="757357FA" w14:textId="77777777" w:rsidR="00AC641A" w:rsidRDefault="00AC641A" w:rsidP="008F701A">
            <w:r>
              <w:t>Fitzroy Is W</w:t>
            </w:r>
          </w:p>
        </w:tc>
        <w:tc>
          <w:tcPr>
            <w:tcW w:w="850" w:type="dxa"/>
            <w:shd w:val="pct5" w:color="auto" w:fill="auto"/>
          </w:tcPr>
          <w:p w14:paraId="65030A4E" w14:textId="77777777" w:rsidR="00AC641A" w:rsidRDefault="00AC641A" w:rsidP="008F701A">
            <w:pPr>
              <w:jc w:val="center"/>
            </w:pPr>
            <w:r>
              <w:t>25.75</w:t>
            </w:r>
          </w:p>
        </w:tc>
        <w:tc>
          <w:tcPr>
            <w:tcW w:w="851" w:type="dxa"/>
            <w:shd w:val="clear" w:color="auto" w:fill="FBFEFF" w:themeFill="background1"/>
          </w:tcPr>
          <w:p w14:paraId="40AF2F2C" w14:textId="77777777" w:rsidR="00AC641A" w:rsidRDefault="00AC641A" w:rsidP="008F701A">
            <w:pPr>
              <w:jc w:val="center"/>
            </w:pPr>
            <w:r>
              <w:t>0.084</w:t>
            </w:r>
          </w:p>
        </w:tc>
        <w:tc>
          <w:tcPr>
            <w:tcW w:w="850" w:type="dxa"/>
            <w:shd w:val="clear" w:color="auto" w:fill="FBFEFF" w:themeFill="background1"/>
          </w:tcPr>
          <w:p w14:paraId="1BB186D9" w14:textId="77777777" w:rsidR="00AC641A" w:rsidRDefault="00AC641A" w:rsidP="008F701A">
            <w:pPr>
              <w:jc w:val="center"/>
            </w:pPr>
            <w:r>
              <w:t>0.722</w:t>
            </w:r>
          </w:p>
        </w:tc>
        <w:tc>
          <w:tcPr>
            <w:tcW w:w="851" w:type="dxa"/>
            <w:shd w:val="clear" w:color="auto" w:fill="FFFF99"/>
          </w:tcPr>
          <w:p w14:paraId="048F00D6" w14:textId="77777777" w:rsidR="00AC641A" w:rsidRDefault="00AC641A" w:rsidP="008F701A">
            <w:pPr>
              <w:jc w:val="center"/>
            </w:pPr>
            <w:r>
              <w:t>1.000</w:t>
            </w:r>
          </w:p>
        </w:tc>
        <w:tc>
          <w:tcPr>
            <w:tcW w:w="850" w:type="dxa"/>
            <w:shd w:val="clear" w:color="auto" w:fill="FFFF99"/>
          </w:tcPr>
          <w:p w14:paraId="7D1FC896" w14:textId="77777777" w:rsidR="00AC641A" w:rsidRDefault="00AC641A" w:rsidP="008F701A">
            <w:pPr>
              <w:jc w:val="center"/>
            </w:pPr>
            <w:r>
              <w:t>1.000</w:t>
            </w:r>
          </w:p>
        </w:tc>
        <w:tc>
          <w:tcPr>
            <w:tcW w:w="851" w:type="dxa"/>
            <w:shd w:val="clear" w:color="auto" w:fill="FFFF99"/>
          </w:tcPr>
          <w:p w14:paraId="475F2132" w14:textId="77777777" w:rsidR="00AC641A" w:rsidRDefault="00AC641A" w:rsidP="008F701A">
            <w:pPr>
              <w:jc w:val="center"/>
            </w:pPr>
            <w:r>
              <w:t>1.000</w:t>
            </w:r>
          </w:p>
        </w:tc>
        <w:tc>
          <w:tcPr>
            <w:tcW w:w="850" w:type="dxa"/>
            <w:shd w:val="clear" w:color="auto" w:fill="FFFF99"/>
          </w:tcPr>
          <w:p w14:paraId="27895B00" w14:textId="77777777" w:rsidR="00AC641A" w:rsidRDefault="00AC641A" w:rsidP="008F701A">
            <w:pPr>
              <w:jc w:val="center"/>
            </w:pPr>
            <w:r>
              <w:t>1.000</w:t>
            </w:r>
          </w:p>
        </w:tc>
        <w:tc>
          <w:tcPr>
            <w:tcW w:w="851" w:type="dxa"/>
            <w:shd w:val="clear" w:color="auto" w:fill="FFFF99"/>
          </w:tcPr>
          <w:p w14:paraId="5B74CEB0" w14:textId="77777777" w:rsidR="00AC641A" w:rsidRDefault="00AC641A" w:rsidP="008F701A">
            <w:pPr>
              <w:jc w:val="center"/>
            </w:pPr>
            <w:r>
              <w:t>1.000</w:t>
            </w:r>
          </w:p>
        </w:tc>
      </w:tr>
      <w:tr w:rsidR="00AC641A" w14:paraId="4A19A6FD" w14:textId="77777777" w:rsidTr="008F701A">
        <w:tc>
          <w:tcPr>
            <w:tcW w:w="1702" w:type="dxa"/>
          </w:tcPr>
          <w:p w14:paraId="09F0BCD8" w14:textId="77777777" w:rsidR="00AC641A" w:rsidRDefault="00AC641A" w:rsidP="008F701A">
            <w:r>
              <w:t>Frankland GE</w:t>
            </w:r>
          </w:p>
        </w:tc>
        <w:tc>
          <w:tcPr>
            <w:tcW w:w="850" w:type="dxa"/>
            <w:shd w:val="pct5" w:color="auto" w:fill="auto"/>
          </w:tcPr>
          <w:p w14:paraId="73896908" w14:textId="77777777" w:rsidR="00AC641A" w:rsidRDefault="00AC641A" w:rsidP="008F701A">
            <w:pPr>
              <w:jc w:val="center"/>
            </w:pPr>
            <w:r>
              <w:t>18.70</w:t>
            </w:r>
          </w:p>
        </w:tc>
        <w:tc>
          <w:tcPr>
            <w:tcW w:w="851" w:type="dxa"/>
            <w:shd w:val="clear" w:color="auto" w:fill="FBFEFF" w:themeFill="background1"/>
          </w:tcPr>
          <w:p w14:paraId="798F4B71" w14:textId="77777777" w:rsidR="00AC641A" w:rsidRDefault="00AC641A" w:rsidP="008F701A">
            <w:pPr>
              <w:jc w:val="center"/>
            </w:pPr>
            <w:r>
              <w:t>0.062</w:t>
            </w:r>
          </w:p>
        </w:tc>
        <w:tc>
          <w:tcPr>
            <w:tcW w:w="850" w:type="dxa"/>
            <w:shd w:val="clear" w:color="auto" w:fill="FBFEFF" w:themeFill="background1"/>
          </w:tcPr>
          <w:p w14:paraId="094E31DA" w14:textId="77777777" w:rsidR="00AC641A" w:rsidRDefault="00AC641A" w:rsidP="008F701A">
            <w:pPr>
              <w:jc w:val="center"/>
            </w:pPr>
            <w:r>
              <w:t>0.335</w:t>
            </w:r>
          </w:p>
        </w:tc>
        <w:tc>
          <w:tcPr>
            <w:tcW w:w="851" w:type="dxa"/>
            <w:shd w:val="clear" w:color="auto" w:fill="FFFF99"/>
          </w:tcPr>
          <w:p w14:paraId="17DB3F28" w14:textId="77777777" w:rsidR="00AC641A" w:rsidRDefault="00AC641A" w:rsidP="008F701A">
            <w:pPr>
              <w:jc w:val="center"/>
            </w:pPr>
            <w:r>
              <w:t>0.938</w:t>
            </w:r>
          </w:p>
        </w:tc>
        <w:tc>
          <w:tcPr>
            <w:tcW w:w="850" w:type="dxa"/>
            <w:tcBorders>
              <w:bottom w:val="single" w:sz="4" w:space="0" w:color="auto"/>
            </w:tcBorders>
            <w:shd w:val="clear" w:color="auto" w:fill="FFFF99"/>
          </w:tcPr>
          <w:p w14:paraId="51129588" w14:textId="77777777" w:rsidR="00AC641A" w:rsidRDefault="00AC641A" w:rsidP="008F701A">
            <w:pPr>
              <w:jc w:val="center"/>
            </w:pPr>
            <w:r>
              <w:t>1.000</w:t>
            </w:r>
          </w:p>
        </w:tc>
        <w:tc>
          <w:tcPr>
            <w:tcW w:w="851" w:type="dxa"/>
            <w:tcBorders>
              <w:bottom w:val="single" w:sz="4" w:space="0" w:color="auto"/>
            </w:tcBorders>
            <w:shd w:val="clear" w:color="auto" w:fill="FFFF99"/>
          </w:tcPr>
          <w:p w14:paraId="50FF5E7E" w14:textId="77777777" w:rsidR="00AC641A" w:rsidRDefault="00AC641A" w:rsidP="008F701A">
            <w:pPr>
              <w:jc w:val="center"/>
            </w:pPr>
            <w:r>
              <w:t>1.000</w:t>
            </w:r>
          </w:p>
        </w:tc>
        <w:tc>
          <w:tcPr>
            <w:tcW w:w="850" w:type="dxa"/>
            <w:shd w:val="clear" w:color="auto" w:fill="FFFF99"/>
          </w:tcPr>
          <w:p w14:paraId="6FD8EAAD" w14:textId="77777777" w:rsidR="00AC641A" w:rsidRDefault="00AC641A" w:rsidP="008F701A">
            <w:pPr>
              <w:jc w:val="center"/>
            </w:pPr>
            <w:r>
              <w:t>1.000</w:t>
            </w:r>
          </w:p>
        </w:tc>
        <w:tc>
          <w:tcPr>
            <w:tcW w:w="851" w:type="dxa"/>
            <w:shd w:val="clear" w:color="auto" w:fill="FFFF99"/>
          </w:tcPr>
          <w:p w14:paraId="6FAFE60E" w14:textId="77777777" w:rsidR="00AC641A" w:rsidRDefault="00AC641A" w:rsidP="008F701A">
            <w:pPr>
              <w:jc w:val="center"/>
            </w:pPr>
            <w:r>
              <w:t>1.000</w:t>
            </w:r>
          </w:p>
        </w:tc>
      </w:tr>
      <w:tr w:rsidR="00AC641A" w14:paraId="33942293" w14:textId="77777777" w:rsidTr="008F701A">
        <w:tc>
          <w:tcPr>
            <w:tcW w:w="1702" w:type="dxa"/>
          </w:tcPr>
          <w:p w14:paraId="55281425" w14:textId="77777777" w:rsidR="00AC641A" w:rsidRDefault="00AC641A" w:rsidP="008F701A">
            <w:r>
              <w:t>Frankland GW</w:t>
            </w:r>
          </w:p>
        </w:tc>
        <w:tc>
          <w:tcPr>
            <w:tcW w:w="850" w:type="dxa"/>
            <w:shd w:val="pct5" w:color="auto" w:fill="auto"/>
          </w:tcPr>
          <w:p w14:paraId="7D99C048" w14:textId="77777777" w:rsidR="00AC641A" w:rsidRDefault="00AC641A" w:rsidP="008F701A">
            <w:pPr>
              <w:jc w:val="center"/>
            </w:pPr>
            <w:r>
              <w:t>9.15</w:t>
            </w:r>
          </w:p>
        </w:tc>
        <w:tc>
          <w:tcPr>
            <w:tcW w:w="851" w:type="dxa"/>
            <w:shd w:val="clear" w:color="auto" w:fill="FBFEFF" w:themeFill="background1"/>
          </w:tcPr>
          <w:p w14:paraId="0E727921" w14:textId="77777777" w:rsidR="00AC641A" w:rsidRDefault="00AC641A" w:rsidP="008F701A">
            <w:pPr>
              <w:jc w:val="center"/>
            </w:pPr>
            <w:r>
              <w:t>0.063</w:t>
            </w:r>
          </w:p>
        </w:tc>
        <w:tc>
          <w:tcPr>
            <w:tcW w:w="850" w:type="dxa"/>
            <w:shd w:val="clear" w:color="auto" w:fill="FBFEFF" w:themeFill="background1"/>
          </w:tcPr>
          <w:p w14:paraId="589D9AEA" w14:textId="77777777" w:rsidR="00AC641A" w:rsidRDefault="00AC641A" w:rsidP="008F701A">
            <w:pPr>
              <w:jc w:val="center"/>
            </w:pPr>
            <w:r>
              <w:t>0.269</w:t>
            </w:r>
          </w:p>
        </w:tc>
        <w:tc>
          <w:tcPr>
            <w:tcW w:w="851" w:type="dxa"/>
            <w:tcBorders>
              <w:bottom w:val="single" w:sz="4" w:space="0" w:color="auto"/>
            </w:tcBorders>
            <w:shd w:val="clear" w:color="auto" w:fill="FBFEFF" w:themeFill="background1"/>
          </w:tcPr>
          <w:p w14:paraId="314CD821" w14:textId="77777777" w:rsidR="00AC641A" w:rsidRDefault="00AC641A" w:rsidP="008F701A">
            <w:pPr>
              <w:jc w:val="center"/>
            </w:pPr>
            <w:r>
              <w:t>0.712</w:t>
            </w:r>
          </w:p>
        </w:tc>
        <w:tc>
          <w:tcPr>
            <w:tcW w:w="850" w:type="dxa"/>
            <w:shd w:val="clear" w:color="auto" w:fill="FFFF99"/>
          </w:tcPr>
          <w:p w14:paraId="6C0C2AA6" w14:textId="77777777" w:rsidR="00AC641A" w:rsidRDefault="00AC641A" w:rsidP="008F701A">
            <w:pPr>
              <w:jc w:val="center"/>
            </w:pPr>
            <w:r>
              <w:t>1.000</w:t>
            </w:r>
          </w:p>
        </w:tc>
        <w:tc>
          <w:tcPr>
            <w:tcW w:w="851" w:type="dxa"/>
            <w:shd w:val="clear" w:color="auto" w:fill="FFFF99"/>
          </w:tcPr>
          <w:p w14:paraId="29CD1925" w14:textId="77777777" w:rsidR="00AC641A" w:rsidRDefault="00AC641A" w:rsidP="008F701A">
            <w:pPr>
              <w:jc w:val="center"/>
            </w:pPr>
            <w:r>
              <w:t>1.000</w:t>
            </w:r>
          </w:p>
        </w:tc>
        <w:tc>
          <w:tcPr>
            <w:tcW w:w="850" w:type="dxa"/>
            <w:shd w:val="clear" w:color="auto" w:fill="FFFF99"/>
          </w:tcPr>
          <w:p w14:paraId="3C4A5737" w14:textId="77777777" w:rsidR="00AC641A" w:rsidRDefault="00AC641A" w:rsidP="008F701A">
            <w:pPr>
              <w:jc w:val="center"/>
            </w:pPr>
            <w:r>
              <w:t>1.000</w:t>
            </w:r>
          </w:p>
        </w:tc>
        <w:tc>
          <w:tcPr>
            <w:tcW w:w="851" w:type="dxa"/>
            <w:shd w:val="clear" w:color="auto" w:fill="FFFF99"/>
          </w:tcPr>
          <w:p w14:paraId="0B00AA5B" w14:textId="77777777" w:rsidR="00AC641A" w:rsidRDefault="00AC641A" w:rsidP="008F701A">
            <w:pPr>
              <w:jc w:val="center"/>
            </w:pPr>
            <w:r>
              <w:t>1.000</w:t>
            </w:r>
          </w:p>
        </w:tc>
      </w:tr>
      <w:tr w:rsidR="00AC641A" w14:paraId="1CE3FCDA" w14:textId="77777777" w:rsidTr="008F701A">
        <w:tc>
          <w:tcPr>
            <w:tcW w:w="1702" w:type="dxa"/>
          </w:tcPr>
          <w:p w14:paraId="54FF401C" w14:textId="77777777" w:rsidR="00AC641A" w:rsidRDefault="00AC641A" w:rsidP="008F701A">
            <w:r>
              <w:t>Geoffrey Bay</w:t>
            </w:r>
          </w:p>
        </w:tc>
        <w:tc>
          <w:tcPr>
            <w:tcW w:w="850" w:type="dxa"/>
            <w:shd w:val="pct5" w:color="auto" w:fill="auto"/>
          </w:tcPr>
          <w:p w14:paraId="5F4B62CA" w14:textId="77777777" w:rsidR="00AC641A" w:rsidRDefault="00AC641A" w:rsidP="008F701A">
            <w:pPr>
              <w:jc w:val="center"/>
            </w:pPr>
            <w:r>
              <w:t>9.82</w:t>
            </w:r>
          </w:p>
        </w:tc>
        <w:tc>
          <w:tcPr>
            <w:tcW w:w="851" w:type="dxa"/>
            <w:shd w:val="clear" w:color="auto" w:fill="FBFEFF" w:themeFill="background1"/>
          </w:tcPr>
          <w:p w14:paraId="6A19B972" w14:textId="77777777" w:rsidR="00AC641A" w:rsidRDefault="00AC641A" w:rsidP="008F701A">
            <w:pPr>
              <w:jc w:val="center"/>
            </w:pPr>
            <w:r>
              <w:t>0.069</w:t>
            </w:r>
          </w:p>
        </w:tc>
        <w:tc>
          <w:tcPr>
            <w:tcW w:w="850" w:type="dxa"/>
            <w:tcBorders>
              <w:bottom w:val="single" w:sz="4" w:space="0" w:color="auto"/>
            </w:tcBorders>
            <w:shd w:val="clear" w:color="auto" w:fill="FBFEFF" w:themeFill="background1"/>
          </w:tcPr>
          <w:p w14:paraId="77EC30FD" w14:textId="77777777" w:rsidR="00AC641A" w:rsidRDefault="00AC641A" w:rsidP="008F701A">
            <w:pPr>
              <w:jc w:val="center"/>
            </w:pPr>
            <w:r>
              <w:t>0.297</w:t>
            </w:r>
          </w:p>
        </w:tc>
        <w:tc>
          <w:tcPr>
            <w:tcW w:w="851" w:type="dxa"/>
            <w:tcBorders>
              <w:bottom w:val="single" w:sz="4" w:space="0" w:color="auto"/>
            </w:tcBorders>
            <w:shd w:val="clear" w:color="auto" w:fill="FBFEFF" w:themeFill="background1"/>
          </w:tcPr>
          <w:p w14:paraId="3B204D4D" w14:textId="77777777" w:rsidR="00AC641A" w:rsidRDefault="00AC641A" w:rsidP="008F701A">
            <w:pPr>
              <w:jc w:val="center"/>
            </w:pPr>
            <w:r>
              <w:t>0.872</w:t>
            </w:r>
          </w:p>
        </w:tc>
        <w:tc>
          <w:tcPr>
            <w:tcW w:w="850" w:type="dxa"/>
            <w:shd w:val="clear" w:color="auto" w:fill="FFFF99"/>
          </w:tcPr>
          <w:p w14:paraId="61425252" w14:textId="77777777" w:rsidR="00AC641A" w:rsidRDefault="00AC641A" w:rsidP="008F701A">
            <w:pPr>
              <w:jc w:val="center"/>
            </w:pPr>
            <w:r>
              <w:t>0.998</w:t>
            </w:r>
          </w:p>
        </w:tc>
        <w:tc>
          <w:tcPr>
            <w:tcW w:w="851" w:type="dxa"/>
            <w:shd w:val="clear" w:color="auto" w:fill="FFFF99"/>
          </w:tcPr>
          <w:p w14:paraId="485CFB57" w14:textId="77777777" w:rsidR="00AC641A" w:rsidRDefault="00AC641A" w:rsidP="008F701A">
            <w:pPr>
              <w:jc w:val="center"/>
            </w:pPr>
            <w:r>
              <w:t>1.000</w:t>
            </w:r>
          </w:p>
        </w:tc>
        <w:tc>
          <w:tcPr>
            <w:tcW w:w="850" w:type="dxa"/>
            <w:shd w:val="clear" w:color="auto" w:fill="FFFF99"/>
          </w:tcPr>
          <w:p w14:paraId="3223137F" w14:textId="77777777" w:rsidR="00AC641A" w:rsidRDefault="00AC641A" w:rsidP="008F701A">
            <w:pPr>
              <w:jc w:val="center"/>
            </w:pPr>
            <w:r>
              <w:t>1.000</w:t>
            </w:r>
          </w:p>
        </w:tc>
        <w:tc>
          <w:tcPr>
            <w:tcW w:w="851" w:type="dxa"/>
            <w:shd w:val="clear" w:color="auto" w:fill="FFFF99"/>
          </w:tcPr>
          <w:p w14:paraId="06AFAF47" w14:textId="77777777" w:rsidR="00AC641A" w:rsidRDefault="00AC641A" w:rsidP="008F701A">
            <w:pPr>
              <w:jc w:val="center"/>
            </w:pPr>
            <w:r>
              <w:t>1.000</w:t>
            </w:r>
          </w:p>
        </w:tc>
      </w:tr>
      <w:tr w:rsidR="00AC641A" w14:paraId="3E43C696" w14:textId="77777777" w:rsidTr="008F701A">
        <w:tc>
          <w:tcPr>
            <w:tcW w:w="1702" w:type="dxa"/>
          </w:tcPr>
          <w:p w14:paraId="71680AAA" w14:textId="77777777" w:rsidR="00AC641A" w:rsidRDefault="00AC641A" w:rsidP="008F701A">
            <w:r>
              <w:t>Havannah Island</w:t>
            </w:r>
          </w:p>
        </w:tc>
        <w:tc>
          <w:tcPr>
            <w:tcW w:w="850" w:type="dxa"/>
            <w:shd w:val="pct5" w:color="auto" w:fill="auto"/>
          </w:tcPr>
          <w:p w14:paraId="3F6E02EF" w14:textId="77777777" w:rsidR="00AC641A" w:rsidRDefault="00AC641A" w:rsidP="008F701A">
            <w:pPr>
              <w:jc w:val="center"/>
            </w:pPr>
            <w:r>
              <w:t>5.18</w:t>
            </w:r>
          </w:p>
        </w:tc>
        <w:tc>
          <w:tcPr>
            <w:tcW w:w="851" w:type="dxa"/>
            <w:shd w:val="clear" w:color="auto" w:fill="FBFEFF" w:themeFill="background1"/>
          </w:tcPr>
          <w:p w14:paraId="7A73694E" w14:textId="77777777" w:rsidR="00AC641A" w:rsidRDefault="00AC641A" w:rsidP="008F701A">
            <w:pPr>
              <w:jc w:val="center"/>
            </w:pPr>
            <w:r>
              <w:t>0.109</w:t>
            </w:r>
          </w:p>
        </w:tc>
        <w:tc>
          <w:tcPr>
            <w:tcW w:w="850" w:type="dxa"/>
            <w:shd w:val="clear" w:color="auto" w:fill="FBFEFF" w:themeFill="background1"/>
          </w:tcPr>
          <w:p w14:paraId="389BD76A" w14:textId="77777777" w:rsidR="00AC641A" w:rsidRDefault="00AC641A" w:rsidP="008F701A">
            <w:pPr>
              <w:jc w:val="center"/>
            </w:pPr>
            <w:r>
              <w:t>0.354</w:t>
            </w:r>
          </w:p>
        </w:tc>
        <w:tc>
          <w:tcPr>
            <w:tcW w:w="851" w:type="dxa"/>
            <w:shd w:val="clear" w:color="auto" w:fill="FFFF99"/>
          </w:tcPr>
          <w:p w14:paraId="4DA3BD92" w14:textId="77777777" w:rsidR="00AC641A" w:rsidRDefault="00AC641A" w:rsidP="008F701A">
            <w:pPr>
              <w:jc w:val="center"/>
            </w:pPr>
            <w:r>
              <w:t>1.000</w:t>
            </w:r>
          </w:p>
        </w:tc>
        <w:tc>
          <w:tcPr>
            <w:tcW w:w="850" w:type="dxa"/>
            <w:shd w:val="clear" w:color="auto" w:fill="FFFF99"/>
          </w:tcPr>
          <w:p w14:paraId="1DAC6F7F" w14:textId="77777777" w:rsidR="00AC641A" w:rsidRDefault="00AC641A" w:rsidP="008F701A">
            <w:pPr>
              <w:jc w:val="center"/>
            </w:pPr>
            <w:r>
              <w:t>1.000</w:t>
            </w:r>
          </w:p>
        </w:tc>
        <w:tc>
          <w:tcPr>
            <w:tcW w:w="851" w:type="dxa"/>
            <w:shd w:val="clear" w:color="auto" w:fill="FFFF99"/>
          </w:tcPr>
          <w:p w14:paraId="7B3E0C5C" w14:textId="77777777" w:rsidR="00AC641A" w:rsidRDefault="00AC641A" w:rsidP="008F701A">
            <w:pPr>
              <w:jc w:val="center"/>
            </w:pPr>
            <w:r>
              <w:t>1.000</w:t>
            </w:r>
          </w:p>
        </w:tc>
        <w:tc>
          <w:tcPr>
            <w:tcW w:w="850" w:type="dxa"/>
            <w:tcBorders>
              <w:bottom w:val="single" w:sz="4" w:space="0" w:color="auto"/>
            </w:tcBorders>
            <w:shd w:val="clear" w:color="auto" w:fill="FFFF99"/>
          </w:tcPr>
          <w:p w14:paraId="166D3297" w14:textId="77777777" w:rsidR="00AC641A" w:rsidRDefault="00AC641A" w:rsidP="008F701A">
            <w:pPr>
              <w:jc w:val="center"/>
            </w:pPr>
            <w:r>
              <w:t>1.000</w:t>
            </w:r>
          </w:p>
        </w:tc>
        <w:tc>
          <w:tcPr>
            <w:tcW w:w="851" w:type="dxa"/>
            <w:tcBorders>
              <w:bottom w:val="single" w:sz="4" w:space="0" w:color="auto"/>
            </w:tcBorders>
            <w:shd w:val="clear" w:color="auto" w:fill="FFFF99"/>
          </w:tcPr>
          <w:p w14:paraId="763A866C" w14:textId="77777777" w:rsidR="00AC641A" w:rsidRDefault="00AC641A" w:rsidP="008F701A">
            <w:pPr>
              <w:jc w:val="center"/>
            </w:pPr>
            <w:r>
              <w:t>1.000</w:t>
            </w:r>
          </w:p>
        </w:tc>
      </w:tr>
      <w:tr w:rsidR="00AC641A" w14:paraId="6FB4FBED" w14:textId="77777777" w:rsidTr="008F701A">
        <w:tc>
          <w:tcPr>
            <w:tcW w:w="1702" w:type="dxa"/>
          </w:tcPr>
          <w:p w14:paraId="49262AF4" w14:textId="77777777" w:rsidR="00AC641A" w:rsidRDefault="00AC641A" w:rsidP="008F701A">
            <w:r>
              <w:t>High Island E</w:t>
            </w:r>
          </w:p>
        </w:tc>
        <w:tc>
          <w:tcPr>
            <w:tcW w:w="850" w:type="dxa"/>
            <w:shd w:val="pct5" w:color="auto" w:fill="auto"/>
          </w:tcPr>
          <w:p w14:paraId="584AB0E6" w14:textId="77777777" w:rsidR="00AC641A" w:rsidRDefault="00AC641A" w:rsidP="008F701A">
            <w:pPr>
              <w:jc w:val="center"/>
            </w:pPr>
            <w:r>
              <w:t>21.40</w:t>
            </w:r>
          </w:p>
        </w:tc>
        <w:tc>
          <w:tcPr>
            <w:tcW w:w="851" w:type="dxa"/>
            <w:shd w:val="clear" w:color="auto" w:fill="FBFEFF" w:themeFill="background1"/>
          </w:tcPr>
          <w:p w14:paraId="447154BA" w14:textId="77777777" w:rsidR="00AC641A" w:rsidRDefault="00AC641A" w:rsidP="008F701A">
            <w:pPr>
              <w:jc w:val="center"/>
            </w:pPr>
            <w:r>
              <w:t>0.055</w:t>
            </w:r>
          </w:p>
        </w:tc>
        <w:tc>
          <w:tcPr>
            <w:tcW w:w="850" w:type="dxa"/>
            <w:shd w:val="clear" w:color="auto" w:fill="FBFEFF" w:themeFill="background1"/>
          </w:tcPr>
          <w:p w14:paraId="4ACC2FFF" w14:textId="77777777" w:rsidR="00AC641A" w:rsidRDefault="00AC641A" w:rsidP="008F701A">
            <w:pPr>
              <w:jc w:val="center"/>
            </w:pPr>
            <w:r>
              <w:t>0.101</w:t>
            </w:r>
          </w:p>
        </w:tc>
        <w:tc>
          <w:tcPr>
            <w:tcW w:w="851" w:type="dxa"/>
            <w:shd w:val="clear" w:color="auto" w:fill="FBFEFF" w:themeFill="background1"/>
          </w:tcPr>
          <w:p w14:paraId="165A2DF8" w14:textId="77777777" w:rsidR="00AC641A" w:rsidRDefault="00AC641A" w:rsidP="008F701A">
            <w:pPr>
              <w:jc w:val="center"/>
            </w:pPr>
            <w:r>
              <w:t>0.283</w:t>
            </w:r>
          </w:p>
        </w:tc>
        <w:tc>
          <w:tcPr>
            <w:tcW w:w="850" w:type="dxa"/>
            <w:tcBorders>
              <w:bottom w:val="single" w:sz="4" w:space="0" w:color="auto"/>
            </w:tcBorders>
            <w:shd w:val="clear" w:color="auto" w:fill="FBFEFF" w:themeFill="background1"/>
          </w:tcPr>
          <w:p w14:paraId="1CA23EE4" w14:textId="77777777" w:rsidR="00AC641A" w:rsidRDefault="00AC641A" w:rsidP="008F701A">
            <w:pPr>
              <w:jc w:val="center"/>
            </w:pPr>
            <w:r>
              <w:t>0.526</w:t>
            </w:r>
          </w:p>
        </w:tc>
        <w:tc>
          <w:tcPr>
            <w:tcW w:w="851" w:type="dxa"/>
            <w:tcBorders>
              <w:bottom w:val="single" w:sz="4" w:space="0" w:color="auto"/>
            </w:tcBorders>
            <w:shd w:val="clear" w:color="auto" w:fill="FBFEFF" w:themeFill="background1"/>
          </w:tcPr>
          <w:p w14:paraId="1753625C" w14:textId="77777777" w:rsidR="00AC641A" w:rsidRDefault="00AC641A" w:rsidP="008F701A">
            <w:pPr>
              <w:jc w:val="center"/>
            </w:pPr>
            <w:r>
              <w:t>0.793</w:t>
            </w:r>
          </w:p>
        </w:tc>
        <w:tc>
          <w:tcPr>
            <w:tcW w:w="850" w:type="dxa"/>
            <w:shd w:val="clear" w:color="auto" w:fill="FFFF99"/>
          </w:tcPr>
          <w:p w14:paraId="74F1195E" w14:textId="77777777" w:rsidR="00AC641A" w:rsidRDefault="00AC641A" w:rsidP="008F701A">
            <w:pPr>
              <w:jc w:val="center"/>
            </w:pPr>
            <w:r>
              <w:t>0.998</w:t>
            </w:r>
          </w:p>
        </w:tc>
        <w:tc>
          <w:tcPr>
            <w:tcW w:w="851" w:type="dxa"/>
            <w:shd w:val="clear" w:color="auto" w:fill="FFFF99"/>
          </w:tcPr>
          <w:p w14:paraId="606722F5" w14:textId="77777777" w:rsidR="00AC641A" w:rsidRDefault="00AC641A" w:rsidP="008F701A">
            <w:pPr>
              <w:jc w:val="center"/>
            </w:pPr>
            <w:r>
              <w:t>1.000</w:t>
            </w:r>
          </w:p>
        </w:tc>
      </w:tr>
      <w:tr w:rsidR="00AC641A" w14:paraId="23DDF956" w14:textId="77777777" w:rsidTr="008F701A">
        <w:tc>
          <w:tcPr>
            <w:tcW w:w="1702" w:type="dxa"/>
          </w:tcPr>
          <w:p w14:paraId="0D3194A8" w14:textId="77777777" w:rsidR="00AC641A" w:rsidRDefault="00AC641A" w:rsidP="008F701A">
            <w:r>
              <w:t>High Island W</w:t>
            </w:r>
          </w:p>
        </w:tc>
        <w:tc>
          <w:tcPr>
            <w:tcW w:w="850" w:type="dxa"/>
            <w:shd w:val="pct5" w:color="auto" w:fill="auto"/>
          </w:tcPr>
          <w:p w14:paraId="4220B7B0" w14:textId="77777777" w:rsidR="00AC641A" w:rsidRDefault="00AC641A" w:rsidP="008F701A">
            <w:pPr>
              <w:jc w:val="center"/>
            </w:pPr>
            <w:r>
              <w:t>13.71</w:t>
            </w:r>
          </w:p>
        </w:tc>
        <w:tc>
          <w:tcPr>
            <w:tcW w:w="851" w:type="dxa"/>
            <w:shd w:val="clear" w:color="auto" w:fill="FBFEFF" w:themeFill="background1"/>
          </w:tcPr>
          <w:p w14:paraId="7C33BFCA" w14:textId="77777777" w:rsidR="00AC641A" w:rsidRDefault="00AC641A" w:rsidP="008F701A">
            <w:pPr>
              <w:jc w:val="center"/>
            </w:pPr>
            <w:r>
              <w:t>0.047</w:t>
            </w:r>
          </w:p>
        </w:tc>
        <w:tc>
          <w:tcPr>
            <w:tcW w:w="850" w:type="dxa"/>
            <w:tcBorders>
              <w:bottom w:val="single" w:sz="4" w:space="0" w:color="auto"/>
            </w:tcBorders>
            <w:shd w:val="clear" w:color="auto" w:fill="FBFEFF" w:themeFill="background1"/>
          </w:tcPr>
          <w:p w14:paraId="685194F4" w14:textId="77777777" w:rsidR="00AC641A" w:rsidRDefault="00AC641A" w:rsidP="008F701A">
            <w:pPr>
              <w:jc w:val="center"/>
            </w:pPr>
            <w:r>
              <w:t>0.198</w:t>
            </w:r>
          </w:p>
        </w:tc>
        <w:tc>
          <w:tcPr>
            <w:tcW w:w="851" w:type="dxa"/>
            <w:tcBorders>
              <w:bottom w:val="single" w:sz="4" w:space="0" w:color="auto"/>
            </w:tcBorders>
            <w:shd w:val="clear" w:color="auto" w:fill="FBFEFF" w:themeFill="background1"/>
          </w:tcPr>
          <w:p w14:paraId="1CCC3620" w14:textId="77777777" w:rsidR="00AC641A" w:rsidRDefault="00AC641A" w:rsidP="008F701A">
            <w:pPr>
              <w:jc w:val="center"/>
            </w:pPr>
            <w:r>
              <w:t>0.698</w:t>
            </w:r>
          </w:p>
        </w:tc>
        <w:tc>
          <w:tcPr>
            <w:tcW w:w="850" w:type="dxa"/>
            <w:tcBorders>
              <w:bottom w:val="single" w:sz="4" w:space="0" w:color="auto"/>
            </w:tcBorders>
            <w:shd w:val="clear" w:color="auto" w:fill="FFFF99"/>
          </w:tcPr>
          <w:p w14:paraId="6145292A" w14:textId="77777777" w:rsidR="00AC641A" w:rsidRDefault="00AC641A" w:rsidP="008F701A">
            <w:pPr>
              <w:jc w:val="center"/>
            </w:pPr>
            <w:r>
              <w:t>0.988</w:t>
            </w:r>
          </w:p>
        </w:tc>
        <w:tc>
          <w:tcPr>
            <w:tcW w:w="851" w:type="dxa"/>
            <w:tcBorders>
              <w:bottom w:val="single" w:sz="4" w:space="0" w:color="auto"/>
            </w:tcBorders>
            <w:shd w:val="clear" w:color="auto" w:fill="FFFF99"/>
          </w:tcPr>
          <w:p w14:paraId="35490B4C" w14:textId="77777777" w:rsidR="00AC641A" w:rsidRDefault="00AC641A" w:rsidP="008F701A">
            <w:pPr>
              <w:jc w:val="center"/>
            </w:pPr>
            <w:r>
              <w:t>1.000</w:t>
            </w:r>
          </w:p>
        </w:tc>
        <w:tc>
          <w:tcPr>
            <w:tcW w:w="850" w:type="dxa"/>
            <w:shd w:val="clear" w:color="auto" w:fill="FFFF99"/>
          </w:tcPr>
          <w:p w14:paraId="4E4330AF" w14:textId="77777777" w:rsidR="00AC641A" w:rsidRDefault="00AC641A" w:rsidP="008F701A">
            <w:pPr>
              <w:jc w:val="center"/>
            </w:pPr>
            <w:r>
              <w:t>1.000</w:t>
            </w:r>
          </w:p>
        </w:tc>
        <w:tc>
          <w:tcPr>
            <w:tcW w:w="851" w:type="dxa"/>
            <w:shd w:val="clear" w:color="auto" w:fill="FFFF99"/>
          </w:tcPr>
          <w:p w14:paraId="02AF8DC2" w14:textId="77777777" w:rsidR="00AC641A" w:rsidRDefault="00AC641A" w:rsidP="008F701A">
            <w:pPr>
              <w:jc w:val="center"/>
            </w:pPr>
            <w:r>
              <w:t>1.000</w:t>
            </w:r>
          </w:p>
        </w:tc>
      </w:tr>
      <w:tr w:rsidR="00AC641A" w14:paraId="53EEF989" w14:textId="77777777" w:rsidTr="008F701A">
        <w:tc>
          <w:tcPr>
            <w:tcW w:w="1702" w:type="dxa"/>
          </w:tcPr>
          <w:p w14:paraId="15B31204" w14:textId="77777777" w:rsidR="00AC641A" w:rsidRDefault="00AC641A" w:rsidP="008F701A">
            <w:r>
              <w:t>Hook Island</w:t>
            </w:r>
          </w:p>
        </w:tc>
        <w:tc>
          <w:tcPr>
            <w:tcW w:w="850" w:type="dxa"/>
            <w:shd w:val="pct5" w:color="auto" w:fill="auto"/>
          </w:tcPr>
          <w:p w14:paraId="11C6EFA9" w14:textId="77777777" w:rsidR="00AC641A" w:rsidRDefault="00AC641A" w:rsidP="008F701A">
            <w:pPr>
              <w:jc w:val="center"/>
            </w:pPr>
            <w:r>
              <w:t>10.41</w:t>
            </w:r>
          </w:p>
        </w:tc>
        <w:tc>
          <w:tcPr>
            <w:tcW w:w="851" w:type="dxa"/>
            <w:shd w:val="clear" w:color="auto" w:fill="FBFEFF" w:themeFill="background1"/>
          </w:tcPr>
          <w:p w14:paraId="17E4CF75" w14:textId="77777777" w:rsidR="00AC641A" w:rsidRDefault="00AC641A" w:rsidP="008F701A">
            <w:pPr>
              <w:jc w:val="center"/>
            </w:pPr>
            <w:r>
              <w:t>0.124</w:t>
            </w:r>
          </w:p>
        </w:tc>
        <w:tc>
          <w:tcPr>
            <w:tcW w:w="850" w:type="dxa"/>
            <w:shd w:val="clear" w:color="auto" w:fill="FBFEFF" w:themeFill="background1"/>
          </w:tcPr>
          <w:p w14:paraId="3FF783A9" w14:textId="77777777" w:rsidR="00AC641A" w:rsidRDefault="00AC641A" w:rsidP="008F701A">
            <w:pPr>
              <w:jc w:val="center"/>
            </w:pPr>
            <w:r>
              <w:t>0.998</w:t>
            </w:r>
          </w:p>
        </w:tc>
        <w:tc>
          <w:tcPr>
            <w:tcW w:w="851" w:type="dxa"/>
            <w:tcBorders>
              <w:bottom w:val="single" w:sz="4" w:space="0" w:color="auto"/>
            </w:tcBorders>
            <w:shd w:val="clear" w:color="auto" w:fill="FBFEFF" w:themeFill="background1"/>
          </w:tcPr>
          <w:p w14:paraId="1582C12A" w14:textId="77777777" w:rsidR="00AC641A" w:rsidRDefault="00AC641A" w:rsidP="008F701A">
            <w:pPr>
              <w:jc w:val="center"/>
            </w:pPr>
            <w:r>
              <w:t>1.000</w:t>
            </w:r>
          </w:p>
        </w:tc>
        <w:tc>
          <w:tcPr>
            <w:tcW w:w="850" w:type="dxa"/>
            <w:tcBorders>
              <w:bottom w:val="single" w:sz="4" w:space="0" w:color="auto"/>
            </w:tcBorders>
            <w:shd w:val="clear" w:color="auto" w:fill="FFFF99"/>
          </w:tcPr>
          <w:p w14:paraId="543928C5" w14:textId="77777777" w:rsidR="00AC641A" w:rsidRDefault="00AC641A" w:rsidP="008F701A">
            <w:pPr>
              <w:jc w:val="center"/>
            </w:pPr>
            <w:r>
              <w:t>1.000</w:t>
            </w:r>
          </w:p>
        </w:tc>
        <w:tc>
          <w:tcPr>
            <w:tcW w:w="851" w:type="dxa"/>
            <w:tcBorders>
              <w:bottom w:val="single" w:sz="4" w:space="0" w:color="auto"/>
            </w:tcBorders>
            <w:shd w:val="clear" w:color="auto" w:fill="FFFF99"/>
          </w:tcPr>
          <w:p w14:paraId="2FDDF678" w14:textId="77777777" w:rsidR="00AC641A" w:rsidRDefault="00AC641A" w:rsidP="008F701A">
            <w:pPr>
              <w:jc w:val="center"/>
            </w:pPr>
            <w:r>
              <w:t>1.000</w:t>
            </w:r>
          </w:p>
        </w:tc>
        <w:tc>
          <w:tcPr>
            <w:tcW w:w="850" w:type="dxa"/>
            <w:shd w:val="clear" w:color="auto" w:fill="FFFF99"/>
          </w:tcPr>
          <w:p w14:paraId="71451875" w14:textId="77777777" w:rsidR="00AC641A" w:rsidRDefault="00AC641A" w:rsidP="008F701A">
            <w:pPr>
              <w:jc w:val="center"/>
            </w:pPr>
            <w:r>
              <w:t>1.000</w:t>
            </w:r>
          </w:p>
        </w:tc>
        <w:tc>
          <w:tcPr>
            <w:tcW w:w="851" w:type="dxa"/>
            <w:shd w:val="clear" w:color="auto" w:fill="FFFF99"/>
          </w:tcPr>
          <w:p w14:paraId="02C8298F" w14:textId="77777777" w:rsidR="00AC641A" w:rsidRDefault="00AC641A" w:rsidP="008F701A">
            <w:pPr>
              <w:jc w:val="center"/>
            </w:pPr>
            <w:r>
              <w:t>1.000</w:t>
            </w:r>
          </w:p>
        </w:tc>
      </w:tr>
      <w:tr w:rsidR="00AC641A" w14:paraId="60D11161" w14:textId="77777777" w:rsidTr="008F701A">
        <w:tc>
          <w:tcPr>
            <w:tcW w:w="1702" w:type="dxa"/>
          </w:tcPr>
          <w:p w14:paraId="11E7EB85" w14:textId="77777777" w:rsidR="00AC641A" w:rsidRDefault="00AC641A" w:rsidP="008F701A">
            <w:r>
              <w:t>Humpy</w:t>
            </w:r>
          </w:p>
        </w:tc>
        <w:tc>
          <w:tcPr>
            <w:tcW w:w="850" w:type="dxa"/>
            <w:shd w:val="pct5" w:color="auto" w:fill="auto"/>
          </w:tcPr>
          <w:p w14:paraId="09430345" w14:textId="77777777" w:rsidR="00AC641A" w:rsidRDefault="00AC641A" w:rsidP="008F701A">
            <w:pPr>
              <w:jc w:val="center"/>
            </w:pPr>
            <w:r>
              <w:t>8.37</w:t>
            </w:r>
          </w:p>
        </w:tc>
        <w:tc>
          <w:tcPr>
            <w:tcW w:w="851" w:type="dxa"/>
            <w:shd w:val="clear" w:color="auto" w:fill="FBFEFF" w:themeFill="background1"/>
          </w:tcPr>
          <w:p w14:paraId="6AE11926" w14:textId="77777777" w:rsidR="00AC641A" w:rsidRDefault="00AC641A" w:rsidP="008F701A">
            <w:pPr>
              <w:jc w:val="center"/>
            </w:pPr>
            <w:r>
              <w:t>0.060</w:t>
            </w:r>
          </w:p>
        </w:tc>
        <w:tc>
          <w:tcPr>
            <w:tcW w:w="850" w:type="dxa"/>
            <w:shd w:val="clear" w:color="auto" w:fill="FBFEFF" w:themeFill="background1"/>
          </w:tcPr>
          <w:p w14:paraId="588EB1A7" w14:textId="77777777" w:rsidR="00AC641A" w:rsidRDefault="00AC641A" w:rsidP="008F701A">
            <w:pPr>
              <w:jc w:val="center"/>
            </w:pPr>
            <w:r>
              <w:t>0.370</w:t>
            </w:r>
          </w:p>
        </w:tc>
        <w:tc>
          <w:tcPr>
            <w:tcW w:w="851" w:type="dxa"/>
            <w:shd w:val="clear" w:color="auto" w:fill="FBFEFF" w:themeFill="background1"/>
          </w:tcPr>
          <w:p w14:paraId="75422E67" w14:textId="77777777" w:rsidR="00AC641A" w:rsidRDefault="00AC641A" w:rsidP="008F701A">
            <w:pPr>
              <w:jc w:val="center"/>
            </w:pPr>
            <w:r>
              <w:t>0.976</w:t>
            </w:r>
          </w:p>
        </w:tc>
        <w:tc>
          <w:tcPr>
            <w:tcW w:w="850" w:type="dxa"/>
            <w:shd w:val="clear" w:color="auto" w:fill="FFFF99"/>
          </w:tcPr>
          <w:p w14:paraId="06FB245A" w14:textId="77777777" w:rsidR="00AC641A" w:rsidRDefault="00AC641A" w:rsidP="008F701A">
            <w:pPr>
              <w:jc w:val="center"/>
            </w:pPr>
            <w:r>
              <w:t>1.000</w:t>
            </w:r>
          </w:p>
        </w:tc>
        <w:tc>
          <w:tcPr>
            <w:tcW w:w="851" w:type="dxa"/>
            <w:tcBorders>
              <w:bottom w:val="single" w:sz="4" w:space="0" w:color="auto"/>
            </w:tcBorders>
            <w:shd w:val="clear" w:color="auto" w:fill="FFFF99"/>
          </w:tcPr>
          <w:p w14:paraId="6BAE38C8" w14:textId="77777777" w:rsidR="00AC641A" w:rsidRDefault="00AC641A" w:rsidP="008F701A">
            <w:pPr>
              <w:jc w:val="center"/>
            </w:pPr>
            <w:r>
              <w:t>1.000</w:t>
            </w:r>
          </w:p>
        </w:tc>
        <w:tc>
          <w:tcPr>
            <w:tcW w:w="850" w:type="dxa"/>
            <w:shd w:val="clear" w:color="auto" w:fill="FFFF99"/>
          </w:tcPr>
          <w:p w14:paraId="15C53151" w14:textId="77777777" w:rsidR="00AC641A" w:rsidRDefault="00AC641A" w:rsidP="008F701A">
            <w:pPr>
              <w:jc w:val="center"/>
            </w:pPr>
            <w:r>
              <w:t>1.000</w:t>
            </w:r>
          </w:p>
        </w:tc>
        <w:tc>
          <w:tcPr>
            <w:tcW w:w="851" w:type="dxa"/>
            <w:shd w:val="clear" w:color="auto" w:fill="FFFF99"/>
          </w:tcPr>
          <w:p w14:paraId="4901B031" w14:textId="77777777" w:rsidR="00AC641A" w:rsidRDefault="00AC641A" w:rsidP="008F701A">
            <w:pPr>
              <w:jc w:val="center"/>
            </w:pPr>
            <w:r>
              <w:t>1.000</w:t>
            </w:r>
          </w:p>
        </w:tc>
      </w:tr>
    </w:tbl>
    <w:p w14:paraId="2CFE2070" w14:textId="77777777" w:rsidR="00AC641A" w:rsidRDefault="00AC641A" w:rsidP="00AC641A"/>
    <w:p w14:paraId="7E9D8D38" w14:textId="2C1246FA" w:rsidR="00AC641A" w:rsidRPr="00AC641A" w:rsidRDefault="00AC641A" w:rsidP="00AC641A">
      <w:pPr>
        <w:rPr>
          <w:b/>
          <w:bCs/>
          <w:color w:val="00A9CE" w:themeColor="accent1"/>
          <w:sz w:val="20"/>
          <w:szCs w:val="18"/>
        </w:rPr>
      </w:pPr>
      <w:r w:rsidRPr="00AC641A">
        <w:rPr>
          <w:b/>
          <w:bCs/>
          <w:color w:val="00A9CE" w:themeColor="accent1"/>
          <w:sz w:val="20"/>
          <w:szCs w:val="18"/>
        </w:rPr>
        <w:t>Table A-2 cont.</w:t>
      </w:r>
    </w:p>
    <w:tbl>
      <w:tblPr>
        <w:tblStyle w:val="TableGrid"/>
        <w:tblW w:w="0" w:type="auto"/>
        <w:tblInd w:w="-176" w:type="dxa"/>
        <w:tblLayout w:type="fixed"/>
        <w:tblLook w:val="04A0" w:firstRow="1" w:lastRow="0" w:firstColumn="1" w:lastColumn="0" w:noHBand="0" w:noVBand="1"/>
        <w:tblCaption w:val="Table A-2 cont"/>
        <w:tblDescription w:val="Power analysis conducted at each coral site for the juvenile density metric at 5m over a 9 year period, where   for varying levels of decline ranging from 1% to 50%. The initial percent coverage for each site is indicated by   . Cells highlighted in yellow indicate power of at least 90%."/>
      </w:tblPr>
      <w:tblGrid>
        <w:gridCol w:w="1418"/>
        <w:gridCol w:w="851"/>
        <w:gridCol w:w="850"/>
        <w:gridCol w:w="851"/>
        <w:gridCol w:w="992"/>
        <w:gridCol w:w="851"/>
        <w:gridCol w:w="850"/>
        <w:gridCol w:w="851"/>
        <w:gridCol w:w="850"/>
      </w:tblGrid>
      <w:tr w:rsidR="00AC641A" w14:paraId="2777E194" w14:textId="77777777" w:rsidTr="008F701A">
        <w:tc>
          <w:tcPr>
            <w:tcW w:w="1418" w:type="dxa"/>
            <w:vMerge w:val="restart"/>
            <w:shd w:val="pct10" w:color="auto" w:fill="FBFEFF" w:themeFill="background1"/>
          </w:tcPr>
          <w:p w14:paraId="7D3F94ED" w14:textId="77777777" w:rsidR="00AC641A" w:rsidRPr="00131877" w:rsidRDefault="00AC641A" w:rsidP="008F701A">
            <w:pPr>
              <w:jc w:val="center"/>
              <w:rPr>
                <w:b/>
              </w:rPr>
            </w:pPr>
          </w:p>
          <w:p w14:paraId="0B414468" w14:textId="77777777" w:rsidR="00AC641A" w:rsidRPr="00131877" w:rsidRDefault="00AC641A" w:rsidP="008F701A">
            <w:pPr>
              <w:jc w:val="center"/>
              <w:rPr>
                <w:b/>
              </w:rPr>
            </w:pPr>
            <w:r w:rsidRPr="00131877">
              <w:rPr>
                <w:b/>
              </w:rPr>
              <w:t>Site</w:t>
            </w:r>
          </w:p>
        </w:tc>
        <w:tc>
          <w:tcPr>
            <w:tcW w:w="851" w:type="dxa"/>
            <w:vMerge w:val="restart"/>
            <w:shd w:val="pct10" w:color="auto" w:fill="FBFEFF" w:themeFill="background1"/>
          </w:tcPr>
          <w:p w14:paraId="61EA0A71" w14:textId="77777777" w:rsidR="00AC641A" w:rsidRPr="00131877" w:rsidRDefault="00AC641A" w:rsidP="008F701A">
            <w:pPr>
              <w:jc w:val="center"/>
              <w:rPr>
                <w:b/>
              </w:rPr>
            </w:pPr>
          </w:p>
          <w:p w14:paraId="6A9F87E3" w14:textId="42109789" w:rsidR="00AC641A" w:rsidRPr="00131877" w:rsidRDefault="00C23077" w:rsidP="008F701A">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6095" w:type="dxa"/>
            <w:gridSpan w:val="7"/>
            <w:shd w:val="pct10" w:color="auto" w:fill="FBFEFF" w:themeFill="background1"/>
          </w:tcPr>
          <w:p w14:paraId="052CEC74" w14:textId="77777777" w:rsidR="00AC641A" w:rsidRPr="00131877" w:rsidRDefault="00AC641A" w:rsidP="008F701A">
            <w:pPr>
              <w:jc w:val="center"/>
              <w:rPr>
                <w:b/>
              </w:rPr>
            </w:pPr>
            <w:r w:rsidRPr="00131877">
              <w:rPr>
                <w:b/>
              </w:rPr>
              <w:t>Decline</w:t>
            </w:r>
          </w:p>
        </w:tc>
      </w:tr>
      <w:tr w:rsidR="00AC641A" w14:paraId="4E4A4CF3" w14:textId="77777777" w:rsidTr="008F701A">
        <w:tc>
          <w:tcPr>
            <w:tcW w:w="1418" w:type="dxa"/>
            <w:vMerge/>
            <w:tcBorders>
              <w:bottom w:val="single" w:sz="4" w:space="0" w:color="auto"/>
            </w:tcBorders>
            <w:shd w:val="pct10" w:color="auto" w:fill="FBFEFF" w:themeFill="background1"/>
          </w:tcPr>
          <w:p w14:paraId="3D15B086" w14:textId="77777777" w:rsidR="00AC641A" w:rsidRPr="00131877" w:rsidRDefault="00AC641A" w:rsidP="008F701A">
            <w:pPr>
              <w:jc w:val="center"/>
              <w:rPr>
                <w:b/>
              </w:rPr>
            </w:pPr>
          </w:p>
        </w:tc>
        <w:tc>
          <w:tcPr>
            <w:tcW w:w="851" w:type="dxa"/>
            <w:vMerge/>
            <w:tcBorders>
              <w:bottom w:val="single" w:sz="4" w:space="0" w:color="auto"/>
            </w:tcBorders>
            <w:shd w:val="pct10" w:color="auto" w:fill="FBFEFF" w:themeFill="background1"/>
          </w:tcPr>
          <w:p w14:paraId="0421E2A5" w14:textId="77777777" w:rsidR="00AC641A" w:rsidRPr="00131877" w:rsidRDefault="00AC641A" w:rsidP="008F701A">
            <w:pPr>
              <w:jc w:val="center"/>
              <w:rPr>
                <w:b/>
              </w:rPr>
            </w:pPr>
          </w:p>
        </w:tc>
        <w:tc>
          <w:tcPr>
            <w:tcW w:w="850" w:type="dxa"/>
            <w:tcBorders>
              <w:bottom w:val="single" w:sz="4" w:space="0" w:color="auto"/>
            </w:tcBorders>
            <w:shd w:val="pct10" w:color="auto" w:fill="FBFEFF" w:themeFill="background1"/>
          </w:tcPr>
          <w:p w14:paraId="23007EE1" w14:textId="77777777" w:rsidR="00AC641A" w:rsidRPr="00131877" w:rsidRDefault="00AC641A" w:rsidP="008F701A">
            <w:pPr>
              <w:jc w:val="center"/>
              <w:rPr>
                <w:b/>
              </w:rPr>
            </w:pPr>
            <w:r w:rsidRPr="00131877">
              <w:rPr>
                <w:b/>
              </w:rPr>
              <w:t>1%</w:t>
            </w:r>
          </w:p>
        </w:tc>
        <w:tc>
          <w:tcPr>
            <w:tcW w:w="851" w:type="dxa"/>
            <w:tcBorders>
              <w:bottom w:val="single" w:sz="4" w:space="0" w:color="auto"/>
            </w:tcBorders>
            <w:shd w:val="pct10" w:color="auto" w:fill="FBFEFF" w:themeFill="background1"/>
          </w:tcPr>
          <w:p w14:paraId="65103449" w14:textId="77777777" w:rsidR="00AC641A" w:rsidRPr="00131877" w:rsidRDefault="00AC641A" w:rsidP="008F701A">
            <w:pPr>
              <w:jc w:val="center"/>
              <w:rPr>
                <w:b/>
              </w:rPr>
            </w:pPr>
            <w:r w:rsidRPr="00131877">
              <w:rPr>
                <w:b/>
              </w:rPr>
              <w:t>5%</w:t>
            </w:r>
          </w:p>
        </w:tc>
        <w:tc>
          <w:tcPr>
            <w:tcW w:w="992" w:type="dxa"/>
            <w:tcBorders>
              <w:bottom w:val="single" w:sz="4" w:space="0" w:color="auto"/>
            </w:tcBorders>
            <w:shd w:val="pct10" w:color="auto" w:fill="FBFEFF" w:themeFill="background1"/>
          </w:tcPr>
          <w:p w14:paraId="39B2B75A" w14:textId="77777777" w:rsidR="00AC641A" w:rsidRPr="00131877" w:rsidRDefault="00AC641A" w:rsidP="008F701A">
            <w:pPr>
              <w:jc w:val="center"/>
              <w:rPr>
                <w:b/>
              </w:rPr>
            </w:pPr>
            <w:r w:rsidRPr="00131877">
              <w:rPr>
                <w:b/>
              </w:rPr>
              <w:t>10%</w:t>
            </w:r>
          </w:p>
        </w:tc>
        <w:tc>
          <w:tcPr>
            <w:tcW w:w="851" w:type="dxa"/>
            <w:tcBorders>
              <w:bottom w:val="single" w:sz="4" w:space="0" w:color="auto"/>
            </w:tcBorders>
            <w:shd w:val="pct10" w:color="auto" w:fill="FBFEFF" w:themeFill="background1"/>
          </w:tcPr>
          <w:p w14:paraId="1830C194" w14:textId="77777777" w:rsidR="00AC641A" w:rsidRPr="00131877" w:rsidRDefault="00AC641A" w:rsidP="008F701A">
            <w:pPr>
              <w:jc w:val="center"/>
              <w:rPr>
                <w:b/>
              </w:rPr>
            </w:pPr>
            <w:r w:rsidRPr="00131877">
              <w:rPr>
                <w:b/>
              </w:rPr>
              <w:t>15%</w:t>
            </w:r>
          </w:p>
        </w:tc>
        <w:tc>
          <w:tcPr>
            <w:tcW w:w="850" w:type="dxa"/>
            <w:tcBorders>
              <w:bottom w:val="single" w:sz="4" w:space="0" w:color="auto"/>
            </w:tcBorders>
            <w:shd w:val="pct10" w:color="auto" w:fill="FBFEFF" w:themeFill="background1"/>
          </w:tcPr>
          <w:p w14:paraId="217F01FD" w14:textId="77777777" w:rsidR="00AC641A" w:rsidRPr="00131877" w:rsidRDefault="00AC641A" w:rsidP="008F701A">
            <w:pPr>
              <w:jc w:val="center"/>
              <w:rPr>
                <w:b/>
              </w:rPr>
            </w:pPr>
            <w:r w:rsidRPr="00131877">
              <w:rPr>
                <w:b/>
              </w:rPr>
              <w:t>20%</w:t>
            </w:r>
          </w:p>
        </w:tc>
        <w:tc>
          <w:tcPr>
            <w:tcW w:w="851" w:type="dxa"/>
            <w:tcBorders>
              <w:bottom w:val="single" w:sz="4" w:space="0" w:color="auto"/>
            </w:tcBorders>
            <w:shd w:val="pct10" w:color="auto" w:fill="FBFEFF" w:themeFill="background1"/>
          </w:tcPr>
          <w:p w14:paraId="207C1BBB" w14:textId="77777777" w:rsidR="00AC641A" w:rsidRPr="00131877" w:rsidRDefault="00AC641A" w:rsidP="008F701A">
            <w:pPr>
              <w:jc w:val="center"/>
              <w:rPr>
                <w:b/>
              </w:rPr>
            </w:pPr>
            <w:r w:rsidRPr="00131877">
              <w:rPr>
                <w:b/>
              </w:rPr>
              <w:t>30%</w:t>
            </w:r>
          </w:p>
        </w:tc>
        <w:tc>
          <w:tcPr>
            <w:tcW w:w="850" w:type="dxa"/>
            <w:tcBorders>
              <w:bottom w:val="single" w:sz="4" w:space="0" w:color="auto"/>
            </w:tcBorders>
            <w:shd w:val="pct10" w:color="auto" w:fill="FBFEFF" w:themeFill="background1"/>
          </w:tcPr>
          <w:p w14:paraId="5440A016" w14:textId="77777777" w:rsidR="00AC641A" w:rsidRPr="00131877" w:rsidRDefault="00AC641A" w:rsidP="008F701A">
            <w:pPr>
              <w:jc w:val="center"/>
              <w:rPr>
                <w:b/>
              </w:rPr>
            </w:pPr>
            <w:r w:rsidRPr="00131877">
              <w:rPr>
                <w:b/>
              </w:rPr>
              <w:t>50%</w:t>
            </w:r>
          </w:p>
        </w:tc>
      </w:tr>
      <w:tr w:rsidR="00AC641A" w14:paraId="4589FD27" w14:textId="77777777" w:rsidTr="008F701A">
        <w:tc>
          <w:tcPr>
            <w:tcW w:w="1418" w:type="dxa"/>
          </w:tcPr>
          <w:p w14:paraId="1376E1C5" w14:textId="77777777" w:rsidR="00AC641A" w:rsidRDefault="00AC641A" w:rsidP="008F701A">
            <w:r>
              <w:t>King</w:t>
            </w:r>
          </w:p>
        </w:tc>
        <w:tc>
          <w:tcPr>
            <w:tcW w:w="851" w:type="dxa"/>
            <w:shd w:val="pct5" w:color="auto" w:fill="auto"/>
          </w:tcPr>
          <w:p w14:paraId="52BFEDB9" w14:textId="77777777" w:rsidR="00AC641A" w:rsidRDefault="00AC641A" w:rsidP="008F701A">
            <w:pPr>
              <w:jc w:val="center"/>
            </w:pPr>
            <w:r>
              <w:t>20.35</w:t>
            </w:r>
          </w:p>
        </w:tc>
        <w:tc>
          <w:tcPr>
            <w:tcW w:w="850" w:type="dxa"/>
            <w:shd w:val="clear" w:color="auto" w:fill="FBFEFF" w:themeFill="background1"/>
          </w:tcPr>
          <w:p w14:paraId="280FC406" w14:textId="77777777" w:rsidR="00AC641A" w:rsidRDefault="00AC641A" w:rsidP="008F701A">
            <w:pPr>
              <w:jc w:val="center"/>
            </w:pPr>
            <w:r>
              <w:t>0.062</w:t>
            </w:r>
          </w:p>
        </w:tc>
        <w:tc>
          <w:tcPr>
            <w:tcW w:w="851" w:type="dxa"/>
            <w:tcBorders>
              <w:right w:val="single" w:sz="4" w:space="0" w:color="auto"/>
            </w:tcBorders>
            <w:shd w:val="clear" w:color="auto" w:fill="FBFEFF" w:themeFill="background1"/>
          </w:tcPr>
          <w:p w14:paraId="7FDFF0A5" w14:textId="77777777" w:rsidR="00AC641A" w:rsidRDefault="00AC641A" w:rsidP="008F701A">
            <w:pPr>
              <w:jc w:val="center"/>
            </w:pPr>
            <w:r>
              <w:t>0.219</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4D1FDB4F" w14:textId="77777777" w:rsidR="00AC641A" w:rsidRDefault="00AC641A" w:rsidP="008F701A">
            <w:pPr>
              <w:jc w:val="center"/>
            </w:pPr>
            <w:r>
              <w:t>0.358</w:t>
            </w: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5A2D38CB" w14:textId="77777777" w:rsidR="00AC641A" w:rsidRDefault="00AC641A" w:rsidP="008F701A">
            <w:pPr>
              <w:jc w:val="center"/>
            </w:pPr>
            <w:r>
              <w:t>0.624</w:t>
            </w:r>
          </w:p>
        </w:tc>
        <w:tc>
          <w:tcPr>
            <w:tcW w:w="850" w:type="dxa"/>
            <w:tcBorders>
              <w:top w:val="single" w:sz="4" w:space="0" w:color="auto"/>
              <w:left w:val="single" w:sz="4" w:space="0" w:color="auto"/>
              <w:bottom w:val="single" w:sz="4" w:space="0" w:color="auto"/>
              <w:right w:val="single" w:sz="4" w:space="0" w:color="auto"/>
            </w:tcBorders>
            <w:shd w:val="clear" w:color="auto" w:fill="FBFEFF" w:themeFill="background1"/>
          </w:tcPr>
          <w:p w14:paraId="13E8AE72" w14:textId="77777777" w:rsidR="00AC641A" w:rsidRDefault="00AC641A" w:rsidP="008F701A">
            <w:pPr>
              <w:jc w:val="center"/>
            </w:pPr>
            <w:r>
              <w:t>0.888</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60791810"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209D170C" w14:textId="77777777" w:rsidR="00AC641A" w:rsidRDefault="00AC641A" w:rsidP="008F701A">
            <w:pPr>
              <w:jc w:val="center"/>
            </w:pPr>
            <w:r>
              <w:t>1.000</w:t>
            </w:r>
          </w:p>
        </w:tc>
      </w:tr>
      <w:tr w:rsidR="00AC641A" w14:paraId="3DFDEBBB" w14:textId="77777777" w:rsidTr="008F701A">
        <w:tc>
          <w:tcPr>
            <w:tcW w:w="1418" w:type="dxa"/>
          </w:tcPr>
          <w:p w14:paraId="59C19A2E" w14:textId="77777777" w:rsidR="00AC641A" w:rsidRDefault="00AC641A" w:rsidP="008F701A">
            <w:r>
              <w:t>Lady Elliot</w:t>
            </w:r>
          </w:p>
        </w:tc>
        <w:tc>
          <w:tcPr>
            <w:tcW w:w="851" w:type="dxa"/>
            <w:shd w:val="pct5" w:color="auto" w:fill="auto"/>
          </w:tcPr>
          <w:p w14:paraId="7344CED1" w14:textId="77777777" w:rsidR="00AC641A" w:rsidRDefault="00AC641A" w:rsidP="008F701A">
            <w:pPr>
              <w:jc w:val="center"/>
            </w:pPr>
            <w:r>
              <w:t>14.54</w:t>
            </w:r>
          </w:p>
        </w:tc>
        <w:tc>
          <w:tcPr>
            <w:tcW w:w="850" w:type="dxa"/>
            <w:shd w:val="clear" w:color="auto" w:fill="FBFEFF" w:themeFill="background1"/>
          </w:tcPr>
          <w:p w14:paraId="31BF2EA6" w14:textId="77777777" w:rsidR="00AC641A" w:rsidRDefault="00AC641A" w:rsidP="008F701A">
            <w:pPr>
              <w:jc w:val="center"/>
            </w:pPr>
            <w:r>
              <w:t>0.055</w:t>
            </w:r>
          </w:p>
        </w:tc>
        <w:tc>
          <w:tcPr>
            <w:tcW w:w="851" w:type="dxa"/>
            <w:tcBorders>
              <w:right w:val="single" w:sz="4" w:space="0" w:color="auto"/>
            </w:tcBorders>
            <w:shd w:val="clear" w:color="auto" w:fill="FBFEFF" w:themeFill="background1"/>
          </w:tcPr>
          <w:p w14:paraId="0E6D6090" w14:textId="77777777" w:rsidR="00AC641A" w:rsidRDefault="00AC641A" w:rsidP="008F701A">
            <w:pPr>
              <w:jc w:val="center"/>
            </w:pPr>
            <w:r>
              <w:t>0.416</w:t>
            </w:r>
          </w:p>
        </w:tc>
        <w:tc>
          <w:tcPr>
            <w:tcW w:w="992" w:type="dxa"/>
            <w:tcBorders>
              <w:top w:val="single" w:sz="4" w:space="0" w:color="auto"/>
              <w:left w:val="single" w:sz="4" w:space="0" w:color="auto"/>
              <w:bottom w:val="single" w:sz="4" w:space="0" w:color="auto"/>
              <w:right w:val="single" w:sz="4" w:space="0" w:color="auto"/>
            </w:tcBorders>
            <w:shd w:val="clear" w:color="auto" w:fill="FFFF99"/>
          </w:tcPr>
          <w:p w14:paraId="151E2804" w14:textId="77777777" w:rsidR="00AC641A" w:rsidRDefault="00AC641A" w:rsidP="008F701A">
            <w:pPr>
              <w:jc w:val="center"/>
            </w:pPr>
            <w:r>
              <w:t>0.957</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40F1E1AB"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1A6B2A26"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1C3CC328"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621796B8" w14:textId="77777777" w:rsidR="00AC641A" w:rsidRDefault="00AC641A" w:rsidP="008F701A">
            <w:pPr>
              <w:jc w:val="center"/>
            </w:pPr>
            <w:r>
              <w:t>1.000</w:t>
            </w:r>
          </w:p>
        </w:tc>
      </w:tr>
      <w:tr w:rsidR="00AC641A" w14:paraId="654387B3" w14:textId="77777777" w:rsidTr="008F701A">
        <w:tc>
          <w:tcPr>
            <w:tcW w:w="1418" w:type="dxa"/>
          </w:tcPr>
          <w:p w14:paraId="51494B6F" w14:textId="77777777" w:rsidR="00AC641A" w:rsidRDefault="00AC641A" w:rsidP="008F701A">
            <w:r>
              <w:t>Middle Is</w:t>
            </w:r>
          </w:p>
        </w:tc>
        <w:tc>
          <w:tcPr>
            <w:tcW w:w="851" w:type="dxa"/>
            <w:shd w:val="pct5" w:color="auto" w:fill="auto"/>
          </w:tcPr>
          <w:p w14:paraId="03DFCDC0" w14:textId="77777777" w:rsidR="00AC641A" w:rsidRDefault="00AC641A" w:rsidP="008F701A">
            <w:pPr>
              <w:jc w:val="center"/>
            </w:pPr>
            <w:r>
              <w:t>8.95</w:t>
            </w:r>
          </w:p>
        </w:tc>
        <w:tc>
          <w:tcPr>
            <w:tcW w:w="850" w:type="dxa"/>
            <w:shd w:val="clear" w:color="auto" w:fill="FBFEFF" w:themeFill="background1"/>
          </w:tcPr>
          <w:p w14:paraId="3BE4EBDB" w14:textId="77777777" w:rsidR="00AC641A" w:rsidRDefault="00AC641A" w:rsidP="008F701A">
            <w:pPr>
              <w:jc w:val="center"/>
            </w:pPr>
            <w:r>
              <w:t>0.048</w:t>
            </w:r>
          </w:p>
        </w:tc>
        <w:tc>
          <w:tcPr>
            <w:tcW w:w="851" w:type="dxa"/>
            <w:tcBorders>
              <w:right w:val="single" w:sz="4" w:space="0" w:color="auto"/>
            </w:tcBorders>
            <w:shd w:val="clear" w:color="auto" w:fill="FBFEFF" w:themeFill="background1"/>
          </w:tcPr>
          <w:p w14:paraId="583917BC" w14:textId="77777777" w:rsidR="00AC641A" w:rsidRDefault="00AC641A" w:rsidP="008F701A">
            <w:pPr>
              <w:jc w:val="center"/>
            </w:pPr>
            <w:r>
              <w:t>0.099</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215065B5" w14:textId="77777777" w:rsidR="00AC641A" w:rsidRDefault="00AC641A" w:rsidP="008F701A">
            <w:pPr>
              <w:jc w:val="center"/>
            </w:pPr>
            <w:r>
              <w:t>0.218</w:t>
            </w: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245AA580" w14:textId="77777777" w:rsidR="00AC641A" w:rsidRDefault="00AC641A" w:rsidP="008F701A">
            <w:pPr>
              <w:jc w:val="center"/>
            </w:pPr>
            <w:r>
              <w:t>0.444</w:t>
            </w:r>
          </w:p>
        </w:tc>
        <w:tc>
          <w:tcPr>
            <w:tcW w:w="850" w:type="dxa"/>
            <w:tcBorders>
              <w:top w:val="single" w:sz="4" w:space="0" w:color="auto"/>
              <w:left w:val="single" w:sz="4" w:space="0" w:color="auto"/>
              <w:bottom w:val="single" w:sz="4" w:space="0" w:color="auto"/>
              <w:right w:val="single" w:sz="4" w:space="0" w:color="auto"/>
            </w:tcBorders>
            <w:shd w:val="clear" w:color="auto" w:fill="FBFEFF" w:themeFill="background1"/>
          </w:tcPr>
          <w:p w14:paraId="448BE3AF" w14:textId="77777777" w:rsidR="00AC641A" w:rsidRDefault="00AC641A" w:rsidP="008F701A">
            <w:pPr>
              <w:jc w:val="center"/>
            </w:pPr>
            <w:r>
              <w:t>0.755</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45AA95A7"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3C3C02C8" w14:textId="77777777" w:rsidR="00AC641A" w:rsidRDefault="00AC641A" w:rsidP="008F701A">
            <w:pPr>
              <w:jc w:val="center"/>
            </w:pPr>
            <w:r>
              <w:t>1.000</w:t>
            </w:r>
          </w:p>
        </w:tc>
      </w:tr>
      <w:tr w:rsidR="00AC641A" w14:paraId="6B463788" w14:textId="77777777" w:rsidTr="008F701A">
        <w:tc>
          <w:tcPr>
            <w:tcW w:w="1418" w:type="dxa"/>
          </w:tcPr>
          <w:p w14:paraId="6AB9BE15" w14:textId="77777777" w:rsidR="00AC641A" w:rsidRDefault="00AC641A" w:rsidP="008F701A">
            <w:r>
              <w:t>Middle Reef</w:t>
            </w:r>
          </w:p>
        </w:tc>
        <w:tc>
          <w:tcPr>
            <w:tcW w:w="851" w:type="dxa"/>
            <w:shd w:val="pct5" w:color="auto" w:fill="auto"/>
          </w:tcPr>
          <w:p w14:paraId="72BE2695" w14:textId="77777777" w:rsidR="00AC641A" w:rsidRDefault="00AC641A" w:rsidP="008F701A">
            <w:pPr>
              <w:jc w:val="center"/>
            </w:pPr>
            <w:r>
              <w:t>N/A</w:t>
            </w:r>
          </w:p>
        </w:tc>
        <w:tc>
          <w:tcPr>
            <w:tcW w:w="850" w:type="dxa"/>
            <w:shd w:val="clear" w:color="auto" w:fill="FBFEFF" w:themeFill="background1"/>
          </w:tcPr>
          <w:p w14:paraId="03DB251C" w14:textId="77777777" w:rsidR="00AC641A" w:rsidRDefault="00AC641A" w:rsidP="008F701A">
            <w:pPr>
              <w:jc w:val="center"/>
            </w:pPr>
          </w:p>
        </w:tc>
        <w:tc>
          <w:tcPr>
            <w:tcW w:w="851" w:type="dxa"/>
            <w:tcBorders>
              <w:right w:val="single" w:sz="4" w:space="0" w:color="auto"/>
            </w:tcBorders>
            <w:shd w:val="clear" w:color="auto" w:fill="FBFEFF" w:themeFill="background1"/>
          </w:tcPr>
          <w:p w14:paraId="092B43C5" w14:textId="77777777" w:rsidR="00AC641A" w:rsidRDefault="00AC641A" w:rsidP="008F701A">
            <w:pPr>
              <w:jc w:val="center"/>
            </w:pP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5BD39091" w14:textId="77777777" w:rsidR="00AC641A" w:rsidRDefault="00AC641A" w:rsidP="008F701A">
            <w:pPr>
              <w:jc w:val="center"/>
            </w:pP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5E5DE6C3" w14:textId="77777777" w:rsidR="00AC641A" w:rsidRDefault="00AC641A" w:rsidP="008F701A">
            <w:pPr>
              <w:jc w:val="center"/>
            </w:pPr>
          </w:p>
        </w:tc>
        <w:tc>
          <w:tcPr>
            <w:tcW w:w="850" w:type="dxa"/>
            <w:tcBorders>
              <w:top w:val="single" w:sz="4" w:space="0" w:color="auto"/>
              <w:left w:val="single" w:sz="4" w:space="0" w:color="auto"/>
              <w:bottom w:val="single" w:sz="4" w:space="0" w:color="auto"/>
              <w:right w:val="single" w:sz="4" w:space="0" w:color="auto"/>
            </w:tcBorders>
            <w:shd w:val="clear" w:color="auto" w:fill="FBFEFF" w:themeFill="background1"/>
          </w:tcPr>
          <w:p w14:paraId="536AA9BF" w14:textId="77777777" w:rsidR="00AC641A" w:rsidRDefault="00AC641A" w:rsidP="008F701A">
            <w:pPr>
              <w:jc w:val="center"/>
            </w:pP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3DFED53C" w14:textId="77777777" w:rsidR="00AC641A" w:rsidRDefault="00AC641A" w:rsidP="008F701A">
            <w:pPr>
              <w:jc w:val="center"/>
            </w:pPr>
          </w:p>
        </w:tc>
        <w:tc>
          <w:tcPr>
            <w:tcW w:w="850" w:type="dxa"/>
            <w:tcBorders>
              <w:top w:val="single" w:sz="4" w:space="0" w:color="auto"/>
              <w:left w:val="single" w:sz="4" w:space="0" w:color="auto"/>
              <w:bottom w:val="single" w:sz="4" w:space="0" w:color="auto"/>
              <w:right w:val="single" w:sz="4" w:space="0" w:color="auto"/>
            </w:tcBorders>
            <w:shd w:val="clear" w:color="auto" w:fill="FBFEFF" w:themeFill="background1"/>
          </w:tcPr>
          <w:p w14:paraId="74473842" w14:textId="77777777" w:rsidR="00AC641A" w:rsidRDefault="00AC641A" w:rsidP="008F701A"/>
        </w:tc>
      </w:tr>
      <w:tr w:rsidR="00AC641A" w14:paraId="005CB0CD" w14:textId="77777777" w:rsidTr="008F701A">
        <w:tc>
          <w:tcPr>
            <w:tcW w:w="1418" w:type="dxa"/>
          </w:tcPr>
          <w:p w14:paraId="7FCD4A79" w14:textId="77777777" w:rsidR="00AC641A" w:rsidRDefault="00AC641A" w:rsidP="008F701A">
            <w:r>
              <w:t>Nth Banard Gp</w:t>
            </w:r>
          </w:p>
        </w:tc>
        <w:tc>
          <w:tcPr>
            <w:tcW w:w="851" w:type="dxa"/>
            <w:shd w:val="pct5" w:color="auto" w:fill="auto"/>
          </w:tcPr>
          <w:p w14:paraId="01AEFDB8" w14:textId="77777777" w:rsidR="00AC641A" w:rsidRDefault="00AC641A" w:rsidP="008F701A">
            <w:pPr>
              <w:jc w:val="center"/>
            </w:pPr>
            <w:r>
              <w:t>46.34</w:t>
            </w:r>
          </w:p>
        </w:tc>
        <w:tc>
          <w:tcPr>
            <w:tcW w:w="850" w:type="dxa"/>
            <w:shd w:val="clear" w:color="auto" w:fill="FBFEFF" w:themeFill="background1"/>
          </w:tcPr>
          <w:p w14:paraId="314835C4" w14:textId="77777777" w:rsidR="00AC641A" w:rsidRDefault="00AC641A" w:rsidP="008F701A">
            <w:pPr>
              <w:jc w:val="center"/>
            </w:pPr>
            <w:r>
              <w:t>0.064</w:t>
            </w:r>
          </w:p>
        </w:tc>
        <w:tc>
          <w:tcPr>
            <w:tcW w:w="851" w:type="dxa"/>
            <w:tcBorders>
              <w:right w:val="single" w:sz="4" w:space="0" w:color="auto"/>
            </w:tcBorders>
            <w:shd w:val="clear" w:color="auto" w:fill="FBFEFF" w:themeFill="background1"/>
          </w:tcPr>
          <w:p w14:paraId="3A436358" w14:textId="77777777" w:rsidR="00AC641A" w:rsidRDefault="00AC641A" w:rsidP="008F701A">
            <w:pPr>
              <w:jc w:val="center"/>
            </w:pPr>
            <w:r>
              <w:t>0.079</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4646E7DB" w14:textId="77777777" w:rsidR="00AC641A" w:rsidRDefault="00AC641A" w:rsidP="008F701A">
            <w:pPr>
              <w:jc w:val="center"/>
            </w:pPr>
            <w:r>
              <w:t>0.133</w:t>
            </w: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2939A1F0" w14:textId="77777777" w:rsidR="00AC641A" w:rsidRDefault="00AC641A" w:rsidP="008F701A">
            <w:pPr>
              <w:jc w:val="center"/>
            </w:pPr>
            <w:r>
              <w:t>0.261</w:t>
            </w:r>
          </w:p>
        </w:tc>
        <w:tc>
          <w:tcPr>
            <w:tcW w:w="850" w:type="dxa"/>
            <w:tcBorders>
              <w:top w:val="single" w:sz="4" w:space="0" w:color="auto"/>
              <w:left w:val="single" w:sz="4" w:space="0" w:color="auto"/>
              <w:bottom w:val="single" w:sz="4" w:space="0" w:color="auto"/>
              <w:right w:val="single" w:sz="4" w:space="0" w:color="auto"/>
            </w:tcBorders>
            <w:shd w:val="clear" w:color="auto" w:fill="FBFEFF" w:themeFill="background1"/>
          </w:tcPr>
          <w:p w14:paraId="230644D0" w14:textId="77777777" w:rsidR="00AC641A" w:rsidRDefault="00AC641A" w:rsidP="008F701A">
            <w:pPr>
              <w:jc w:val="center"/>
            </w:pPr>
            <w:r>
              <w:t>0.444</w:t>
            </w: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428AA41F" w14:textId="77777777" w:rsidR="00AC641A" w:rsidRDefault="00AC641A" w:rsidP="008F701A">
            <w:pPr>
              <w:jc w:val="center"/>
            </w:pPr>
            <w:r>
              <w:t>0.829</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5BC71AD1" w14:textId="77777777" w:rsidR="00AC641A" w:rsidRDefault="00AC641A" w:rsidP="008F701A">
            <w:r>
              <w:t>1.000</w:t>
            </w:r>
          </w:p>
        </w:tc>
      </w:tr>
      <w:tr w:rsidR="00AC641A" w14:paraId="2B997A1A" w14:textId="77777777" w:rsidTr="008F701A">
        <w:tc>
          <w:tcPr>
            <w:tcW w:w="1418" w:type="dxa"/>
          </w:tcPr>
          <w:p w14:paraId="7EF75906" w14:textId="77777777" w:rsidR="00AC641A" w:rsidRDefault="00AC641A" w:rsidP="008F701A">
            <w:r>
              <w:t>Nth Keppel Is</w:t>
            </w:r>
          </w:p>
        </w:tc>
        <w:tc>
          <w:tcPr>
            <w:tcW w:w="851" w:type="dxa"/>
            <w:shd w:val="pct5" w:color="auto" w:fill="auto"/>
          </w:tcPr>
          <w:p w14:paraId="721F2FFE" w14:textId="77777777" w:rsidR="00AC641A" w:rsidRDefault="00AC641A" w:rsidP="008F701A">
            <w:pPr>
              <w:jc w:val="center"/>
            </w:pPr>
            <w:r>
              <w:t>1.25</w:t>
            </w:r>
          </w:p>
        </w:tc>
        <w:tc>
          <w:tcPr>
            <w:tcW w:w="850" w:type="dxa"/>
            <w:shd w:val="clear" w:color="auto" w:fill="FBFEFF" w:themeFill="background1"/>
          </w:tcPr>
          <w:p w14:paraId="31811265" w14:textId="77777777" w:rsidR="00AC641A" w:rsidRDefault="00AC641A" w:rsidP="008F701A">
            <w:pPr>
              <w:jc w:val="center"/>
            </w:pPr>
            <w:r>
              <w:t>0.061</w:t>
            </w:r>
          </w:p>
        </w:tc>
        <w:tc>
          <w:tcPr>
            <w:tcW w:w="851" w:type="dxa"/>
            <w:tcBorders>
              <w:right w:val="single" w:sz="4" w:space="0" w:color="auto"/>
            </w:tcBorders>
            <w:shd w:val="clear" w:color="auto" w:fill="FBFEFF" w:themeFill="background1"/>
          </w:tcPr>
          <w:p w14:paraId="3FAB6E8E" w14:textId="77777777" w:rsidR="00AC641A" w:rsidRDefault="00AC641A" w:rsidP="008F701A">
            <w:pPr>
              <w:jc w:val="center"/>
            </w:pPr>
            <w:r>
              <w:t>0.215</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2EBD0A77" w14:textId="77777777" w:rsidR="00AC641A" w:rsidRDefault="00AC641A" w:rsidP="008F701A">
            <w:pPr>
              <w:jc w:val="center"/>
            </w:pPr>
            <w:r>
              <w:t>0.680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254738A5" w14:textId="77777777" w:rsidR="00AC641A" w:rsidRDefault="00AC641A" w:rsidP="008F701A">
            <w:pPr>
              <w:jc w:val="center"/>
            </w:pPr>
            <w:r>
              <w:t>0.977</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3854DB5F"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2A70A5A7"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3E8FBEDA" w14:textId="77777777" w:rsidR="00AC641A" w:rsidRDefault="00AC641A" w:rsidP="008F701A">
            <w:pPr>
              <w:jc w:val="center"/>
            </w:pPr>
            <w:r>
              <w:t>1.000</w:t>
            </w:r>
          </w:p>
        </w:tc>
      </w:tr>
      <w:tr w:rsidR="00AC641A" w14:paraId="54C3C973" w14:textId="77777777" w:rsidTr="008F701A">
        <w:tc>
          <w:tcPr>
            <w:tcW w:w="1418" w:type="dxa"/>
          </w:tcPr>
          <w:p w14:paraId="39EE072B" w14:textId="77777777" w:rsidR="00AC641A" w:rsidRDefault="00AC641A" w:rsidP="008F701A">
            <w:r>
              <w:t>Orpheus Is E</w:t>
            </w:r>
          </w:p>
        </w:tc>
        <w:tc>
          <w:tcPr>
            <w:tcW w:w="851" w:type="dxa"/>
            <w:shd w:val="pct5" w:color="auto" w:fill="auto"/>
          </w:tcPr>
          <w:p w14:paraId="7B95E0A6" w14:textId="77777777" w:rsidR="00AC641A" w:rsidRDefault="00AC641A" w:rsidP="008F701A">
            <w:pPr>
              <w:jc w:val="center"/>
            </w:pPr>
            <w:r>
              <w:t>10.41</w:t>
            </w:r>
          </w:p>
        </w:tc>
        <w:tc>
          <w:tcPr>
            <w:tcW w:w="850" w:type="dxa"/>
            <w:shd w:val="clear" w:color="auto" w:fill="FBFEFF" w:themeFill="background1"/>
          </w:tcPr>
          <w:p w14:paraId="3FD82CF3" w14:textId="77777777" w:rsidR="00AC641A" w:rsidRDefault="00AC641A" w:rsidP="008F701A">
            <w:pPr>
              <w:jc w:val="center"/>
            </w:pPr>
            <w:r>
              <w:t>0.056</w:t>
            </w:r>
          </w:p>
        </w:tc>
        <w:tc>
          <w:tcPr>
            <w:tcW w:w="851" w:type="dxa"/>
            <w:tcBorders>
              <w:right w:val="single" w:sz="4" w:space="0" w:color="auto"/>
            </w:tcBorders>
            <w:shd w:val="clear" w:color="auto" w:fill="FBFEFF" w:themeFill="background1"/>
          </w:tcPr>
          <w:p w14:paraId="63414ECD" w14:textId="77777777" w:rsidR="00AC641A" w:rsidRDefault="00AC641A" w:rsidP="008F701A">
            <w:pPr>
              <w:jc w:val="center"/>
            </w:pPr>
            <w:r>
              <w:t>0.089</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5B78F739" w14:textId="77777777" w:rsidR="00AC641A" w:rsidRDefault="00AC641A" w:rsidP="008F701A">
            <w:pPr>
              <w:jc w:val="center"/>
            </w:pPr>
            <w:r>
              <w:t>0.253</w:t>
            </w: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4AB11D00" w14:textId="77777777" w:rsidR="00AC641A" w:rsidRDefault="00AC641A" w:rsidP="008F701A">
            <w:pPr>
              <w:jc w:val="center"/>
            </w:pPr>
            <w:r>
              <w:t>0.593</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07B253EF" w14:textId="77777777" w:rsidR="00AC641A" w:rsidRDefault="00AC641A" w:rsidP="008F701A">
            <w:pPr>
              <w:jc w:val="center"/>
            </w:pPr>
            <w:r>
              <w:t>0.900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5F4A9D83"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4C899271" w14:textId="77777777" w:rsidR="00AC641A" w:rsidRDefault="00AC641A" w:rsidP="008F701A">
            <w:pPr>
              <w:jc w:val="center"/>
            </w:pPr>
            <w:r>
              <w:t>1.000</w:t>
            </w:r>
          </w:p>
        </w:tc>
      </w:tr>
      <w:tr w:rsidR="00AC641A" w14:paraId="3061D4A8" w14:textId="77777777" w:rsidTr="008F701A">
        <w:tc>
          <w:tcPr>
            <w:tcW w:w="1418" w:type="dxa"/>
          </w:tcPr>
          <w:p w14:paraId="761416CB" w14:textId="77777777" w:rsidR="00AC641A" w:rsidRDefault="00AC641A" w:rsidP="008F701A">
            <w:r>
              <w:t>Pandora</w:t>
            </w:r>
          </w:p>
        </w:tc>
        <w:tc>
          <w:tcPr>
            <w:tcW w:w="851" w:type="dxa"/>
            <w:shd w:val="pct5" w:color="auto" w:fill="auto"/>
          </w:tcPr>
          <w:p w14:paraId="7BBB57AA" w14:textId="77777777" w:rsidR="00AC641A" w:rsidRDefault="00AC641A" w:rsidP="008F701A">
            <w:pPr>
              <w:jc w:val="center"/>
            </w:pPr>
            <w:r>
              <w:t>1.44</w:t>
            </w:r>
          </w:p>
        </w:tc>
        <w:tc>
          <w:tcPr>
            <w:tcW w:w="850" w:type="dxa"/>
            <w:shd w:val="clear" w:color="auto" w:fill="FBFEFF" w:themeFill="background1"/>
          </w:tcPr>
          <w:p w14:paraId="5D1F0094" w14:textId="77777777" w:rsidR="00AC641A" w:rsidRDefault="00AC641A" w:rsidP="008F701A">
            <w:pPr>
              <w:jc w:val="center"/>
            </w:pPr>
            <w:r>
              <w:t>0.039</w:t>
            </w:r>
          </w:p>
        </w:tc>
        <w:tc>
          <w:tcPr>
            <w:tcW w:w="851" w:type="dxa"/>
            <w:tcBorders>
              <w:right w:val="single" w:sz="4" w:space="0" w:color="auto"/>
            </w:tcBorders>
            <w:shd w:val="clear" w:color="auto" w:fill="FBFEFF" w:themeFill="background1"/>
          </w:tcPr>
          <w:p w14:paraId="0966164B" w14:textId="77777777" w:rsidR="00AC641A" w:rsidRDefault="00AC641A" w:rsidP="008F701A">
            <w:pPr>
              <w:jc w:val="center"/>
            </w:pPr>
            <w:r>
              <w:t>0.157</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2C71FDA2" w14:textId="77777777" w:rsidR="00AC641A" w:rsidRDefault="00AC641A" w:rsidP="008F701A">
            <w:pPr>
              <w:jc w:val="center"/>
            </w:pPr>
            <w:r>
              <w:t>0.352</w:t>
            </w: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2C1C0725" w14:textId="77777777" w:rsidR="00AC641A" w:rsidRDefault="00AC641A" w:rsidP="008F701A">
            <w:pPr>
              <w:jc w:val="center"/>
            </w:pPr>
            <w:r>
              <w:t>0.550</w:t>
            </w:r>
          </w:p>
        </w:tc>
        <w:tc>
          <w:tcPr>
            <w:tcW w:w="850" w:type="dxa"/>
            <w:tcBorders>
              <w:top w:val="single" w:sz="4" w:space="0" w:color="auto"/>
              <w:left w:val="single" w:sz="4" w:space="0" w:color="auto"/>
              <w:bottom w:val="single" w:sz="4" w:space="0" w:color="auto"/>
              <w:right w:val="single" w:sz="4" w:space="0" w:color="auto"/>
            </w:tcBorders>
            <w:shd w:val="clear" w:color="auto" w:fill="FBFEFF" w:themeFill="background1"/>
          </w:tcPr>
          <w:p w14:paraId="4A4AE15F" w14:textId="77777777" w:rsidR="00AC641A" w:rsidRDefault="00AC641A" w:rsidP="008F701A">
            <w:pPr>
              <w:jc w:val="center"/>
            </w:pPr>
            <w:r>
              <w:t>0.668</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35B4C591" w14:textId="77777777" w:rsidR="00AC641A" w:rsidRDefault="00AC641A" w:rsidP="008F701A">
            <w:pPr>
              <w:jc w:val="center"/>
            </w:pPr>
            <w:r>
              <w:t>0.914</w:t>
            </w:r>
          </w:p>
        </w:tc>
        <w:tc>
          <w:tcPr>
            <w:tcW w:w="850" w:type="dxa"/>
            <w:tcBorders>
              <w:top w:val="single" w:sz="4" w:space="0" w:color="auto"/>
              <w:left w:val="single" w:sz="4" w:space="0" w:color="auto"/>
              <w:bottom w:val="single" w:sz="4" w:space="0" w:color="auto"/>
              <w:right w:val="single" w:sz="4" w:space="0" w:color="auto"/>
            </w:tcBorders>
            <w:shd w:val="clear" w:color="auto" w:fill="FBFEFF" w:themeFill="background1"/>
          </w:tcPr>
          <w:p w14:paraId="730C0D29" w14:textId="77777777" w:rsidR="00AC641A" w:rsidRDefault="00AC641A" w:rsidP="008F701A">
            <w:r>
              <w:t>0.831</w:t>
            </w:r>
          </w:p>
        </w:tc>
      </w:tr>
      <w:tr w:rsidR="00AC641A" w14:paraId="2C1BDBF3" w14:textId="77777777" w:rsidTr="008F701A">
        <w:tc>
          <w:tcPr>
            <w:tcW w:w="1418" w:type="dxa"/>
          </w:tcPr>
          <w:p w14:paraId="34280720" w14:textId="77777777" w:rsidR="00AC641A" w:rsidRDefault="00AC641A" w:rsidP="008F701A">
            <w:r>
              <w:t>Peak Is</w:t>
            </w:r>
          </w:p>
        </w:tc>
        <w:tc>
          <w:tcPr>
            <w:tcW w:w="851" w:type="dxa"/>
            <w:shd w:val="pct5" w:color="auto" w:fill="auto"/>
          </w:tcPr>
          <w:p w14:paraId="7EA62525" w14:textId="77777777" w:rsidR="00AC641A" w:rsidRDefault="00AC641A" w:rsidP="008F701A">
            <w:pPr>
              <w:jc w:val="center"/>
            </w:pPr>
            <w:r>
              <w:t>3.28</w:t>
            </w:r>
          </w:p>
        </w:tc>
        <w:tc>
          <w:tcPr>
            <w:tcW w:w="850" w:type="dxa"/>
            <w:shd w:val="clear" w:color="auto" w:fill="FBFEFF" w:themeFill="background1"/>
          </w:tcPr>
          <w:p w14:paraId="46EC0A6E" w14:textId="77777777" w:rsidR="00AC641A" w:rsidRDefault="00AC641A" w:rsidP="008F701A">
            <w:pPr>
              <w:jc w:val="center"/>
            </w:pPr>
            <w:r>
              <w:t>0.068</w:t>
            </w:r>
          </w:p>
        </w:tc>
        <w:tc>
          <w:tcPr>
            <w:tcW w:w="851" w:type="dxa"/>
            <w:tcBorders>
              <w:right w:val="single" w:sz="4" w:space="0" w:color="auto"/>
            </w:tcBorders>
            <w:shd w:val="clear" w:color="auto" w:fill="FBFEFF" w:themeFill="background1"/>
          </w:tcPr>
          <w:p w14:paraId="6858FFE4" w14:textId="77777777" w:rsidR="00AC641A" w:rsidRDefault="00AC641A" w:rsidP="008F701A">
            <w:pPr>
              <w:jc w:val="center"/>
            </w:pPr>
            <w:r>
              <w:t>0.188</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395DB72E" w14:textId="77777777" w:rsidR="00AC641A" w:rsidRDefault="00AC641A" w:rsidP="008F701A">
            <w:pPr>
              <w:jc w:val="center"/>
            </w:pPr>
            <w:r>
              <w:t>0.542</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5B492205" w14:textId="77777777" w:rsidR="00AC641A" w:rsidRDefault="00AC641A" w:rsidP="008F701A">
            <w:pPr>
              <w:jc w:val="center"/>
            </w:pPr>
            <w:r>
              <w:t>0.912</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1FAB1081"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00A4F3EB"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532E23AF" w14:textId="77777777" w:rsidR="00AC641A" w:rsidRDefault="00AC641A" w:rsidP="008F701A">
            <w:pPr>
              <w:jc w:val="center"/>
            </w:pPr>
            <w:r>
              <w:t>1.000</w:t>
            </w:r>
          </w:p>
        </w:tc>
      </w:tr>
      <w:tr w:rsidR="00AC641A" w14:paraId="7BAEE886" w14:textId="77777777" w:rsidTr="008F701A">
        <w:tc>
          <w:tcPr>
            <w:tcW w:w="1418" w:type="dxa"/>
          </w:tcPr>
          <w:p w14:paraId="43D1C362" w14:textId="77777777" w:rsidR="00AC641A" w:rsidRDefault="00AC641A" w:rsidP="008F701A">
            <w:r>
              <w:t>Pelican Is</w:t>
            </w:r>
          </w:p>
        </w:tc>
        <w:tc>
          <w:tcPr>
            <w:tcW w:w="851" w:type="dxa"/>
            <w:shd w:val="pct5" w:color="auto" w:fill="auto"/>
          </w:tcPr>
          <w:p w14:paraId="614152BA" w14:textId="77777777" w:rsidR="00AC641A" w:rsidRDefault="00AC641A" w:rsidP="008F701A">
            <w:pPr>
              <w:jc w:val="center"/>
            </w:pPr>
            <w:r>
              <w:t>7.42</w:t>
            </w:r>
          </w:p>
        </w:tc>
        <w:tc>
          <w:tcPr>
            <w:tcW w:w="850" w:type="dxa"/>
            <w:shd w:val="clear" w:color="auto" w:fill="FBFEFF" w:themeFill="background1"/>
          </w:tcPr>
          <w:p w14:paraId="220F9864" w14:textId="77777777" w:rsidR="00AC641A" w:rsidRDefault="00AC641A" w:rsidP="008F701A">
            <w:pPr>
              <w:jc w:val="center"/>
            </w:pPr>
            <w:r>
              <w:t>0.052</w:t>
            </w:r>
          </w:p>
        </w:tc>
        <w:tc>
          <w:tcPr>
            <w:tcW w:w="851" w:type="dxa"/>
            <w:tcBorders>
              <w:right w:val="single" w:sz="4" w:space="0" w:color="auto"/>
            </w:tcBorders>
            <w:shd w:val="clear" w:color="auto" w:fill="FBFEFF" w:themeFill="background1"/>
          </w:tcPr>
          <w:p w14:paraId="4B56009B" w14:textId="77777777" w:rsidR="00AC641A" w:rsidRDefault="00AC641A" w:rsidP="008F701A">
            <w:pPr>
              <w:jc w:val="center"/>
            </w:pPr>
            <w:r>
              <w:t>0.241</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3D6210B4" w14:textId="77777777" w:rsidR="00AC641A" w:rsidRDefault="00AC641A" w:rsidP="008F701A">
            <w:pPr>
              <w:jc w:val="center"/>
            </w:pPr>
            <w:r>
              <w:t>0.599</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76278D6C" w14:textId="77777777" w:rsidR="00AC641A" w:rsidRDefault="00AC641A" w:rsidP="008F701A">
            <w:pPr>
              <w:jc w:val="center"/>
            </w:pPr>
            <w:r>
              <w:t>0.923</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666965BD" w14:textId="77777777" w:rsidR="00AC641A" w:rsidRDefault="00AC641A" w:rsidP="008F701A">
            <w:pPr>
              <w:jc w:val="center"/>
            </w:pPr>
            <w:r>
              <w:t>0.999</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7470E716"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2A5E389F" w14:textId="77777777" w:rsidR="00AC641A" w:rsidRDefault="00AC641A" w:rsidP="008F701A">
            <w:pPr>
              <w:jc w:val="center"/>
            </w:pPr>
            <w:r>
              <w:t>1.000</w:t>
            </w:r>
          </w:p>
        </w:tc>
      </w:tr>
      <w:tr w:rsidR="00AC641A" w14:paraId="39A4C7DF" w14:textId="77777777" w:rsidTr="008F701A">
        <w:tc>
          <w:tcPr>
            <w:tcW w:w="1418" w:type="dxa"/>
          </w:tcPr>
          <w:p w14:paraId="001B68CD" w14:textId="77777777" w:rsidR="00AC641A" w:rsidRDefault="00AC641A" w:rsidP="008F701A">
            <w:r>
              <w:t>Pelorus &amp; Orpheus Is W</w:t>
            </w:r>
          </w:p>
        </w:tc>
        <w:tc>
          <w:tcPr>
            <w:tcW w:w="851" w:type="dxa"/>
            <w:shd w:val="pct5" w:color="auto" w:fill="auto"/>
          </w:tcPr>
          <w:p w14:paraId="3690275D" w14:textId="77777777" w:rsidR="00AC641A" w:rsidRDefault="00AC641A" w:rsidP="008F701A">
            <w:pPr>
              <w:jc w:val="center"/>
            </w:pPr>
            <w:r>
              <w:t>19.76</w:t>
            </w:r>
          </w:p>
        </w:tc>
        <w:tc>
          <w:tcPr>
            <w:tcW w:w="850" w:type="dxa"/>
            <w:shd w:val="clear" w:color="auto" w:fill="FBFEFF" w:themeFill="background1"/>
          </w:tcPr>
          <w:p w14:paraId="5342D8AD" w14:textId="77777777" w:rsidR="00AC641A" w:rsidRDefault="00AC641A" w:rsidP="008F701A">
            <w:pPr>
              <w:jc w:val="center"/>
            </w:pPr>
            <w:r>
              <w:t>0.076</w:t>
            </w:r>
          </w:p>
        </w:tc>
        <w:tc>
          <w:tcPr>
            <w:tcW w:w="851" w:type="dxa"/>
            <w:tcBorders>
              <w:right w:val="single" w:sz="4" w:space="0" w:color="auto"/>
            </w:tcBorders>
            <w:shd w:val="clear" w:color="auto" w:fill="FBFEFF" w:themeFill="background1"/>
          </w:tcPr>
          <w:p w14:paraId="467F4E6C" w14:textId="77777777" w:rsidR="00AC641A" w:rsidRDefault="00AC641A" w:rsidP="008F701A">
            <w:pPr>
              <w:jc w:val="center"/>
            </w:pPr>
            <w:r>
              <w:t>0.372</w:t>
            </w:r>
          </w:p>
        </w:tc>
        <w:tc>
          <w:tcPr>
            <w:tcW w:w="992" w:type="dxa"/>
            <w:tcBorders>
              <w:top w:val="single" w:sz="4" w:space="0" w:color="auto"/>
              <w:left w:val="single" w:sz="4" w:space="0" w:color="auto"/>
              <w:bottom w:val="single" w:sz="4" w:space="0" w:color="auto"/>
              <w:right w:val="single" w:sz="4" w:space="0" w:color="auto"/>
            </w:tcBorders>
            <w:shd w:val="clear" w:color="auto" w:fill="FFFF99"/>
          </w:tcPr>
          <w:p w14:paraId="1CF05C74" w14:textId="77777777" w:rsidR="00AC641A" w:rsidRDefault="00AC641A" w:rsidP="008F701A">
            <w:pPr>
              <w:jc w:val="center"/>
            </w:pPr>
            <w:r>
              <w:t>0.996</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4C17921A"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3F4CBF9E"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7E5FF7DF"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42B5204B" w14:textId="77777777" w:rsidR="00AC641A" w:rsidRDefault="00AC641A" w:rsidP="008F701A">
            <w:pPr>
              <w:jc w:val="center"/>
            </w:pPr>
            <w:r>
              <w:t>1.000</w:t>
            </w:r>
          </w:p>
        </w:tc>
      </w:tr>
      <w:tr w:rsidR="00AC641A" w14:paraId="2660FDDF" w14:textId="77777777" w:rsidTr="008F701A">
        <w:tc>
          <w:tcPr>
            <w:tcW w:w="1418" w:type="dxa"/>
          </w:tcPr>
          <w:p w14:paraId="01947BB3" w14:textId="77777777" w:rsidR="00AC641A" w:rsidRDefault="00AC641A" w:rsidP="008F701A">
            <w:r>
              <w:t>Pine</w:t>
            </w:r>
          </w:p>
        </w:tc>
        <w:tc>
          <w:tcPr>
            <w:tcW w:w="851" w:type="dxa"/>
            <w:shd w:val="pct5" w:color="auto" w:fill="auto"/>
          </w:tcPr>
          <w:p w14:paraId="385A32A8" w14:textId="77777777" w:rsidR="00AC641A" w:rsidRDefault="00AC641A" w:rsidP="008F701A">
            <w:pPr>
              <w:jc w:val="center"/>
            </w:pPr>
            <w:r>
              <w:t>21.07</w:t>
            </w:r>
          </w:p>
        </w:tc>
        <w:tc>
          <w:tcPr>
            <w:tcW w:w="850" w:type="dxa"/>
            <w:shd w:val="clear" w:color="auto" w:fill="FBFEFF" w:themeFill="background1"/>
          </w:tcPr>
          <w:p w14:paraId="77562C73" w14:textId="77777777" w:rsidR="00AC641A" w:rsidRDefault="00AC641A" w:rsidP="008F701A">
            <w:pPr>
              <w:jc w:val="center"/>
            </w:pPr>
            <w:r>
              <w:t>0.066</w:t>
            </w:r>
          </w:p>
        </w:tc>
        <w:tc>
          <w:tcPr>
            <w:tcW w:w="851" w:type="dxa"/>
            <w:tcBorders>
              <w:bottom w:val="single" w:sz="4" w:space="0" w:color="auto"/>
              <w:right w:val="single" w:sz="4" w:space="0" w:color="auto"/>
            </w:tcBorders>
            <w:shd w:val="clear" w:color="auto" w:fill="FBFEFF" w:themeFill="background1"/>
          </w:tcPr>
          <w:p w14:paraId="3FF41FC7" w14:textId="77777777" w:rsidR="00AC641A" w:rsidRDefault="00AC641A" w:rsidP="008F701A">
            <w:pPr>
              <w:jc w:val="center"/>
            </w:pPr>
            <w:r>
              <w:t>0.325</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1373F3A1" w14:textId="77777777" w:rsidR="00AC641A" w:rsidRDefault="00AC641A" w:rsidP="008F701A">
            <w:pPr>
              <w:jc w:val="center"/>
            </w:pPr>
            <w:r>
              <w:t>0.769</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62563543" w14:textId="77777777" w:rsidR="00AC641A" w:rsidRDefault="00AC641A" w:rsidP="008F701A">
            <w:pPr>
              <w:jc w:val="center"/>
            </w:pPr>
            <w:r>
              <w:t>0.995</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20463A03"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412C436E"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5A23B198" w14:textId="77777777" w:rsidR="00AC641A" w:rsidRDefault="00AC641A" w:rsidP="008F701A">
            <w:pPr>
              <w:jc w:val="center"/>
            </w:pPr>
            <w:r>
              <w:t>1.000</w:t>
            </w:r>
          </w:p>
        </w:tc>
      </w:tr>
      <w:tr w:rsidR="00AC641A" w14:paraId="0E640E1A" w14:textId="77777777" w:rsidTr="008F701A">
        <w:tc>
          <w:tcPr>
            <w:tcW w:w="1418" w:type="dxa"/>
          </w:tcPr>
          <w:p w14:paraId="71F80BD5" w14:textId="77777777" w:rsidR="00AC641A" w:rsidRDefault="00AC641A" w:rsidP="008F701A">
            <w:r>
              <w:t>Seaforth Is</w:t>
            </w:r>
          </w:p>
        </w:tc>
        <w:tc>
          <w:tcPr>
            <w:tcW w:w="851" w:type="dxa"/>
            <w:shd w:val="pct5" w:color="auto" w:fill="auto"/>
          </w:tcPr>
          <w:p w14:paraId="53EAD095" w14:textId="77777777" w:rsidR="00AC641A" w:rsidRDefault="00AC641A" w:rsidP="008F701A">
            <w:pPr>
              <w:jc w:val="center"/>
            </w:pPr>
            <w:r>
              <w:t>12.82</w:t>
            </w:r>
          </w:p>
        </w:tc>
        <w:tc>
          <w:tcPr>
            <w:tcW w:w="850" w:type="dxa"/>
            <w:shd w:val="clear" w:color="auto" w:fill="FBFEFF" w:themeFill="background1"/>
          </w:tcPr>
          <w:p w14:paraId="7250B4AD" w14:textId="77777777" w:rsidR="00AC641A" w:rsidRDefault="00AC641A" w:rsidP="008F701A">
            <w:pPr>
              <w:jc w:val="center"/>
            </w:pPr>
            <w:r>
              <w:t>0.106</w:t>
            </w:r>
          </w:p>
        </w:tc>
        <w:tc>
          <w:tcPr>
            <w:tcW w:w="851" w:type="dxa"/>
            <w:tcBorders>
              <w:right w:val="single" w:sz="4" w:space="0" w:color="auto"/>
            </w:tcBorders>
            <w:shd w:val="clear" w:color="auto" w:fill="FBFEFF" w:themeFill="background1"/>
          </w:tcPr>
          <w:p w14:paraId="1D3034CE" w14:textId="77777777" w:rsidR="00AC641A" w:rsidRDefault="00AC641A" w:rsidP="008F701A">
            <w:pPr>
              <w:jc w:val="center"/>
            </w:pPr>
            <w:r>
              <w:t>0.944</w:t>
            </w:r>
          </w:p>
        </w:tc>
        <w:tc>
          <w:tcPr>
            <w:tcW w:w="992" w:type="dxa"/>
            <w:tcBorders>
              <w:top w:val="single" w:sz="4" w:space="0" w:color="auto"/>
              <w:left w:val="single" w:sz="4" w:space="0" w:color="auto"/>
              <w:bottom w:val="single" w:sz="4" w:space="0" w:color="auto"/>
              <w:right w:val="single" w:sz="4" w:space="0" w:color="auto"/>
            </w:tcBorders>
            <w:shd w:val="clear" w:color="auto" w:fill="FFFF99"/>
          </w:tcPr>
          <w:p w14:paraId="5D66824C"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40A1980B"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1252B032"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093E2B9C"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311BB10D" w14:textId="77777777" w:rsidR="00AC641A" w:rsidRDefault="00AC641A" w:rsidP="008F701A">
            <w:pPr>
              <w:jc w:val="center"/>
            </w:pPr>
            <w:r>
              <w:t>1.000</w:t>
            </w:r>
          </w:p>
        </w:tc>
      </w:tr>
      <w:tr w:rsidR="00AC641A" w14:paraId="77C544F5" w14:textId="77777777" w:rsidTr="008F701A">
        <w:tc>
          <w:tcPr>
            <w:tcW w:w="1418" w:type="dxa"/>
          </w:tcPr>
          <w:p w14:paraId="2F7DAEC6" w14:textId="77777777" w:rsidR="00AC641A" w:rsidRDefault="00AC641A" w:rsidP="008F701A">
            <w:r>
              <w:t>Shute &amp; Tancred</w:t>
            </w:r>
          </w:p>
        </w:tc>
        <w:tc>
          <w:tcPr>
            <w:tcW w:w="851" w:type="dxa"/>
            <w:shd w:val="pct5" w:color="auto" w:fill="auto"/>
          </w:tcPr>
          <w:p w14:paraId="03A6A5AB" w14:textId="77777777" w:rsidR="00AC641A" w:rsidRDefault="00AC641A" w:rsidP="008F701A">
            <w:pPr>
              <w:jc w:val="center"/>
            </w:pPr>
            <w:r>
              <w:t>21.43</w:t>
            </w:r>
          </w:p>
        </w:tc>
        <w:tc>
          <w:tcPr>
            <w:tcW w:w="850" w:type="dxa"/>
            <w:shd w:val="clear" w:color="auto" w:fill="FBFEFF" w:themeFill="background1"/>
          </w:tcPr>
          <w:p w14:paraId="2B2E4C64" w14:textId="77777777" w:rsidR="00AC641A" w:rsidRDefault="00AC641A" w:rsidP="008F701A">
            <w:pPr>
              <w:jc w:val="center"/>
            </w:pPr>
            <w:r>
              <w:t>0.066</w:t>
            </w:r>
          </w:p>
        </w:tc>
        <w:tc>
          <w:tcPr>
            <w:tcW w:w="851" w:type="dxa"/>
            <w:tcBorders>
              <w:right w:val="single" w:sz="4" w:space="0" w:color="auto"/>
            </w:tcBorders>
            <w:shd w:val="clear" w:color="auto" w:fill="FBFEFF" w:themeFill="background1"/>
          </w:tcPr>
          <w:p w14:paraId="2A3565CE" w14:textId="77777777" w:rsidR="00AC641A" w:rsidRDefault="00AC641A" w:rsidP="008F701A">
            <w:pPr>
              <w:jc w:val="center"/>
            </w:pPr>
            <w:r>
              <w:t>0.329</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5D8F62A1" w14:textId="77777777" w:rsidR="00AC641A" w:rsidRDefault="00AC641A" w:rsidP="008F701A">
            <w:pPr>
              <w:jc w:val="center"/>
            </w:pPr>
            <w:r>
              <w:t>0.879</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60C7AFAD"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67AB5CFB"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341B00EC"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0AFF1B41" w14:textId="77777777" w:rsidR="00AC641A" w:rsidRDefault="00AC641A" w:rsidP="008F701A">
            <w:pPr>
              <w:jc w:val="center"/>
            </w:pPr>
            <w:r>
              <w:t>1.000</w:t>
            </w:r>
          </w:p>
        </w:tc>
      </w:tr>
      <w:tr w:rsidR="00AC641A" w14:paraId="436EE878" w14:textId="77777777" w:rsidTr="008F701A">
        <w:tc>
          <w:tcPr>
            <w:tcW w:w="1418" w:type="dxa"/>
          </w:tcPr>
          <w:p w14:paraId="65F35B9F" w14:textId="77777777" w:rsidR="00AC641A" w:rsidRDefault="00AC641A" w:rsidP="008F701A">
            <w:r>
              <w:t>Snapper Is N</w:t>
            </w:r>
          </w:p>
        </w:tc>
        <w:tc>
          <w:tcPr>
            <w:tcW w:w="851" w:type="dxa"/>
            <w:shd w:val="pct5" w:color="auto" w:fill="auto"/>
          </w:tcPr>
          <w:p w14:paraId="440EBCE7" w14:textId="77777777" w:rsidR="00AC641A" w:rsidRDefault="00AC641A" w:rsidP="008F701A">
            <w:pPr>
              <w:jc w:val="center"/>
            </w:pPr>
            <w:r>
              <w:t>10.75</w:t>
            </w:r>
          </w:p>
        </w:tc>
        <w:tc>
          <w:tcPr>
            <w:tcW w:w="850" w:type="dxa"/>
            <w:shd w:val="clear" w:color="auto" w:fill="FBFEFF" w:themeFill="background1"/>
          </w:tcPr>
          <w:p w14:paraId="0471B11B" w14:textId="77777777" w:rsidR="00AC641A" w:rsidRDefault="00AC641A" w:rsidP="008F701A">
            <w:pPr>
              <w:jc w:val="center"/>
            </w:pPr>
            <w:r>
              <w:t>0.060</w:t>
            </w:r>
          </w:p>
        </w:tc>
        <w:tc>
          <w:tcPr>
            <w:tcW w:w="851" w:type="dxa"/>
            <w:tcBorders>
              <w:right w:val="single" w:sz="4" w:space="0" w:color="auto"/>
            </w:tcBorders>
            <w:shd w:val="clear" w:color="auto" w:fill="FBFEFF" w:themeFill="background1"/>
          </w:tcPr>
          <w:p w14:paraId="18A3FB5A" w14:textId="77777777" w:rsidR="00AC641A" w:rsidRDefault="00AC641A" w:rsidP="008F701A">
            <w:pPr>
              <w:jc w:val="center"/>
            </w:pPr>
            <w:r>
              <w:t>0.143</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65EE7B6B" w14:textId="77777777" w:rsidR="00AC641A" w:rsidRDefault="00AC641A" w:rsidP="008F701A">
            <w:pPr>
              <w:jc w:val="center"/>
            </w:pPr>
            <w:r>
              <w:t>0.401</w:t>
            </w:r>
          </w:p>
        </w:tc>
        <w:tc>
          <w:tcPr>
            <w:tcW w:w="851" w:type="dxa"/>
            <w:tcBorders>
              <w:top w:val="single" w:sz="4" w:space="0" w:color="auto"/>
              <w:left w:val="single" w:sz="4" w:space="0" w:color="auto"/>
              <w:bottom w:val="single" w:sz="4" w:space="0" w:color="auto"/>
              <w:right w:val="single" w:sz="4" w:space="0" w:color="auto"/>
            </w:tcBorders>
            <w:shd w:val="clear" w:color="auto" w:fill="FBFEFF" w:themeFill="background1"/>
          </w:tcPr>
          <w:p w14:paraId="09019BE7" w14:textId="77777777" w:rsidR="00AC641A" w:rsidRDefault="00AC641A" w:rsidP="008F701A">
            <w:pPr>
              <w:jc w:val="center"/>
            </w:pPr>
            <w:r>
              <w:t>0.728</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1DC6B334" w14:textId="77777777" w:rsidR="00AC641A" w:rsidRDefault="00AC641A" w:rsidP="008F701A">
            <w:pPr>
              <w:jc w:val="center"/>
            </w:pPr>
            <w:r>
              <w:t>0.966</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6AD593E6"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1E97DFBC" w14:textId="77777777" w:rsidR="00AC641A" w:rsidRDefault="00AC641A" w:rsidP="008F701A">
            <w:pPr>
              <w:jc w:val="center"/>
            </w:pPr>
            <w:r>
              <w:t>1.000</w:t>
            </w:r>
          </w:p>
        </w:tc>
      </w:tr>
      <w:tr w:rsidR="00AC641A" w14:paraId="4FDB5950" w14:textId="77777777" w:rsidTr="008F701A">
        <w:tc>
          <w:tcPr>
            <w:tcW w:w="1418" w:type="dxa"/>
          </w:tcPr>
          <w:p w14:paraId="10D90DC7" w14:textId="77777777" w:rsidR="00AC641A" w:rsidRDefault="00AC641A" w:rsidP="008F701A">
            <w:r>
              <w:t>Snapper Is S</w:t>
            </w:r>
          </w:p>
        </w:tc>
        <w:tc>
          <w:tcPr>
            <w:tcW w:w="851" w:type="dxa"/>
            <w:shd w:val="pct5" w:color="auto" w:fill="auto"/>
          </w:tcPr>
          <w:p w14:paraId="71F23806" w14:textId="77777777" w:rsidR="00AC641A" w:rsidRDefault="00AC641A" w:rsidP="008F701A">
            <w:pPr>
              <w:jc w:val="center"/>
            </w:pPr>
            <w:r>
              <w:t>3.57</w:t>
            </w:r>
          </w:p>
        </w:tc>
        <w:tc>
          <w:tcPr>
            <w:tcW w:w="850" w:type="dxa"/>
            <w:shd w:val="clear" w:color="auto" w:fill="FBFEFF" w:themeFill="background1"/>
          </w:tcPr>
          <w:p w14:paraId="745C28E0" w14:textId="77777777" w:rsidR="00AC641A" w:rsidRDefault="00AC641A" w:rsidP="008F701A">
            <w:pPr>
              <w:jc w:val="center"/>
            </w:pPr>
            <w:r>
              <w:t>0.057</w:t>
            </w:r>
          </w:p>
        </w:tc>
        <w:tc>
          <w:tcPr>
            <w:tcW w:w="851" w:type="dxa"/>
            <w:tcBorders>
              <w:right w:val="single" w:sz="4" w:space="0" w:color="auto"/>
            </w:tcBorders>
            <w:shd w:val="clear" w:color="auto" w:fill="FBFEFF" w:themeFill="background1"/>
          </w:tcPr>
          <w:p w14:paraId="0E990C65" w14:textId="77777777" w:rsidR="00AC641A" w:rsidRDefault="00AC641A" w:rsidP="008F701A">
            <w:pPr>
              <w:jc w:val="center"/>
            </w:pPr>
            <w:r>
              <w:t>0.260</w:t>
            </w:r>
          </w:p>
        </w:tc>
        <w:tc>
          <w:tcPr>
            <w:tcW w:w="992" w:type="dxa"/>
            <w:tcBorders>
              <w:top w:val="single" w:sz="4" w:space="0" w:color="auto"/>
              <w:left w:val="single" w:sz="4" w:space="0" w:color="auto"/>
              <w:bottom w:val="single" w:sz="4" w:space="0" w:color="auto"/>
              <w:right w:val="single" w:sz="4" w:space="0" w:color="auto"/>
            </w:tcBorders>
            <w:shd w:val="clear" w:color="auto" w:fill="FBFEFF" w:themeFill="background1"/>
          </w:tcPr>
          <w:p w14:paraId="207D2B47" w14:textId="77777777" w:rsidR="00AC641A" w:rsidRDefault="00AC641A" w:rsidP="008F701A">
            <w:pPr>
              <w:jc w:val="center"/>
            </w:pPr>
            <w:r>
              <w:t>0.706</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7CF1F930" w14:textId="77777777" w:rsidR="00AC641A" w:rsidRDefault="00AC641A" w:rsidP="008F701A">
            <w:pPr>
              <w:jc w:val="center"/>
            </w:pPr>
            <w:r>
              <w:t>0.982</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69F1A1B1" w14:textId="77777777" w:rsidR="00AC641A" w:rsidRDefault="00AC641A" w:rsidP="008F701A">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75D4FBDC" w14:textId="77777777" w:rsidR="00AC641A" w:rsidRDefault="00AC641A" w:rsidP="008F701A">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06CF0ABB" w14:textId="77777777" w:rsidR="00AC641A" w:rsidRDefault="00AC641A" w:rsidP="008F701A">
            <w:pPr>
              <w:jc w:val="center"/>
            </w:pPr>
            <w:r>
              <w:t>1.000</w:t>
            </w:r>
          </w:p>
        </w:tc>
      </w:tr>
    </w:tbl>
    <w:p w14:paraId="1D881733" w14:textId="77777777" w:rsidR="00AC641A" w:rsidRDefault="00AC641A" w:rsidP="00AC641A">
      <w:pPr>
        <w:pStyle w:val="AppendixHeading3"/>
        <w:numPr>
          <w:ilvl w:val="0"/>
          <w:numId w:val="0"/>
        </w:numPr>
      </w:pPr>
    </w:p>
    <w:p w14:paraId="5AE0C39B" w14:textId="77777777" w:rsidR="006249DD" w:rsidRDefault="006249DD" w:rsidP="00AC641A">
      <w:pPr>
        <w:pStyle w:val="AppendixHeading3"/>
        <w:numPr>
          <w:ilvl w:val="0"/>
          <w:numId w:val="0"/>
        </w:numPr>
      </w:pPr>
    </w:p>
    <w:p w14:paraId="7BBCEC1E" w14:textId="77777777" w:rsidR="006249DD" w:rsidRDefault="006249DD" w:rsidP="00AC641A">
      <w:pPr>
        <w:pStyle w:val="AppendixHeading3"/>
        <w:numPr>
          <w:ilvl w:val="0"/>
          <w:numId w:val="0"/>
        </w:numPr>
      </w:pPr>
    </w:p>
    <w:p w14:paraId="19BB40CC" w14:textId="77777777" w:rsidR="006249DD" w:rsidRDefault="006249DD" w:rsidP="00AC641A">
      <w:pPr>
        <w:pStyle w:val="AppendixHeading3"/>
        <w:numPr>
          <w:ilvl w:val="0"/>
          <w:numId w:val="0"/>
        </w:numPr>
      </w:pPr>
    </w:p>
    <w:p w14:paraId="1BC875DA" w14:textId="77777777" w:rsidR="006249DD" w:rsidRDefault="006249DD" w:rsidP="00AC641A">
      <w:pPr>
        <w:pStyle w:val="AppendixHeading3"/>
        <w:numPr>
          <w:ilvl w:val="0"/>
          <w:numId w:val="0"/>
        </w:numPr>
      </w:pPr>
    </w:p>
    <w:p w14:paraId="5243452C" w14:textId="77777777" w:rsidR="006249DD" w:rsidRDefault="006249DD">
      <w:pPr>
        <w:spacing w:after="0"/>
        <w:rPr>
          <w:rFonts w:eastAsiaTheme="majorEastAsia" w:cstheme="majorBidi"/>
          <w:b/>
          <w:bCs/>
          <w:caps/>
          <w:color w:val="auto"/>
          <w:sz w:val="26"/>
          <w:szCs w:val="26"/>
        </w:rPr>
      </w:pPr>
      <w:r>
        <w:br w:type="page"/>
      </w:r>
    </w:p>
    <w:p w14:paraId="3726A8AB" w14:textId="745DEC68" w:rsidR="00B44728" w:rsidRDefault="00B44728" w:rsidP="00B44728">
      <w:pPr>
        <w:pStyle w:val="AppendixHeading3"/>
      </w:pPr>
      <w:r>
        <w:t>Macroalgae Cover</w:t>
      </w:r>
    </w:p>
    <w:p w14:paraId="62FB8DFA" w14:textId="011EDD85" w:rsidR="008F701A" w:rsidRDefault="008F701A" w:rsidP="008F701A">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3</w:t>
      </w:r>
      <w:r w:rsidR="002119BB">
        <w:rPr>
          <w:noProof/>
        </w:rPr>
        <w:fldChar w:fldCharType="end"/>
      </w:r>
      <w:r>
        <w:t>:</w:t>
      </w:r>
      <w:r w:rsidRPr="008F701A">
        <w:t xml:space="preserve"> </w:t>
      </w:r>
      <w:r>
        <w:t xml:space="preserve">Power analysis conducted at each coral site for the macroalgae cover metric at 2m over a 9 year period, where </w:t>
      </w:r>
      <w:r w:rsidR="006E7554" w:rsidRPr="00131877">
        <w:rPr>
          <w:position w:val="-6"/>
        </w:rPr>
        <w:object w:dxaOrig="900" w:dyaOrig="279" w14:anchorId="108AC6E9">
          <v:shape id="_x0000_i1115" type="#_x0000_t75" alt="alpha = 0.05" style="width:40.5pt;height:12pt" o:ole="">
            <v:imagedata r:id="rId309" o:title=""/>
          </v:shape>
          <o:OLEObject Type="Embed" ProgID="Equation.DSMT4" ShapeID="_x0000_i1115" DrawAspect="Content" ObjectID="_1484380578" r:id="rId315"/>
        </w:object>
      </w:r>
      <w:r>
        <w:t xml:space="preserve"> for varying levels of increases ranging from 1% to 50%. The initial percent coverage for each site is indicated by </w:t>
      </w:r>
      <w:r w:rsidR="006E7554" w:rsidRPr="0066238B">
        <w:rPr>
          <w:position w:val="-12"/>
        </w:rPr>
        <w:object w:dxaOrig="300" w:dyaOrig="360" w14:anchorId="36FDA1B3">
          <v:shape id="_x0000_i1116" type="#_x0000_t75" alt="p_0" style="width:15pt;height:18.75pt" o:ole="">
            <v:imagedata r:id="rId311" o:title=""/>
          </v:shape>
          <o:OLEObject Type="Embed" ProgID="Equation.DSMT4" ShapeID="_x0000_i1116" DrawAspect="Content" ObjectID="_1484380579" r:id="rId316"/>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3"/>
        <w:tblDescription w:val="Power analysis conducted at each coral site for the macroalgae cover metric at 2m over a 9 year period, where   for varying levels of increases ranging from 1% to 50%. The initial percent coverage for each site is indicated by   . Cells highlighted in yellow indicate power of at least 90%."/>
      </w:tblPr>
      <w:tblGrid>
        <w:gridCol w:w="1702"/>
        <w:gridCol w:w="850"/>
        <w:gridCol w:w="851"/>
        <w:gridCol w:w="850"/>
        <w:gridCol w:w="851"/>
        <w:gridCol w:w="850"/>
        <w:gridCol w:w="851"/>
        <w:gridCol w:w="850"/>
        <w:gridCol w:w="851"/>
      </w:tblGrid>
      <w:tr w:rsidR="008F701A" w14:paraId="6C1F358C" w14:textId="77777777" w:rsidTr="008F701A">
        <w:tc>
          <w:tcPr>
            <w:tcW w:w="1702" w:type="dxa"/>
            <w:vMerge w:val="restart"/>
            <w:shd w:val="pct10" w:color="auto" w:fill="FBFEFF" w:themeFill="background1"/>
          </w:tcPr>
          <w:p w14:paraId="6BBC3EC0" w14:textId="77777777" w:rsidR="008F701A" w:rsidRPr="00131877" w:rsidRDefault="008F701A" w:rsidP="008F701A">
            <w:pPr>
              <w:jc w:val="center"/>
              <w:rPr>
                <w:b/>
              </w:rPr>
            </w:pPr>
          </w:p>
          <w:p w14:paraId="2FC03ACC" w14:textId="77777777" w:rsidR="008F701A" w:rsidRPr="00131877" w:rsidRDefault="008F701A" w:rsidP="008F701A">
            <w:pPr>
              <w:jc w:val="center"/>
              <w:rPr>
                <w:b/>
              </w:rPr>
            </w:pPr>
            <w:r w:rsidRPr="00131877">
              <w:rPr>
                <w:b/>
              </w:rPr>
              <w:t>Site</w:t>
            </w:r>
          </w:p>
        </w:tc>
        <w:tc>
          <w:tcPr>
            <w:tcW w:w="850" w:type="dxa"/>
            <w:vMerge w:val="restart"/>
            <w:shd w:val="pct10" w:color="auto" w:fill="FBFEFF" w:themeFill="background1"/>
          </w:tcPr>
          <w:p w14:paraId="7C9C5F13" w14:textId="77777777" w:rsidR="008F701A" w:rsidRPr="00131877" w:rsidRDefault="008F701A" w:rsidP="008F701A">
            <w:pPr>
              <w:jc w:val="center"/>
              <w:rPr>
                <w:b/>
              </w:rPr>
            </w:pPr>
          </w:p>
          <w:p w14:paraId="15F85A3C" w14:textId="33768F79" w:rsidR="008F701A" w:rsidRPr="00131877" w:rsidRDefault="00C23077" w:rsidP="008F701A">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73AA6CDC" w14:textId="77777777" w:rsidR="008F701A" w:rsidRPr="00131877" w:rsidRDefault="008F701A" w:rsidP="008F701A">
            <w:pPr>
              <w:jc w:val="center"/>
              <w:rPr>
                <w:b/>
              </w:rPr>
            </w:pPr>
            <w:r>
              <w:rPr>
                <w:b/>
              </w:rPr>
              <w:t>Increase</w:t>
            </w:r>
          </w:p>
        </w:tc>
      </w:tr>
      <w:tr w:rsidR="008F701A" w14:paraId="733954DF" w14:textId="77777777" w:rsidTr="008F701A">
        <w:tc>
          <w:tcPr>
            <w:tcW w:w="1702" w:type="dxa"/>
            <w:vMerge/>
            <w:shd w:val="pct10" w:color="auto" w:fill="FBFEFF" w:themeFill="background1"/>
          </w:tcPr>
          <w:p w14:paraId="04561EFE" w14:textId="77777777" w:rsidR="008F701A" w:rsidRPr="00131877" w:rsidRDefault="008F701A" w:rsidP="008F701A">
            <w:pPr>
              <w:jc w:val="center"/>
              <w:rPr>
                <w:b/>
              </w:rPr>
            </w:pPr>
          </w:p>
        </w:tc>
        <w:tc>
          <w:tcPr>
            <w:tcW w:w="850" w:type="dxa"/>
            <w:vMerge/>
            <w:tcBorders>
              <w:bottom w:val="single" w:sz="4" w:space="0" w:color="auto"/>
            </w:tcBorders>
            <w:shd w:val="pct10" w:color="auto" w:fill="FBFEFF" w:themeFill="background1"/>
          </w:tcPr>
          <w:p w14:paraId="76EFB5BC" w14:textId="77777777" w:rsidR="008F701A" w:rsidRPr="00131877" w:rsidRDefault="008F701A" w:rsidP="008F701A">
            <w:pPr>
              <w:jc w:val="center"/>
              <w:rPr>
                <w:b/>
              </w:rPr>
            </w:pPr>
          </w:p>
        </w:tc>
        <w:tc>
          <w:tcPr>
            <w:tcW w:w="851" w:type="dxa"/>
            <w:tcBorders>
              <w:bottom w:val="single" w:sz="4" w:space="0" w:color="auto"/>
            </w:tcBorders>
            <w:shd w:val="pct10" w:color="auto" w:fill="FBFEFF" w:themeFill="background1"/>
          </w:tcPr>
          <w:p w14:paraId="651BE7BA" w14:textId="77777777" w:rsidR="008F701A" w:rsidRPr="00131877" w:rsidRDefault="008F701A" w:rsidP="008F701A">
            <w:pPr>
              <w:jc w:val="center"/>
              <w:rPr>
                <w:b/>
              </w:rPr>
            </w:pPr>
            <w:r w:rsidRPr="00131877">
              <w:rPr>
                <w:b/>
              </w:rPr>
              <w:t>1%</w:t>
            </w:r>
          </w:p>
        </w:tc>
        <w:tc>
          <w:tcPr>
            <w:tcW w:w="850" w:type="dxa"/>
            <w:tcBorders>
              <w:bottom w:val="single" w:sz="4" w:space="0" w:color="auto"/>
            </w:tcBorders>
            <w:shd w:val="pct10" w:color="auto" w:fill="FBFEFF" w:themeFill="background1"/>
          </w:tcPr>
          <w:p w14:paraId="7A95C347" w14:textId="77777777" w:rsidR="008F701A" w:rsidRPr="00131877" w:rsidRDefault="008F701A" w:rsidP="008F701A">
            <w:pPr>
              <w:jc w:val="center"/>
              <w:rPr>
                <w:b/>
              </w:rPr>
            </w:pPr>
            <w:r w:rsidRPr="00131877">
              <w:rPr>
                <w:b/>
              </w:rPr>
              <w:t>5%</w:t>
            </w:r>
          </w:p>
        </w:tc>
        <w:tc>
          <w:tcPr>
            <w:tcW w:w="851" w:type="dxa"/>
            <w:tcBorders>
              <w:bottom w:val="single" w:sz="4" w:space="0" w:color="auto"/>
            </w:tcBorders>
            <w:shd w:val="pct10" w:color="auto" w:fill="FBFEFF" w:themeFill="background1"/>
          </w:tcPr>
          <w:p w14:paraId="5E716C88" w14:textId="77777777" w:rsidR="008F701A" w:rsidRPr="00131877" w:rsidRDefault="008F701A" w:rsidP="008F701A">
            <w:pPr>
              <w:jc w:val="center"/>
              <w:rPr>
                <w:b/>
              </w:rPr>
            </w:pPr>
            <w:r w:rsidRPr="00131877">
              <w:rPr>
                <w:b/>
              </w:rPr>
              <w:t>10%</w:t>
            </w:r>
          </w:p>
        </w:tc>
        <w:tc>
          <w:tcPr>
            <w:tcW w:w="850" w:type="dxa"/>
            <w:tcBorders>
              <w:bottom w:val="single" w:sz="4" w:space="0" w:color="auto"/>
            </w:tcBorders>
            <w:shd w:val="pct10" w:color="auto" w:fill="FBFEFF" w:themeFill="background1"/>
          </w:tcPr>
          <w:p w14:paraId="405D936B" w14:textId="77777777" w:rsidR="008F701A" w:rsidRPr="00131877" w:rsidRDefault="008F701A" w:rsidP="008F701A">
            <w:pPr>
              <w:jc w:val="center"/>
              <w:rPr>
                <w:b/>
              </w:rPr>
            </w:pPr>
            <w:r w:rsidRPr="00131877">
              <w:rPr>
                <w:b/>
              </w:rPr>
              <w:t>15%</w:t>
            </w:r>
          </w:p>
        </w:tc>
        <w:tc>
          <w:tcPr>
            <w:tcW w:w="851" w:type="dxa"/>
            <w:tcBorders>
              <w:bottom w:val="single" w:sz="4" w:space="0" w:color="auto"/>
            </w:tcBorders>
            <w:shd w:val="pct10" w:color="auto" w:fill="FBFEFF" w:themeFill="background1"/>
          </w:tcPr>
          <w:p w14:paraId="60ED4CEE" w14:textId="77777777" w:rsidR="008F701A" w:rsidRPr="00131877" w:rsidRDefault="008F701A" w:rsidP="008F701A">
            <w:pPr>
              <w:jc w:val="center"/>
              <w:rPr>
                <w:b/>
              </w:rPr>
            </w:pPr>
            <w:r w:rsidRPr="00131877">
              <w:rPr>
                <w:b/>
              </w:rPr>
              <w:t>20%</w:t>
            </w:r>
          </w:p>
        </w:tc>
        <w:tc>
          <w:tcPr>
            <w:tcW w:w="850" w:type="dxa"/>
            <w:tcBorders>
              <w:bottom w:val="single" w:sz="4" w:space="0" w:color="auto"/>
            </w:tcBorders>
            <w:shd w:val="pct10" w:color="auto" w:fill="FBFEFF" w:themeFill="background1"/>
          </w:tcPr>
          <w:p w14:paraId="0AAD373B" w14:textId="77777777" w:rsidR="008F701A" w:rsidRPr="00131877" w:rsidRDefault="008F701A" w:rsidP="008F701A">
            <w:pPr>
              <w:jc w:val="center"/>
              <w:rPr>
                <w:b/>
              </w:rPr>
            </w:pPr>
            <w:r w:rsidRPr="00131877">
              <w:rPr>
                <w:b/>
              </w:rPr>
              <w:t>30%</w:t>
            </w:r>
          </w:p>
        </w:tc>
        <w:tc>
          <w:tcPr>
            <w:tcW w:w="851" w:type="dxa"/>
            <w:tcBorders>
              <w:bottom w:val="single" w:sz="4" w:space="0" w:color="auto"/>
            </w:tcBorders>
            <w:shd w:val="pct10" w:color="auto" w:fill="FBFEFF" w:themeFill="background1"/>
          </w:tcPr>
          <w:p w14:paraId="322C9412" w14:textId="77777777" w:rsidR="008F701A" w:rsidRPr="00131877" w:rsidRDefault="008F701A" w:rsidP="008F701A">
            <w:pPr>
              <w:jc w:val="center"/>
              <w:rPr>
                <w:b/>
              </w:rPr>
            </w:pPr>
            <w:r w:rsidRPr="00131877">
              <w:rPr>
                <w:b/>
              </w:rPr>
              <w:t>50%</w:t>
            </w:r>
          </w:p>
        </w:tc>
      </w:tr>
      <w:tr w:rsidR="008F701A" w14:paraId="3B2AC125" w14:textId="77777777" w:rsidTr="008F701A">
        <w:tc>
          <w:tcPr>
            <w:tcW w:w="1702" w:type="dxa"/>
          </w:tcPr>
          <w:p w14:paraId="7979E326" w14:textId="77777777" w:rsidR="008F701A" w:rsidRDefault="008F701A" w:rsidP="008F701A">
            <w:r>
              <w:t>Barren</w:t>
            </w:r>
          </w:p>
        </w:tc>
        <w:tc>
          <w:tcPr>
            <w:tcW w:w="850" w:type="dxa"/>
            <w:shd w:val="pct5" w:color="auto" w:fill="auto"/>
          </w:tcPr>
          <w:p w14:paraId="540C179F" w14:textId="77777777" w:rsidR="008F701A" w:rsidRDefault="008F701A" w:rsidP="008F701A">
            <w:pPr>
              <w:jc w:val="center"/>
            </w:pPr>
            <w:r>
              <w:t>0.00</w:t>
            </w:r>
          </w:p>
        </w:tc>
        <w:tc>
          <w:tcPr>
            <w:tcW w:w="851" w:type="dxa"/>
            <w:shd w:val="clear" w:color="auto" w:fill="FBFEFF" w:themeFill="background1"/>
          </w:tcPr>
          <w:p w14:paraId="6EF32179" w14:textId="77777777" w:rsidR="008F701A" w:rsidRDefault="008F701A" w:rsidP="008F701A">
            <w:pPr>
              <w:jc w:val="center"/>
            </w:pPr>
            <w:r>
              <w:t>0.057</w:t>
            </w:r>
          </w:p>
        </w:tc>
        <w:tc>
          <w:tcPr>
            <w:tcW w:w="850" w:type="dxa"/>
            <w:shd w:val="clear" w:color="auto" w:fill="FBFEFF" w:themeFill="background1"/>
          </w:tcPr>
          <w:p w14:paraId="005822AF" w14:textId="77777777" w:rsidR="008F701A" w:rsidRDefault="008F701A" w:rsidP="008F701A">
            <w:pPr>
              <w:jc w:val="center"/>
            </w:pPr>
            <w:r>
              <w:t>0.047</w:t>
            </w:r>
          </w:p>
        </w:tc>
        <w:tc>
          <w:tcPr>
            <w:tcW w:w="851" w:type="dxa"/>
            <w:shd w:val="clear" w:color="auto" w:fill="FBFEFF" w:themeFill="background1"/>
          </w:tcPr>
          <w:p w14:paraId="503753A3" w14:textId="77777777" w:rsidR="008F701A" w:rsidRDefault="008F701A" w:rsidP="008F701A">
            <w:pPr>
              <w:jc w:val="center"/>
            </w:pPr>
            <w:r>
              <w:t>0.050</w:t>
            </w:r>
          </w:p>
        </w:tc>
        <w:tc>
          <w:tcPr>
            <w:tcW w:w="850" w:type="dxa"/>
            <w:tcBorders>
              <w:bottom w:val="single" w:sz="4" w:space="0" w:color="auto"/>
            </w:tcBorders>
            <w:shd w:val="clear" w:color="auto" w:fill="FBFEFF" w:themeFill="background1"/>
          </w:tcPr>
          <w:p w14:paraId="759079AB" w14:textId="77777777" w:rsidR="008F701A" w:rsidRDefault="008F701A" w:rsidP="008F701A">
            <w:pPr>
              <w:jc w:val="center"/>
            </w:pPr>
            <w:r>
              <w:t>0.055</w:t>
            </w:r>
          </w:p>
        </w:tc>
        <w:tc>
          <w:tcPr>
            <w:tcW w:w="851" w:type="dxa"/>
            <w:tcBorders>
              <w:bottom w:val="single" w:sz="4" w:space="0" w:color="auto"/>
            </w:tcBorders>
            <w:shd w:val="clear" w:color="auto" w:fill="FBFEFF" w:themeFill="background1"/>
          </w:tcPr>
          <w:p w14:paraId="42987B19" w14:textId="77777777" w:rsidR="008F701A" w:rsidRDefault="008F701A" w:rsidP="008F701A">
            <w:pPr>
              <w:jc w:val="center"/>
            </w:pPr>
            <w:r>
              <w:t>0.054</w:t>
            </w:r>
          </w:p>
        </w:tc>
        <w:tc>
          <w:tcPr>
            <w:tcW w:w="850" w:type="dxa"/>
            <w:tcBorders>
              <w:bottom w:val="single" w:sz="4" w:space="0" w:color="auto"/>
            </w:tcBorders>
            <w:shd w:val="clear" w:color="auto" w:fill="FBFEFF" w:themeFill="background1"/>
          </w:tcPr>
          <w:p w14:paraId="6EB75029" w14:textId="77777777" w:rsidR="008F701A" w:rsidRDefault="008F701A" w:rsidP="008F701A">
            <w:pPr>
              <w:jc w:val="center"/>
            </w:pPr>
            <w:r>
              <w:t>0.054</w:t>
            </w:r>
          </w:p>
        </w:tc>
        <w:tc>
          <w:tcPr>
            <w:tcW w:w="851" w:type="dxa"/>
            <w:tcBorders>
              <w:bottom w:val="single" w:sz="4" w:space="0" w:color="auto"/>
            </w:tcBorders>
            <w:shd w:val="clear" w:color="auto" w:fill="FBFEFF" w:themeFill="background1"/>
          </w:tcPr>
          <w:p w14:paraId="098B2C2F" w14:textId="77777777" w:rsidR="008F701A" w:rsidRDefault="008F701A" w:rsidP="008F701A">
            <w:pPr>
              <w:jc w:val="center"/>
            </w:pPr>
            <w:r>
              <w:t>0.065</w:t>
            </w:r>
          </w:p>
        </w:tc>
      </w:tr>
      <w:tr w:rsidR="008F701A" w14:paraId="0A448B8B" w14:textId="77777777" w:rsidTr="008F701A">
        <w:tc>
          <w:tcPr>
            <w:tcW w:w="1702" w:type="dxa"/>
          </w:tcPr>
          <w:p w14:paraId="72407983" w14:textId="77777777" w:rsidR="008F701A" w:rsidRDefault="008F701A" w:rsidP="008F701A">
            <w:r>
              <w:t>Daydream</w:t>
            </w:r>
          </w:p>
        </w:tc>
        <w:tc>
          <w:tcPr>
            <w:tcW w:w="850" w:type="dxa"/>
            <w:shd w:val="pct5" w:color="auto" w:fill="auto"/>
          </w:tcPr>
          <w:p w14:paraId="2E8284F6" w14:textId="77777777" w:rsidR="008F701A" w:rsidRDefault="008F701A" w:rsidP="008F701A">
            <w:pPr>
              <w:jc w:val="center"/>
            </w:pPr>
            <w:r>
              <w:t>0.44</w:t>
            </w:r>
          </w:p>
        </w:tc>
        <w:tc>
          <w:tcPr>
            <w:tcW w:w="851" w:type="dxa"/>
            <w:shd w:val="clear" w:color="auto" w:fill="FBFEFF" w:themeFill="background1"/>
          </w:tcPr>
          <w:p w14:paraId="60339A45" w14:textId="77777777" w:rsidR="008F701A" w:rsidRDefault="008F701A" w:rsidP="008F701A">
            <w:pPr>
              <w:jc w:val="center"/>
            </w:pPr>
            <w:r>
              <w:t>0.052</w:t>
            </w:r>
          </w:p>
        </w:tc>
        <w:tc>
          <w:tcPr>
            <w:tcW w:w="850" w:type="dxa"/>
            <w:shd w:val="clear" w:color="auto" w:fill="FBFEFF" w:themeFill="background1"/>
          </w:tcPr>
          <w:p w14:paraId="36B23F27" w14:textId="77777777" w:rsidR="008F701A" w:rsidRDefault="008F701A" w:rsidP="008F701A">
            <w:pPr>
              <w:jc w:val="center"/>
            </w:pPr>
            <w:r>
              <w:t>0.048</w:t>
            </w:r>
          </w:p>
        </w:tc>
        <w:tc>
          <w:tcPr>
            <w:tcW w:w="851" w:type="dxa"/>
            <w:shd w:val="clear" w:color="auto" w:fill="FBFEFF" w:themeFill="background1"/>
          </w:tcPr>
          <w:p w14:paraId="6F2D9F32" w14:textId="77777777" w:rsidR="008F701A" w:rsidRDefault="008F701A" w:rsidP="008F701A">
            <w:pPr>
              <w:jc w:val="center"/>
            </w:pPr>
            <w:r>
              <w:t>0.121</w:t>
            </w:r>
          </w:p>
        </w:tc>
        <w:tc>
          <w:tcPr>
            <w:tcW w:w="850" w:type="dxa"/>
            <w:shd w:val="clear" w:color="auto" w:fill="FBFEFF" w:themeFill="background1"/>
          </w:tcPr>
          <w:p w14:paraId="44412DCF" w14:textId="77777777" w:rsidR="008F701A" w:rsidRDefault="008F701A" w:rsidP="008F701A">
            <w:pPr>
              <w:jc w:val="center"/>
            </w:pPr>
            <w:r>
              <w:t>0.198</w:t>
            </w:r>
          </w:p>
        </w:tc>
        <w:tc>
          <w:tcPr>
            <w:tcW w:w="851" w:type="dxa"/>
            <w:tcBorders>
              <w:bottom w:val="single" w:sz="4" w:space="0" w:color="auto"/>
            </w:tcBorders>
            <w:shd w:val="clear" w:color="auto" w:fill="FBFEFF" w:themeFill="background1"/>
          </w:tcPr>
          <w:p w14:paraId="138746BA" w14:textId="77777777" w:rsidR="008F701A" w:rsidRDefault="008F701A" w:rsidP="008F701A">
            <w:pPr>
              <w:jc w:val="center"/>
            </w:pPr>
            <w:r>
              <w:t>0.320</w:t>
            </w:r>
          </w:p>
        </w:tc>
        <w:tc>
          <w:tcPr>
            <w:tcW w:w="850" w:type="dxa"/>
            <w:tcBorders>
              <w:bottom w:val="single" w:sz="4" w:space="0" w:color="auto"/>
            </w:tcBorders>
            <w:shd w:val="clear" w:color="auto" w:fill="FBFEFF" w:themeFill="background1"/>
          </w:tcPr>
          <w:p w14:paraId="47B10FF5" w14:textId="77777777" w:rsidR="008F701A" w:rsidRDefault="008F701A" w:rsidP="008F701A">
            <w:pPr>
              <w:jc w:val="center"/>
            </w:pPr>
            <w:r>
              <w:t>0.550</w:t>
            </w:r>
          </w:p>
        </w:tc>
        <w:tc>
          <w:tcPr>
            <w:tcW w:w="851" w:type="dxa"/>
            <w:shd w:val="clear" w:color="auto" w:fill="FFFF99"/>
          </w:tcPr>
          <w:p w14:paraId="6EBE014B" w14:textId="77777777" w:rsidR="008F701A" w:rsidRDefault="008F701A" w:rsidP="008F701A">
            <w:pPr>
              <w:jc w:val="center"/>
            </w:pPr>
            <w:r>
              <w:t>0.920</w:t>
            </w:r>
          </w:p>
        </w:tc>
      </w:tr>
      <w:tr w:rsidR="008F701A" w14:paraId="3BA20C34" w14:textId="77777777" w:rsidTr="008F701A">
        <w:tc>
          <w:tcPr>
            <w:tcW w:w="1702" w:type="dxa"/>
          </w:tcPr>
          <w:p w14:paraId="02A9F930" w14:textId="77777777" w:rsidR="008F701A" w:rsidRDefault="008F701A" w:rsidP="008F701A">
            <w:r>
              <w:t>Dent</w:t>
            </w:r>
          </w:p>
        </w:tc>
        <w:tc>
          <w:tcPr>
            <w:tcW w:w="850" w:type="dxa"/>
            <w:shd w:val="pct5" w:color="auto" w:fill="auto"/>
          </w:tcPr>
          <w:p w14:paraId="4DC967ED" w14:textId="77777777" w:rsidR="008F701A" w:rsidRDefault="008F701A" w:rsidP="008F701A">
            <w:pPr>
              <w:jc w:val="center"/>
            </w:pPr>
            <w:r>
              <w:t>0.38</w:t>
            </w:r>
          </w:p>
        </w:tc>
        <w:tc>
          <w:tcPr>
            <w:tcW w:w="851" w:type="dxa"/>
            <w:shd w:val="clear" w:color="auto" w:fill="FBFEFF" w:themeFill="background1"/>
          </w:tcPr>
          <w:p w14:paraId="42A4BF80" w14:textId="77777777" w:rsidR="008F701A" w:rsidRDefault="008F701A" w:rsidP="008F701A">
            <w:pPr>
              <w:jc w:val="center"/>
            </w:pPr>
            <w:r>
              <w:t>0.046</w:t>
            </w:r>
          </w:p>
        </w:tc>
        <w:tc>
          <w:tcPr>
            <w:tcW w:w="850" w:type="dxa"/>
            <w:shd w:val="clear" w:color="auto" w:fill="FBFEFF" w:themeFill="background1"/>
          </w:tcPr>
          <w:p w14:paraId="45535828" w14:textId="77777777" w:rsidR="008F701A" w:rsidRDefault="008F701A" w:rsidP="008F701A">
            <w:pPr>
              <w:jc w:val="center"/>
            </w:pPr>
            <w:r>
              <w:t>0.122</w:t>
            </w:r>
          </w:p>
        </w:tc>
        <w:tc>
          <w:tcPr>
            <w:tcW w:w="851" w:type="dxa"/>
            <w:shd w:val="clear" w:color="auto" w:fill="FBFEFF" w:themeFill="background1"/>
          </w:tcPr>
          <w:p w14:paraId="2969DB63" w14:textId="77777777" w:rsidR="008F701A" w:rsidRDefault="008F701A" w:rsidP="008F701A">
            <w:pPr>
              <w:jc w:val="center"/>
            </w:pPr>
            <w:r>
              <w:t>0.359</w:t>
            </w:r>
          </w:p>
        </w:tc>
        <w:tc>
          <w:tcPr>
            <w:tcW w:w="850" w:type="dxa"/>
            <w:tcBorders>
              <w:bottom w:val="single" w:sz="4" w:space="0" w:color="auto"/>
            </w:tcBorders>
            <w:shd w:val="clear" w:color="auto" w:fill="FBFEFF" w:themeFill="background1"/>
          </w:tcPr>
          <w:p w14:paraId="5D122B2C" w14:textId="77777777" w:rsidR="008F701A" w:rsidRDefault="008F701A" w:rsidP="008F701A">
            <w:pPr>
              <w:jc w:val="center"/>
            </w:pPr>
            <w:r>
              <w:t>0.661</w:t>
            </w:r>
          </w:p>
        </w:tc>
        <w:tc>
          <w:tcPr>
            <w:tcW w:w="851" w:type="dxa"/>
            <w:shd w:val="clear" w:color="auto" w:fill="FBFEFF" w:themeFill="background1"/>
          </w:tcPr>
          <w:p w14:paraId="1D0F1865" w14:textId="77777777" w:rsidR="008F701A" w:rsidRDefault="008F701A" w:rsidP="008F701A">
            <w:pPr>
              <w:jc w:val="center"/>
            </w:pPr>
            <w:r>
              <w:t>0.907</w:t>
            </w:r>
          </w:p>
        </w:tc>
        <w:tc>
          <w:tcPr>
            <w:tcW w:w="850" w:type="dxa"/>
            <w:shd w:val="clear" w:color="auto" w:fill="FBFEFF" w:themeFill="background1"/>
          </w:tcPr>
          <w:p w14:paraId="67279343" w14:textId="77777777" w:rsidR="008F701A" w:rsidRDefault="008F701A" w:rsidP="008F701A">
            <w:pPr>
              <w:jc w:val="center"/>
            </w:pPr>
            <w:r>
              <w:t>1.000</w:t>
            </w:r>
          </w:p>
        </w:tc>
        <w:tc>
          <w:tcPr>
            <w:tcW w:w="851" w:type="dxa"/>
            <w:shd w:val="clear" w:color="auto" w:fill="FBFEFF" w:themeFill="background1"/>
          </w:tcPr>
          <w:p w14:paraId="7449507F" w14:textId="77777777" w:rsidR="008F701A" w:rsidRDefault="008F701A" w:rsidP="008F701A">
            <w:pPr>
              <w:jc w:val="center"/>
            </w:pPr>
            <w:r>
              <w:t>1.000</w:t>
            </w:r>
          </w:p>
        </w:tc>
      </w:tr>
      <w:tr w:rsidR="008F701A" w14:paraId="293F5501" w14:textId="77777777" w:rsidTr="008F701A">
        <w:tc>
          <w:tcPr>
            <w:tcW w:w="1702" w:type="dxa"/>
          </w:tcPr>
          <w:p w14:paraId="52BAE84D" w14:textId="77777777" w:rsidR="008F701A" w:rsidRDefault="008F701A" w:rsidP="008F701A">
            <w:r>
              <w:t>Double Cone</w:t>
            </w:r>
          </w:p>
        </w:tc>
        <w:tc>
          <w:tcPr>
            <w:tcW w:w="850" w:type="dxa"/>
            <w:shd w:val="pct5" w:color="auto" w:fill="auto"/>
          </w:tcPr>
          <w:p w14:paraId="676EC1C3" w14:textId="77777777" w:rsidR="008F701A" w:rsidRDefault="008F701A" w:rsidP="008F701A">
            <w:pPr>
              <w:jc w:val="center"/>
            </w:pPr>
            <w:r>
              <w:t>0.00</w:t>
            </w:r>
          </w:p>
        </w:tc>
        <w:tc>
          <w:tcPr>
            <w:tcW w:w="851" w:type="dxa"/>
            <w:shd w:val="clear" w:color="auto" w:fill="FBFEFF" w:themeFill="background1"/>
          </w:tcPr>
          <w:p w14:paraId="1F0C5658" w14:textId="77777777" w:rsidR="008F701A" w:rsidRDefault="008F701A" w:rsidP="008F701A">
            <w:pPr>
              <w:jc w:val="center"/>
            </w:pPr>
            <w:r>
              <w:t>0.050</w:t>
            </w:r>
          </w:p>
        </w:tc>
        <w:tc>
          <w:tcPr>
            <w:tcW w:w="850" w:type="dxa"/>
            <w:shd w:val="clear" w:color="auto" w:fill="FBFEFF" w:themeFill="background1"/>
          </w:tcPr>
          <w:p w14:paraId="37593527" w14:textId="77777777" w:rsidR="008F701A" w:rsidRDefault="008F701A" w:rsidP="008F701A">
            <w:pPr>
              <w:jc w:val="center"/>
            </w:pPr>
            <w:r>
              <w:t>0.058</w:t>
            </w:r>
          </w:p>
        </w:tc>
        <w:tc>
          <w:tcPr>
            <w:tcW w:w="851" w:type="dxa"/>
            <w:tcBorders>
              <w:bottom w:val="single" w:sz="4" w:space="0" w:color="auto"/>
            </w:tcBorders>
            <w:shd w:val="clear" w:color="auto" w:fill="FBFEFF" w:themeFill="background1"/>
          </w:tcPr>
          <w:p w14:paraId="7458E212" w14:textId="77777777" w:rsidR="008F701A" w:rsidRDefault="008F701A" w:rsidP="008F701A">
            <w:pPr>
              <w:jc w:val="center"/>
            </w:pPr>
            <w:r>
              <w:t>0.042</w:t>
            </w:r>
          </w:p>
        </w:tc>
        <w:tc>
          <w:tcPr>
            <w:tcW w:w="850" w:type="dxa"/>
            <w:tcBorders>
              <w:bottom w:val="single" w:sz="4" w:space="0" w:color="auto"/>
            </w:tcBorders>
            <w:shd w:val="clear" w:color="auto" w:fill="FBFEFF" w:themeFill="background1"/>
          </w:tcPr>
          <w:p w14:paraId="10E5C2A1" w14:textId="77777777" w:rsidR="008F701A" w:rsidRDefault="008F701A" w:rsidP="008F701A">
            <w:pPr>
              <w:jc w:val="center"/>
            </w:pPr>
            <w:r>
              <w:t>0.043</w:t>
            </w:r>
          </w:p>
        </w:tc>
        <w:tc>
          <w:tcPr>
            <w:tcW w:w="851" w:type="dxa"/>
            <w:tcBorders>
              <w:bottom w:val="single" w:sz="4" w:space="0" w:color="auto"/>
            </w:tcBorders>
            <w:shd w:val="clear" w:color="auto" w:fill="FBFEFF" w:themeFill="background1"/>
          </w:tcPr>
          <w:p w14:paraId="59685827" w14:textId="77777777" w:rsidR="008F701A" w:rsidRDefault="008F701A" w:rsidP="008F701A">
            <w:pPr>
              <w:jc w:val="center"/>
            </w:pPr>
            <w:r>
              <w:t>0.054</w:t>
            </w:r>
          </w:p>
        </w:tc>
        <w:tc>
          <w:tcPr>
            <w:tcW w:w="850" w:type="dxa"/>
            <w:tcBorders>
              <w:bottom w:val="single" w:sz="4" w:space="0" w:color="auto"/>
            </w:tcBorders>
            <w:shd w:val="clear" w:color="auto" w:fill="FBFEFF" w:themeFill="background1"/>
          </w:tcPr>
          <w:p w14:paraId="130ABCD1" w14:textId="77777777" w:rsidR="008F701A" w:rsidRDefault="008F701A" w:rsidP="008F701A">
            <w:pPr>
              <w:jc w:val="center"/>
            </w:pPr>
            <w:r>
              <w:t>0.060</w:t>
            </w:r>
          </w:p>
        </w:tc>
        <w:tc>
          <w:tcPr>
            <w:tcW w:w="851" w:type="dxa"/>
            <w:tcBorders>
              <w:bottom w:val="single" w:sz="4" w:space="0" w:color="auto"/>
            </w:tcBorders>
            <w:shd w:val="clear" w:color="auto" w:fill="FBFEFF" w:themeFill="background1"/>
          </w:tcPr>
          <w:p w14:paraId="1DFA5FF1" w14:textId="77777777" w:rsidR="008F701A" w:rsidRDefault="008F701A" w:rsidP="008F701A">
            <w:pPr>
              <w:jc w:val="center"/>
            </w:pPr>
            <w:r>
              <w:t>0.103</w:t>
            </w:r>
          </w:p>
        </w:tc>
      </w:tr>
      <w:tr w:rsidR="008F701A" w14:paraId="5D4245A2" w14:textId="77777777" w:rsidTr="008F701A">
        <w:tc>
          <w:tcPr>
            <w:tcW w:w="1702" w:type="dxa"/>
          </w:tcPr>
          <w:p w14:paraId="7DACC088" w14:textId="77777777" w:rsidR="008F701A" w:rsidRDefault="008F701A" w:rsidP="008F701A">
            <w:r>
              <w:t>Dunk Is N</w:t>
            </w:r>
          </w:p>
        </w:tc>
        <w:tc>
          <w:tcPr>
            <w:tcW w:w="850" w:type="dxa"/>
            <w:shd w:val="pct5" w:color="auto" w:fill="auto"/>
          </w:tcPr>
          <w:p w14:paraId="676311F2" w14:textId="77777777" w:rsidR="008F701A" w:rsidRDefault="008F701A" w:rsidP="008F701A">
            <w:pPr>
              <w:jc w:val="center"/>
            </w:pPr>
            <w:r>
              <w:t>18.75</w:t>
            </w:r>
          </w:p>
        </w:tc>
        <w:tc>
          <w:tcPr>
            <w:tcW w:w="851" w:type="dxa"/>
            <w:shd w:val="clear" w:color="auto" w:fill="FBFEFF" w:themeFill="background1"/>
          </w:tcPr>
          <w:p w14:paraId="5EB46A85" w14:textId="77777777" w:rsidR="008F701A" w:rsidRDefault="008F701A" w:rsidP="008F701A">
            <w:pPr>
              <w:jc w:val="center"/>
            </w:pPr>
            <w:r>
              <w:t>0.059</w:t>
            </w:r>
          </w:p>
        </w:tc>
        <w:tc>
          <w:tcPr>
            <w:tcW w:w="850" w:type="dxa"/>
            <w:shd w:val="clear" w:color="auto" w:fill="FBFEFF" w:themeFill="background1"/>
          </w:tcPr>
          <w:p w14:paraId="4A6768F3" w14:textId="77777777" w:rsidR="008F701A" w:rsidRDefault="008F701A" w:rsidP="008F701A">
            <w:pPr>
              <w:jc w:val="center"/>
            </w:pPr>
            <w:r>
              <w:t>0.053</w:t>
            </w:r>
          </w:p>
        </w:tc>
        <w:tc>
          <w:tcPr>
            <w:tcW w:w="851" w:type="dxa"/>
            <w:shd w:val="clear" w:color="auto" w:fill="FBFEFF" w:themeFill="background1"/>
          </w:tcPr>
          <w:p w14:paraId="7C321D0C" w14:textId="77777777" w:rsidR="008F701A" w:rsidRDefault="008F701A" w:rsidP="008F701A">
            <w:pPr>
              <w:jc w:val="center"/>
            </w:pPr>
            <w:r>
              <w:t>0.093</w:t>
            </w:r>
          </w:p>
        </w:tc>
        <w:tc>
          <w:tcPr>
            <w:tcW w:w="850" w:type="dxa"/>
            <w:shd w:val="clear" w:color="auto" w:fill="FBFEFF" w:themeFill="background1"/>
          </w:tcPr>
          <w:p w14:paraId="29914F58" w14:textId="77777777" w:rsidR="008F701A" w:rsidRDefault="008F701A" w:rsidP="008F701A">
            <w:pPr>
              <w:jc w:val="center"/>
            </w:pPr>
            <w:r>
              <w:t>0.168</w:t>
            </w:r>
          </w:p>
        </w:tc>
        <w:tc>
          <w:tcPr>
            <w:tcW w:w="851" w:type="dxa"/>
            <w:shd w:val="clear" w:color="auto" w:fill="FBFEFF" w:themeFill="background1"/>
          </w:tcPr>
          <w:p w14:paraId="469DB1B8" w14:textId="77777777" w:rsidR="008F701A" w:rsidRDefault="008F701A" w:rsidP="008F701A">
            <w:pPr>
              <w:jc w:val="center"/>
            </w:pPr>
            <w:r>
              <w:t>0.278</w:t>
            </w:r>
          </w:p>
        </w:tc>
        <w:tc>
          <w:tcPr>
            <w:tcW w:w="850" w:type="dxa"/>
            <w:shd w:val="clear" w:color="auto" w:fill="FBFEFF" w:themeFill="background1"/>
          </w:tcPr>
          <w:p w14:paraId="2AB7B603" w14:textId="77777777" w:rsidR="008F701A" w:rsidRDefault="008F701A" w:rsidP="008F701A">
            <w:pPr>
              <w:jc w:val="center"/>
            </w:pPr>
            <w:r>
              <w:t>0.417</w:t>
            </w:r>
          </w:p>
        </w:tc>
        <w:tc>
          <w:tcPr>
            <w:tcW w:w="851" w:type="dxa"/>
            <w:shd w:val="clear" w:color="auto" w:fill="FBFEFF" w:themeFill="background1"/>
          </w:tcPr>
          <w:p w14:paraId="64CE6695" w14:textId="77777777" w:rsidR="008F701A" w:rsidRDefault="008F701A" w:rsidP="008F701A">
            <w:pPr>
              <w:jc w:val="center"/>
            </w:pPr>
            <w:r>
              <w:t>0.618</w:t>
            </w:r>
          </w:p>
        </w:tc>
      </w:tr>
      <w:tr w:rsidR="008F701A" w14:paraId="267DDC97" w14:textId="77777777" w:rsidTr="008F701A">
        <w:tc>
          <w:tcPr>
            <w:tcW w:w="1702" w:type="dxa"/>
          </w:tcPr>
          <w:p w14:paraId="52763A15" w14:textId="77777777" w:rsidR="008F701A" w:rsidRDefault="008F701A" w:rsidP="008F701A">
            <w:r>
              <w:t>Dunk Is S</w:t>
            </w:r>
          </w:p>
        </w:tc>
        <w:tc>
          <w:tcPr>
            <w:tcW w:w="850" w:type="dxa"/>
            <w:shd w:val="pct5" w:color="auto" w:fill="auto"/>
          </w:tcPr>
          <w:p w14:paraId="1C9F167E" w14:textId="77777777" w:rsidR="008F701A" w:rsidRDefault="008F701A" w:rsidP="008F701A">
            <w:pPr>
              <w:jc w:val="center"/>
            </w:pPr>
            <w:r>
              <w:t>39.09</w:t>
            </w:r>
          </w:p>
        </w:tc>
        <w:tc>
          <w:tcPr>
            <w:tcW w:w="851" w:type="dxa"/>
            <w:shd w:val="clear" w:color="auto" w:fill="FBFEFF" w:themeFill="background1"/>
          </w:tcPr>
          <w:p w14:paraId="1E2E919A" w14:textId="77777777" w:rsidR="008F701A" w:rsidRDefault="008F701A" w:rsidP="008F701A">
            <w:pPr>
              <w:jc w:val="center"/>
            </w:pPr>
            <w:r>
              <w:t>0.047</w:t>
            </w:r>
          </w:p>
        </w:tc>
        <w:tc>
          <w:tcPr>
            <w:tcW w:w="850" w:type="dxa"/>
            <w:shd w:val="clear" w:color="auto" w:fill="FBFEFF" w:themeFill="background1"/>
          </w:tcPr>
          <w:p w14:paraId="7B9492C4" w14:textId="77777777" w:rsidR="008F701A" w:rsidRDefault="008F701A" w:rsidP="008F701A">
            <w:pPr>
              <w:jc w:val="center"/>
            </w:pPr>
            <w:r>
              <w:t>0.050</w:t>
            </w:r>
          </w:p>
        </w:tc>
        <w:tc>
          <w:tcPr>
            <w:tcW w:w="851" w:type="dxa"/>
            <w:shd w:val="clear" w:color="auto" w:fill="FBFEFF" w:themeFill="background1"/>
          </w:tcPr>
          <w:p w14:paraId="0DCF5088" w14:textId="77777777" w:rsidR="008F701A" w:rsidRDefault="008F701A" w:rsidP="008F701A">
            <w:pPr>
              <w:jc w:val="center"/>
            </w:pPr>
            <w:r>
              <w:t>0.071</w:t>
            </w:r>
          </w:p>
        </w:tc>
        <w:tc>
          <w:tcPr>
            <w:tcW w:w="850" w:type="dxa"/>
            <w:tcBorders>
              <w:bottom w:val="single" w:sz="4" w:space="0" w:color="auto"/>
            </w:tcBorders>
            <w:shd w:val="clear" w:color="auto" w:fill="FBFEFF" w:themeFill="background1"/>
          </w:tcPr>
          <w:p w14:paraId="65513776" w14:textId="77777777" w:rsidR="008F701A" w:rsidRDefault="008F701A" w:rsidP="008F701A">
            <w:pPr>
              <w:jc w:val="center"/>
            </w:pPr>
            <w:r>
              <w:t>0.139</w:t>
            </w:r>
          </w:p>
        </w:tc>
        <w:tc>
          <w:tcPr>
            <w:tcW w:w="851" w:type="dxa"/>
            <w:shd w:val="clear" w:color="auto" w:fill="FBFEFF" w:themeFill="background1"/>
          </w:tcPr>
          <w:p w14:paraId="77C9A3B3" w14:textId="77777777" w:rsidR="008F701A" w:rsidRDefault="008F701A" w:rsidP="008F701A">
            <w:pPr>
              <w:jc w:val="center"/>
            </w:pPr>
            <w:r>
              <w:t>0.199</w:t>
            </w:r>
          </w:p>
        </w:tc>
        <w:tc>
          <w:tcPr>
            <w:tcW w:w="850" w:type="dxa"/>
            <w:tcBorders>
              <w:bottom w:val="single" w:sz="4" w:space="0" w:color="auto"/>
            </w:tcBorders>
            <w:shd w:val="clear" w:color="auto" w:fill="FBFEFF" w:themeFill="background1"/>
          </w:tcPr>
          <w:p w14:paraId="0D99F135" w14:textId="77777777" w:rsidR="008F701A" w:rsidRDefault="008F701A" w:rsidP="008F701A">
            <w:pPr>
              <w:jc w:val="center"/>
            </w:pPr>
            <w:r>
              <w:t>0.324</w:t>
            </w:r>
          </w:p>
        </w:tc>
        <w:tc>
          <w:tcPr>
            <w:tcW w:w="851" w:type="dxa"/>
            <w:tcBorders>
              <w:bottom w:val="single" w:sz="4" w:space="0" w:color="auto"/>
            </w:tcBorders>
            <w:shd w:val="clear" w:color="auto" w:fill="FBFEFF" w:themeFill="background1"/>
          </w:tcPr>
          <w:p w14:paraId="65C73660" w14:textId="77777777" w:rsidR="008F701A" w:rsidRDefault="008F701A" w:rsidP="008F701A">
            <w:pPr>
              <w:jc w:val="center"/>
            </w:pPr>
            <w:r>
              <w:t>0.493</w:t>
            </w:r>
          </w:p>
        </w:tc>
      </w:tr>
      <w:tr w:rsidR="008F701A" w14:paraId="199E2635" w14:textId="77777777" w:rsidTr="008F701A">
        <w:tc>
          <w:tcPr>
            <w:tcW w:w="1702" w:type="dxa"/>
          </w:tcPr>
          <w:p w14:paraId="45844CEB" w14:textId="77777777" w:rsidR="008F701A" w:rsidRDefault="008F701A" w:rsidP="008F701A">
            <w:r>
              <w:t>Fitzroy Is E</w:t>
            </w:r>
          </w:p>
        </w:tc>
        <w:tc>
          <w:tcPr>
            <w:tcW w:w="850" w:type="dxa"/>
            <w:shd w:val="pct5" w:color="auto" w:fill="auto"/>
          </w:tcPr>
          <w:p w14:paraId="7F87B8D2" w14:textId="77777777" w:rsidR="008F701A" w:rsidRDefault="008F701A" w:rsidP="008F701A">
            <w:pPr>
              <w:jc w:val="center"/>
            </w:pPr>
            <w:r>
              <w:t>0.125</w:t>
            </w:r>
          </w:p>
        </w:tc>
        <w:tc>
          <w:tcPr>
            <w:tcW w:w="851" w:type="dxa"/>
            <w:shd w:val="clear" w:color="auto" w:fill="FBFEFF" w:themeFill="background1"/>
          </w:tcPr>
          <w:p w14:paraId="14CA4E3F" w14:textId="77777777" w:rsidR="008F701A" w:rsidRDefault="008F701A" w:rsidP="008F701A">
            <w:pPr>
              <w:jc w:val="center"/>
            </w:pPr>
            <w:r>
              <w:t>0.057</w:t>
            </w:r>
          </w:p>
        </w:tc>
        <w:tc>
          <w:tcPr>
            <w:tcW w:w="850" w:type="dxa"/>
            <w:shd w:val="clear" w:color="auto" w:fill="FBFEFF" w:themeFill="background1"/>
          </w:tcPr>
          <w:p w14:paraId="30288767" w14:textId="77777777" w:rsidR="008F701A" w:rsidRDefault="008F701A" w:rsidP="008F701A">
            <w:pPr>
              <w:jc w:val="center"/>
            </w:pPr>
            <w:r>
              <w:t>0.066</w:t>
            </w:r>
          </w:p>
        </w:tc>
        <w:tc>
          <w:tcPr>
            <w:tcW w:w="851" w:type="dxa"/>
            <w:shd w:val="clear" w:color="auto" w:fill="FBFEFF" w:themeFill="background1"/>
          </w:tcPr>
          <w:p w14:paraId="1DDF3CF5" w14:textId="77777777" w:rsidR="008F701A" w:rsidRDefault="008F701A" w:rsidP="008F701A">
            <w:pPr>
              <w:jc w:val="center"/>
            </w:pPr>
            <w:r>
              <w:t>0.453</w:t>
            </w:r>
          </w:p>
        </w:tc>
        <w:tc>
          <w:tcPr>
            <w:tcW w:w="850" w:type="dxa"/>
            <w:shd w:val="clear" w:color="auto" w:fill="FBFEFF" w:themeFill="background1"/>
          </w:tcPr>
          <w:p w14:paraId="183241DF" w14:textId="77777777" w:rsidR="008F701A" w:rsidRDefault="008F701A" w:rsidP="008F701A">
            <w:pPr>
              <w:jc w:val="center"/>
            </w:pPr>
            <w:r>
              <w:t>0.326</w:t>
            </w:r>
          </w:p>
        </w:tc>
        <w:tc>
          <w:tcPr>
            <w:tcW w:w="851" w:type="dxa"/>
            <w:shd w:val="clear" w:color="auto" w:fill="FBFEFF" w:themeFill="background1"/>
          </w:tcPr>
          <w:p w14:paraId="5B15CAB2" w14:textId="77777777" w:rsidR="008F701A" w:rsidRDefault="008F701A" w:rsidP="008F701A">
            <w:pPr>
              <w:jc w:val="center"/>
            </w:pPr>
            <w:r>
              <w:t>0.539</w:t>
            </w:r>
          </w:p>
        </w:tc>
        <w:tc>
          <w:tcPr>
            <w:tcW w:w="850" w:type="dxa"/>
            <w:shd w:val="clear" w:color="auto" w:fill="FFFF99"/>
          </w:tcPr>
          <w:p w14:paraId="6E0E01D4" w14:textId="77777777" w:rsidR="008F701A" w:rsidRDefault="008F701A" w:rsidP="008F701A">
            <w:pPr>
              <w:jc w:val="center"/>
            </w:pPr>
            <w:r>
              <w:t>0.901</w:t>
            </w:r>
          </w:p>
        </w:tc>
        <w:tc>
          <w:tcPr>
            <w:tcW w:w="851" w:type="dxa"/>
            <w:shd w:val="clear" w:color="auto" w:fill="FFFF99"/>
          </w:tcPr>
          <w:p w14:paraId="2A6902D3" w14:textId="77777777" w:rsidR="008F701A" w:rsidRDefault="008F701A" w:rsidP="008F701A">
            <w:pPr>
              <w:jc w:val="center"/>
            </w:pPr>
            <w:r>
              <w:t>1.000</w:t>
            </w:r>
          </w:p>
        </w:tc>
      </w:tr>
      <w:tr w:rsidR="008F701A" w14:paraId="785E9582" w14:textId="77777777" w:rsidTr="008F701A">
        <w:tc>
          <w:tcPr>
            <w:tcW w:w="1702" w:type="dxa"/>
          </w:tcPr>
          <w:p w14:paraId="632C72A7" w14:textId="77777777" w:rsidR="008F701A" w:rsidRDefault="008F701A" w:rsidP="008F701A">
            <w:r>
              <w:t>Fitzroy Is W</w:t>
            </w:r>
          </w:p>
        </w:tc>
        <w:tc>
          <w:tcPr>
            <w:tcW w:w="850" w:type="dxa"/>
            <w:shd w:val="pct5" w:color="auto" w:fill="auto"/>
          </w:tcPr>
          <w:p w14:paraId="3B3761BC" w14:textId="77777777" w:rsidR="008F701A" w:rsidRDefault="008F701A" w:rsidP="008F701A">
            <w:pPr>
              <w:jc w:val="center"/>
            </w:pPr>
            <w:r>
              <w:t>0.00</w:t>
            </w:r>
          </w:p>
        </w:tc>
        <w:tc>
          <w:tcPr>
            <w:tcW w:w="851" w:type="dxa"/>
            <w:shd w:val="clear" w:color="auto" w:fill="FBFEFF" w:themeFill="background1"/>
          </w:tcPr>
          <w:p w14:paraId="56AD46CE" w14:textId="77777777" w:rsidR="008F701A" w:rsidRDefault="008F701A" w:rsidP="008F701A">
            <w:pPr>
              <w:jc w:val="center"/>
            </w:pPr>
            <w:r>
              <w:t>0.049</w:t>
            </w:r>
          </w:p>
        </w:tc>
        <w:tc>
          <w:tcPr>
            <w:tcW w:w="850" w:type="dxa"/>
            <w:shd w:val="clear" w:color="auto" w:fill="FBFEFF" w:themeFill="background1"/>
          </w:tcPr>
          <w:p w14:paraId="5082410D" w14:textId="77777777" w:rsidR="008F701A" w:rsidRDefault="008F701A" w:rsidP="008F701A">
            <w:pPr>
              <w:jc w:val="center"/>
            </w:pPr>
            <w:r>
              <w:t>0.046</w:t>
            </w:r>
          </w:p>
        </w:tc>
        <w:tc>
          <w:tcPr>
            <w:tcW w:w="851" w:type="dxa"/>
            <w:shd w:val="clear" w:color="auto" w:fill="FBFEFF" w:themeFill="background1"/>
          </w:tcPr>
          <w:p w14:paraId="30065F00" w14:textId="77777777" w:rsidR="008F701A" w:rsidRDefault="008F701A" w:rsidP="008F701A">
            <w:pPr>
              <w:jc w:val="center"/>
            </w:pPr>
            <w:r>
              <w:t>0.044</w:t>
            </w:r>
          </w:p>
        </w:tc>
        <w:tc>
          <w:tcPr>
            <w:tcW w:w="850" w:type="dxa"/>
            <w:shd w:val="clear" w:color="auto" w:fill="FBFEFF" w:themeFill="background1"/>
          </w:tcPr>
          <w:p w14:paraId="7F773D37" w14:textId="77777777" w:rsidR="008F701A" w:rsidRDefault="008F701A" w:rsidP="008F701A">
            <w:pPr>
              <w:jc w:val="center"/>
            </w:pPr>
            <w:r>
              <w:t>0.052</w:t>
            </w:r>
          </w:p>
        </w:tc>
        <w:tc>
          <w:tcPr>
            <w:tcW w:w="851" w:type="dxa"/>
            <w:shd w:val="clear" w:color="auto" w:fill="FBFEFF" w:themeFill="background1"/>
          </w:tcPr>
          <w:p w14:paraId="1C746C5B" w14:textId="77777777" w:rsidR="008F701A" w:rsidRDefault="008F701A" w:rsidP="008F701A">
            <w:pPr>
              <w:jc w:val="center"/>
            </w:pPr>
            <w:r>
              <w:t>0.052</w:t>
            </w:r>
          </w:p>
        </w:tc>
        <w:tc>
          <w:tcPr>
            <w:tcW w:w="850" w:type="dxa"/>
            <w:shd w:val="clear" w:color="auto" w:fill="FBFEFF" w:themeFill="background1"/>
          </w:tcPr>
          <w:p w14:paraId="396D9ED3" w14:textId="77777777" w:rsidR="008F701A" w:rsidRDefault="008F701A" w:rsidP="008F701A">
            <w:pPr>
              <w:jc w:val="center"/>
            </w:pPr>
            <w:r>
              <w:t>0.052</w:t>
            </w:r>
          </w:p>
        </w:tc>
        <w:tc>
          <w:tcPr>
            <w:tcW w:w="851" w:type="dxa"/>
            <w:shd w:val="clear" w:color="auto" w:fill="FBFEFF" w:themeFill="background1"/>
          </w:tcPr>
          <w:p w14:paraId="3D72CE3B" w14:textId="77777777" w:rsidR="008F701A" w:rsidRDefault="008F701A" w:rsidP="008F701A">
            <w:pPr>
              <w:jc w:val="center"/>
            </w:pPr>
            <w:r>
              <w:t>0.076</w:t>
            </w:r>
          </w:p>
        </w:tc>
      </w:tr>
      <w:tr w:rsidR="008F701A" w14:paraId="697F27A8" w14:textId="77777777" w:rsidTr="008F701A">
        <w:tc>
          <w:tcPr>
            <w:tcW w:w="1702" w:type="dxa"/>
          </w:tcPr>
          <w:p w14:paraId="5F9A8187" w14:textId="77777777" w:rsidR="008F701A" w:rsidRDefault="008F701A" w:rsidP="008F701A">
            <w:r>
              <w:t>Frankland GE</w:t>
            </w:r>
          </w:p>
        </w:tc>
        <w:tc>
          <w:tcPr>
            <w:tcW w:w="850" w:type="dxa"/>
            <w:shd w:val="pct5" w:color="auto" w:fill="auto"/>
          </w:tcPr>
          <w:p w14:paraId="45680810" w14:textId="77777777" w:rsidR="008F701A" w:rsidRDefault="008F701A" w:rsidP="008F701A">
            <w:pPr>
              <w:jc w:val="center"/>
            </w:pPr>
            <w:r>
              <w:t>0.06</w:t>
            </w:r>
          </w:p>
        </w:tc>
        <w:tc>
          <w:tcPr>
            <w:tcW w:w="851" w:type="dxa"/>
            <w:shd w:val="clear" w:color="auto" w:fill="FBFEFF" w:themeFill="background1"/>
          </w:tcPr>
          <w:p w14:paraId="430A167E" w14:textId="77777777" w:rsidR="008F701A" w:rsidRDefault="008F701A" w:rsidP="008F701A">
            <w:pPr>
              <w:jc w:val="center"/>
            </w:pPr>
            <w:r>
              <w:t>0.034</w:t>
            </w:r>
          </w:p>
        </w:tc>
        <w:tc>
          <w:tcPr>
            <w:tcW w:w="850" w:type="dxa"/>
            <w:shd w:val="clear" w:color="auto" w:fill="FBFEFF" w:themeFill="background1"/>
          </w:tcPr>
          <w:p w14:paraId="750DC0F4" w14:textId="77777777" w:rsidR="008F701A" w:rsidRDefault="008F701A" w:rsidP="008F701A">
            <w:pPr>
              <w:jc w:val="center"/>
            </w:pPr>
            <w:r>
              <w:t>0.051</w:t>
            </w:r>
          </w:p>
        </w:tc>
        <w:tc>
          <w:tcPr>
            <w:tcW w:w="851" w:type="dxa"/>
            <w:shd w:val="clear" w:color="auto" w:fill="FBFEFF" w:themeFill="background1"/>
          </w:tcPr>
          <w:p w14:paraId="2BB04109" w14:textId="77777777" w:rsidR="008F701A" w:rsidRDefault="008F701A" w:rsidP="008F701A">
            <w:pPr>
              <w:jc w:val="center"/>
            </w:pPr>
            <w:r>
              <w:t>0.076</w:t>
            </w:r>
          </w:p>
        </w:tc>
        <w:tc>
          <w:tcPr>
            <w:tcW w:w="850" w:type="dxa"/>
            <w:tcBorders>
              <w:bottom w:val="single" w:sz="4" w:space="0" w:color="auto"/>
            </w:tcBorders>
            <w:shd w:val="clear" w:color="auto" w:fill="FBFEFF" w:themeFill="background1"/>
          </w:tcPr>
          <w:p w14:paraId="23BBBB6E" w14:textId="77777777" w:rsidR="008F701A" w:rsidRDefault="008F701A" w:rsidP="008F701A">
            <w:pPr>
              <w:jc w:val="center"/>
            </w:pPr>
            <w:r>
              <w:t>0.100</w:t>
            </w:r>
          </w:p>
        </w:tc>
        <w:tc>
          <w:tcPr>
            <w:tcW w:w="851" w:type="dxa"/>
            <w:shd w:val="clear" w:color="auto" w:fill="FBFEFF" w:themeFill="background1"/>
          </w:tcPr>
          <w:p w14:paraId="74123789" w14:textId="77777777" w:rsidR="008F701A" w:rsidRDefault="008F701A" w:rsidP="008F701A">
            <w:pPr>
              <w:jc w:val="center"/>
            </w:pPr>
            <w:r>
              <w:t>0.122</w:t>
            </w:r>
          </w:p>
        </w:tc>
        <w:tc>
          <w:tcPr>
            <w:tcW w:w="850" w:type="dxa"/>
            <w:shd w:val="clear" w:color="auto" w:fill="FBFEFF" w:themeFill="background1"/>
          </w:tcPr>
          <w:p w14:paraId="79E97508" w14:textId="77777777" w:rsidR="008F701A" w:rsidRDefault="008F701A" w:rsidP="008F701A">
            <w:pPr>
              <w:jc w:val="center"/>
            </w:pPr>
            <w:r>
              <w:t>0.283</w:t>
            </w:r>
          </w:p>
        </w:tc>
        <w:tc>
          <w:tcPr>
            <w:tcW w:w="851" w:type="dxa"/>
            <w:shd w:val="clear" w:color="auto" w:fill="FBFEFF" w:themeFill="background1"/>
          </w:tcPr>
          <w:p w14:paraId="0C3BB443" w14:textId="77777777" w:rsidR="008F701A" w:rsidRDefault="008F701A" w:rsidP="008F701A">
            <w:pPr>
              <w:jc w:val="center"/>
            </w:pPr>
            <w:r>
              <w:t>0.578</w:t>
            </w:r>
          </w:p>
        </w:tc>
      </w:tr>
      <w:tr w:rsidR="008F701A" w14:paraId="19DD749F" w14:textId="77777777" w:rsidTr="008F701A">
        <w:tc>
          <w:tcPr>
            <w:tcW w:w="1702" w:type="dxa"/>
          </w:tcPr>
          <w:p w14:paraId="4E215682" w14:textId="77777777" w:rsidR="008F701A" w:rsidRDefault="008F701A" w:rsidP="008F701A">
            <w:r>
              <w:t>Frankland GW</w:t>
            </w:r>
          </w:p>
        </w:tc>
        <w:tc>
          <w:tcPr>
            <w:tcW w:w="850" w:type="dxa"/>
            <w:shd w:val="pct5" w:color="auto" w:fill="auto"/>
          </w:tcPr>
          <w:p w14:paraId="7000AA71" w14:textId="77777777" w:rsidR="008F701A" w:rsidRDefault="008F701A" w:rsidP="008F701A">
            <w:pPr>
              <w:jc w:val="center"/>
            </w:pPr>
            <w:r>
              <w:t>0.125</w:t>
            </w:r>
          </w:p>
        </w:tc>
        <w:tc>
          <w:tcPr>
            <w:tcW w:w="851" w:type="dxa"/>
            <w:shd w:val="clear" w:color="auto" w:fill="FBFEFF" w:themeFill="background1"/>
          </w:tcPr>
          <w:p w14:paraId="64979C7F" w14:textId="77777777" w:rsidR="008F701A" w:rsidRDefault="008F701A" w:rsidP="008F701A">
            <w:pPr>
              <w:jc w:val="center"/>
            </w:pPr>
            <w:r>
              <w:t>0.059</w:t>
            </w:r>
          </w:p>
        </w:tc>
        <w:tc>
          <w:tcPr>
            <w:tcW w:w="850" w:type="dxa"/>
            <w:shd w:val="clear" w:color="auto" w:fill="FBFEFF" w:themeFill="background1"/>
          </w:tcPr>
          <w:p w14:paraId="275BA043" w14:textId="77777777" w:rsidR="008F701A" w:rsidRDefault="008F701A" w:rsidP="008F701A">
            <w:pPr>
              <w:jc w:val="center"/>
            </w:pPr>
            <w:r>
              <w:t>0.062</w:t>
            </w:r>
          </w:p>
        </w:tc>
        <w:tc>
          <w:tcPr>
            <w:tcW w:w="851" w:type="dxa"/>
            <w:tcBorders>
              <w:bottom w:val="single" w:sz="4" w:space="0" w:color="auto"/>
            </w:tcBorders>
            <w:shd w:val="clear" w:color="auto" w:fill="FBFEFF" w:themeFill="background1"/>
          </w:tcPr>
          <w:p w14:paraId="011FE1F1" w14:textId="77777777" w:rsidR="008F701A" w:rsidRDefault="008F701A" w:rsidP="008F701A">
            <w:pPr>
              <w:jc w:val="center"/>
            </w:pPr>
            <w:r>
              <w:t>0.083</w:t>
            </w:r>
          </w:p>
        </w:tc>
        <w:tc>
          <w:tcPr>
            <w:tcW w:w="850" w:type="dxa"/>
            <w:tcBorders>
              <w:bottom w:val="single" w:sz="4" w:space="0" w:color="auto"/>
            </w:tcBorders>
            <w:shd w:val="clear" w:color="auto" w:fill="FBFEFF" w:themeFill="background1"/>
          </w:tcPr>
          <w:p w14:paraId="3F2B857C" w14:textId="77777777" w:rsidR="008F701A" w:rsidRDefault="008F701A" w:rsidP="008F701A">
            <w:pPr>
              <w:jc w:val="center"/>
            </w:pPr>
            <w:r>
              <w:t>0.138</w:t>
            </w:r>
          </w:p>
        </w:tc>
        <w:tc>
          <w:tcPr>
            <w:tcW w:w="851" w:type="dxa"/>
            <w:tcBorders>
              <w:bottom w:val="single" w:sz="4" w:space="0" w:color="auto"/>
            </w:tcBorders>
            <w:shd w:val="clear" w:color="auto" w:fill="FBFEFF" w:themeFill="background1"/>
          </w:tcPr>
          <w:p w14:paraId="03ACC2F7" w14:textId="77777777" w:rsidR="008F701A" w:rsidRDefault="008F701A" w:rsidP="008F701A">
            <w:pPr>
              <w:jc w:val="center"/>
            </w:pPr>
            <w:r>
              <w:t>0.196</w:t>
            </w:r>
          </w:p>
        </w:tc>
        <w:tc>
          <w:tcPr>
            <w:tcW w:w="850" w:type="dxa"/>
            <w:tcBorders>
              <w:bottom w:val="single" w:sz="4" w:space="0" w:color="auto"/>
            </w:tcBorders>
            <w:shd w:val="clear" w:color="auto" w:fill="FBFEFF" w:themeFill="background1"/>
          </w:tcPr>
          <w:p w14:paraId="15C01F4D" w14:textId="77777777" w:rsidR="008F701A" w:rsidRDefault="008F701A" w:rsidP="008F701A">
            <w:pPr>
              <w:jc w:val="center"/>
            </w:pPr>
            <w:r>
              <w:t>0.349</w:t>
            </w:r>
          </w:p>
        </w:tc>
        <w:tc>
          <w:tcPr>
            <w:tcW w:w="851" w:type="dxa"/>
            <w:tcBorders>
              <w:bottom w:val="single" w:sz="4" w:space="0" w:color="auto"/>
            </w:tcBorders>
            <w:shd w:val="clear" w:color="auto" w:fill="FBFEFF" w:themeFill="background1"/>
          </w:tcPr>
          <w:p w14:paraId="067D8ED7" w14:textId="77777777" w:rsidR="008F701A" w:rsidRDefault="008F701A" w:rsidP="008F701A">
            <w:pPr>
              <w:jc w:val="center"/>
            </w:pPr>
            <w:r>
              <w:t>0.831</w:t>
            </w:r>
          </w:p>
        </w:tc>
      </w:tr>
      <w:tr w:rsidR="008F701A" w14:paraId="47A7E01B" w14:textId="77777777" w:rsidTr="008F701A">
        <w:tc>
          <w:tcPr>
            <w:tcW w:w="1702" w:type="dxa"/>
          </w:tcPr>
          <w:p w14:paraId="5FCFB92C" w14:textId="77777777" w:rsidR="008F701A" w:rsidRDefault="008F701A" w:rsidP="008F701A">
            <w:r>
              <w:t>Geoffrey Bay</w:t>
            </w:r>
          </w:p>
        </w:tc>
        <w:tc>
          <w:tcPr>
            <w:tcW w:w="850" w:type="dxa"/>
            <w:shd w:val="pct5" w:color="auto" w:fill="auto"/>
          </w:tcPr>
          <w:p w14:paraId="3EFFBCC7" w14:textId="77777777" w:rsidR="008F701A" w:rsidRDefault="008F701A" w:rsidP="008F701A">
            <w:pPr>
              <w:jc w:val="center"/>
            </w:pPr>
            <w:r>
              <w:t>35.75</w:t>
            </w:r>
          </w:p>
        </w:tc>
        <w:tc>
          <w:tcPr>
            <w:tcW w:w="851" w:type="dxa"/>
            <w:shd w:val="clear" w:color="auto" w:fill="FBFEFF" w:themeFill="background1"/>
          </w:tcPr>
          <w:p w14:paraId="73F9F86E" w14:textId="77777777" w:rsidR="008F701A" w:rsidRDefault="008F701A" w:rsidP="008F701A">
            <w:pPr>
              <w:jc w:val="center"/>
            </w:pPr>
            <w:r>
              <w:t>0.065</w:t>
            </w:r>
          </w:p>
        </w:tc>
        <w:tc>
          <w:tcPr>
            <w:tcW w:w="850" w:type="dxa"/>
            <w:tcBorders>
              <w:bottom w:val="single" w:sz="4" w:space="0" w:color="auto"/>
            </w:tcBorders>
            <w:shd w:val="clear" w:color="auto" w:fill="FBFEFF" w:themeFill="background1"/>
          </w:tcPr>
          <w:p w14:paraId="57BC8181" w14:textId="77777777" w:rsidR="008F701A" w:rsidRDefault="008F701A" w:rsidP="008F701A">
            <w:pPr>
              <w:jc w:val="center"/>
            </w:pPr>
            <w:r>
              <w:t>0.147</w:t>
            </w:r>
          </w:p>
        </w:tc>
        <w:tc>
          <w:tcPr>
            <w:tcW w:w="851" w:type="dxa"/>
            <w:shd w:val="clear" w:color="auto" w:fill="FBFEFF" w:themeFill="background1"/>
          </w:tcPr>
          <w:p w14:paraId="75C12147" w14:textId="77777777" w:rsidR="008F701A" w:rsidRDefault="008F701A" w:rsidP="008F701A">
            <w:pPr>
              <w:jc w:val="center"/>
            </w:pPr>
            <w:r>
              <w:t>0.470</w:t>
            </w:r>
          </w:p>
        </w:tc>
        <w:tc>
          <w:tcPr>
            <w:tcW w:w="850" w:type="dxa"/>
            <w:shd w:val="clear" w:color="auto" w:fill="FBFEFF" w:themeFill="background1"/>
          </w:tcPr>
          <w:p w14:paraId="0D26A4D2" w14:textId="77777777" w:rsidR="008F701A" w:rsidRDefault="008F701A" w:rsidP="008F701A">
            <w:pPr>
              <w:jc w:val="center"/>
            </w:pPr>
            <w:r>
              <w:t>0.697</w:t>
            </w:r>
          </w:p>
        </w:tc>
        <w:tc>
          <w:tcPr>
            <w:tcW w:w="851" w:type="dxa"/>
            <w:tcBorders>
              <w:right w:val="single" w:sz="4" w:space="0" w:color="auto"/>
            </w:tcBorders>
            <w:shd w:val="clear" w:color="auto" w:fill="FBFEFF" w:themeFill="background1"/>
          </w:tcPr>
          <w:p w14:paraId="1E8DC1DD" w14:textId="77777777" w:rsidR="008F701A" w:rsidRDefault="008F701A" w:rsidP="008F701A">
            <w:pPr>
              <w:jc w:val="center"/>
            </w:pPr>
            <w:r>
              <w:t>0.887</w:t>
            </w:r>
          </w:p>
        </w:tc>
        <w:tc>
          <w:tcPr>
            <w:tcW w:w="850" w:type="dxa"/>
            <w:tcBorders>
              <w:left w:val="single" w:sz="4" w:space="0" w:color="auto"/>
              <w:right w:val="single" w:sz="4" w:space="0" w:color="auto"/>
            </w:tcBorders>
            <w:shd w:val="clear" w:color="auto" w:fill="FFFF99"/>
          </w:tcPr>
          <w:p w14:paraId="3F531041" w14:textId="77777777" w:rsidR="008F701A" w:rsidRDefault="008F701A" w:rsidP="008F701A">
            <w:pPr>
              <w:jc w:val="center"/>
            </w:pPr>
            <w:r>
              <w:t>0.998</w:t>
            </w:r>
          </w:p>
        </w:tc>
        <w:tc>
          <w:tcPr>
            <w:tcW w:w="851" w:type="dxa"/>
            <w:tcBorders>
              <w:left w:val="single" w:sz="4" w:space="0" w:color="auto"/>
              <w:bottom w:val="single" w:sz="4" w:space="0" w:color="auto"/>
            </w:tcBorders>
            <w:shd w:val="clear" w:color="auto" w:fill="FFFF99"/>
          </w:tcPr>
          <w:p w14:paraId="70A366B3" w14:textId="77777777" w:rsidR="008F701A" w:rsidRDefault="008F701A" w:rsidP="008F701A">
            <w:pPr>
              <w:jc w:val="center"/>
            </w:pPr>
            <w:r>
              <w:t>1.000</w:t>
            </w:r>
          </w:p>
        </w:tc>
      </w:tr>
      <w:tr w:rsidR="008F701A" w14:paraId="374F75F2" w14:textId="77777777" w:rsidTr="008F701A">
        <w:tc>
          <w:tcPr>
            <w:tcW w:w="1702" w:type="dxa"/>
          </w:tcPr>
          <w:p w14:paraId="0E4D480C" w14:textId="77777777" w:rsidR="008F701A" w:rsidRDefault="008F701A" w:rsidP="008F701A">
            <w:r>
              <w:t>Havannah Island</w:t>
            </w:r>
          </w:p>
        </w:tc>
        <w:tc>
          <w:tcPr>
            <w:tcW w:w="850" w:type="dxa"/>
            <w:shd w:val="pct5" w:color="auto" w:fill="auto"/>
          </w:tcPr>
          <w:p w14:paraId="45D1BED7" w14:textId="77777777" w:rsidR="008F701A" w:rsidRDefault="008F701A" w:rsidP="008F701A">
            <w:pPr>
              <w:jc w:val="center"/>
            </w:pPr>
            <w:r>
              <w:t>30.44</w:t>
            </w:r>
          </w:p>
        </w:tc>
        <w:tc>
          <w:tcPr>
            <w:tcW w:w="851" w:type="dxa"/>
            <w:shd w:val="clear" w:color="auto" w:fill="FBFEFF" w:themeFill="background1"/>
          </w:tcPr>
          <w:p w14:paraId="1A9306B7" w14:textId="77777777" w:rsidR="008F701A" w:rsidRDefault="008F701A" w:rsidP="008F701A">
            <w:pPr>
              <w:jc w:val="center"/>
            </w:pPr>
            <w:r>
              <w:t>0.049</w:t>
            </w:r>
          </w:p>
        </w:tc>
        <w:tc>
          <w:tcPr>
            <w:tcW w:w="850" w:type="dxa"/>
            <w:shd w:val="clear" w:color="auto" w:fill="FBFEFF" w:themeFill="background1"/>
          </w:tcPr>
          <w:p w14:paraId="15754E55" w14:textId="77777777" w:rsidR="008F701A" w:rsidRDefault="008F701A" w:rsidP="008F701A">
            <w:pPr>
              <w:jc w:val="center"/>
            </w:pPr>
            <w:r>
              <w:t>0.060</w:t>
            </w:r>
          </w:p>
        </w:tc>
        <w:tc>
          <w:tcPr>
            <w:tcW w:w="851" w:type="dxa"/>
            <w:shd w:val="clear" w:color="auto" w:fill="FBFEFF" w:themeFill="background1"/>
          </w:tcPr>
          <w:p w14:paraId="504AE107" w14:textId="77777777" w:rsidR="008F701A" w:rsidRDefault="008F701A" w:rsidP="008F701A">
            <w:pPr>
              <w:jc w:val="center"/>
            </w:pPr>
            <w:r>
              <w:t>0.097</w:t>
            </w:r>
          </w:p>
        </w:tc>
        <w:tc>
          <w:tcPr>
            <w:tcW w:w="850" w:type="dxa"/>
            <w:shd w:val="clear" w:color="auto" w:fill="FBFEFF" w:themeFill="background1"/>
          </w:tcPr>
          <w:p w14:paraId="63A7B4B0" w14:textId="77777777" w:rsidR="008F701A" w:rsidRDefault="008F701A" w:rsidP="008F701A">
            <w:pPr>
              <w:jc w:val="center"/>
            </w:pPr>
            <w:r>
              <w:t>0.113</w:t>
            </w:r>
          </w:p>
        </w:tc>
        <w:tc>
          <w:tcPr>
            <w:tcW w:w="851" w:type="dxa"/>
            <w:shd w:val="clear" w:color="auto" w:fill="FBFEFF" w:themeFill="background1"/>
          </w:tcPr>
          <w:p w14:paraId="33CBBA66" w14:textId="77777777" w:rsidR="008F701A" w:rsidRDefault="008F701A" w:rsidP="008F701A">
            <w:pPr>
              <w:jc w:val="center"/>
            </w:pPr>
            <w:r>
              <w:t>0.168</w:t>
            </w:r>
          </w:p>
        </w:tc>
        <w:tc>
          <w:tcPr>
            <w:tcW w:w="850" w:type="dxa"/>
            <w:tcBorders>
              <w:bottom w:val="single" w:sz="4" w:space="0" w:color="auto"/>
            </w:tcBorders>
            <w:shd w:val="clear" w:color="auto" w:fill="FBFEFF" w:themeFill="background1"/>
          </w:tcPr>
          <w:p w14:paraId="29BABB90" w14:textId="77777777" w:rsidR="008F701A" w:rsidRDefault="008F701A" w:rsidP="008F701A">
            <w:pPr>
              <w:jc w:val="center"/>
            </w:pPr>
            <w:r>
              <w:t>0.319</w:t>
            </w:r>
          </w:p>
        </w:tc>
        <w:tc>
          <w:tcPr>
            <w:tcW w:w="851" w:type="dxa"/>
            <w:tcBorders>
              <w:bottom w:val="single" w:sz="4" w:space="0" w:color="auto"/>
            </w:tcBorders>
            <w:shd w:val="clear" w:color="auto" w:fill="FFFF99"/>
          </w:tcPr>
          <w:p w14:paraId="7BBA5B5A" w14:textId="77777777" w:rsidR="008F701A" w:rsidRDefault="008F701A" w:rsidP="008F701A">
            <w:pPr>
              <w:jc w:val="center"/>
            </w:pPr>
            <w:r>
              <w:t>0.656</w:t>
            </w:r>
          </w:p>
        </w:tc>
      </w:tr>
      <w:tr w:rsidR="008F701A" w14:paraId="08B1122C" w14:textId="77777777" w:rsidTr="008F701A">
        <w:tc>
          <w:tcPr>
            <w:tcW w:w="1702" w:type="dxa"/>
          </w:tcPr>
          <w:p w14:paraId="7E6C8E44" w14:textId="77777777" w:rsidR="008F701A" w:rsidRDefault="008F701A" w:rsidP="008F701A">
            <w:r>
              <w:t>High Island E</w:t>
            </w:r>
          </w:p>
        </w:tc>
        <w:tc>
          <w:tcPr>
            <w:tcW w:w="850" w:type="dxa"/>
            <w:shd w:val="pct5" w:color="auto" w:fill="auto"/>
          </w:tcPr>
          <w:p w14:paraId="259AC03D" w14:textId="77777777" w:rsidR="008F701A" w:rsidRDefault="008F701A" w:rsidP="008F701A">
            <w:pPr>
              <w:jc w:val="center"/>
            </w:pPr>
            <w:r>
              <w:t>0.00</w:t>
            </w:r>
          </w:p>
        </w:tc>
        <w:tc>
          <w:tcPr>
            <w:tcW w:w="851" w:type="dxa"/>
            <w:shd w:val="clear" w:color="auto" w:fill="FBFEFF" w:themeFill="background1"/>
          </w:tcPr>
          <w:p w14:paraId="3CCDAF9D" w14:textId="77777777" w:rsidR="008F701A" w:rsidRDefault="008F701A" w:rsidP="008F701A">
            <w:pPr>
              <w:jc w:val="center"/>
            </w:pPr>
            <w:r>
              <w:t>0.047</w:t>
            </w:r>
          </w:p>
        </w:tc>
        <w:tc>
          <w:tcPr>
            <w:tcW w:w="850" w:type="dxa"/>
            <w:shd w:val="clear" w:color="auto" w:fill="FBFEFF" w:themeFill="background1"/>
          </w:tcPr>
          <w:p w14:paraId="39D6F081" w14:textId="77777777" w:rsidR="008F701A" w:rsidRDefault="008F701A" w:rsidP="008F701A">
            <w:pPr>
              <w:jc w:val="center"/>
            </w:pPr>
            <w:r>
              <w:t>0.047</w:t>
            </w:r>
          </w:p>
        </w:tc>
        <w:tc>
          <w:tcPr>
            <w:tcW w:w="851" w:type="dxa"/>
            <w:shd w:val="clear" w:color="auto" w:fill="FBFEFF" w:themeFill="background1"/>
          </w:tcPr>
          <w:p w14:paraId="05D54FDF" w14:textId="77777777" w:rsidR="008F701A" w:rsidRDefault="008F701A" w:rsidP="008F701A">
            <w:pPr>
              <w:jc w:val="center"/>
            </w:pPr>
            <w:r>
              <w:t>0.043</w:t>
            </w:r>
          </w:p>
        </w:tc>
        <w:tc>
          <w:tcPr>
            <w:tcW w:w="850" w:type="dxa"/>
            <w:tcBorders>
              <w:bottom w:val="single" w:sz="4" w:space="0" w:color="auto"/>
            </w:tcBorders>
            <w:shd w:val="clear" w:color="auto" w:fill="FBFEFF" w:themeFill="background1"/>
          </w:tcPr>
          <w:p w14:paraId="6365CAAB" w14:textId="77777777" w:rsidR="008F701A" w:rsidRDefault="008F701A" w:rsidP="008F701A">
            <w:pPr>
              <w:jc w:val="center"/>
            </w:pPr>
            <w:r>
              <w:t>0.044</w:t>
            </w:r>
          </w:p>
        </w:tc>
        <w:tc>
          <w:tcPr>
            <w:tcW w:w="851" w:type="dxa"/>
            <w:tcBorders>
              <w:bottom w:val="single" w:sz="4" w:space="0" w:color="auto"/>
            </w:tcBorders>
            <w:shd w:val="clear" w:color="auto" w:fill="FBFEFF" w:themeFill="background1"/>
          </w:tcPr>
          <w:p w14:paraId="531CE5DA" w14:textId="77777777" w:rsidR="008F701A" w:rsidRDefault="008F701A" w:rsidP="008F701A">
            <w:pPr>
              <w:jc w:val="center"/>
            </w:pPr>
            <w:r>
              <w:t>0.056</w:t>
            </w:r>
          </w:p>
        </w:tc>
        <w:tc>
          <w:tcPr>
            <w:tcW w:w="850" w:type="dxa"/>
            <w:shd w:val="clear" w:color="auto" w:fill="FBFEFF" w:themeFill="background1"/>
          </w:tcPr>
          <w:p w14:paraId="16AAACF9" w14:textId="77777777" w:rsidR="008F701A" w:rsidRDefault="008F701A" w:rsidP="008F701A">
            <w:pPr>
              <w:jc w:val="center"/>
            </w:pPr>
            <w:r>
              <w:t>0.057</w:t>
            </w:r>
          </w:p>
        </w:tc>
        <w:tc>
          <w:tcPr>
            <w:tcW w:w="851" w:type="dxa"/>
            <w:shd w:val="clear" w:color="auto" w:fill="FBFEFF" w:themeFill="background1"/>
          </w:tcPr>
          <w:p w14:paraId="2CBA7897" w14:textId="77777777" w:rsidR="008F701A" w:rsidRDefault="008F701A" w:rsidP="008F701A">
            <w:pPr>
              <w:jc w:val="center"/>
            </w:pPr>
            <w:r>
              <w:t>0.060</w:t>
            </w:r>
          </w:p>
        </w:tc>
      </w:tr>
      <w:tr w:rsidR="008F701A" w14:paraId="3A2DC33C" w14:textId="77777777" w:rsidTr="008F701A">
        <w:tc>
          <w:tcPr>
            <w:tcW w:w="1702" w:type="dxa"/>
          </w:tcPr>
          <w:p w14:paraId="0C12E93F" w14:textId="77777777" w:rsidR="008F701A" w:rsidRDefault="008F701A" w:rsidP="008F701A">
            <w:r>
              <w:t>High Island W</w:t>
            </w:r>
          </w:p>
        </w:tc>
        <w:tc>
          <w:tcPr>
            <w:tcW w:w="850" w:type="dxa"/>
            <w:shd w:val="pct5" w:color="auto" w:fill="auto"/>
          </w:tcPr>
          <w:p w14:paraId="4C8ABF66" w14:textId="77777777" w:rsidR="008F701A" w:rsidRDefault="008F701A" w:rsidP="008F701A">
            <w:pPr>
              <w:jc w:val="center"/>
            </w:pPr>
            <w:r>
              <w:t>0.00</w:t>
            </w:r>
          </w:p>
        </w:tc>
        <w:tc>
          <w:tcPr>
            <w:tcW w:w="851" w:type="dxa"/>
            <w:shd w:val="clear" w:color="auto" w:fill="FBFEFF" w:themeFill="background1"/>
          </w:tcPr>
          <w:p w14:paraId="01DD77A9" w14:textId="77777777" w:rsidR="008F701A" w:rsidRDefault="008F701A" w:rsidP="008F701A">
            <w:pPr>
              <w:jc w:val="center"/>
            </w:pPr>
            <w:r>
              <w:t>0.055</w:t>
            </w:r>
          </w:p>
        </w:tc>
        <w:tc>
          <w:tcPr>
            <w:tcW w:w="850" w:type="dxa"/>
            <w:shd w:val="clear" w:color="auto" w:fill="FBFEFF" w:themeFill="background1"/>
          </w:tcPr>
          <w:p w14:paraId="28444C70" w14:textId="77777777" w:rsidR="008F701A" w:rsidRDefault="008F701A" w:rsidP="008F701A">
            <w:pPr>
              <w:jc w:val="center"/>
            </w:pPr>
            <w:r>
              <w:t>0.056</w:t>
            </w:r>
          </w:p>
        </w:tc>
        <w:tc>
          <w:tcPr>
            <w:tcW w:w="851" w:type="dxa"/>
            <w:tcBorders>
              <w:bottom w:val="single" w:sz="4" w:space="0" w:color="auto"/>
            </w:tcBorders>
            <w:shd w:val="clear" w:color="auto" w:fill="FBFEFF" w:themeFill="background1"/>
          </w:tcPr>
          <w:p w14:paraId="5F352773" w14:textId="77777777" w:rsidR="008F701A" w:rsidRDefault="008F701A" w:rsidP="008F701A">
            <w:pPr>
              <w:jc w:val="center"/>
            </w:pPr>
            <w:r>
              <w:t>0.049</w:t>
            </w:r>
          </w:p>
        </w:tc>
        <w:tc>
          <w:tcPr>
            <w:tcW w:w="850" w:type="dxa"/>
            <w:shd w:val="clear" w:color="auto" w:fill="FBFEFF" w:themeFill="background1"/>
          </w:tcPr>
          <w:p w14:paraId="1537518E" w14:textId="77777777" w:rsidR="008F701A" w:rsidRDefault="008F701A" w:rsidP="008F701A">
            <w:pPr>
              <w:jc w:val="center"/>
            </w:pPr>
            <w:r>
              <w:t>0.051</w:t>
            </w:r>
          </w:p>
        </w:tc>
        <w:tc>
          <w:tcPr>
            <w:tcW w:w="851" w:type="dxa"/>
            <w:shd w:val="clear" w:color="auto" w:fill="FBFEFF" w:themeFill="background1"/>
          </w:tcPr>
          <w:p w14:paraId="064061D9" w14:textId="77777777" w:rsidR="008F701A" w:rsidRDefault="008F701A" w:rsidP="008F701A">
            <w:pPr>
              <w:jc w:val="center"/>
            </w:pPr>
            <w:r>
              <w:t>0.053</w:t>
            </w:r>
          </w:p>
        </w:tc>
        <w:tc>
          <w:tcPr>
            <w:tcW w:w="850" w:type="dxa"/>
            <w:shd w:val="clear" w:color="auto" w:fill="FBFEFF" w:themeFill="background1"/>
          </w:tcPr>
          <w:p w14:paraId="6EF66A37" w14:textId="77777777" w:rsidR="008F701A" w:rsidRDefault="008F701A" w:rsidP="008F701A">
            <w:pPr>
              <w:jc w:val="center"/>
            </w:pPr>
            <w:r>
              <w:t>0.050</w:t>
            </w:r>
          </w:p>
        </w:tc>
        <w:tc>
          <w:tcPr>
            <w:tcW w:w="851" w:type="dxa"/>
            <w:shd w:val="clear" w:color="auto" w:fill="FBFEFF" w:themeFill="background1"/>
          </w:tcPr>
          <w:p w14:paraId="7E55BC82" w14:textId="77777777" w:rsidR="008F701A" w:rsidRDefault="008F701A" w:rsidP="008F701A">
            <w:pPr>
              <w:jc w:val="center"/>
            </w:pPr>
            <w:r>
              <w:t>0.046</w:t>
            </w:r>
          </w:p>
        </w:tc>
      </w:tr>
      <w:tr w:rsidR="008F701A" w14:paraId="0818D186" w14:textId="77777777" w:rsidTr="008F701A">
        <w:tc>
          <w:tcPr>
            <w:tcW w:w="1702" w:type="dxa"/>
          </w:tcPr>
          <w:p w14:paraId="08A79FF4" w14:textId="77777777" w:rsidR="008F701A" w:rsidRDefault="008F701A" w:rsidP="008F701A">
            <w:r>
              <w:t>Hook Island</w:t>
            </w:r>
          </w:p>
        </w:tc>
        <w:tc>
          <w:tcPr>
            <w:tcW w:w="850" w:type="dxa"/>
            <w:shd w:val="pct5" w:color="auto" w:fill="auto"/>
          </w:tcPr>
          <w:p w14:paraId="21B00E3D" w14:textId="77777777" w:rsidR="008F701A" w:rsidRDefault="008F701A" w:rsidP="008F701A">
            <w:pPr>
              <w:jc w:val="center"/>
            </w:pPr>
            <w:r>
              <w:t>0.06</w:t>
            </w:r>
          </w:p>
        </w:tc>
        <w:tc>
          <w:tcPr>
            <w:tcW w:w="851" w:type="dxa"/>
            <w:shd w:val="clear" w:color="auto" w:fill="FBFEFF" w:themeFill="background1"/>
          </w:tcPr>
          <w:p w14:paraId="7A1EEF48" w14:textId="77777777" w:rsidR="008F701A" w:rsidRDefault="008F701A" w:rsidP="008F701A">
            <w:pPr>
              <w:jc w:val="center"/>
            </w:pPr>
            <w:r>
              <w:t>0.049</w:t>
            </w:r>
          </w:p>
        </w:tc>
        <w:tc>
          <w:tcPr>
            <w:tcW w:w="850" w:type="dxa"/>
            <w:shd w:val="clear" w:color="auto" w:fill="FBFEFF" w:themeFill="background1"/>
          </w:tcPr>
          <w:p w14:paraId="0FCE950B" w14:textId="77777777" w:rsidR="008F701A" w:rsidRDefault="008F701A" w:rsidP="008F701A">
            <w:pPr>
              <w:jc w:val="center"/>
            </w:pPr>
            <w:r>
              <w:t>0.059</w:t>
            </w:r>
          </w:p>
        </w:tc>
        <w:tc>
          <w:tcPr>
            <w:tcW w:w="851" w:type="dxa"/>
            <w:shd w:val="clear" w:color="auto" w:fill="FBFEFF" w:themeFill="background1"/>
          </w:tcPr>
          <w:p w14:paraId="03389274" w14:textId="77777777" w:rsidR="008F701A" w:rsidRDefault="008F701A" w:rsidP="008F701A">
            <w:pPr>
              <w:jc w:val="center"/>
            </w:pPr>
            <w:r>
              <w:t>0.059</w:t>
            </w:r>
          </w:p>
        </w:tc>
        <w:tc>
          <w:tcPr>
            <w:tcW w:w="850" w:type="dxa"/>
            <w:shd w:val="clear" w:color="auto" w:fill="FBFEFF" w:themeFill="background1"/>
          </w:tcPr>
          <w:p w14:paraId="2C571C3F" w14:textId="77777777" w:rsidR="008F701A" w:rsidRDefault="008F701A" w:rsidP="008F701A">
            <w:pPr>
              <w:jc w:val="center"/>
            </w:pPr>
            <w:r>
              <w:t>0.103</w:t>
            </w:r>
          </w:p>
        </w:tc>
        <w:tc>
          <w:tcPr>
            <w:tcW w:w="851" w:type="dxa"/>
            <w:shd w:val="clear" w:color="auto" w:fill="FBFEFF" w:themeFill="background1"/>
          </w:tcPr>
          <w:p w14:paraId="24E367E5" w14:textId="77777777" w:rsidR="008F701A" w:rsidRDefault="008F701A" w:rsidP="008F701A">
            <w:pPr>
              <w:jc w:val="center"/>
            </w:pPr>
            <w:r>
              <w:t>0.135</w:t>
            </w:r>
          </w:p>
        </w:tc>
        <w:tc>
          <w:tcPr>
            <w:tcW w:w="850" w:type="dxa"/>
            <w:shd w:val="clear" w:color="auto" w:fill="FBFEFF" w:themeFill="background1"/>
          </w:tcPr>
          <w:p w14:paraId="43157FDA" w14:textId="77777777" w:rsidR="008F701A" w:rsidRDefault="008F701A" w:rsidP="008F701A">
            <w:pPr>
              <w:jc w:val="center"/>
            </w:pPr>
            <w:r>
              <w:t>0.287</w:t>
            </w:r>
          </w:p>
        </w:tc>
        <w:tc>
          <w:tcPr>
            <w:tcW w:w="851" w:type="dxa"/>
            <w:shd w:val="clear" w:color="auto" w:fill="FBFEFF" w:themeFill="background1"/>
          </w:tcPr>
          <w:p w14:paraId="2AD6A8DC" w14:textId="77777777" w:rsidR="008F701A" w:rsidRDefault="008F701A" w:rsidP="008F701A">
            <w:pPr>
              <w:jc w:val="center"/>
            </w:pPr>
            <w:r>
              <w:t>0.776</w:t>
            </w:r>
          </w:p>
        </w:tc>
      </w:tr>
      <w:tr w:rsidR="008F701A" w14:paraId="1469F674" w14:textId="77777777" w:rsidTr="008F701A">
        <w:tc>
          <w:tcPr>
            <w:tcW w:w="1702" w:type="dxa"/>
          </w:tcPr>
          <w:p w14:paraId="3B2AADBD" w14:textId="77777777" w:rsidR="008F701A" w:rsidRDefault="008F701A" w:rsidP="008F701A">
            <w:r>
              <w:t>Humpy</w:t>
            </w:r>
          </w:p>
        </w:tc>
        <w:tc>
          <w:tcPr>
            <w:tcW w:w="850" w:type="dxa"/>
            <w:shd w:val="pct5" w:color="auto" w:fill="auto"/>
          </w:tcPr>
          <w:p w14:paraId="6F57FE01" w14:textId="77777777" w:rsidR="008F701A" w:rsidRDefault="008F701A" w:rsidP="008F701A">
            <w:pPr>
              <w:jc w:val="center"/>
            </w:pPr>
            <w:r>
              <w:t>0.06</w:t>
            </w:r>
          </w:p>
        </w:tc>
        <w:tc>
          <w:tcPr>
            <w:tcW w:w="851" w:type="dxa"/>
            <w:shd w:val="clear" w:color="auto" w:fill="FBFEFF" w:themeFill="background1"/>
          </w:tcPr>
          <w:p w14:paraId="1DB85E1B" w14:textId="77777777" w:rsidR="008F701A" w:rsidRDefault="008F701A" w:rsidP="008F701A">
            <w:pPr>
              <w:jc w:val="center"/>
            </w:pPr>
            <w:r>
              <w:t>0.045</w:t>
            </w:r>
          </w:p>
        </w:tc>
        <w:tc>
          <w:tcPr>
            <w:tcW w:w="850" w:type="dxa"/>
            <w:shd w:val="clear" w:color="auto" w:fill="FBFEFF" w:themeFill="background1"/>
          </w:tcPr>
          <w:p w14:paraId="44FF0175" w14:textId="77777777" w:rsidR="008F701A" w:rsidRDefault="008F701A" w:rsidP="008F701A">
            <w:pPr>
              <w:jc w:val="center"/>
            </w:pPr>
            <w:r>
              <w:t>0.052</w:t>
            </w:r>
          </w:p>
        </w:tc>
        <w:tc>
          <w:tcPr>
            <w:tcW w:w="851" w:type="dxa"/>
            <w:tcBorders>
              <w:bottom w:val="single" w:sz="4" w:space="0" w:color="auto"/>
            </w:tcBorders>
            <w:shd w:val="clear" w:color="auto" w:fill="FBFEFF" w:themeFill="background1"/>
          </w:tcPr>
          <w:p w14:paraId="05E7C292" w14:textId="77777777" w:rsidR="008F701A" w:rsidRDefault="008F701A" w:rsidP="008F701A">
            <w:pPr>
              <w:jc w:val="center"/>
            </w:pPr>
            <w:r>
              <w:t>0.060</w:t>
            </w:r>
          </w:p>
        </w:tc>
        <w:tc>
          <w:tcPr>
            <w:tcW w:w="850" w:type="dxa"/>
            <w:tcBorders>
              <w:bottom w:val="single" w:sz="4" w:space="0" w:color="auto"/>
            </w:tcBorders>
            <w:shd w:val="clear" w:color="auto" w:fill="FBFEFF" w:themeFill="background1"/>
          </w:tcPr>
          <w:p w14:paraId="271FFF15" w14:textId="77777777" w:rsidR="008F701A" w:rsidRDefault="008F701A" w:rsidP="008F701A">
            <w:pPr>
              <w:jc w:val="center"/>
            </w:pPr>
            <w:r>
              <w:t>0.063</w:t>
            </w:r>
          </w:p>
        </w:tc>
        <w:tc>
          <w:tcPr>
            <w:tcW w:w="851" w:type="dxa"/>
            <w:tcBorders>
              <w:bottom w:val="single" w:sz="4" w:space="0" w:color="auto"/>
            </w:tcBorders>
            <w:shd w:val="clear" w:color="auto" w:fill="FBFEFF" w:themeFill="background1"/>
          </w:tcPr>
          <w:p w14:paraId="11898A45" w14:textId="77777777" w:rsidR="008F701A" w:rsidRDefault="008F701A" w:rsidP="008F701A">
            <w:pPr>
              <w:jc w:val="center"/>
            </w:pPr>
            <w:r>
              <w:t>0.102</w:t>
            </w:r>
          </w:p>
        </w:tc>
        <w:tc>
          <w:tcPr>
            <w:tcW w:w="850" w:type="dxa"/>
            <w:tcBorders>
              <w:bottom w:val="single" w:sz="4" w:space="0" w:color="auto"/>
            </w:tcBorders>
            <w:shd w:val="clear" w:color="auto" w:fill="FBFEFF" w:themeFill="background1"/>
          </w:tcPr>
          <w:p w14:paraId="648A3109" w14:textId="77777777" w:rsidR="008F701A" w:rsidRDefault="008F701A" w:rsidP="008F701A">
            <w:pPr>
              <w:jc w:val="center"/>
            </w:pPr>
            <w:r>
              <w:t>0.178</w:t>
            </w:r>
          </w:p>
        </w:tc>
        <w:tc>
          <w:tcPr>
            <w:tcW w:w="851" w:type="dxa"/>
            <w:tcBorders>
              <w:bottom w:val="single" w:sz="4" w:space="0" w:color="auto"/>
            </w:tcBorders>
            <w:shd w:val="clear" w:color="auto" w:fill="FBFEFF" w:themeFill="background1"/>
          </w:tcPr>
          <w:p w14:paraId="24881A69" w14:textId="77777777" w:rsidR="008F701A" w:rsidRDefault="008F701A" w:rsidP="008F701A">
            <w:pPr>
              <w:jc w:val="center"/>
            </w:pPr>
            <w:r>
              <w:t>0.400</w:t>
            </w:r>
          </w:p>
        </w:tc>
      </w:tr>
      <w:tr w:rsidR="008F701A" w14:paraId="2B52BAC9" w14:textId="77777777" w:rsidTr="008F701A">
        <w:tc>
          <w:tcPr>
            <w:tcW w:w="1702" w:type="dxa"/>
          </w:tcPr>
          <w:p w14:paraId="40207E7B" w14:textId="77777777" w:rsidR="008F701A" w:rsidRDefault="008F701A" w:rsidP="008F701A">
            <w:r>
              <w:t>King</w:t>
            </w:r>
          </w:p>
        </w:tc>
        <w:tc>
          <w:tcPr>
            <w:tcW w:w="850" w:type="dxa"/>
            <w:shd w:val="pct5" w:color="auto" w:fill="auto"/>
          </w:tcPr>
          <w:p w14:paraId="39A11352" w14:textId="77777777" w:rsidR="008F701A" w:rsidRDefault="008F701A" w:rsidP="008F701A">
            <w:pPr>
              <w:jc w:val="center"/>
            </w:pPr>
            <w:r>
              <w:t>42.81</w:t>
            </w:r>
          </w:p>
        </w:tc>
        <w:tc>
          <w:tcPr>
            <w:tcW w:w="851" w:type="dxa"/>
            <w:shd w:val="clear" w:color="auto" w:fill="FBFEFF" w:themeFill="background1"/>
          </w:tcPr>
          <w:p w14:paraId="736EF412" w14:textId="77777777" w:rsidR="008F701A" w:rsidRDefault="008F701A" w:rsidP="008F701A">
            <w:pPr>
              <w:jc w:val="center"/>
            </w:pPr>
            <w:r>
              <w:t>0.055</w:t>
            </w:r>
          </w:p>
        </w:tc>
        <w:tc>
          <w:tcPr>
            <w:tcW w:w="850" w:type="dxa"/>
            <w:shd w:val="clear" w:color="auto" w:fill="FBFEFF" w:themeFill="background1"/>
          </w:tcPr>
          <w:p w14:paraId="02965B17" w14:textId="77777777" w:rsidR="008F701A" w:rsidRDefault="008F701A" w:rsidP="008F701A">
            <w:pPr>
              <w:jc w:val="center"/>
            </w:pPr>
            <w:r>
              <w:t>0.126</w:t>
            </w:r>
          </w:p>
        </w:tc>
        <w:tc>
          <w:tcPr>
            <w:tcW w:w="851" w:type="dxa"/>
            <w:tcBorders>
              <w:bottom w:val="single" w:sz="4" w:space="0" w:color="auto"/>
            </w:tcBorders>
            <w:shd w:val="clear" w:color="auto" w:fill="FBFEFF" w:themeFill="background1"/>
          </w:tcPr>
          <w:p w14:paraId="5D314145" w14:textId="77777777" w:rsidR="008F701A" w:rsidRDefault="008F701A" w:rsidP="008F701A">
            <w:pPr>
              <w:jc w:val="center"/>
            </w:pPr>
            <w:r>
              <w:t>0.299</w:t>
            </w:r>
          </w:p>
        </w:tc>
        <w:tc>
          <w:tcPr>
            <w:tcW w:w="850" w:type="dxa"/>
            <w:tcBorders>
              <w:bottom w:val="single" w:sz="4" w:space="0" w:color="auto"/>
            </w:tcBorders>
            <w:shd w:val="clear" w:color="auto" w:fill="FBFEFF" w:themeFill="background1"/>
          </w:tcPr>
          <w:p w14:paraId="45A1CB96" w14:textId="77777777" w:rsidR="008F701A" w:rsidRDefault="008F701A" w:rsidP="008F701A">
            <w:pPr>
              <w:jc w:val="center"/>
            </w:pPr>
            <w:r>
              <w:t>0.532</w:t>
            </w:r>
          </w:p>
        </w:tc>
        <w:tc>
          <w:tcPr>
            <w:tcW w:w="851" w:type="dxa"/>
            <w:tcBorders>
              <w:bottom w:val="single" w:sz="4" w:space="0" w:color="auto"/>
              <w:right w:val="single" w:sz="4" w:space="0" w:color="auto"/>
            </w:tcBorders>
            <w:shd w:val="clear" w:color="auto" w:fill="FBFEFF" w:themeFill="background1"/>
          </w:tcPr>
          <w:p w14:paraId="6B0C09F6" w14:textId="77777777" w:rsidR="008F701A" w:rsidRDefault="008F701A" w:rsidP="008F701A">
            <w:pPr>
              <w:jc w:val="center"/>
            </w:pPr>
            <w:r>
              <w:t>0.776</w:t>
            </w:r>
          </w:p>
        </w:tc>
        <w:tc>
          <w:tcPr>
            <w:tcW w:w="850" w:type="dxa"/>
            <w:tcBorders>
              <w:left w:val="single" w:sz="4" w:space="0" w:color="auto"/>
              <w:bottom w:val="single" w:sz="4" w:space="0" w:color="auto"/>
              <w:right w:val="single" w:sz="4" w:space="0" w:color="auto"/>
            </w:tcBorders>
            <w:shd w:val="clear" w:color="auto" w:fill="FFFF99"/>
          </w:tcPr>
          <w:p w14:paraId="47E725B7" w14:textId="77777777" w:rsidR="008F701A" w:rsidRDefault="008F701A" w:rsidP="008F701A">
            <w:pPr>
              <w:jc w:val="center"/>
            </w:pPr>
            <w:r>
              <w:t>0.996</w:t>
            </w:r>
          </w:p>
        </w:tc>
        <w:tc>
          <w:tcPr>
            <w:tcW w:w="851" w:type="dxa"/>
            <w:tcBorders>
              <w:left w:val="single" w:sz="4" w:space="0" w:color="auto"/>
              <w:bottom w:val="single" w:sz="4" w:space="0" w:color="auto"/>
            </w:tcBorders>
            <w:shd w:val="clear" w:color="auto" w:fill="FFFF99"/>
          </w:tcPr>
          <w:p w14:paraId="099EC75C" w14:textId="77777777" w:rsidR="008F701A" w:rsidRDefault="008F701A" w:rsidP="008F701A">
            <w:pPr>
              <w:jc w:val="center"/>
            </w:pPr>
            <w:r>
              <w:t>1.000</w:t>
            </w:r>
          </w:p>
        </w:tc>
      </w:tr>
      <w:tr w:rsidR="008F701A" w14:paraId="03CCC21A" w14:textId="77777777" w:rsidTr="008F701A">
        <w:tc>
          <w:tcPr>
            <w:tcW w:w="1702" w:type="dxa"/>
          </w:tcPr>
          <w:p w14:paraId="1FD48ADC" w14:textId="77777777" w:rsidR="008F701A" w:rsidRDefault="008F701A" w:rsidP="008F701A">
            <w:r>
              <w:t>Lady Elliot</w:t>
            </w:r>
          </w:p>
        </w:tc>
        <w:tc>
          <w:tcPr>
            <w:tcW w:w="850" w:type="dxa"/>
            <w:shd w:val="pct5" w:color="auto" w:fill="auto"/>
          </w:tcPr>
          <w:p w14:paraId="37DFEB98" w14:textId="77777777" w:rsidR="008F701A" w:rsidRDefault="008F701A" w:rsidP="008F701A">
            <w:pPr>
              <w:jc w:val="center"/>
            </w:pPr>
            <w:r>
              <w:t>2.44</w:t>
            </w:r>
          </w:p>
        </w:tc>
        <w:tc>
          <w:tcPr>
            <w:tcW w:w="851" w:type="dxa"/>
            <w:shd w:val="clear" w:color="auto" w:fill="FBFEFF" w:themeFill="background1"/>
          </w:tcPr>
          <w:p w14:paraId="245DFF9C" w14:textId="77777777" w:rsidR="008F701A" w:rsidRDefault="008F701A" w:rsidP="008F701A">
            <w:pPr>
              <w:jc w:val="center"/>
            </w:pPr>
            <w:r>
              <w:t>0.065</w:t>
            </w:r>
          </w:p>
        </w:tc>
        <w:tc>
          <w:tcPr>
            <w:tcW w:w="850" w:type="dxa"/>
            <w:shd w:val="clear" w:color="auto" w:fill="FBFEFF" w:themeFill="background1"/>
          </w:tcPr>
          <w:p w14:paraId="4523D1E6" w14:textId="77777777" w:rsidR="008F701A" w:rsidRDefault="008F701A" w:rsidP="008F701A">
            <w:pPr>
              <w:jc w:val="center"/>
            </w:pPr>
            <w:r>
              <w:t>0.071</w:t>
            </w:r>
          </w:p>
        </w:tc>
        <w:tc>
          <w:tcPr>
            <w:tcW w:w="851" w:type="dxa"/>
            <w:shd w:val="clear" w:color="auto" w:fill="FBFEFF" w:themeFill="background1"/>
          </w:tcPr>
          <w:p w14:paraId="0A383050" w14:textId="77777777" w:rsidR="008F701A" w:rsidRDefault="008F701A" w:rsidP="008F701A">
            <w:pPr>
              <w:jc w:val="center"/>
            </w:pPr>
            <w:r>
              <w:t>0.177</w:t>
            </w:r>
          </w:p>
        </w:tc>
        <w:tc>
          <w:tcPr>
            <w:tcW w:w="850" w:type="dxa"/>
            <w:shd w:val="clear" w:color="auto" w:fill="FBFEFF" w:themeFill="background1"/>
          </w:tcPr>
          <w:p w14:paraId="28A212AE" w14:textId="77777777" w:rsidR="008F701A" w:rsidRDefault="008F701A" w:rsidP="008F701A">
            <w:pPr>
              <w:jc w:val="center"/>
            </w:pPr>
            <w:r>
              <w:t>0.310</w:t>
            </w:r>
          </w:p>
        </w:tc>
        <w:tc>
          <w:tcPr>
            <w:tcW w:w="851" w:type="dxa"/>
            <w:shd w:val="clear" w:color="auto" w:fill="FBFEFF" w:themeFill="background1"/>
          </w:tcPr>
          <w:p w14:paraId="6CB357BA" w14:textId="77777777" w:rsidR="008F701A" w:rsidRDefault="008F701A" w:rsidP="008F701A">
            <w:pPr>
              <w:jc w:val="center"/>
            </w:pPr>
            <w:r>
              <w:t>0.460</w:t>
            </w:r>
          </w:p>
        </w:tc>
        <w:tc>
          <w:tcPr>
            <w:tcW w:w="850" w:type="dxa"/>
            <w:shd w:val="clear" w:color="auto" w:fill="FBFEFF" w:themeFill="background1"/>
          </w:tcPr>
          <w:p w14:paraId="37397574" w14:textId="77777777" w:rsidR="008F701A" w:rsidRDefault="008F701A" w:rsidP="008F701A">
            <w:pPr>
              <w:jc w:val="center"/>
            </w:pPr>
            <w:r>
              <w:t>0.816</w:t>
            </w:r>
          </w:p>
        </w:tc>
        <w:tc>
          <w:tcPr>
            <w:tcW w:w="851" w:type="dxa"/>
            <w:shd w:val="clear" w:color="auto" w:fill="FFFF99"/>
          </w:tcPr>
          <w:p w14:paraId="325BB8C9" w14:textId="77777777" w:rsidR="008F701A" w:rsidRDefault="008F701A" w:rsidP="008F701A">
            <w:pPr>
              <w:jc w:val="center"/>
            </w:pPr>
            <w:r>
              <w:t>1.000</w:t>
            </w:r>
          </w:p>
        </w:tc>
      </w:tr>
      <w:tr w:rsidR="008F701A" w14:paraId="72024ADC" w14:textId="77777777" w:rsidTr="008F701A">
        <w:tc>
          <w:tcPr>
            <w:tcW w:w="1702" w:type="dxa"/>
          </w:tcPr>
          <w:p w14:paraId="613F1312" w14:textId="77777777" w:rsidR="008F701A" w:rsidRDefault="008F701A" w:rsidP="008F701A">
            <w:r>
              <w:t>Middle Is</w:t>
            </w:r>
          </w:p>
        </w:tc>
        <w:tc>
          <w:tcPr>
            <w:tcW w:w="850" w:type="dxa"/>
            <w:shd w:val="pct5" w:color="auto" w:fill="auto"/>
          </w:tcPr>
          <w:p w14:paraId="4BCB7926" w14:textId="77777777" w:rsidR="008F701A" w:rsidRDefault="008F701A" w:rsidP="008F701A">
            <w:pPr>
              <w:jc w:val="center"/>
            </w:pPr>
            <w:r>
              <w:t>0.125</w:t>
            </w:r>
          </w:p>
        </w:tc>
        <w:tc>
          <w:tcPr>
            <w:tcW w:w="851" w:type="dxa"/>
            <w:shd w:val="clear" w:color="auto" w:fill="FBFEFF" w:themeFill="background1"/>
          </w:tcPr>
          <w:p w14:paraId="57F377F3" w14:textId="77777777" w:rsidR="008F701A" w:rsidRDefault="008F701A" w:rsidP="008F701A">
            <w:pPr>
              <w:jc w:val="center"/>
            </w:pPr>
            <w:r>
              <w:t>0.052</w:t>
            </w:r>
          </w:p>
        </w:tc>
        <w:tc>
          <w:tcPr>
            <w:tcW w:w="850" w:type="dxa"/>
            <w:shd w:val="clear" w:color="auto" w:fill="FBFEFF" w:themeFill="background1"/>
          </w:tcPr>
          <w:p w14:paraId="324D9A9E" w14:textId="77777777" w:rsidR="008F701A" w:rsidRDefault="008F701A" w:rsidP="008F701A">
            <w:pPr>
              <w:jc w:val="center"/>
            </w:pPr>
            <w:r>
              <w:t>0.058</w:t>
            </w:r>
          </w:p>
        </w:tc>
        <w:tc>
          <w:tcPr>
            <w:tcW w:w="851" w:type="dxa"/>
            <w:shd w:val="clear" w:color="auto" w:fill="FBFEFF" w:themeFill="background1"/>
          </w:tcPr>
          <w:p w14:paraId="6631641B" w14:textId="77777777" w:rsidR="008F701A" w:rsidRDefault="008F701A" w:rsidP="008F701A">
            <w:pPr>
              <w:jc w:val="center"/>
            </w:pPr>
            <w:r>
              <w:t>0.071</w:t>
            </w:r>
          </w:p>
        </w:tc>
        <w:tc>
          <w:tcPr>
            <w:tcW w:w="850" w:type="dxa"/>
            <w:tcBorders>
              <w:bottom w:val="single" w:sz="4" w:space="0" w:color="auto"/>
            </w:tcBorders>
            <w:shd w:val="clear" w:color="auto" w:fill="FBFEFF" w:themeFill="background1"/>
          </w:tcPr>
          <w:p w14:paraId="0FDA4F4E" w14:textId="77777777" w:rsidR="008F701A" w:rsidRDefault="008F701A" w:rsidP="008F701A">
            <w:pPr>
              <w:jc w:val="center"/>
            </w:pPr>
            <w:r>
              <w:t>0.080</w:t>
            </w:r>
          </w:p>
        </w:tc>
        <w:tc>
          <w:tcPr>
            <w:tcW w:w="851" w:type="dxa"/>
            <w:tcBorders>
              <w:bottom w:val="single" w:sz="4" w:space="0" w:color="auto"/>
            </w:tcBorders>
            <w:shd w:val="clear" w:color="auto" w:fill="FBFEFF" w:themeFill="background1"/>
          </w:tcPr>
          <w:p w14:paraId="4521219A" w14:textId="77777777" w:rsidR="008F701A" w:rsidRDefault="008F701A" w:rsidP="008F701A">
            <w:pPr>
              <w:jc w:val="center"/>
            </w:pPr>
            <w:r>
              <w:t>0.102</w:t>
            </w:r>
          </w:p>
        </w:tc>
        <w:tc>
          <w:tcPr>
            <w:tcW w:w="850" w:type="dxa"/>
            <w:tcBorders>
              <w:bottom w:val="single" w:sz="4" w:space="0" w:color="auto"/>
            </w:tcBorders>
            <w:shd w:val="clear" w:color="auto" w:fill="FBFEFF" w:themeFill="background1"/>
          </w:tcPr>
          <w:p w14:paraId="2312E89D" w14:textId="77777777" w:rsidR="008F701A" w:rsidRDefault="008F701A" w:rsidP="008F701A">
            <w:pPr>
              <w:jc w:val="center"/>
            </w:pPr>
            <w:r>
              <w:t>0.119</w:t>
            </w:r>
          </w:p>
        </w:tc>
        <w:tc>
          <w:tcPr>
            <w:tcW w:w="851" w:type="dxa"/>
            <w:tcBorders>
              <w:bottom w:val="single" w:sz="4" w:space="0" w:color="auto"/>
            </w:tcBorders>
            <w:shd w:val="clear" w:color="auto" w:fill="FBFEFF" w:themeFill="background1"/>
          </w:tcPr>
          <w:p w14:paraId="27729672" w14:textId="77777777" w:rsidR="008F701A" w:rsidRDefault="008F701A" w:rsidP="008F701A">
            <w:pPr>
              <w:jc w:val="center"/>
            </w:pPr>
            <w:r>
              <w:t>0.307</w:t>
            </w:r>
          </w:p>
        </w:tc>
      </w:tr>
      <w:tr w:rsidR="008F701A" w14:paraId="123B1D7B" w14:textId="77777777" w:rsidTr="008F701A">
        <w:tc>
          <w:tcPr>
            <w:tcW w:w="1702" w:type="dxa"/>
          </w:tcPr>
          <w:p w14:paraId="5CFEC3A5" w14:textId="77777777" w:rsidR="008F701A" w:rsidRDefault="008F701A" w:rsidP="008F701A">
            <w:r>
              <w:t>Middle Reef</w:t>
            </w:r>
          </w:p>
        </w:tc>
        <w:tc>
          <w:tcPr>
            <w:tcW w:w="850" w:type="dxa"/>
            <w:shd w:val="pct5" w:color="auto" w:fill="auto"/>
          </w:tcPr>
          <w:p w14:paraId="34A4762C" w14:textId="77777777" w:rsidR="008F701A" w:rsidRDefault="008F701A" w:rsidP="008F701A">
            <w:pPr>
              <w:jc w:val="center"/>
            </w:pPr>
            <w:r>
              <w:t>0.63</w:t>
            </w:r>
          </w:p>
        </w:tc>
        <w:tc>
          <w:tcPr>
            <w:tcW w:w="851" w:type="dxa"/>
            <w:shd w:val="clear" w:color="auto" w:fill="FBFEFF" w:themeFill="background1"/>
          </w:tcPr>
          <w:p w14:paraId="245638AC" w14:textId="77777777" w:rsidR="008F701A" w:rsidRDefault="008F701A" w:rsidP="008F701A">
            <w:pPr>
              <w:jc w:val="center"/>
            </w:pPr>
            <w:r>
              <w:t>0.050</w:t>
            </w:r>
          </w:p>
        </w:tc>
        <w:tc>
          <w:tcPr>
            <w:tcW w:w="850" w:type="dxa"/>
            <w:shd w:val="clear" w:color="auto" w:fill="FBFEFF" w:themeFill="background1"/>
          </w:tcPr>
          <w:p w14:paraId="1AC8EB4A" w14:textId="77777777" w:rsidR="008F701A" w:rsidRDefault="008F701A" w:rsidP="008F701A">
            <w:pPr>
              <w:jc w:val="center"/>
            </w:pPr>
            <w:r>
              <w:t>0.085</w:t>
            </w:r>
          </w:p>
        </w:tc>
        <w:tc>
          <w:tcPr>
            <w:tcW w:w="851" w:type="dxa"/>
            <w:shd w:val="clear" w:color="auto" w:fill="FBFEFF" w:themeFill="background1"/>
          </w:tcPr>
          <w:p w14:paraId="28F73054" w14:textId="77777777" w:rsidR="008F701A" w:rsidRDefault="008F701A" w:rsidP="008F701A">
            <w:pPr>
              <w:jc w:val="center"/>
            </w:pPr>
            <w:r>
              <w:t>0.125</w:t>
            </w:r>
          </w:p>
        </w:tc>
        <w:tc>
          <w:tcPr>
            <w:tcW w:w="850" w:type="dxa"/>
            <w:shd w:val="clear" w:color="auto" w:fill="FBFEFF" w:themeFill="background1"/>
          </w:tcPr>
          <w:p w14:paraId="2E05D411" w14:textId="77777777" w:rsidR="008F701A" w:rsidRDefault="008F701A" w:rsidP="008F701A">
            <w:pPr>
              <w:jc w:val="center"/>
            </w:pPr>
            <w:r>
              <w:t>0.216</w:t>
            </w:r>
          </w:p>
        </w:tc>
        <w:tc>
          <w:tcPr>
            <w:tcW w:w="851" w:type="dxa"/>
            <w:shd w:val="clear" w:color="auto" w:fill="FBFEFF" w:themeFill="background1"/>
          </w:tcPr>
          <w:p w14:paraId="30A569F1" w14:textId="77777777" w:rsidR="008F701A" w:rsidRDefault="008F701A" w:rsidP="008F701A">
            <w:pPr>
              <w:jc w:val="center"/>
            </w:pPr>
            <w:r>
              <w:t>0.340</w:t>
            </w:r>
          </w:p>
        </w:tc>
        <w:tc>
          <w:tcPr>
            <w:tcW w:w="850" w:type="dxa"/>
            <w:shd w:val="clear" w:color="auto" w:fill="FBFEFF" w:themeFill="background1"/>
          </w:tcPr>
          <w:p w14:paraId="54DE0D41" w14:textId="77777777" w:rsidR="008F701A" w:rsidRDefault="008F701A" w:rsidP="008F701A">
            <w:pPr>
              <w:jc w:val="center"/>
            </w:pPr>
            <w:r>
              <w:t>0.603</w:t>
            </w:r>
          </w:p>
        </w:tc>
        <w:tc>
          <w:tcPr>
            <w:tcW w:w="851" w:type="dxa"/>
            <w:tcBorders>
              <w:bottom w:val="single" w:sz="4" w:space="0" w:color="auto"/>
            </w:tcBorders>
            <w:shd w:val="clear" w:color="auto" w:fill="FFFF99"/>
          </w:tcPr>
          <w:p w14:paraId="65AF541F" w14:textId="77777777" w:rsidR="008F701A" w:rsidRDefault="008F701A" w:rsidP="008F701A">
            <w:pPr>
              <w:jc w:val="center"/>
            </w:pPr>
            <w:r>
              <w:t>0.954</w:t>
            </w:r>
          </w:p>
        </w:tc>
      </w:tr>
      <w:tr w:rsidR="008F701A" w14:paraId="78746CAF" w14:textId="77777777" w:rsidTr="008F701A">
        <w:tc>
          <w:tcPr>
            <w:tcW w:w="1702" w:type="dxa"/>
          </w:tcPr>
          <w:p w14:paraId="00E6A099" w14:textId="77777777" w:rsidR="008F701A" w:rsidRDefault="008F701A" w:rsidP="008F701A">
            <w:r>
              <w:t>Nth Banard Gp</w:t>
            </w:r>
          </w:p>
        </w:tc>
        <w:tc>
          <w:tcPr>
            <w:tcW w:w="850" w:type="dxa"/>
            <w:shd w:val="pct5" w:color="auto" w:fill="auto"/>
          </w:tcPr>
          <w:p w14:paraId="2AABC7CE" w14:textId="77777777" w:rsidR="008F701A" w:rsidRDefault="008F701A" w:rsidP="008F701A">
            <w:pPr>
              <w:jc w:val="center"/>
            </w:pPr>
            <w:r>
              <w:t>0.81</w:t>
            </w:r>
          </w:p>
        </w:tc>
        <w:tc>
          <w:tcPr>
            <w:tcW w:w="851" w:type="dxa"/>
            <w:shd w:val="clear" w:color="auto" w:fill="FBFEFF" w:themeFill="background1"/>
          </w:tcPr>
          <w:p w14:paraId="1B1CE27C" w14:textId="77777777" w:rsidR="008F701A" w:rsidRDefault="008F701A" w:rsidP="008F701A">
            <w:pPr>
              <w:jc w:val="center"/>
            </w:pPr>
            <w:r>
              <w:t>0.039</w:t>
            </w:r>
          </w:p>
        </w:tc>
        <w:tc>
          <w:tcPr>
            <w:tcW w:w="850" w:type="dxa"/>
            <w:shd w:val="clear" w:color="auto" w:fill="FBFEFF" w:themeFill="background1"/>
          </w:tcPr>
          <w:p w14:paraId="3E297A50" w14:textId="77777777" w:rsidR="008F701A" w:rsidRDefault="008F701A" w:rsidP="008F701A">
            <w:pPr>
              <w:jc w:val="center"/>
            </w:pPr>
            <w:r>
              <w:t>0.053</w:t>
            </w:r>
          </w:p>
        </w:tc>
        <w:tc>
          <w:tcPr>
            <w:tcW w:w="851" w:type="dxa"/>
            <w:tcBorders>
              <w:bottom w:val="single" w:sz="4" w:space="0" w:color="auto"/>
            </w:tcBorders>
            <w:shd w:val="clear" w:color="auto" w:fill="FBFEFF" w:themeFill="background1"/>
          </w:tcPr>
          <w:p w14:paraId="5846274A" w14:textId="77777777" w:rsidR="008F701A" w:rsidRDefault="008F701A" w:rsidP="008F701A">
            <w:pPr>
              <w:jc w:val="center"/>
            </w:pPr>
            <w:r>
              <w:t>0.082</w:t>
            </w:r>
          </w:p>
        </w:tc>
        <w:tc>
          <w:tcPr>
            <w:tcW w:w="850" w:type="dxa"/>
            <w:shd w:val="clear" w:color="auto" w:fill="FBFEFF" w:themeFill="background1"/>
          </w:tcPr>
          <w:p w14:paraId="165E2A56" w14:textId="77777777" w:rsidR="008F701A" w:rsidRDefault="008F701A" w:rsidP="008F701A">
            <w:pPr>
              <w:jc w:val="center"/>
            </w:pPr>
            <w:r>
              <w:t>0.098</w:t>
            </w:r>
          </w:p>
        </w:tc>
        <w:tc>
          <w:tcPr>
            <w:tcW w:w="851" w:type="dxa"/>
            <w:tcBorders>
              <w:bottom w:val="single" w:sz="4" w:space="0" w:color="auto"/>
            </w:tcBorders>
            <w:shd w:val="clear" w:color="auto" w:fill="FBFEFF" w:themeFill="background1"/>
          </w:tcPr>
          <w:p w14:paraId="358AE0A9" w14:textId="77777777" w:rsidR="008F701A" w:rsidRDefault="008F701A" w:rsidP="008F701A">
            <w:pPr>
              <w:jc w:val="center"/>
            </w:pPr>
            <w:r>
              <w:t>0.077</w:t>
            </w:r>
          </w:p>
        </w:tc>
        <w:tc>
          <w:tcPr>
            <w:tcW w:w="850" w:type="dxa"/>
            <w:tcBorders>
              <w:bottom w:val="single" w:sz="4" w:space="0" w:color="auto"/>
            </w:tcBorders>
            <w:shd w:val="clear" w:color="auto" w:fill="FBFEFF" w:themeFill="background1"/>
          </w:tcPr>
          <w:p w14:paraId="2BD98ECF" w14:textId="77777777" w:rsidR="008F701A" w:rsidRDefault="008F701A" w:rsidP="008F701A">
            <w:pPr>
              <w:jc w:val="center"/>
            </w:pPr>
            <w:r>
              <w:t>0.190</w:t>
            </w:r>
          </w:p>
        </w:tc>
        <w:tc>
          <w:tcPr>
            <w:tcW w:w="851" w:type="dxa"/>
            <w:tcBorders>
              <w:bottom w:val="single" w:sz="4" w:space="0" w:color="auto"/>
            </w:tcBorders>
            <w:shd w:val="clear" w:color="auto" w:fill="FBFEFF" w:themeFill="background1"/>
          </w:tcPr>
          <w:p w14:paraId="544865C1" w14:textId="77777777" w:rsidR="008F701A" w:rsidRDefault="008F701A" w:rsidP="008F701A">
            <w:pPr>
              <w:jc w:val="center"/>
            </w:pPr>
            <w:r>
              <w:t>0.396</w:t>
            </w:r>
          </w:p>
        </w:tc>
      </w:tr>
      <w:tr w:rsidR="008F701A" w14:paraId="7AE85DB3" w14:textId="77777777" w:rsidTr="008F701A">
        <w:tc>
          <w:tcPr>
            <w:tcW w:w="1702" w:type="dxa"/>
          </w:tcPr>
          <w:p w14:paraId="257A7208" w14:textId="77777777" w:rsidR="008F701A" w:rsidRDefault="008F701A" w:rsidP="008F701A">
            <w:r>
              <w:t>Nth Keppel Is</w:t>
            </w:r>
          </w:p>
        </w:tc>
        <w:tc>
          <w:tcPr>
            <w:tcW w:w="850" w:type="dxa"/>
            <w:shd w:val="pct5" w:color="auto" w:fill="auto"/>
          </w:tcPr>
          <w:p w14:paraId="65756B81" w14:textId="77777777" w:rsidR="008F701A" w:rsidRDefault="008F701A" w:rsidP="008F701A">
            <w:pPr>
              <w:jc w:val="center"/>
            </w:pPr>
            <w:r>
              <w:t>10.16</w:t>
            </w:r>
          </w:p>
        </w:tc>
        <w:tc>
          <w:tcPr>
            <w:tcW w:w="851" w:type="dxa"/>
            <w:shd w:val="clear" w:color="auto" w:fill="FBFEFF" w:themeFill="background1"/>
          </w:tcPr>
          <w:p w14:paraId="64AA2275" w14:textId="77777777" w:rsidR="008F701A" w:rsidRDefault="008F701A" w:rsidP="008F701A">
            <w:pPr>
              <w:jc w:val="center"/>
            </w:pPr>
            <w:r>
              <w:t>0.069</w:t>
            </w:r>
          </w:p>
        </w:tc>
        <w:tc>
          <w:tcPr>
            <w:tcW w:w="850" w:type="dxa"/>
            <w:shd w:val="clear" w:color="auto" w:fill="FBFEFF" w:themeFill="background1"/>
          </w:tcPr>
          <w:p w14:paraId="6DF8C03D" w14:textId="77777777" w:rsidR="008F701A" w:rsidRDefault="008F701A" w:rsidP="008F701A">
            <w:pPr>
              <w:jc w:val="center"/>
            </w:pPr>
            <w:r>
              <w:t>0.067</w:t>
            </w:r>
          </w:p>
        </w:tc>
        <w:tc>
          <w:tcPr>
            <w:tcW w:w="851" w:type="dxa"/>
            <w:shd w:val="clear" w:color="auto" w:fill="FBFEFF" w:themeFill="background1"/>
          </w:tcPr>
          <w:p w14:paraId="7AF3C6EA" w14:textId="77777777" w:rsidR="008F701A" w:rsidRDefault="008F701A" w:rsidP="008F701A">
            <w:pPr>
              <w:jc w:val="center"/>
            </w:pPr>
            <w:r>
              <w:t>0.139</w:t>
            </w:r>
          </w:p>
        </w:tc>
        <w:tc>
          <w:tcPr>
            <w:tcW w:w="850" w:type="dxa"/>
            <w:shd w:val="clear" w:color="auto" w:fill="FBFEFF" w:themeFill="background1"/>
          </w:tcPr>
          <w:p w14:paraId="7522E86E" w14:textId="77777777" w:rsidR="008F701A" w:rsidRDefault="008F701A" w:rsidP="008F701A">
            <w:pPr>
              <w:jc w:val="center"/>
            </w:pPr>
            <w:r>
              <w:t>0.210</w:t>
            </w:r>
          </w:p>
        </w:tc>
        <w:tc>
          <w:tcPr>
            <w:tcW w:w="851" w:type="dxa"/>
            <w:shd w:val="clear" w:color="auto" w:fill="FBFEFF" w:themeFill="background1"/>
          </w:tcPr>
          <w:p w14:paraId="573BB3AE" w14:textId="77777777" w:rsidR="008F701A" w:rsidRDefault="008F701A" w:rsidP="008F701A">
            <w:pPr>
              <w:jc w:val="center"/>
            </w:pPr>
            <w:r>
              <w:t>0.352</w:t>
            </w:r>
          </w:p>
        </w:tc>
        <w:tc>
          <w:tcPr>
            <w:tcW w:w="850" w:type="dxa"/>
            <w:tcBorders>
              <w:bottom w:val="single" w:sz="4" w:space="0" w:color="auto"/>
              <w:right w:val="single" w:sz="4" w:space="0" w:color="auto"/>
            </w:tcBorders>
            <w:shd w:val="clear" w:color="auto" w:fill="FBFEFF" w:themeFill="background1"/>
          </w:tcPr>
          <w:p w14:paraId="2868ED75" w14:textId="77777777" w:rsidR="008F701A" w:rsidRDefault="008F701A" w:rsidP="008F701A">
            <w:pPr>
              <w:jc w:val="center"/>
            </w:pPr>
            <w:r>
              <w:t>0.639</w:t>
            </w:r>
          </w:p>
        </w:tc>
        <w:tc>
          <w:tcPr>
            <w:tcW w:w="851" w:type="dxa"/>
            <w:tcBorders>
              <w:left w:val="single" w:sz="4" w:space="0" w:color="auto"/>
            </w:tcBorders>
            <w:shd w:val="clear" w:color="auto" w:fill="FFFF99"/>
          </w:tcPr>
          <w:p w14:paraId="5C6A73C6" w14:textId="77777777" w:rsidR="008F701A" w:rsidRDefault="008F701A" w:rsidP="008F701A">
            <w:pPr>
              <w:jc w:val="center"/>
            </w:pPr>
            <w:r>
              <w:t>0.998</w:t>
            </w:r>
          </w:p>
        </w:tc>
      </w:tr>
      <w:tr w:rsidR="008F701A" w14:paraId="26A32DCF" w14:textId="77777777" w:rsidTr="008F701A">
        <w:tc>
          <w:tcPr>
            <w:tcW w:w="1702" w:type="dxa"/>
          </w:tcPr>
          <w:p w14:paraId="3F5F9603" w14:textId="77777777" w:rsidR="008F701A" w:rsidRDefault="008F701A" w:rsidP="008F701A">
            <w:r>
              <w:t>Orpheus Is E</w:t>
            </w:r>
          </w:p>
        </w:tc>
        <w:tc>
          <w:tcPr>
            <w:tcW w:w="850" w:type="dxa"/>
            <w:shd w:val="pct5" w:color="auto" w:fill="auto"/>
          </w:tcPr>
          <w:p w14:paraId="510ABFD7" w14:textId="77777777" w:rsidR="008F701A" w:rsidRDefault="008F701A" w:rsidP="008F701A">
            <w:pPr>
              <w:jc w:val="center"/>
            </w:pPr>
            <w:r>
              <w:t>0.00</w:t>
            </w:r>
          </w:p>
        </w:tc>
        <w:tc>
          <w:tcPr>
            <w:tcW w:w="851" w:type="dxa"/>
            <w:shd w:val="clear" w:color="auto" w:fill="FBFEFF" w:themeFill="background1"/>
          </w:tcPr>
          <w:p w14:paraId="246E7146" w14:textId="77777777" w:rsidR="008F701A" w:rsidRDefault="008F701A" w:rsidP="008F701A">
            <w:pPr>
              <w:jc w:val="center"/>
            </w:pPr>
            <w:r>
              <w:t>0.044</w:t>
            </w:r>
          </w:p>
        </w:tc>
        <w:tc>
          <w:tcPr>
            <w:tcW w:w="850" w:type="dxa"/>
            <w:shd w:val="clear" w:color="auto" w:fill="FBFEFF" w:themeFill="background1"/>
          </w:tcPr>
          <w:p w14:paraId="3BFC5FEC" w14:textId="77777777" w:rsidR="008F701A" w:rsidRDefault="008F701A" w:rsidP="008F701A">
            <w:pPr>
              <w:jc w:val="center"/>
            </w:pPr>
            <w:r>
              <w:t>0.052</w:t>
            </w:r>
          </w:p>
        </w:tc>
        <w:tc>
          <w:tcPr>
            <w:tcW w:w="851" w:type="dxa"/>
            <w:tcBorders>
              <w:bottom w:val="single" w:sz="4" w:space="0" w:color="auto"/>
            </w:tcBorders>
            <w:shd w:val="clear" w:color="auto" w:fill="FBFEFF" w:themeFill="background1"/>
          </w:tcPr>
          <w:p w14:paraId="5BF8C43D" w14:textId="77777777" w:rsidR="008F701A" w:rsidRDefault="008F701A" w:rsidP="008F701A">
            <w:pPr>
              <w:jc w:val="center"/>
            </w:pPr>
            <w:r>
              <w:t>0.055</w:t>
            </w:r>
          </w:p>
        </w:tc>
        <w:tc>
          <w:tcPr>
            <w:tcW w:w="850" w:type="dxa"/>
            <w:tcBorders>
              <w:bottom w:val="single" w:sz="4" w:space="0" w:color="auto"/>
            </w:tcBorders>
            <w:shd w:val="clear" w:color="auto" w:fill="FBFEFF" w:themeFill="background1"/>
          </w:tcPr>
          <w:p w14:paraId="718D3A63" w14:textId="77777777" w:rsidR="008F701A" w:rsidRDefault="008F701A" w:rsidP="008F701A">
            <w:pPr>
              <w:jc w:val="center"/>
            </w:pPr>
            <w:r>
              <w:t>0.051</w:t>
            </w:r>
          </w:p>
        </w:tc>
        <w:tc>
          <w:tcPr>
            <w:tcW w:w="851" w:type="dxa"/>
            <w:tcBorders>
              <w:bottom w:val="single" w:sz="4" w:space="0" w:color="auto"/>
            </w:tcBorders>
            <w:shd w:val="clear" w:color="auto" w:fill="FBFEFF" w:themeFill="background1"/>
          </w:tcPr>
          <w:p w14:paraId="5205ED30" w14:textId="77777777" w:rsidR="008F701A" w:rsidRDefault="008F701A" w:rsidP="008F701A">
            <w:pPr>
              <w:jc w:val="center"/>
            </w:pPr>
            <w:r>
              <w:t>0.045</w:t>
            </w:r>
          </w:p>
        </w:tc>
        <w:tc>
          <w:tcPr>
            <w:tcW w:w="850" w:type="dxa"/>
            <w:tcBorders>
              <w:bottom w:val="single" w:sz="4" w:space="0" w:color="auto"/>
            </w:tcBorders>
            <w:shd w:val="clear" w:color="auto" w:fill="FBFEFF" w:themeFill="background1"/>
          </w:tcPr>
          <w:p w14:paraId="486922C7" w14:textId="77777777" w:rsidR="008F701A" w:rsidRDefault="008F701A" w:rsidP="008F701A">
            <w:pPr>
              <w:jc w:val="center"/>
            </w:pPr>
            <w:r>
              <w:t>0.045</w:t>
            </w:r>
          </w:p>
        </w:tc>
        <w:tc>
          <w:tcPr>
            <w:tcW w:w="851" w:type="dxa"/>
            <w:tcBorders>
              <w:bottom w:val="single" w:sz="4" w:space="0" w:color="auto"/>
            </w:tcBorders>
            <w:shd w:val="clear" w:color="auto" w:fill="FBFEFF" w:themeFill="background1"/>
          </w:tcPr>
          <w:p w14:paraId="04680C0E" w14:textId="77777777" w:rsidR="008F701A" w:rsidRDefault="008F701A" w:rsidP="008F701A">
            <w:pPr>
              <w:jc w:val="center"/>
            </w:pPr>
            <w:r>
              <w:t>0.065</w:t>
            </w:r>
          </w:p>
        </w:tc>
      </w:tr>
      <w:tr w:rsidR="008F701A" w14:paraId="2F26C81D" w14:textId="77777777" w:rsidTr="008F701A">
        <w:tc>
          <w:tcPr>
            <w:tcW w:w="1702" w:type="dxa"/>
          </w:tcPr>
          <w:p w14:paraId="5D2124EE" w14:textId="77777777" w:rsidR="008F701A" w:rsidRDefault="008F701A" w:rsidP="008F701A">
            <w:r>
              <w:t>Pandora</w:t>
            </w:r>
          </w:p>
        </w:tc>
        <w:tc>
          <w:tcPr>
            <w:tcW w:w="850" w:type="dxa"/>
            <w:shd w:val="pct5" w:color="auto" w:fill="auto"/>
          </w:tcPr>
          <w:p w14:paraId="5B92AA48" w14:textId="77777777" w:rsidR="008F701A" w:rsidRDefault="008F701A" w:rsidP="008F701A">
            <w:pPr>
              <w:jc w:val="center"/>
            </w:pPr>
            <w:r>
              <w:t>57.91</w:t>
            </w:r>
          </w:p>
        </w:tc>
        <w:tc>
          <w:tcPr>
            <w:tcW w:w="851" w:type="dxa"/>
            <w:shd w:val="clear" w:color="auto" w:fill="FBFEFF" w:themeFill="background1"/>
          </w:tcPr>
          <w:p w14:paraId="249B749C" w14:textId="77777777" w:rsidR="008F701A" w:rsidRDefault="008F701A" w:rsidP="008F701A">
            <w:pPr>
              <w:jc w:val="center"/>
            </w:pPr>
            <w:r>
              <w:t>0.050</w:t>
            </w:r>
          </w:p>
        </w:tc>
        <w:tc>
          <w:tcPr>
            <w:tcW w:w="850" w:type="dxa"/>
            <w:shd w:val="clear" w:color="auto" w:fill="FBFEFF" w:themeFill="background1"/>
          </w:tcPr>
          <w:p w14:paraId="7AD54016" w14:textId="77777777" w:rsidR="008F701A" w:rsidRDefault="008F701A" w:rsidP="008F701A">
            <w:pPr>
              <w:jc w:val="center"/>
            </w:pPr>
            <w:r>
              <w:t>0.133</w:t>
            </w:r>
          </w:p>
        </w:tc>
        <w:tc>
          <w:tcPr>
            <w:tcW w:w="851" w:type="dxa"/>
            <w:shd w:val="clear" w:color="auto" w:fill="FBFEFF" w:themeFill="background1"/>
          </w:tcPr>
          <w:p w14:paraId="62088DC4" w14:textId="77777777" w:rsidR="008F701A" w:rsidRDefault="008F701A" w:rsidP="008F701A">
            <w:r>
              <w:t>0.311</w:t>
            </w:r>
          </w:p>
        </w:tc>
        <w:tc>
          <w:tcPr>
            <w:tcW w:w="850" w:type="dxa"/>
            <w:shd w:val="clear" w:color="auto" w:fill="FBFEFF" w:themeFill="background1"/>
          </w:tcPr>
          <w:p w14:paraId="7D33891E" w14:textId="77777777" w:rsidR="008F701A" w:rsidRDefault="008F701A" w:rsidP="008F701A">
            <w:pPr>
              <w:jc w:val="center"/>
            </w:pPr>
            <w:r>
              <w:t>0.531</w:t>
            </w:r>
          </w:p>
        </w:tc>
        <w:tc>
          <w:tcPr>
            <w:tcW w:w="851" w:type="dxa"/>
            <w:tcBorders>
              <w:bottom w:val="single" w:sz="4" w:space="0" w:color="auto"/>
              <w:right w:val="single" w:sz="4" w:space="0" w:color="auto"/>
            </w:tcBorders>
            <w:shd w:val="clear" w:color="auto" w:fill="FBFEFF" w:themeFill="background1"/>
          </w:tcPr>
          <w:p w14:paraId="3D2039D6" w14:textId="77777777" w:rsidR="008F701A" w:rsidRDefault="008F701A" w:rsidP="008F701A">
            <w:pPr>
              <w:jc w:val="center"/>
            </w:pPr>
            <w:r>
              <w:t>0.767</w:t>
            </w:r>
          </w:p>
        </w:tc>
        <w:tc>
          <w:tcPr>
            <w:tcW w:w="850" w:type="dxa"/>
            <w:tcBorders>
              <w:left w:val="single" w:sz="4" w:space="0" w:color="auto"/>
              <w:bottom w:val="single" w:sz="4" w:space="0" w:color="auto"/>
              <w:right w:val="single" w:sz="4" w:space="0" w:color="auto"/>
            </w:tcBorders>
            <w:shd w:val="clear" w:color="auto" w:fill="FFFF99"/>
          </w:tcPr>
          <w:p w14:paraId="18579CFD" w14:textId="77777777" w:rsidR="008F701A" w:rsidRDefault="008F701A" w:rsidP="008F701A">
            <w:pPr>
              <w:jc w:val="center"/>
            </w:pPr>
            <w:r>
              <w:t>0.990</w:t>
            </w:r>
          </w:p>
        </w:tc>
        <w:tc>
          <w:tcPr>
            <w:tcW w:w="851" w:type="dxa"/>
            <w:tcBorders>
              <w:left w:val="single" w:sz="4" w:space="0" w:color="auto"/>
              <w:bottom w:val="single" w:sz="4" w:space="0" w:color="auto"/>
            </w:tcBorders>
            <w:shd w:val="clear" w:color="auto" w:fill="FFFF99"/>
          </w:tcPr>
          <w:p w14:paraId="742E4C01" w14:textId="77777777" w:rsidR="008F701A" w:rsidRDefault="008F701A" w:rsidP="008F701A">
            <w:pPr>
              <w:jc w:val="center"/>
            </w:pPr>
            <w:r>
              <w:t>1.000</w:t>
            </w:r>
          </w:p>
        </w:tc>
      </w:tr>
      <w:tr w:rsidR="008F701A" w14:paraId="2404423E" w14:textId="77777777" w:rsidTr="008F701A">
        <w:tc>
          <w:tcPr>
            <w:tcW w:w="1702" w:type="dxa"/>
          </w:tcPr>
          <w:p w14:paraId="7DD7BCD9" w14:textId="77777777" w:rsidR="008F701A" w:rsidRDefault="008F701A" w:rsidP="008F701A">
            <w:r>
              <w:t>Peak Is</w:t>
            </w:r>
          </w:p>
        </w:tc>
        <w:tc>
          <w:tcPr>
            <w:tcW w:w="850" w:type="dxa"/>
            <w:shd w:val="pct5" w:color="auto" w:fill="auto"/>
          </w:tcPr>
          <w:p w14:paraId="5874D980" w14:textId="77777777" w:rsidR="008F701A" w:rsidRDefault="008F701A" w:rsidP="008F701A">
            <w:pPr>
              <w:jc w:val="center"/>
            </w:pPr>
            <w:r>
              <w:t>63.56</w:t>
            </w:r>
          </w:p>
        </w:tc>
        <w:tc>
          <w:tcPr>
            <w:tcW w:w="851" w:type="dxa"/>
            <w:shd w:val="clear" w:color="auto" w:fill="FBFEFF" w:themeFill="background1"/>
          </w:tcPr>
          <w:p w14:paraId="15C8E955" w14:textId="77777777" w:rsidR="008F701A" w:rsidRDefault="008F701A" w:rsidP="008F701A">
            <w:pPr>
              <w:jc w:val="center"/>
            </w:pPr>
            <w:r>
              <w:t>0.061</w:t>
            </w:r>
          </w:p>
        </w:tc>
        <w:tc>
          <w:tcPr>
            <w:tcW w:w="850" w:type="dxa"/>
            <w:shd w:val="clear" w:color="auto" w:fill="FBFEFF" w:themeFill="background1"/>
          </w:tcPr>
          <w:p w14:paraId="57AC0F96" w14:textId="77777777" w:rsidR="008F701A" w:rsidRDefault="008F701A" w:rsidP="008F701A">
            <w:pPr>
              <w:jc w:val="center"/>
            </w:pPr>
            <w:r>
              <w:t>0.093</w:t>
            </w:r>
          </w:p>
        </w:tc>
        <w:tc>
          <w:tcPr>
            <w:tcW w:w="851" w:type="dxa"/>
            <w:shd w:val="clear" w:color="auto" w:fill="FBFEFF" w:themeFill="background1"/>
          </w:tcPr>
          <w:p w14:paraId="7EDEBFAF" w14:textId="77777777" w:rsidR="008F701A" w:rsidRDefault="008F701A" w:rsidP="008F701A">
            <w:pPr>
              <w:jc w:val="center"/>
            </w:pPr>
            <w:r>
              <w:t>0.195</w:t>
            </w:r>
          </w:p>
        </w:tc>
        <w:tc>
          <w:tcPr>
            <w:tcW w:w="850" w:type="dxa"/>
            <w:shd w:val="clear" w:color="auto" w:fill="FBFEFF" w:themeFill="background1"/>
          </w:tcPr>
          <w:p w14:paraId="426CA6BE" w14:textId="77777777" w:rsidR="008F701A" w:rsidRDefault="008F701A" w:rsidP="008F701A">
            <w:pPr>
              <w:jc w:val="center"/>
            </w:pPr>
            <w:r>
              <w:t>0.320</w:t>
            </w:r>
          </w:p>
        </w:tc>
        <w:tc>
          <w:tcPr>
            <w:tcW w:w="851" w:type="dxa"/>
            <w:tcBorders>
              <w:right w:val="single" w:sz="4" w:space="0" w:color="auto"/>
            </w:tcBorders>
            <w:shd w:val="clear" w:color="auto" w:fill="FBFEFF" w:themeFill="background1"/>
          </w:tcPr>
          <w:p w14:paraId="5D459EC3" w14:textId="77777777" w:rsidR="008F701A" w:rsidRDefault="008F701A" w:rsidP="008F701A">
            <w:pPr>
              <w:jc w:val="center"/>
            </w:pPr>
            <w:r>
              <w:t>0.491</w:t>
            </w:r>
          </w:p>
        </w:tc>
        <w:tc>
          <w:tcPr>
            <w:tcW w:w="850" w:type="dxa"/>
            <w:tcBorders>
              <w:left w:val="single" w:sz="4" w:space="0" w:color="auto"/>
              <w:bottom w:val="single" w:sz="4" w:space="0" w:color="auto"/>
              <w:right w:val="single" w:sz="4" w:space="0" w:color="auto"/>
            </w:tcBorders>
            <w:shd w:val="clear" w:color="auto" w:fill="FBFEFF" w:themeFill="background1"/>
          </w:tcPr>
          <w:p w14:paraId="52E89394" w14:textId="77777777" w:rsidR="008F701A" w:rsidRDefault="008F701A" w:rsidP="008F701A">
            <w:pPr>
              <w:jc w:val="center"/>
            </w:pPr>
            <w:r>
              <w:t>0.795</w:t>
            </w:r>
          </w:p>
        </w:tc>
        <w:tc>
          <w:tcPr>
            <w:tcW w:w="851" w:type="dxa"/>
            <w:tcBorders>
              <w:left w:val="single" w:sz="4" w:space="0" w:color="auto"/>
              <w:bottom w:val="single" w:sz="4" w:space="0" w:color="auto"/>
            </w:tcBorders>
            <w:shd w:val="clear" w:color="auto" w:fill="FFFF99"/>
          </w:tcPr>
          <w:p w14:paraId="3F726E75" w14:textId="77777777" w:rsidR="008F701A" w:rsidRDefault="008F701A" w:rsidP="008F701A">
            <w:pPr>
              <w:jc w:val="center"/>
            </w:pPr>
            <w:r>
              <w:t>0.999</w:t>
            </w:r>
          </w:p>
        </w:tc>
      </w:tr>
      <w:tr w:rsidR="008F701A" w14:paraId="725B7E1E" w14:textId="77777777" w:rsidTr="008F701A">
        <w:tc>
          <w:tcPr>
            <w:tcW w:w="1702" w:type="dxa"/>
          </w:tcPr>
          <w:p w14:paraId="526DFFCA" w14:textId="77777777" w:rsidR="008F701A" w:rsidRDefault="008F701A" w:rsidP="008F701A">
            <w:r>
              <w:t>Pelican Is</w:t>
            </w:r>
          </w:p>
        </w:tc>
        <w:tc>
          <w:tcPr>
            <w:tcW w:w="850" w:type="dxa"/>
            <w:shd w:val="pct5" w:color="auto" w:fill="auto"/>
          </w:tcPr>
          <w:p w14:paraId="60FADC38" w14:textId="77777777" w:rsidR="008F701A" w:rsidRDefault="008F701A" w:rsidP="008F701A">
            <w:pPr>
              <w:jc w:val="center"/>
            </w:pPr>
            <w:r>
              <w:t>24.50</w:t>
            </w:r>
          </w:p>
        </w:tc>
        <w:tc>
          <w:tcPr>
            <w:tcW w:w="851" w:type="dxa"/>
            <w:shd w:val="clear" w:color="auto" w:fill="FBFEFF" w:themeFill="background1"/>
          </w:tcPr>
          <w:p w14:paraId="12DF4982" w14:textId="77777777" w:rsidR="008F701A" w:rsidRDefault="008F701A" w:rsidP="008F701A">
            <w:pPr>
              <w:jc w:val="center"/>
            </w:pPr>
            <w:r>
              <w:t>0.056</w:t>
            </w:r>
          </w:p>
        </w:tc>
        <w:tc>
          <w:tcPr>
            <w:tcW w:w="850" w:type="dxa"/>
            <w:shd w:val="clear" w:color="auto" w:fill="FBFEFF" w:themeFill="background1"/>
          </w:tcPr>
          <w:p w14:paraId="1B13A8B1" w14:textId="77777777" w:rsidR="008F701A" w:rsidRDefault="008F701A" w:rsidP="008F701A">
            <w:pPr>
              <w:jc w:val="center"/>
            </w:pPr>
            <w:r>
              <w:t>0.066</w:t>
            </w:r>
          </w:p>
        </w:tc>
        <w:tc>
          <w:tcPr>
            <w:tcW w:w="851" w:type="dxa"/>
            <w:shd w:val="clear" w:color="auto" w:fill="FBFEFF" w:themeFill="background1"/>
          </w:tcPr>
          <w:p w14:paraId="5C3B4512" w14:textId="77777777" w:rsidR="008F701A" w:rsidRDefault="008F701A" w:rsidP="008F701A">
            <w:pPr>
              <w:jc w:val="center"/>
            </w:pPr>
            <w:r>
              <w:t>0.108</w:t>
            </w:r>
          </w:p>
        </w:tc>
        <w:tc>
          <w:tcPr>
            <w:tcW w:w="850" w:type="dxa"/>
            <w:tcBorders>
              <w:bottom w:val="single" w:sz="4" w:space="0" w:color="auto"/>
            </w:tcBorders>
            <w:shd w:val="clear" w:color="auto" w:fill="FBFEFF" w:themeFill="background1"/>
          </w:tcPr>
          <w:p w14:paraId="68D5BB46" w14:textId="77777777" w:rsidR="008F701A" w:rsidRDefault="008F701A" w:rsidP="008F701A">
            <w:pPr>
              <w:jc w:val="center"/>
            </w:pPr>
            <w:r>
              <w:t>0.186</w:t>
            </w:r>
          </w:p>
        </w:tc>
        <w:tc>
          <w:tcPr>
            <w:tcW w:w="851" w:type="dxa"/>
            <w:tcBorders>
              <w:bottom w:val="single" w:sz="4" w:space="0" w:color="auto"/>
            </w:tcBorders>
            <w:shd w:val="clear" w:color="auto" w:fill="FBFEFF" w:themeFill="background1"/>
          </w:tcPr>
          <w:p w14:paraId="6A7E504F" w14:textId="77777777" w:rsidR="008F701A" w:rsidRDefault="008F701A" w:rsidP="008F701A">
            <w:pPr>
              <w:jc w:val="center"/>
            </w:pPr>
            <w:r>
              <w:t>0.290</w:t>
            </w:r>
          </w:p>
        </w:tc>
        <w:tc>
          <w:tcPr>
            <w:tcW w:w="850" w:type="dxa"/>
            <w:tcBorders>
              <w:bottom w:val="single" w:sz="4" w:space="0" w:color="auto"/>
            </w:tcBorders>
            <w:shd w:val="clear" w:color="auto" w:fill="FBFEFF" w:themeFill="background1"/>
          </w:tcPr>
          <w:p w14:paraId="0ADBC56A" w14:textId="77777777" w:rsidR="008F701A" w:rsidRDefault="008F701A" w:rsidP="008F701A">
            <w:pPr>
              <w:jc w:val="center"/>
            </w:pPr>
            <w:r>
              <w:t>0.492</w:t>
            </w:r>
          </w:p>
        </w:tc>
        <w:tc>
          <w:tcPr>
            <w:tcW w:w="851" w:type="dxa"/>
            <w:tcBorders>
              <w:bottom w:val="single" w:sz="4" w:space="0" w:color="auto"/>
            </w:tcBorders>
            <w:shd w:val="clear" w:color="auto" w:fill="FBFEFF" w:themeFill="background1"/>
          </w:tcPr>
          <w:p w14:paraId="2C311766" w14:textId="77777777" w:rsidR="008F701A" w:rsidRDefault="008F701A" w:rsidP="008F701A">
            <w:pPr>
              <w:jc w:val="center"/>
            </w:pPr>
            <w:r>
              <w:t>0.888</w:t>
            </w:r>
          </w:p>
        </w:tc>
      </w:tr>
      <w:tr w:rsidR="008F701A" w14:paraId="2E273C85" w14:textId="77777777" w:rsidTr="008F701A">
        <w:tc>
          <w:tcPr>
            <w:tcW w:w="1702" w:type="dxa"/>
          </w:tcPr>
          <w:p w14:paraId="3B022B7A" w14:textId="77777777" w:rsidR="008F701A" w:rsidRDefault="008F701A" w:rsidP="008F701A">
            <w:r>
              <w:t>Pelorus &amp; Orpheus Is W</w:t>
            </w:r>
          </w:p>
        </w:tc>
        <w:tc>
          <w:tcPr>
            <w:tcW w:w="850" w:type="dxa"/>
            <w:shd w:val="pct5" w:color="auto" w:fill="auto"/>
          </w:tcPr>
          <w:p w14:paraId="5D4AB46C" w14:textId="77777777" w:rsidR="008F701A" w:rsidRDefault="008F701A" w:rsidP="008F701A">
            <w:pPr>
              <w:jc w:val="center"/>
            </w:pPr>
            <w:r>
              <w:t>0.063</w:t>
            </w:r>
          </w:p>
        </w:tc>
        <w:tc>
          <w:tcPr>
            <w:tcW w:w="851" w:type="dxa"/>
            <w:shd w:val="clear" w:color="auto" w:fill="FBFEFF" w:themeFill="background1"/>
          </w:tcPr>
          <w:p w14:paraId="15F8698E" w14:textId="77777777" w:rsidR="008F701A" w:rsidRDefault="008F701A" w:rsidP="008F701A">
            <w:pPr>
              <w:jc w:val="center"/>
            </w:pPr>
            <w:r>
              <w:t>0.060</w:t>
            </w:r>
          </w:p>
        </w:tc>
        <w:tc>
          <w:tcPr>
            <w:tcW w:w="850" w:type="dxa"/>
            <w:shd w:val="clear" w:color="auto" w:fill="FBFEFF" w:themeFill="background1"/>
          </w:tcPr>
          <w:p w14:paraId="75F629A6" w14:textId="77777777" w:rsidR="008F701A" w:rsidRDefault="008F701A" w:rsidP="008F701A">
            <w:pPr>
              <w:jc w:val="center"/>
            </w:pPr>
            <w:r>
              <w:t>0.174</w:t>
            </w:r>
          </w:p>
        </w:tc>
        <w:tc>
          <w:tcPr>
            <w:tcW w:w="851" w:type="dxa"/>
            <w:shd w:val="clear" w:color="auto" w:fill="FBFEFF" w:themeFill="background1"/>
          </w:tcPr>
          <w:p w14:paraId="7FA8C6ED" w14:textId="77777777" w:rsidR="008F701A" w:rsidRDefault="008F701A" w:rsidP="008F701A">
            <w:pPr>
              <w:jc w:val="center"/>
            </w:pPr>
            <w:r>
              <w:t>0.270</w:t>
            </w:r>
          </w:p>
        </w:tc>
        <w:tc>
          <w:tcPr>
            <w:tcW w:w="850" w:type="dxa"/>
            <w:tcBorders>
              <w:right w:val="single" w:sz="4" w:space="0" w:color="auto"/>
            </w:tcBorders>
            <w:shd w:val="clear" w:color="auto" w:fill="FBFEFF" w:themeFill="background1"/>
          </w:tcPr>
          <w:p w14:paraId="08E47B98" w14:textId="77777777" w:rsidR="008F701A" w:rsidRDefault="008F701A" w:rsidP="008F701A">
            <w:pPr>
              <w:jc w:val="center"/>
            </w:pPr>
            <w:r>
              <w:t>0.469</w:t>
            </w:r>
          </w:p>
        </w:tc>
        <w:tc>
          <w:tcPr>
            <w:tcW w:w="851" w:type="dxa"/>
            <w:tcBorders>
              <w:left w:val="single" w:sz="4" w:space="0" w:color="auto"/>
            </w:tcBorders>
            <w:shd w:val="clear" w:color="auto" w:fill="FBFEFF" w:themeFill="background1"/>
          </w:tcPr>
          <w:p w14:paraId="406635AF" w14:textId="77777777" w:rsidR="008F701A" w:rsidRDefault="008F701A" w:rsidP="008F701A">
            <w:pPr>
              <w:jc w:val="center"/>
            </w:pPr>
            <w:r>
              <w:t>0.700</w:t>
            </w:r>
          </w:p>
        </w:tc>
        <w:tc>
          <w:tcPr>
            <w:tcW w:w="850" w:type="dxa"/>
            <w:shd w:val="clear" w:color="auto" w:fill="FFFF99"/>
          </w:tcPr>
          <w:p w14:paraId="2C264EA5" w14:textId="77777777" w:rsidR="008F701A" w:rsidRDefault="008F701A" w:rsidP="008F701A">
            <w:pPr>
              <w:jc w:val="center"/>
            </w:pPr>
            <w:r>
              <w:t>0.986</w:t>
            </w:r>
          </w:p>
        </w:tc>
        <w:tc>
          <w:tcPr>
            <w:tcW w:w="851" w:type="dxa"/>
            <w:shd w:val="clear" w:color="auto" w:fill="FFFF99"/>
          </w:tcPr>
          <w:p w14:paraId="54A3E223" w14:textId="77777777" w:rsidR="008F701A" w:rsidRDefault="008F701A" w:rsidP="008F701A">
            <w:pPr>
              <w:jc w:val="center"/>
            </w:pPr>
            <w:r>
              <w:t>1.000</w:t>
            </w:r>
          </w:p>
        </w:tc>
      </w:tr>
    </w:tbl>
    <w:p w14:paraId="7A6204CC" w14:textId="77777777" w:rsidR="00007905" w:rsidRDefault="00007905" w:rsidP="00007905"/>
    <w:p w14:paraId="79C17855" w14:textId="77777777" w:rsidR="006249DD" w:rsidRDefault="006249DD" w:rsidP="00007905">
      <w:pPr>
        <w:rPr>
          <w:b/>
          <w:bCs/>
          <w:color w:val="00A9CE" w:themeColor="accent1"/>
          <w:sz w:val="20"/>
          <w:szCs w:val="18"/>
        </w:rPr>
      </w:pPr>
    </w:p>
    <w:p w14:paraId="0E323C6F" w14:textId="77777777" w:rsidR="006249DD" w:rsidRDefault="006249DD" w:rsidP="00007905">
      <w:pPr>
        <w:rPr>
          <w:b/>
          <w:bCs/>
          <w:color w:val="00A9CE" w:themeColor="accent1"/>
          <w:sz w:val="20"/>
          <w:szCs w:val="18"/>
        </w:rPr>
      </w:pPr>
    </w:p>
    <w:p w14:paraId="0816DDF6" w14:textId="528E3758" w:rsidR="00007905" w:rsidRPr="00007905" w:rsidRDefault="00007905" w:rsidP="00007905">
      <w:pPr>
        <w:rPr>
          <w:b/>
          <w:bCs/>
          <w:color w:val="00A9CE" w:themeColor="accent1"/>
          <w:sz w:val="20"/>
          <w:szCs w:val="18"/>
        </w:rPr>
      </w:pPr>
      <w:r w:rsidRPr="00007905">
        <w:rPr>
          <w:b/>
          <w:bCs/>
          <w:color w:val="00A9CE" w:themeColor="accent1"/>
          <w:sz w:val="20"/>
          <w:szCs w:val="18"/>
        </w:rPr>
        <w:t>Table A-3 cont.</w:t>
      </w:r>
    </w:p>
    <w:tbl>
      <w:tblPr>
        <w:tblStyle w:val="TableGrid"/>
        <w:tblW w:w="0" w:type="auto"/>
        <w:tblInd w:w="-176" w:type="dxa"/>
        <w:tblLayout w:type="fixed"/>
        <w:tblLook w:val="04A0" w:firstRow="1" w:lastRow="0" w:firstColumn="1" w:lastColumn="0" w:noHBand="0" w:noVBand="1"/>
        <w:tblCaption w:val="Table A-3 cont"/>
        <w:tblDescription w:val="Power analysis conducted at each coral site for the macroalgae cover metric at 2m over a 9 year period, where   for varying levels of increases ranging from 1% to 50%. The initial percent coverage for each site is indicated by   . Cells highlighted in yellow indicate power of at least 90%."/>
      </w:tblPr>
      <w:tblGrid>
        <w:gridCol w:w="1418"/>
        <w:gridCol w:w="851"/>
        <w:gridCol w:w="850"/>
        <w:gridCol w:w="851"/>
        <w:gridCol w:w="992"/>
        <w:gridCol w:w="851"/>
        <w:gridCol w:w="850"/>
        <w:gridCol w:w="851"/>
        <w:gridCol w:w="850"/>
      </w:tblGrid>
      <w:tr w:rsidR="00007905" w14:paraId="4F77BF53" w14:textId="77777777" w:rsidTr="002A67D7">
        <w:tc>
          <w:tcPr>
            <w:tcW w:w="1418" w:type="dxa"/>
            <w:vMerge w:val="restart"/>
            <w:shd w:val="pct10" w:color="auto" w:fill="FBFEFF" w:themeFill="background1"/>
          </w:tcPr>
          <w:p w14:paraId="704DD006" w14:textId="77777777" w:rsidR="00007905" w:rsidRPr="00131877" w:rsidRDefault="00007905" w:rsidP="002A67D7">
            <w:pPr>
              <w:jc w:val="center"/>
              <w:rPr>
                <w:b/>
              </w:rPr>
            </w:pPr>
          </w:p>
          <w:p w14:paraId="74327614" w14:textId="77777777" w:rsidR="00007905" w:rsidRPr="00131877" w:rsidRDefault="00007905" w:rsidP="002A67D7">
            <w:pPr>
              <w:jc w:val="center"/>
              <w:rPr>
                <w:b/>
              </w:rPr>
            </w:pPr>
            <w:r w:rsidRPr="00131877">
              <w:rPr>
                <w:b/>
              </w:rPr>
              <w:t>Site</w:t>
            </w:r>
          </w:p>
        </w:tc>
        <w:tc>
          <w:tcPr>
            <w:tcW w:w="851" w:type="dxa"/>
            <w:vMerge w:val="restart"/>
            <w:shd w:val="pct10" w:color="auto" w:fill="FBFEFF" w:themeFill="background1"/>
          </w:tcPr>
          <w:p w14:paraId="4EE8DFDD" w14:textId="77777777" w:rsidR="00007905" w:rsidRPr="00131877" w:rsidRDefault="00007905" w:rsidP="002A67D7">
            <w:pPr>
              <w:jc w:val="center"/>
              <w:rPr>
                <w:b/>
              </w:rPr>
            </w:pPr>
          </w:p>
          <w:p w14:paraId="56E11233" w14:textId="2D3E51F7" w:rsidR="00007905" w:rsidRPr="00131877" w:rsidRDefault="00C23077" w:rsidP="002A67D7">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6095" w:type="dxa"/>
            <w:gridSpan w:val="7"/>
            <w:shd w:val="pct10" w:color="auto" w:fill="FBFEFF" w:themeFill="background1"/>
          </w:tcPr>
          <w:p w14:paraId="13842478" w14:textId="77777777" w:rsidR="00007905" w:rsidRPr="00131877" w:rsidRDefault="00007905" w:rsidP="002A67D7">
            <w:pPr>
              <w:jc w:val="center"/>
              <w:rPr>
                <w:b/>
              </w:rPr>
            </w:pPr>
            <w:r>
              <w:rPr>
                <w:b/>
              </w:rPr>
              <w:t>Increase</w:t>
            </w:r>
          </w:p>
        </w:tc>
      </w:tr>
      <w:tr w:rsidR="00007905" w14:paraId="7A1B726E" w14:textId="77777777" w:rsidTr="002A67D7">
        <w:tc>
          <w:tcPr>
            <w:tcW w:w="1418" w:type="dxa"/>
            <w:vMerge/>
            <w:shd w:val="pct10" w:color="auto" w:fill="FBFEFF" w:themeFill="background1"/>
          </w:tcPr>
          <w:p w14:paraId="3FF3A1AD" w14:textId="77777777" w:rsidR="00007905" w:rsidRPr="00131877" w:rsidRDefault="00007905" w:rsidP="002A67D7">
            <w:pPr>
              <w:jc w:val="center"/>
              <w:rPr>
                <w:b/>
              </w:rPr>
            </w:pPr>
          </w:p>
        </w:tc>
        <w:tc>
          <w:tcPr>
            <w:tcW w:w="851" w:type="dxa"/>
            <w:vMerge/>
            <w:tcBorders>
              <w:bottom w:val="single" w:sz="4" w:space="0" w:color="auto"/>
            </w:tcBorders>
            <w:shd w:val="pct10" w:color="auto" w:fill="FBFEFF" w:themeFill="background1"/>
          </w:tcPr>
          <w:p w14:paraId="008E517A" w14:textId="77777777" w:rsidR="00007905" w:rsidRPr="00131877" w:rsidRDefault="00007905" w:rsidP="002A67D7">
            <w:pPr>
              <w:jc w:val="center"/>
              <w:rPr>
                <w:b/>
              </w:rPr>
            </w:pPr>
          </w:p>
        </w:tc>
        <w:tc>
          <w:tcPr>
            <w:tcW w:w="850" w:type="dxa"/>
            <w:tcBorders>
              <w:bottom w:val="single" w:sz="4" w:space="0" w:color="auto"/>
            </w:tcBorders>
            <w:shd w:val="pct10" w:color="auto" w:fill="FBFEFF" w:themeFill="background1"/>
          </w:tcPr>
          <w:p w14:paraId="6ED870D0" w14:textId="77777777" w:rsidR="00007905" w:rsidRPr="00131877" w:rsidRDefault="00007905" w:rsidP="002A67D7">
            <w:pPr>
              <w:jc w:val="center"/>
              <w:rPr>
                <w:b/>
              </w:rPr>
            </w:pPr>
            <w:r w:rsidRPr="00131877">
              <w:rPr>
                <w:b/>
              </w:rPr>
              <w:t>1%</w:t>
            </w:r>
          </w:p>
        </w:tc>
        <w:tc>
          <w:tcPr>
            <w:tcW w:w="851" w:type="dxa"/>
            <w:tcBorders>
              <w:bottom w:val="single" w:sz="4" w:space="0" w:color="auto"/>
            </w:tcBorders>
            <w:shd w:val="pct10" w:color="auto" w:fill="FBFEFF" w:themeFill="background1"/>
          </w:tcPr>
          <w:p w14:paraId="006CBDF3" w14:textId="77777777" w:rsidR="00007905" w:rsidRPr="00131877" w:rsidRDefault="00007905" w:rsidP="002A67D7">
            <w:pPr>
              <w:jc w:val="center"/>
              <w:rPr>
                <w:b/>
              </w:rPr>
            </w:pPr>
            <w:r w:rsidRPr="00131877">
              <w:rPr>
                <w:b/>
              </w:rPr>
              <w:t>5%</w:t>
            </w:r>
          </w:p>
        </w:tc>
        <w:tc>
          <w:tcPr>
            <w:tcW w:w="992" w:type="dxa"/>
            <w:tcBorders>
              <w:bottom w:val="single" w:sz="4" w:space="0" w:color="auto"/>
            </w:tcBorders>
            <w:shd w:val="pct10" w:color="auto" w:fill="FBFEFF" w:themeFill="background1"/>
          </w:tcPr>
          <w:p w14:paraId="66BFBEF5" w14:textId="77777777" w:rsidR="00007905" w:rsidRPr="00131877" w:rsidRDefault="00007905" w:rsidP="002A67D7">
            <w:pPr>
              <w:jc w:val="center"/>
              <w:rPr>
                <w:b/>
              </w:rPr>
            </w:pPr>
            <w:r w:rsidRPr="00131877">
              <w:rPr>
                <w:b/>
              </w:rPr>
              <w:t>10%</w:t>
            </w:r>
          </w:p>
        </w:tc>
        <w:tc>
          <w:tcPr>
            <w:tcW w:w="851" w:type="dxa"/>
            <w:tcBorders>
              <w:bottom w:val="single" w:sz="4" w:space="0" w:color="auto"/>
            </w:tcBorders>
            <w:shd w:val="pct10" w:color="auto" w:fill="FBFEFF" w:themeFill="background1"/>
          </w:tcPr>
          <w:p w14:paraId="650DB93C" w14:textId="77777777" w:rsidR="00007905" w:rsidRPr="00131877" w:rsidRDefault="00007905" w:rsidP="002A67D7">
            <w:pPr>
              <w:jc w:val="center"/>
              <w:rPr>
                <w:b/>
              </w:rPr>
            </w:pPr>
            <w:r w:rsidRPr="00131877">
              <w:rPr>
                <w:b/>
              </w:rPr>
              <w:t>15%</w:t>
            </w:r>
          </w:p>
        </w:tc>
        <w:tc>
          <w:tcPr>
            <w:tcW w:w="850" w:type="dxa"/>
            <w:tcBorders>
              <w:bottom w:val="single" w:sz="4" w:space="0" w:color="auto"/>
            </w:tcBorders>
            <w:shd w:val="pct10" w:color="auto" w:fill="FBFEFF" w:themeFill="background1"/>
          </w:tcPr>
          <w:p w14:paraId="5A881E3E" w14:textId="77777777" w:rsidR="00007905" w:rsidRPr="00131877" w:rsidRDefault="00007905" w:rsidP="002A67D7">
            <w:pPr>
              <w:jc w:val="center"/>
              <w:rPr>
                <w:b/>
              </w:rPr>
            </w:pPr>
            <w:r w:rsidRPr="00131877">
              <w:rPr>
                <w:b/>
              </w:rPr>
              <w:t>20%</w:t>
            </w:r>
          </w:p>
        </w:tc>
        <w:tc>
          <w:tcPr>
            <w:tcW w:w="851" w:type="dxa"/>
            <w:tcBorders>
              <w:bottom w:val="single" w:sz="4" w:space="0" w:color="auto"/>
            </w:tcBorders>
            <w:shd w:val="pct10" w:color="auto" w:fill="FBFEFF" w:themeFill="background1"/>
          </w:tcPr>
          <w:p w14:paraId="32FD1C7F" w14:textId="77777777" w:rsidR="00007905" w:rsidRPr="00131877" w:rsidRDefault="00007905" w:rsidP="002A67D7">
            <w:pPr>
              <w:jc w:val="center"/>
              <w:rPr>
                <w:b/>
              </w:rPr>
            </w:pPr>
            <w:r w:rsidRPr="00131877">
              <w:rPr>
                <w:b/>
              </w:rPr>
              <w:t>30%</w:t>
            </w:r>
          </w:p>
        </w:tc>
        <w:tc>
          <w:tcPr>
            <w:tcW w:w="850" w:type="dxa"/>
            <w:tcBorders>
              <w:bottom w:val="single" w:sz="4" w:space="0" w:color="auto"/>
            </w:tcBorders>
            <w:shd w:val="pct10" w:color="auto" w:fill="FBFEFF" w:themeFill="background1"/>
          </w:tcPr>
          <w:p w14:paraId="333B0429" w14:textId="77777777" w:rsidR="00007905" w:rsidRPr="00131877" w:rsidRDefault="00007905" w:rsidP="002A67D7">
            <w:pPr>
              <w:jc w:val="center"/>
              <w:rPr>
                <w:b/>
              </w:rPr>
            </w:pPr>
            <w:r w:rsidRPr="00131877">
              <w:rPr>
                <w:b/>
              </w:rPr>
              <w:t>50%</w:t>
            </w:r>
          </w:p>
        </w:tc>
      </w:tr>
      <w:tr w:rsidR="00007905" w14:paraId="66614FCA" w14:textId="77777777" w:rsidTr="002A67D7">
        <w:tc>
          <w:tcPr>
            <w:tcW w:w="1418" w:type="dxa"/>
          </w:tcPr>
          <w:p w14:paraId="0A01E87D" w14:textId="77777777" w:rsidR="00007905" w:rsidRDefault="00007905" w:rsidP="002A67D7">
            <w:r>
              <w:t>Pine</w:t>
            </w:r>
          </w:p>
        </w:tc>
        <w:tc>
          <w:tcPr>
            <w:tcW w:w="851" w:type="dxa"/>
            <w:shd w:val="pct5" w:color="auto" w:fill="auto"/>
          </w:tcPr>
          <w:p w14:paraId="0640C713" w14:textId="77777777" w:rsidR="00007905" w:rsidRDefault="00007905" w:rsidP="002A67D7">
            <w:pPr>
              <w:jc w:val="center"/>
            </w:pPr>
            <w:r>
              <w:t>15.44</w:t>
            </w:r>
          </w:p>
        </w:tc>
        <w:tc>
          <w:tcPr>
            <w:tcW w:w="850" w:type="dxa"/>
            <w:shd w:val="clear" w:color="auto" w:fill="FBFEFF" w:themeFill="background1"/>
          </w:tcPr>
          <w:p w14:paraId="7E21D833" w14:textId="77777777" w:rsidR="00007905" w:rsidRDefault="00007905" w:rsidP="002A67D7">
            <w:pPr>
              <w:jc w:val="center"/>
            </w:pPr>
            <w:r>
              <w:t>0.086</w:t>
            </w:r>
          </w:p>
        </w:tc>
        <w:tc>
          <w:tcPr>
            <w:tcW w:w="851" w:type="dxa"/>
            <w:shd w:val="clear" w:color="auto" w:fill="FBFEFF" w:themeFill="background1"/>
          </w:tcPr>
          <w:p w14:paraId="7370147C" w14:textId="77777777" w:rsidR="00007905" w:rsidRDefault="00007905" w:rsidP="002A67D7">
            <w:pPr>
              <w:jc w:val="center"/>
            </w:pPr>
            <w:r>
              <w:t>0.376</w:t>
            </w:r>
          </w:p>
        </w:tc>
        <w:tc>
          <w:tcPr>
            <w:tcW w:w="992" w:type="dxa"/>
            <w:tcBorders>
              <w:right w:val="single" w:sz="4" w:space="0" w:color="auto"/>
            </w:tcBorders>
            <w:shd w:val="clear" w:color="auto" w:fill="FFFF99"/>
          </w:tcPr>
          <w:p w14:paraId="2DCED1E8" w14:textId="77777777" w:rsidR="00007905" w:rsidRDefault="00007905" w:rsidP="002A67D7">
            <w:pPr>
              <w:jc w:val="center"/>
            </w:pPr>
            <w:r>
              <w:t>0.934</w:t>
            </w:r>
          </w:p>
        </w:tc>
        <w:tc>
          <w:tcPr>
            <w:tcW w:w="851" w:type="dxa"/>
            <w:tcBorders>
              <w:left w:val="single" w:sz="4" w:space="0" w:color="auto"/>
              <w:bottom w:val="single" w:sz="4" w:space="0" w:color="auto"/>
              <w:right w:val="single" w:sz="4" w:space="0" w:color="auto"/>
            </w:tcBorders>
            <w:shd w:val="clear" w:color="auto" w:fill="FFFF99"/>
          </w:tcPr>
          <w:p w14:paraId="72578AAB" w14:textId="77777777" w:rsidR="00007905" w:rsidRDefault="00007905" w:rsidP="002A67D7">
            <w:pPr>
              <w:jc w:val="center"/>
            </w:pPr>
            <w:r>
              <w:t>1.000</w:t>
            </w:r>
          </w:p>
        </w:tc>
        <w:tc>
          <w:tcPr>
            <w:tcW w:w="850" w:type="dxa"/>
            <w:tcBorders>
              <w:left w:val="single" w:sz="4" w:space="0" w:color="auto"/>
              <w:bottom w:val="single" w:sz="4" w:space="0" w:color="auto"/>
              <w:right w:val="single" w:sz="4" w:space="0" w:color="auto"/>
            </w:tcBorders>
            <w:shd w:val="clear" w:color="auto" w:fill="FFFF99"/>
          </w:tcPr>
          <w:p w14:paraId="236FB6B6" w14:textId="77777777" w:rsidR="00007905" w:rsidRDefault="00007905" w:rsidP="002A67D7">
            <w:pPr>
              <w:jc w:val="center"/>
            </w:pPr>
            <w:r>
              <w:t>1.000</w:t>
            </w:r>
          </w:p>
        </w:tc>
        <w:tc>
          <w:tcPr>
            <w:tcW w:w="851" w:type="dxa"/>
            <w:tcBorders>
              <w:left w:val="single" w:sz="4" w:space="0" w:color="auto"/>
              <w:bottom w:val="single" w:sz="4" w:space="0" w:color="auto"/>
              <w:right w:val="single" w:sz="4" w:space="0" w:color="auto"/>
            </w:tcBorders>
            <w:shd w:val="clear" w:color="auto" w:fill="FFFF99"/>
          </w:tcPr>
          <w:p w14:paraId="0FC12FDF" w14:textId="77777777" w:rsidR="00007905" w:rsidRDefault="00007905" w:rsidP="002A67D7">
            <w:pPr>
              <w:jc w:val="center"/>
            </w:pPr>
            <w:r>
              <w:t>1.000</w:t>
            </w:r>
          </w:p>
        </w:tc>
        <w:tc>
          <w:tcPr>
            <w:tcW w:w="850" w:type="dxa"/>
            <w:tcBorders>
              <w:left w:val="single" w:sz="4" w:space="0" w:color="auto"/>
              <w:bottom w:val="single" w:sz="4" w:space="0" w:color="auto"/>
            </w:tcBorders>
            <w:shd w:val="clear" w:color="auto" w:fill="FFFF99"/>
          </w:tcPr>
          <w:p w14:paraId="015649FE" w14:textId="77777777" w:rsidR="00007905" w:rsidRDefault="00007905" w:rsidP="002A67D7">
            <w:pPr>
              <w:jc w:val="center"/>
            </w:pPr>
            <w:r>
              <w:t>1.000</w:t>
            </w:r>
          </w:p>
        </w:tc>
      </w:tr>
      <w:tr w:rsidR="00007905" w14:paraId="18F8674F" w14:textId="77777777" w:rsidTr="002A67D7">
        <w:tc>
          <w:tcPr>
            <w:tcW w:w="1418" w:type="dxa"/>
          </w:tcPr>
          <w:p w14:paraId="3E3EF344" w14:textId="77777777" w:rsidR="00007905" w:rsidRDefault="00007905" w:rsidP="002A67D7">
            <w:r>
              <w:t>Seaforth Is</w:t>
            </w:r>
          </w:p>
        </w:tc>
        <w:tc>
          <w:tcPr>
            <w:tcW w:w="851" w:type="dxa"/>
            <w:shd w:val="pct5" w:color="auto" w:fill="auto"/>
          </w:tcPr>
          <w:p w14:paraId="100758D0" w14:textId="77777777" w:rsidR="00007905" w:rsidRDefault="00007905" w:rsidP="002A67D7">
            <w:pPr>
              <w:jc w:val="center"/>
            </w:pPr>
            <w:r>
              <w:t>11.13</w:t>
            </w:r>
          </w:p>
        </w:tc>
        <w:tc>
          <w:tcPr>
            <w:tcW w:w="850" w:type="dxa"/>
            <w:shd w:val="clear" w:color="auto" w:fill="FBFEFF" w:themeFill="background1"/>
          </w:tcPr>
          <w:p w14:paraId="04E6E6A1" w14:textId="77777777" w:rsidR="00007905" w:rsidRDefault="00007905" w:rsidP="002A67D7">
            <w:pPr>
              <w:jc w:val="center"/>
            </w:pPr>
            <w:r>
              <w:t>0.064</w:t>
            </w:r>
          </w:p>
        </w:tc>
        <w:tc>
          <w:tcPr>
            <w:tcW w:w="851" w:type="dxa"/>
            <w:shd w:val="clear" w:color="auto" w:fill="FBFEFF" w:themeFill="background1"/>
          </w:tcPr>
          <w:p w14:paraId="292A5168" w14:textId="77777777" w:rsidR="00007905" w:rsidRDefault="00007905" w:rsidP="002A67D7">
            <w:pPr>
              <w:jc w:val="center"/>
            </w:pPr>
            <w:r>
              <w:t>0.368</w:t>
            </w:r>
          </w:p>
        </w:tc>
        <w:tc>
          <w:tcPr>
            <w:tcW w:w="992" w:type="dxa"/>
            <w:tcBorders>
              <w:right w:val="single" w:sz="4" w:space="0" w:color="auto"/>
            </w:tcBorders>
            <w:shd w:val="clear" w:color="auto" w:fill="FBFEFF" w:themeFill="background1"/>
          </w:tcPr>
          <w:p w14:paraId="5781CEFB" w14:textId="77777777" w:rsidR="00007905" w:rsidRDefault="00007905" w:rsidP="002A67D7">
            <w:pPr>
              <w:jc w:val="center"/>
            </w:pPr>
            <w:r>
              <w:t>0.810</w:t>
            </w:r>
          </w:p>
        </w:tc>
        <w:tc>
          <w:tcPr>
            <w:tcW w:w="851" w:type="dxa"/>
            <w:tcBorders>
              <w:left w:val="single" w:sz="4" w:space="0" w:color="auto"/>
              <w:bottom w:val="single" w:sz="4" w:space="0" w:color="auto"/>
              <w:right w:val="single" w:sz="4" w:space="0" w:color="auto"/>
            </w:tcBorders>
            <w:shd w:val="clear" w:color="auto" w:fill="FFFF99"/>
          </w:tcPr>
          <w:p w14:paraId="29EE68F9" w14:textId="77777777" w:rsidR="00007905" w:rsidRDefault="00007905" w:rsidP="002A67D7">
            <w:pPr>
              <w:jc w:val="center"/>
            </w:pPr>
            <w:r>
              <w:t>0.999</w:t>
            </w:r>
          </w:p>
        </w:tc>
        <w:tc>
          <w:tcPr>
            <w:tcW w:w="850" w:type="dxa"/>
            <w:tcBorders>
              <w:left w:val="single" w:sz="4" w:space="0" w:color="auto"/>
              <w:bottom w:val="single" w:sz="4" w:space="0" w:color="auto"/>
              <w:right w:val="single" w:sz="4" w:space="0" w:color="auto"/>
            </w:tcBorders>
            <w:shd w:val="clear" w:color="auto" w:fill="FFFF99"/>
          </w:tcPr>
          <w:p w14:paraId="3A3DE09D" w14:textId="77777777" w:rsidR="00007905" w:rsidRDefault="00007905" w:rsidP="002A67D7">
            <w:pPr>
              <w:jc w:val="center"/>
            </w:pPr>
            <w:r>
              <w:t>1.000</w:t>
            </w:r>
          </w:p>
        </w:tc>
        <w:tc>
          <w:tcPr>
            <w:tcW w:w="851" w:type="dxa"/>
            <w:tcBorders>
              <w:left w:val="single" w:sz="4" w:space="0" w:color="auto"/>
              <w:bottom w:val="single" w:sz="4" w:space="0" w:color="auto"/>
              <w:right w:val="single" w:sz="4" w:space="0" w:color="auto"/>
            </w:tcBorders>
            <w:shd w:val="clear" w:color="auto" w:fill="FFFF99"/>
          </w:tcPr>
          <w:p w14:paraId="72DEBDCD" w14:textId="77777777" w:rsidR="00007905" w:rsidRDefault="00007905" w:rsidP="002A67D7">
            <w:pPr>
              <w:jc w:val="center"/>
            </w:pPr>
            <w:r>
              <w:t>1.000</w:t>
            </w:r>
          </w:p>
        </w:tc>
        <w:tc>
          <w:tcPr>
            <w:tcW w:w="850" w:type="dxa"/>
            <w:tcBorders>
              <w:left w:val="single" w:sz="4" w:space="0" w:color="auto"/>
              <w:bottom w:val="single" w:sz="4" w:space="0" w:color="auto"/>
            </w:tcBorders>
            <w:shd w:val="clear" w:color="auto" w:fill="FFFF99"/>
          </w:tcPr>
          <w:p w14:paraId="66244859" w14:textId="77777777" w:rsidR="00007905" w:rsidRDefault="00007905" w:rsidP="002A67D7">
            <w:pPr>
              <w:jc w:val="center"/>
            </w:pPr>
            <w:r>
              <w:t>1.000</w:t>
            </w:r>
          </w:p>
        </w:tc>
      </w:tr>
      <w:tr w:rsidR="00007905" w14:paraId="0901D462" w14:textId="77777777" w:rsidTr="002A67D7">
        <w:tc>
          <w:tcPr>
            <w:tcW w:w="1418" w:type="dxa"/>
          </w:tcPr>
          <w:p w14:paraId="0CA00789" w14:textId="77777777" w:rsidR="00007905" w:rsidRDefault="00007905" w:rsidP="002A67D7">
            <w:r>
              <w:t>Shute &amp; Tancred</w:t>
            </w:r>
          </w:p>
        </w:tc>
        <w:tc>
          <w:tcPr>
            <w:tcW w:w="851" w:type="dxa"/>
            <w:shd w:val="pct5" w:color="auto" w:fill="auto"/>
          </w:tcPr>
          <w:p w14:paraId="724DD155" w14:textId="77777777" w:rsidR="00007905" w:rsidRDefault="00007905" w:rsidP="002A67D7">
            <w:pPr>
              <w:jc w:val="center"/>
            </w:pPr>
            <w:r>
              <w:t>0.50</w:t>
            </w:r>
          </w:p>
        </w:tc>
        <w:tc>
          <w:tcPr>
            <w:tcW w:w="850" w:type="dxa"/>
            <w:shd w:val="clear" w:color="auto" w:fill="FBFEFF" w:themeFill="background1"/>
          </w:tcPr>
          <w:p w14:paraId="2E649D6B" w14:textId="77777777" w:rsidR="00007905" w:rsidRDefault="00007905" w:rsidP="002A67D7">
            <w:pPr>
              <w:jc w:val="center"/>
            </w:pPr>
            <w:r>
              <w:t>0.054</w:t>
            </w:r>
          </w:p>
        </w:tc>
        <w:tc>
          <w:tcPr>
            <w:tcW w:w="851" w:type="dxa"/>
            <w:shd w:val="clear" w:color="auto" w:fill="FBFEFF" w:themeFill="background1"/>
          </w:tcPr>
          <w:p w14:paraId="64F7EF4E" w14:textId="77777777" w:rsidR="00007905" w:rsidRDefault="00007905" w:rsidP="002A67D7">
            <w:pPr>
              <w:jc w:val="center"/>
            </w:pPr>
            <w:r>
              <w:t>0.092</w:t>
            </w:r>
          </w:p>
        </w:tc>
        <w:tc>
          <w:tcPr>
            <w:tcW w:w="992" w:type="dxa"/>
            <w:tcBorders>
              <w:bottom w:val="single" w:sz="4" w:space="0" w:color="auto"/>
            </w:tcBorders>
            <w:shd w:val="clear" w:color="auto" w:fill="FBFEFF" w:themeFill="background1"/>
          </w:tcPr>
          <w:p w14:paraId="16A47096" w14:textId="77777777" w:rsidR="00007905" w:rsidRDefault="00007905" w:rsidP="002A67D7">
            <w:pPr>
              <w:jc w:val="center"/>
            </w:pPr>
            <w:r>
              <w:t>0.146</w:t>
            </w:r>
          </w:p>
        </w:tc>
        <w:tc>
          <w:tcPr>
            <w:tcW w:w="851" w:type="dxa"/>
            <w:shd w:val="clear" w:color="auto" w:fill="FBFEFF" w:themeFill="background1"/>
          </w:tcPr>
          <w:p w14:paraId="3D7FD786" w14:textId="77777777" w:rsidR="00007905" w:rsidRDefault="00007905" w:rsidP="002A67D7">
            <w:pPr>
              <w:jc w:val="center"/>
            </w:pPr>
            <w:r>
              <w:t>0.243</w:t>
            </w:r>
          </w:p>
        </w:tc>
        <w:tc>
          <w:tcPr>
            <w:tcW w:w="850" w:type="dxa"/>
            <w:tcBorders>
              <w:bottom w:val="single" w:sz="4" w:space="0" w:color="auto"/>
            </w:tcBorders>
            <w:shd w:val="clear" w:color="auto" w:fill="FBFEFF" w:themeFill="background1"/>
          </w:tcPr>
          <w:p w14:paraId="6C7C0FE3" w14:textId="77777777" w:rsidR="00007905" w:rsidRDefault="00007905" w:rsidP="002A67D7">
            <w:pPr>
              <w:jc w:val="center"/>
            </w:pPr>
            <w:r>
              <w:t>0.416</w:t>
            </w:r>
          </w:p>
        </w:tc>
        <w:tc>
          <w:tcPr>
            <w:tcW w:w="851" w:type="dxa"/>
            <w:tcBorders>
              <w:bottom w:val="single" w:sz="4" w:space="0" w:color="auto"/>
            </w:tcBorders>
            <w:shd w:val="clear" w:color="auto" w:fill="FBFEFF" w:themeFill="background1"/>
          </w:tcPr>
          <w:p w14:paraId="6E7A59FE" w14:textId="77777777" w:rsidR="00007905" w:rsidRDefault="00007905" w:rsidP="002A67D7">
            <w:pPr>
              <w:jc w:val="center"/>
            </w:pPr>
            <w:r>
              <w:t>0.766</w:t>
            </w:r>
          </w:p>
        </w:tc>
        <w:tc>
          <w:tcPr>
            <w:tcW w:w="850" w:type="dxa"/>
            <w:tcBorders>
              <w:bottom w:val="single" w:sz="4" w:space="0" w:color="auto"/>
            </w:tcBorders>
            <w:shd w:val="clear" w:color="auto" w:fill="FFFF99"/>
          </w:tcPr>
          <w:p w14:paraId="66DB6014" w14:textId="77777777" w:rsidR="00007905" w:rsidRDefault="00007905" w:rsidP="002A67D7">
            <w:pPr>
              <w:jc w:val="center"/>
            </w:pPr>
            <w:r>
              <w:t>1.000</w:t>
            </w:r>
          </w:p>
        </w:tc>
      </w:tr>
      <w:tr w:rsidR="00007905" w14:paraId="23176626" w14:textId="77777777" w:rsidTr="002A67D7">
        <w:tc>
          <w:tcPr>
            <w:tcW w:w="1418" w:type="dxa"/>
          </w:tcPr>
          <w:p w14:paraId="263D6368" w14:textId="77777777" w:rsidR="00007905" w:rsidRDefault="00007905" w:rsidP="002A67D7">
            <w:r>
              <w:t>Snapper Is N</w:t>
            </w:r>
          </w:p>
        </w:tc>
        <w:tc>
          <w:tcPr>
            <w:tcW w:w="851" w:type="dxa"/>
            <w:shd w:val="pct5" w:color="auto" w:fill="auto"/>
          </w:tcPr>
          <w:p w14:paraId="1C1B6247" w14:textId="77777777" w:rsidR="00007905" w:rsidRDefault="00007905" w:rsidP="002A67D7">
            <w:pPr>
              <w:jc w:val="center"/>
            </w:pPr>
            <w:r>
              <w:t>2.68</w:t>
            </w:r>
          </w:p>
        </w:tc>
        <w:tc>
          <w:tcPr>
            <w:tcW w:w="850" w:type="dxa"/>
            <w:shd w:val="clear" w:color="auto" w:fill="FBFEFF" w:themeFill="background1"/>
          </w:tcPr>
          <w:p w14:paraId="6195FAEF" w14:textId="77777777" w:rsidR="00007905" w:rsidRDefault="00007905" w:rsidP="002A67D7">
            <w:pPr>
              <w:jc w:val="center"/>
            </w:pPr>
            <w:r>
              <w:t>0.050</w:t>
            </w:r>
          </w:p>
        </w:tc>
        <w:tc>
          <w:tcPr>
            <w:tcW w:w="851" w:type="dxa"/>
            <w:shd w:val="clear" w:color="auto" w:fill="FBFEFF" w:themeFill="background1"/>
          </w:tcPr>
          <w:p w14:paraId="51C8850E" w14:textId="77777777" w:rsidR="00007905" w:rsidRDefault="00007905" w:rsidP="002A67D7">
            <w:pPr>
              <w:jc w:val="center"/>
            </w:pPr>
            <w:r>
              <w:t>0.188</w:t>
            </w:r>
          </w:p>
        </w:tc>
        <w:tc>
          <w:tcPr>
            <w:tcW w:w="992" w:type="dxa"/>
            <w:tcBorders>
              <w:right w:val="single" w:sz="4" w:space="0" w:color="auto"/>
            </w:tcBorders>
            <w:shd w:val="clear" w:color="auto" w:fill="FBFEFF" w:themeFill="background1"/>
          </w:tcPr>
          <w:p w14:paraId="14A548F3" w14:textId="77777777" w:rsidR="00007905" w:rsidRDefault="00007905" w:rsidP="002A67D7">
            <w:pPr>
              <w:jc w:val="center"/>
            </w:pPr>
            <w:r>
              <w:t>0.489</w:t>
            </w:r>
          </w:p>
        </w:tc>
        <w:tc>
          <w:tcPr>
            <w:tcW w:w="851" w:type="dxa"/>
            <w:tcBorders>
              <w:left w:val="single" w:sz="4" w:space="0" w:color="auto"/>
              <w:right w:val="single" w:sz="4" w:space="0" w:color="auto"/>
            </w:tcBorders>
            <w:shd w:val="clear" w:color="auto" w:fill="FBFEFF" w:themeFill="background1"/>
          </w:tcPr>
          <w:p w14:paraId="23EC441B" w14:textId="77777777" w:rsidR="00007905" w:rsidRDefault="00007905" w:rsidP="002A67D7">
            <w:pPr>
              <w:jc w:val="center"/>
            </w:pPr>
            <w:r>
              <w:t>0.774</w:t>
            </w:r>
          </w:p>
        </w:tc>
        <w:tc>
          <w:tcPr>
            <w:tcW w:w="850" w:type="dxa"/>
            <w:tcBorders>
              <w:left w:val="single" w:sz="4" w:space="0" w:color="auto"/>
              <w:right w:val="single" w:sz="4" w:space="0" w:color="auto"/>
            </w:tcBorders>
            <w:shd w:val="clear" w:color="auto" w:fill="FFFF99"/>
          </w:tcPr>
          <w:p w14:paraId="39FD91A2" w14:textId="77777777" w:rsidR="00007905" w:rsidRDefault="00007905" w:rsidP="002A67D7">
            <w:pPr>
              <w:jc w:val="center"/>
            </w:pPr>
            <w:r>
              <w:t>0.942</w:t>
            </w:r>
          </w:p>
        </w:tc>
        <w:tc>
          <w:tcPr>
            <w:tcW w:w="851" w:type="dxa"/>
            <w:tcBorders>
              <w:left w:val="single" w:sz="4" w:space="0" w:color="auto"/>
              <w:bottom w:val="single" w:sz="4" w:space="0" w:color="auto"/>
              <w:right w:val="single" w:sz="4" w:space="0" w:color="auto"/>
            </w:tcBorders>
            <w:shd w:val="clear" w:color="auto" w:fill="FFFF99"/>
          </w:tcPr>
          <w:p w14:paraId="4FC8B4D0" w14:textId="77777777" w:rsidR="00007905" w:rsidRDefault="00007905" w:rsidP="002A67D7">
            <w:pPr>
              <w:jc w:val="center"/>
            </w:pPr>
            <w:r>
              <w:t>0.999</w:t>
            </w:r>
          </w:p>
        </w:tc>
        <w:tc>
          <w:tcPr>
            <w:tcW w:w="850" w:type="dxa"/>
            <w:tcBorders>
              <w:left w:val="single" w:sz="4" w:space="0" w:color="auto"/>
              <w:bottom w:val="single" w:sz="4" w:space="0" w:color="auto"/>
            </w:tcBorders>
            <w:shd w:val="clear" w:color="auto" w:fill="FFFF99"/>
          </w:tcPr>
          <w:p w14:paraId="61CD7BE8" w14:textId="77777777" w:rsidR="00007905" w:rsidRDefault="00007905" w:rsidP="002A67D7">
            <w:pPr>
              <w:jc w:val="center"/>
            </w:pPr>
            <w:r>
              <w:t>1.000</w:t>
            </w:r>
          </w:p>
        </w:tc>
      </w:tr>
      <w:tr w:rsidR="00007905" w14:paraId="77CC799A" w14:textId="77777777" w:rsidTr="002A67D7">
        <w:tc>
          <w:tcPr>
            <w:tcW w:w="1418" w:type="dxa"/>
          </w:tcPr>
          <w:p w14:paraId="53B684BD" w14:textId="77777777" w:rsidR="00007905" w:rsidRDefault="00007905" w:rsidP="002A67D7">
            <w:r>
              <w:t>Snapper Is S</w:t>
            </w:r>
          </w:p>
        </w:tc>
        <w:tc>
          <w:tcPr>
            <w:tcW w:w="851" w:type="dxa"/>
            <w:shd w:val="pct5" w:color="auto" w:fill="auto"/>
          </w:tcPr>
          <w:p w14:paraId="1C0F24B3" w14:textId="77777777" w:rsidR="00007905" w:rsidRDefault="00007905" w:rsidP="002A67D7">
            <w:pPr>
              <w:jc w:val="center"/>
            </w:pPr>
            <w:r>
              <w:t>0.842</w:t>
            </w:r>
          </w:p>
        </w:tc>
        <w:tc>
          <w:tcPr>
            <w:tcW w:w="850" w:type="dxa"/>
            <w:shd w:val="clear" w:color="auto" w:fill="FBFEFF" w:themeFill="background1"/>
          </w:tcPr>
          <w:p w14:paraId="0BFF98EF" w14:textId="77777777" w:rsidR="00007905" w:rsidRDefault="00007905" w:rsidP="002A67D7">
            <w:pPr>
              <w:jc w:val="center"/>
            </w:pPr>
            <w:r>
              <w:t>0.056</w:t>
            </w:r>
          </w:p>
        </w:tc>
        <w:tc>
          <w:tcPr>
            <w:tcW w:w="851" w:type="dxa"/>
            <w:shd w:val="clear" w:color="auto" w:fill="FBFEFF" w:themeFill="background1"/>
          </w:tcPr>
          <w:p w14:paraId="679ABB40" w14:textId="77777777" w:rsidR="00007905" w:rsidRDefault="00007905" w:rsidP="002A67D7">
            <w:pPr>
              <w:jc w:val="center"/>
            </w:pPr>
            <w:r>
              <w:t>0.103</w:t>
            </w:r>
          </w:p>
        </w:tc>
        <w:tc>
          <w:tcPr>
            <w:tcW w:w="992" w:type="dxa"/>
            <w:shd w:val="clear" w:color="auto" w:fill="FBFEFF" w:themeFill="background1"/>
          </w:tcPr>
          <w:p w14:paraId="360E6975" w14:textId="77777777" w:rsidR="00007905" w:rsidRDefault="00007905" w:rsidP="002A67D7">
            <w:pPr>
              <w:jc w:val="center"/>
            </w:pPr>
            <w:r>
              <w:t>0.264</w:t>
            </w:r>
          </w:p>
        </w:tc>
        <w:tc>
          <w:tcPr>
            <w:tcW w:w="851" w:type="dxa"/>
            <w:shd w:val="clear" w:color="auto" w:fill="FBFEFF" w:themeFill="background1"/>
          </w:tcPr>
          <w:p w14:paraId="61F073DC" w14:textId="77777777" w:rsidR="00007905" w:rsidRDefault="00007905" w:rsidP="002A67D7">
            <w:pPr>
              <w:jc w:val="center"/>
            </w:pPr>
            <w:r>
              <w:t>0.515</w:t>
            </w:r>
          </w:p>
        </w:tc>
        <w:tc>
          <w:tcPr>
            <w:tcW w:w="850" w:type="dxa"/>
            <w:shd w:val="clear" w:color="auto" w:fill="FBFEFF" w:themeFill="background1"/>
          </w:tcPr>
          <w:p w14:paraId="6099AE43" w14:textId="77777777" w:rsidR="00007905" w:rsidRDefault="00007905" w:rsidP="002A67D7">
            <w:pPr>
              <w:jc w:val="center"/>
            </w:pPr>
            <w:r>
              <w:t>0.769</w:t>
            </w:r>
          </w:p>
        </w:tc>
        <w:tc>
          <w:tcPr>
            <w:tcW w:w="851" w:type="dxa"/>
            <w:shd w:val="clear" w:color="auto" w:fill="FFFF99"/>
          </w:tcPr>
          <w:p w14:paraId="02BF3D66" w14:textId="77777777" w:rsidR="00007905" w:rsidRDefault="00007905" w:rsidP="002A67D7">
            <w:pPr>
              <w:jc w:val="center"/>
            </w:pPr>
            <w:r>
              <w:t>1.000</w:t>
            </w:r>
          </w:p>
        </w:tc>
        <w:tc>
          <w:tcPr>
            <w:tcW w:w="850" w:type="dxa"/>
            <w:shd w:val="clear" w:color="auto" w:fill="FFFF99"/>
          </w:tcPr>
          <w:p w14:paraId="7DA32B99" w14:textId="77777777" w:rsidR="00007905" w:rsidRDefault="00007905" w:rsidP="002A67D7">
            <w:pPr>
              <w:jc w:val="center"/>
            </w:pPr>
            <w:r>
              <w:t>1.000</w:t>
            </w:r>
          </w:p>
        </w:tc>
      </w:tr>
    </w:tbl>
    <w:p w14:paraId="5D919B2B" w14:textId="77777777" w:rsidR="008F701A" w:rsidRDefault="008F701A" w:rsidP="008F701A">
      <w:pPr>
        <w:pStyle w:val="AppendixHeading3"/>
        <w:numPr>
          <w:ilvl w:val="0"/>
          <w:numId w:val="0"/>
        </w:numPr>
      </w:pPr>
    </w:p>
    <w:p w14:paraId="2D33CEEF" w14:textId="2DD7963C" w:rsidR="00B81AA7" w:rsidRDefault="00B81AA7" w:rsidP="00B81AA7">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4</w:t>
      </w:r>
      <w:r w:rsidR="002119BB">
        <w:rPr>
          <w:noProof/>
        </w:rPr>
        <w:fldChar w:fldCharType="end"/>
      </w:r>
      <w:r>
        <w:t xml:space="preserve">: Power analysis conducted at each coral site for macroalgae cover metric at 5m over a 9 year period, where </w:t>
      </w:r>
      <w:r w:rsidR="006E7554" w:rsidRPr="00131877">
        <w:rPr>
          <w:position w:val="-6"/>
        </w:rPr>
        <w:object w:dxaOrig="900" w:dyaOrig="279" w14:anchorId="26BA1169">
          <v:shape id="_x0000_i1117" type="#_x0000_t75" alt="alpha = 0.05" style="width:40.5pt;height:12pt;mso-position-vertical:absolute" o:ole="">
            <v:imagedata r:id="rId309" o:title=""/>
          </v:shape>
          <o:OLEObject Type="Embed" ProgID="Equation.DSMT4" ShapeID="_x0000_i1117" DrawAspect="Content" ObjectID="_1484380580" r:id="rId317"/>
        </w:object>
      </w:r>
      <w:r>
        <w:t xml:space="preserve"> for varying levels of increases ranging from 1% to 50%. The initial percent coverage for each site is indicated by </w:t>
      </w:r>
      <w:r w:rsidR="006E7554" w:rsidRPr="0066238B">
        <w:rPr>
          <w:position w:val="-12"/>
        </w:rPr>
        <w:object w:dxaOrig="300" w:dyaOrig="360" w14:anchorId="4B3AB246">
          <v:shape id="_x0000_i1118" type="#_x0000_t75" alt="p_0" style="width:15pt;height:18.75pt" o:ole="">
            <v:imagedata r:id="rId311" o:title=""/>
          </v:shape>
          <o:OLEObject Type="Embed" ProgID="Equation.DSMT4" ShapeID="_x0000_i1118" DrawAspect="Content" ObjectID="_1484380581" r:id="rId318"/>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4"/>
        <w:tblDescription w:val="Power analysis conducted at each coral site for macroalgae cover metric at 5m over a 9 year period, where   for varying levels of increases ranging from 1% to 50%. The initial percent coverage for each site is indicated by   . Cells highlighted in yellow indicate power of at least 90%."/>
      </w:tblPr>
      <w:tblGrid>
        <w:gridCol w:w="1702"/>
        <w:gridCol w:w="850"/>
        <w:gridCol w:w="851"/>
        <w:gridCol w:w="850"/>
        <w:gridCol w:w="851"/>
        <w:gridCol w:w="850"/>
        <w:gridCol w:w="851"/>
        <w:gridCol w:w="850"/>
        <w:gridCol w:w="851"/>
      </w:tblGrid>
      <w:tr w:rsidR="00B81AA7" w14:paraId="1EB8114C" w14:textId="77777777" w:rsidTr="002A67D7">
        <w:tc>
          <w:tcPr>
            <w:tcW w:w="1702" w:type="dxa"/>
            <w:vMerge w:val="restart"/>
            <w:shd w:val="pct10" w:color="auto" w:fill="FBFEFF" w:themeFill="background1"/>
          </w:tcPr>
          <w:p w14:paraId="1AAF5CCE" w14:textId="77777777" w:rsidR="00B81AA7" w:rsidRPr="00131877" w:rsidRDefault="00B81AA7" w:rsidP="002A67D7">
            <w:pPr>
              <w:jc w:val="center"/>
              <w:rPr>
                <w:b/>
              </w:rPr>
            </w:pPr>
          </w:p>
          <w:p w14:paraId="54880222" w14:textId="77777777" w:rsidR="00B81AA7" w:rsidRPr="00131877" w:rsidRDefault="00B81AA7" w:rsidP="002A67D7">
            <w:pPr>
              <w:jc w:val="center"/>
              <w:rPr>
                <w:b/>
              </w:rPr>
            </w:pPr>
            <w:r w:rsidRPr="00131877">
              <w:rPr>
                <w:b/>
              </w:rPr>
              <w:t>Site</w:t>
            </w:r>
          </w:p>
        </w:tc>
        <w:tc>
          <w:tcPr>
            <w:tcW w:w="850" w:type="dxa"/>
            <w:vMerge w:val="restart"/>
            <w:shd w:val="pct10" w:color="auto" w:fill="FBFEFF" w:themeFill="background1"/>
          </w:tcPr>
          <w:p w14:paraId="00C6AE25" w14:textId="77777777" w:rsidR="00B81AA7" w:rsidRPr="00131877" w:rsidRDefault="00B81AA7" w:rsidP="002A67D7">
            <w:pPr>
              <w:jc w:val="center"/>
              <w:rPr>
                <w:b/>
              </w:rPr>
            </w:pPr>
          </w:p>
          <w:p w14:paraId="6113621C" w14:textId="5A38AFAA" w:rsidR="00B81AA7" w:rsidRPr="00131877" w:rsidRDefault="00C23077" w:rsidP="002A67D7">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3FA7AD81" w14:textId="77777777" w:rsidR="00B81AA7" w:rsidRPr="00131877" w:rsidRDefault="00B81AA7" w:rsidP="002A67D7">
            <w:pPr>
              <w:jc w:val="center"/>
              <w:rPr>
                <w:b/>
              </w:rPr>
            </w:pPr>
            <w:r>
              <w:rPr>
                <w:b/>
              </w:rPr>
              <w:t>Increase</w:t>
            </w:r>
          </w:p>
        </w:tc>
      </w:tr>
      <w:tr w:rsidR="00B81AA7" w14:paraId="7DFAD073" w14:textId="77777777" w:rsidTr="002A67D7">
        <w:tc>
          <w:tcPr>
            <w:tcW w:w="1702" w:type="dxa"/>
            <w:vMerge/>
            <w:shd w:val="pct10" w:color="auto" w:fill="FBFEFF" w:themeFill="background1"/>
          </w:tcPr>
          <w:p w14:paraId="167C4583" w14:textId="77777777" w:rsidR="00B81AA7" w:rsidRPr="00131877" w:rsidRDefault="00B81AA7" w:rsidP="002A67D7">
            <w:pPr>
              <w:jc w:val="center"/>
              <w:rPr>
                <w:b/>
              </w:rPr>
            </w:pPr>
          </w:p>
        </w:tc>
        <w:tc>
          <w:tcPr>
            <w:tcW w:w="850" w:type="dxa"/>
            <w:vMerge/>
            <w:tcBorders>
              <w:bottom w:val="single" w:sz="4" w:space="0" w:color="auto"/>
            </w:tcBorders>
            <w:shd w:val="pct10" w:color="auto" w:fill="FBFEFF" w:themeFill="background1"/>
          </w:tcPr>
          <w:p w14:paraId="38836F35" w14:textId="77777777" w:rsidR="00B81AA7" w:rsidRPr="00131877" w:rsidRDefault="00B81AA7" w:rsidP="002A67D7">
            <w:pPr>
              <w:jc w:val="center"/>
              <w:rPr>
                <w:b/>
              </w:rPr>
            </w:pPr>
          </w:p>
        </w:tc>
        <w:tc>
          <w:tcPr>
            <w:tcW w:w="851" w:type="dxa"/>
            <w:tcBorders>
              <w:bottom w:val="single" w:sz="4" w:space="0" w:color="auto"/>
            </w:tcBorders>
            <w:shd w:val="pct10" w:color="auto" w:fill="FBFEFF" w:themeFill="background1"/>
          </w:tcPr>
          <w:p w14:paraId="254E1C12" w14:textId="77777777" w:rsidR="00B81AA7" w:rsidRPr="00131877" w:rsidRDefault="00B81AA7" w:rsidP="002A67D7">
            <w:pPr>
              <w:jc w:val="center"/>
              <w:rPr>
                <w:b/>
              </w:rPr>
            </w:pPr>
            <w:r w:rsidRPr="00131877">
              <w:rPr>
                <w:b/>
              </w:rPr>
              <w:t>1%</w:t>
            </w:r>
          </w:p>
        </w:tc>
        <w:tc>
          <w:tcPr>
            <w:tcW w:w="850" w:type="dxa"/>
            <w:tcBorders>
              <w:bottom w:val="single" w:sz="4" w:space="0" w:color="auto"/>
            </w:tcBorders>
            <w:shd w:val="pct10" w:color="auto" w:fill="FBFEFF" w:themeFill="background1"/>
          </w:tcPr>
          <w:p w14:paraId="4097B3E2" w14:textId="77777777" w:rsidR="00B81AA7" w:rsidRPr="00131877" w:rsidRDefault="00B81AA7" w:rsidP="002A67D7">
            <w:pPr>
              <w:jc w:val="center"/>
              <w:rPr>
                <w:b/>
              </w:rPr>
            </w:pPr>
            <w:r w:rsidRPr="00131877">
              <w:rPr>
                <w:b/>
              </w:rPr>
              <w:t>5%</w:t>
            </w:r>
          </w:p>
        </w:tc>
        <w:tc>
          <w:tcPr>
            <w:tcW w:w="851" w:type="dxa"/>
            <w:tcBorders>
              <w:bottom w:val="single" w:sz="4" w:space="0" w:color="auto"/>
            </w:tcBorders>
            <w:shd w:val="pct10" w:color="auto" w:fill="FBFEFF" w:themeFill="background1"/>
          </w:tcPr>
          <w:p w14:paraId="16DCBAAC" w14:textId="77777777" w:rsidR="00B81AA7" w:rsidRPr="00131877" w:rsidRDefault="00B81AA7" w:rsidP="002A67D7">
            <w:pPr>
              <w:jc w:val="center"/>
              <w:rPr>
                <w:b/>
              </w:rPr>
            </w:pPr>
            <w:r w:rsidRPr="00131877">
              <w:rPr>
                <w:b/>
              </w:rPr>
              <w:t>10%</w:t>
            </w:r>
          </w:p>
        </w:tc>
        <w:tc>
          <w:tcPr>
            <w:tcW w:w="850" w:type="dxa"/>
            <w:tcBorders>
              <w:bottom w:val="single" w:sz="4" w:space="0" w:color="auto"/>
            </w:tcBorders>
            <w:shd w:val="pct10" w:color="auto" w:fill="FBFEFF" w:themeFill="background1"/>
          </w:tcPr>
          <w:p w14:paraId="2CF21C98" w14:textId="77777777" w:rsidR="00B81AA7" w:rsidRPr="00131877" w:rsidRDefault="00B81AA7" w:rsidP="002A67D7">
            <w:pPr>
              <w:jc w:val="center"/>
              <w:rPr>
                <w:b/>
              </w:rPr>
            </w:pPr>
            <w:r w:rsidRPr="00131877">
              <w:rPr>
                <w:b/>
              </w:rPr>
              <w:t>15%</w:t>
            </w:r>
          </w:p>
        </w:tc>
        <w:tc>
          <w:tcPr>
            <w:tcW w:w="851" w:type="dxa"/>
            <w:tcBorders>
              <w:bottom w:val="single" w:sz="4" w:space="0" w:color="auto"/>
            </w:tcBorders>
            <w:shd w:val="pct10" w:color="auto" w:fill="FBFEFF" w:themeFill="background1"/>
          </w:tcPr>
          <w:p w14:paraId="5F3FD154" w14:textId="77777777" w:rsidR="00B81AA7" w:rsidRPr="00131877" w:rsidRDefault="00B81AA7" w:rsidP="002A67D7">
            <w:pPr>
              <w:jc w:val="center"/>
              <w:rPr>
                <w:b/>
              </w:rPr>
            </w:pPr>
            <w:r w:rsidRPr="00131877">
              <w:rPr>
                <w:b/>
              </w:rPr>
              <w:t>20%</w:t>
            </w:r>
          </w:p>
        </w:tc>
        <w:tc>
          <w:tcPr>
            <w:tcW w:w="850" w:type="dxa"/>
            <w:tcBorders>
              <w:bottom w:val="single" w:sz="4" w:space="0" w:color="auto"/>
            </w:tcBorders>
            <w:shd w:val="pct10" w:color="auto" w:fill="FBFEFF" w:themeFill="background1"/>
          </w:tcPr>
          <w:p w14:paraId="2E4E62C0" w14:textId="77777777" w:rsidR="00B81AA7" w:rsidRPr="00131877" w:rsidRDefault="00B81AA7" w:rsidP="002A67D7">
            <w:pPr>
              <w:jc w:val="center"/>
              <w:rPr>
                <w:b/>
              </w:rPr>
            </w:pPr>
            <w:r w:rsidRPr="00131877">
              <w:rPr>
                <w:b/>
              </w:rPr>
              <w:t>30%</w:t>
            </w:r>
          </w:p>
        </w:tc>
        <w:tc>
          <w:tcPr>
            <w:tcW w:w="851" w:type="dxa"/>
            <w:tcBorders>
              <w:bottom w:val="single" w:sz="4" w:space="0" w:color="auto"/>
            </w:tcBorders>
            <w:shd w:val="pct10" w:color="auto" w:fill="FBFEFF" w:themeFill="background1"/>
          </w:tcPr>
          <w:p w14:paraId="102F346C" w14:textId="77777777" w:rsidR="00B81AA7" w:rsidRPr="00131877" w:rsidRDefault="00B81AA7" w:rsidP="002A67D7">
            <w:pPr>
              <w:jc w:val="center"/>
              <w:rPr>
                <w:b/>
              </w:rPr>
            </w:pPr>
            <w:r w:rsidRPr="00131877">
              <w:rPr>
                <w:b/>
              </w:rPr>
              <w:t>50%</w:t>
            </w:r>
          </w:p>
        </w:tc>
      </w:tr>
      <w:tr w:rsidR="00B81AA7" w14:paraId="6DCD9410" w14:textId="77777777" w:rsidTr="002A67D7">
        <w:tc>
          <w:tcPr>
            <w:tcW w:w="1702" w:type="dxa"/>
          </w:tcPr>
          <w:p w14:paraId="1A1BB4FB" w14:textId="77777777" w:rsidR="00B81AA7" w:rsidRDefault="00B81AA7" w:rsidP="002A67D7">
            <w:r>
              <w:t>Barren</w:t>
            </w:r>
          </w:p>
        </w:tc>
        <w:tc>
          <w:tcPr>
            <w:tcW w:w="850" w:type="dxa"/>
            <w:shd w:val="pct5" w:color="auto" w:fill="auto"/>
          </w:tcPr>
          <w:p w14:paraId="33FAB58F" w14:textId="77777777" w:rsidR="00B81AA7" w:rsidRDefault="00B81AA7" w:rsidP="002A67D7">
            <w:pPr>
              <w:jc w:val="center"/>
            </w:pPr>
            <w:r>
              <w:t>0.00</w:t>
            </w:r>
          </w:p>
        </w:tc>
        <w:tc>
          <w:tcPr>
            <w:tcW w:w="851" w:type="dxa"/>
            <w:shd w:val="clear" w:color="auto" w:fill="FBFEFF" w:themeFill="background1"/>
          </w:tcPr>
          <w:p w14:paraId="34140784" w14:textId="77777777" w:rsidR="00B81AA7" w:rsidRDefault="00B81AA7" w:rsidP="002A67D7">
            <w:pPr>
              <w:jc w:val="center"/>
            </w:pPr>
            <w:r>
              <w:t>0.041</w:t>
            </w:r>
          </w:p>
        </w:tc>
        <w:tc>
          <w:tcPr>
            <w:tcW w:w="850" w:type="dxa"/>
            <w:shd w:val="clear" w:color="auto" w:fill="FBFEFF" w:themeFill="background1"/>
          </w:tcPr>
          <w:p w14:paraId="7F712140" w14:textId="77777777" w:rsidR="00B81AA7" w:rsidRDefault="00B81AA7" w:rsidP="002A67D7">
            <w:pPr>
              <w:jc w:val="center"/>
            </w:pPr>
            <w:r>
              <w:t>0.051</w:t>
            </w:r>
          </w:p>
        </w:tc>
        <w:tc>
          <w:tcPr>
            <w:tcW w:w="851" w:type="dxa"/>
            <w:shd w:val="clear" w:color="auto" w:fill="FBFEFF" w:themeFill="background1"/>
          </w:tcPr>
          <w:p w14:paraId="32158D56" w14:textId="77777777" w:rsidR="00B81AA7" w:rsidRDefault="00B81AA7" w:rsidP="002A67D7">
            <w:pPr>
              <w:jc w:val="center"/>
            </w:pPr>
            <w:r>
              <w:t>0.065</w:t>
            </w:r>
          </w:p>
        </w:tc>
        <w:tc>
          <w:tcPr>
            <w:tcW w:w="850" w:type="dxa"/>
            <w:shd w:val="clear" w:color="auto" w:fill="FBFEFF" w:themeFill="background1"/>
          </w:tcPr>
          <w:p w14:paraId="7FDBE418" w14:textId="77777777" w:rsidR="00B81AA7" w:rsidRDefault="00B81AA7" w:rsidP="002A67D7">
            <w:pPr>
              <w:jc w:val="center"/>
            </w:pPr>
            <w:r>
              <w:t>0.038</w:t>
            </w:r>
          </w:p>
        </w:tc>
        <w:tc>
          <w:tcPr>
            <w:tcW w:w="851" w:type="dxa"/>
            <w:shd w:val="clear" w:color="auto" w:fill="FBFEFF" w:themeFill="background1"/>
          </w:tcPr>
          <w:p w14:paraId="31CA7457" w14:textId="77777777" w:rsidR="00B81AA7" w:rsidRDefault="00B81AA7" w:rsidP="002A67D7">
            <w:pPr>
              <w:jc w:val="center"/>
            </w:pPr>
            <w:r>
              <w:t>0.055</w:t>
            </w:r>
          </w:p>
        </w:tc>
        <w:tc>
          <w:tcPr>
            <w:tcW w:w="850" w:type="dxa"/>
            <w:tcBorders>
              <w:bottom w:val="single" w:sz="4" w:space="0" w:color="auto"/>
            </w:tcBorders>
            <w:shd w:val="clear" w:color="auto" w:fill="FBFEFF" w:themeFill="background1"/>
          </w:tcPr>
          <w:p w14:paraId="3EDDFEC1" w14:textId="77777777" w:rsidR="00B81AA7" w:rsidRDefault="00B81AA7" w:rsidP="002A67D7">
            <w:pPr>
              <w:jc w:val="center"/>
            </w:pPr>
            <w:r>
              <w:t>0.054</w:t>
            </w:r>
          </w:p>
        </w:tc>
        <w:tc>
          <w:tcPr>
            <w:tcW w:w="851" w:type="dxa"/>
            <w:tcBorders>
              <w:bottom w:val="single" w:sz="4" w:space="0" w:color="auto"/>
            </w:tcBorders>
            <w:shd w:val="clear" w:color="auto" w:fill="FBFEFF" w:themeFill="background1"/>
          </w:tcPr>
          <w:p w14:paraId="65830116" w14:textId="77777777" w:rsidR="00B81AA7" w:rsidRDefault="00B81AA7" w:rsidP="002A67D7">
            <w:pPr>
              <w:jc w:val="center"/>
            </w:pPr>
            <w:r>
              <w:t>0.070</w:t>
            </w:r>
          </w:p>
        </w:tc>
      </w:tr>
      <w:tr w:rsidR="00B81AA7" w14:paraId="7B0B8676" w14:textId="77777777" w:rsidTr="002A67D7">
        <w:tc>
          <w:tcPr>
            <w:tcW w:w="1702" w:type="dxa"/>
          </w:tcPr>
          <w:p w14:paraId="02B6194F" w14:textId="77777777" w:rsidR="00B81AA7" w:rsidRDefault="00B81AA7" w:rsidP="002A67D7">
            <w:r>
              <w:t>Daydream</w:t>
            </w:r>
          </w:p>
        </w:tc>
        <w:tc>
          <w:tcPr>
            <w:tcW w:w="850" w:type="dxa"/>
            <w:shd w:val="pct5" w:color="auto" w:fill="auto"/>
          </w:tcPr>
          <w:p w14:paraId="1EF5A9F8" w14:textId="77777777" w:rsidR="00B81AA7" w:rsidRDefault="00B81AA7" w:rsidP="002A67D7">
            <w:pPr>
              <w:jc w:val="center"/>
            </w:pPr>
            <w:r>
              <w:t>0.19</w:t>
            </w:r>
          </w:p>
        </w:tc>
        <w:tc>
          <w:tcPr>
            <w:tcW w:w="851" w:type="dxa"/>
            <w:shd w:val="clear" w:color="auto" w:fill="FBFEFF" w:themeFill="background1"/>
          </w:tcPr>
          <w:p w14:paraId="51864066" w14:textId="77777777" w:rsidR="00B81AA7" w:rsidRDefault="00B81AA7" w:rsidP="002A67D7">
            <w:pPr>
              <w:jc w:val="center"/>
            </w:pPr>
            <w:r>
              <w:t>0.050</w:t>
            </w:r>
          </w:p>
        </w:tc>
        <w:tc>
          <w:tcPr>
            <w:tcW w:w="850" w:type="dxa"/>
            <w:shd w:val="clear" w:color="auto" w:fill="FBFEFF" w:themeFill="background1"/>
          </w:tcPr>
          <w:p w14:paraId="26616777" w14:textId="77777777" w:rsidR="00B81AA7" w:rsidRDefault="00B81AA7" w:rsidP="002A67D7">
            <w:pPr>
              <w:jc w:val="center"/>
            </w:pPr>
            <w:r>
              <w:t>0.075</w:t>
            </w:r>
          </w:p>
        </w:tc>
        <w:tc>
          <w:tcPr>
            <w:tcW w:w="851" w:type="dxa"/>
            <w:shd w:val="clear" w:color="auto" w:fill="FBFEFF" w:themeFill="background1"/>
          </w:tcPr>
          <w:p w14:paraId="01CB14FA" w14:textId="77777777" w:rsidR="00B81AA7" w:rsidRDefault="00B81AA7" w:rsidP="002A67D7">
            <w:pPr>
              <w:jc w:val="center"/>
            </w:pPr>
            <w:r>
              <w:t>0.129</w:t>
            </w:r>
          </w:p>
        </w:tc>
        <w:tc>
          <w:tcPr>
            <w:tcW w:w="850" w:type="dxa"/>
            <w:shd w:val="clear" w:color="auto" w:fill="FBFEFF" w:themeFill="background1"/>
          </w:tcPr>
          <w:p w14:paraId="66F07F01" w14:textId="77777777" w:rsidR="00B81AA7" w:rsidRDefault="00B81AA7" w:rsidP="002A67D7">
            <w:pPr>
              <w:jc w:val="center"/>
            </w:pPr>
            <w:r>
              <w:t>0.208</w:t>
            </w:r>
          </w:p>
        </w:tc>
        <w:tc>
          <w:tcPr>
            <w:tcW w:w="851" w:type="dxa"/>
            <w:shd w:val="clear" w:color="auto" w:fill="FBFEFF" w:themeFill="background1"/>
          </w:tcPr>
          <w:p w14:paraId="33452E72" w14:textId="77777777" w:rsidR="00B81AA7" w:rsidRDefault="00B81AA7" w:rsidP="002A67D7">
            <w:pPr>
              <w:jc w:val="center"/>
            </w:pPr>
            <w:r>
              <w:t>0.339</w:t>
            </w:r>
          </w:p>
        </w:tc>
        <w:tc>
          <w:tcPr>
            <w:tcW w:w="850" w:type="dxa"/>
            <w:tcBorders>
              <w:bottom w:val="single" w:sz="4" w:space="0" w:color="auto"/>
            </w:tcBorders>
            <w:shd w:val="clear" w:color="auto" w:fill="FBFEFF" w:themeFill="background1"/>
          </w:tcPr>
          <w:p w14:paraId="0013972C" w14:textId="77777777" w:rsidR="00B81AA7" w:rsidRDefault="00B81AA7" w:rsidP="002A67D7">
            <w:pPr>
              <w:jc w:val="center"/>
            </w:pPr>
            <w:r>
              <w:t>0.613</w:t>
            </w:r>
          </w:p>
        </w:tc>
        <w:tc>
          <w:tcPr>
            <w:tcW w:w="851" w:type="dxa"/>
            <w:tcBorders>
              <w:bottom w:val="single" w:sz="4" w:space="0" w:color="auto"/>
            </w:tcBorders>
            <w:shd w:val="clear" w:color="auto" w:fill="FFFF99"/>
          </w:tcPr>
          <w:p w14:paraId="0A9B189A" w14:textId="77777777" w:rsidR="00B81AA7" w:rsidRDefault="00B81AA7" w:rsidP="002A67D7">
            <w:pPr>
              <w:jc w:val="center"/>
            </w:pPr>
            <w:r>
              <w:t>0.988</w:t>
            </w:r>
          </w:p>
        </w:tc>
      </w:tr>
      <w:tr w:rsidR="00B81AA7" w14:paraId="38C8BEB5" w14:textId="77777777" w:rsidTr="002A67D7">
        <w:tc>
          <w:tcPr>
            <w:tcW w:w="1702" w:type="dxa"/>
          </w:tcPr>
          <w:p w14:paraId="04326569" w14:textId="77777777" w:rsidR="00B81AA7" w:rsidRDefault="00B81AA7" w:rsidP="002A67D7">
            <w:r>
              <w:t>Dent</w:t>
            </w:r>
          </w:p>
        </w:tc>
        <w:tc>
          <w:tcPr>
            <w:tcW w:w="850" w:type="dxa"/>
            <w:shd w:val="pct5" w:color="auto" w:fill="auto"/>
          </w:tcPr>
          <w:p w14:paraId="1C6916E2" w14:textId="77777777" w:rsidR="00B81AA7" w:rsidRDefault="00B81AA7" w:rsidP="002A67D7">
            <w:pPr>
              <w:jc w:val="center"/>
            </w:pPr>
            <w:r>
              <w:t>0.19</w:t>
            </w:r>
          </w:p>
        </w:tc>
        <w:tc>
          <w:tcPr>
            <w:tcW w:w="851" w:type="dxa"/>
            <w:shd w:val="clear" w:color="auto" w:fill="FBFEFF" w:themeFill="background1"/>
          </w:tcPr>
          <w:p w14:paraId="069F9640" w14:textId="77777777" w:rsidR="00B81AA7" w:rsidRDefault="00B81AA7" w:rsidP="002A67D7">
            <w:pPr>
              <w:jc w:val="center"/>
            </w:pPr>
            <w:r>
              <w:t>0.054</w:t>
            </w:r>
          </w:p>
        </w:tc>
        <w:tc>
          <w:tcPr>
            <w:tcW w:w="850" w:type="dxa"/>
            <w:shd w:val="clear" w:color="auto" w:fill="FBFEFF" w:themeFill="background1"/>
          </w:tcPr>
          <w:p w14:paraId="3353C6EE" w14:textId="77777777" w:rsidR="00B81AA7" w:rsidRDefault="00B81AA7" w:rsidP="002A67D7">
            <w:pPr>
              <w:jc w:val="center"/>
            </w:pPr>
            <w:r>
              <w:t>0.095</w:t>
            </w:r>
          </w:p>
        </w:tc>
        <w:tc>
          <w:tcPr>
            <w:tcW w:w="851" w:type="dxa"/>
            <w:shd w:val="clear" w:color="auto" w:fill="FBFEFF" w:themeFill="background1"/>
          </w:tcPr>
          <w:p w14:paraId="30035C59" w14:textId="77777777" w:rsidR="00B81AA7" w:rsidRDefault="00B81AA7" w:rsidP="002A67D7">
            <w:pPr>
              <w:jc w:val="center"/>
            </w:pPr>
            <w:r>
              <w:t>0.281</w:t>
            </w:r>
          </w:p>
        </w:tc>
        <w:tc>
          <w:tcPr>
            <w:tcW w:w="850" w:type="dxa"/>
            <w:tcBorders>
              <w:bottom w:val="single" w:sz="4" w:space="0" w:color="auto"/>
            </w:tcBorders>
            <w:shd w:val="clear" w:color="auto" w:fill="FBFEFF" w:themeFill="background1"/>
          </w:tcPr>
          <w:p w14:paraId="0BFA8B8A" w14:textId="77777777" w:rsidR="00B81AA7" w:rsidRDefault="00B81AA7" w:rsidP="002A67D7">
            <w:pPr>
              <w:jc w:val="center"/>
            </w:pPr>
            <w:r>
              <w:t>0.553</w:t>
            </w:r>
          </w:p>
        </w:tc>
        <w:tc>
          <w:tcPr>
            <w:tcW w:w="851" w:type="dxa"/>
            <w:shd w:val="clear" w:color="auto" w:fill="FBFEFF" w:themeFill="background1"/>
          </w:tcPr>
          <w:p w14:paraId="25C7F25E" w14:textId="77777777" w:rsidR="00B81AA7" w:rsidRDefault="00B81AA7" w:rsidP="002A67D7">
            <w:pPr>
              <w:jc w:val="center"/>
            </w:pPr>
            <w:r>
              <w:t>0.791</w:t>
            </w:r>
          </w:p>
        </w:tc>
        <w:tc>
          <w:tcPr>
            <w:tcW w:w="850" w:type="dxa"/>
            <w:tcBorders>
              <w:top w:val="single" w:sz="4" w:space="0" w:color="auto"/>
              <w:bottom w:val="single" w:sz="4" w:space="0" w:color="auto"/>
            </w:tcBorders>
            <w:shd w:val="clear" w:color="auto" w:fill="FFFF99"/>
          </w:tcPr>
          <w:p w14:paraId="02A9D3B3" w14:textId="77777777" w:rsidR="00B81AA7" w:rsidRDefault="00B81AA7" w:rsidP="002A67D7">
            <w:pPr>
              <w:jc w:val="center"/>
            </w:pPr>
            <w:r>
              <w:t>0.997</w:t>
            </w:r>
          </w:p>
        </w:tc>
        <w:tc>
          <w:tcPr>
            <w:tcW w:w="851" w:type="dxa"/>
            <w:tcBorders>
              <w:top w:val="single" w:sz="4" w:space="0" w:color="auto"/>
              <w:bottom w:val="single" w:sz="4" w:space="0" w:color="auto"/>
            </w:tcBorders>
            <w:shd w:val="clear" w:color="auto" w:fill="FFFF99"/>
          </w:tcPr>
          <w:p w14:paraId="482B1B72" w14:textId="77777777" w:rsidR="00B81AA7" w:rsidRDefault="00B81AA7" w:rsidP="002A67D7">
            <w:pPr>
              <w:jc w:val="center"/>
            </w:pPr>
            <w:r>
              <w:t>1.000</w:t>
            </w:r>
          </w:p>
        </w:tc>
      </w:tr>
      <w:tr w:rsidR="00B81AA7" w14:paraId="506E558B" w14:textId="77777777" w:rsidTr="002A67D7">
        <w:tc>
          <w:tcPr>
            <w:tcW w:w="1702" w:type="dxa"/>
          </w:tcPr>
          <w:p w14:paraId="0848EB84" w14:textId="77777777" w:rsidR="00B81AA7" w:rsidRDefault="00B81AA7" w:rsidP="002A67D7">
            <w:r>
              <w:t>Double Cone</w:t>
            </w:r>
          </w:p>
        </w:tc>
        <w:tc>
          <w:tcPr>
            <w:tcW w:w="850" w:type="dxa"/>
            <w:shd w:val="pct5" w:color="auto" w:fill="auto"/>
          </w:tcPr>
          <w:p w14:paraId="707FDE8C" w14:textId="77777777" w:rsidR="00B81AA7" w:rsidRDefault="00B81AA7" w:rsidP="002A67D7">
            <w:pPr>
              <w:jc w:val="center"/>
            </w:pPr>
            <w:r>
              <w:t>0.06</w:t>
            </w:r>
          </w:p>
        </w:tc>
        <w:tc>
          <w:tcPr>
            <w:tcW w:w="851" w:type="dxa"/>
            <w:shd w:val="clear" w:color="auto" w:fill="FBFEFF" w:themeFill="background1"/>
          </w:tcPr>
          <w:p w14:paraId="74899884" w14:textId="77777777" w:rsidR="00B81AA7" w:rsidRDefault="00B81AA7" w:rsidP="002A67D7">
            <w:pPr>
              <w:jc w:val="center"/>
            </w:pPr>
            <w:r>
              <w:t>0.037</w:t>
            </w:r>
          </w:p>
        </w:tc>
        <w:tc>
          <w:tcPr>
            <w:tcW w:w="850" w:type="dxa"/>
            <w:shd w:val="clear" w:color="auto" w:fill="FBFEFF" w:themeFill="background1"/>
          </w:tcPr>
          <w:p w14:paraId="5DAD034D" w14:textId="77777777" w:rsidR="00B81AA7" w:rsidRDefault="00B81AA7" w:rsidP="002A67D7">
            <w:pPr>
              <w:jc w:val="center"/>
            </w:pPr>
            <w:r>
              <w:t>0.075</w:t>
            </w:r>
          </w:p>
        </w:tc>
        <w:tc>
          <w:tcPr>
            <w:tcW w:w="851" w:type="dxa"/>
            <w:shd w:val="clear" w:color="auto" w:fill="FBFEFF" w:themeFill="background1"/>
          </w:tcPr>
          <w:p w14:paraId="51648AD8" w14:textId="77777777" w:rsidR="00B81AA7" w:rsidRDefault="00B81AA7" w:rsidP="002A67D7">
            <w:pPr>
              <w:jc w:val="center"/>
            </w:pPr>
            <w:r>
              <w:t>0.171</w:t>
            </w:r>
          </w:p>
        </w:tc>
        <w:tc>
          <w:tcPr>
            <w:tcW w:w="850" w:type="dxa"/>
            <w:shd w:val="clear" w:color="auto" w:fill="FBFEFF" w:themeFill="background1"/>
          </w:tcPr>
          <w:p w14:paraId="192F7390" w14:textId="77777777" w:rsidR="00B81AA7" w:rsidRDefault="00B81AA7" w:rsidP="002A67D7">
            <w:pPr>
              <w:jc w:val="center"/>
            </w:pPr>
            <w:r>
              <w:t>0.336</w:t>
            </w:r>
          </w:p>
        </w:tc>
        <w:tc>
          <w:tcPr>
            <w:tcW w:w="851" w:type="dxa"/>
            <w:tcBorders>
              <w:bottom w:val="single" w:sz="4" w:space="0" w:color="auto"/>
            </w:tcBorders>
            <w:shd w:val="clear" w:color="auto" w:fill="FBFEFF" w:themeFill="background1"/>
          </w:tcPr>
          <w:p w14:paraId="4C710ECA" w14:textId="77777777" w:rsidR="00B81AA7" w:rsidRDefault="00B81AA7" w:rsidP="002A67D7">
            <w:pPr>
              <w:jc w:val="center"/>
            </w:pPr>
            <w:r>
              <w:t>0.539</w:t>
            </w:r>
          </w:p>
        </w:tc>
        <w:tc>
          <w:tcPr>
            <w:tcW w:w="850" w:type="dxa"/>
            <w:tcBorders>
              <w:top w:val="single" w:sz="4" w:space="0" w:color="auto"/>
            </w:tcBorders>
            <w:shd w:val="clear" w:color="auto" w:fill="FFFF99"/>
          </w:tcPr>
          <w:p w14:paraId="28512D0E" w14:textId="77777777" w:rsidR="00B81AA7" w:rsidRDefault="00B81AA7" w:rsidP="002A67D7">
            <w:pPr>
              <w:jc w:val="center"/>
            </w:pPr>
            <w:r>
              <w:t>0.973</w:t>
            </w:r>
          </w:p>
        </w:tc>
        <w:tc>
          <w:tcPr>
            <w:tcW w:w="851" w:type="dxa"/>
            <w:tcBorders>
              <w:top w:val="single" w:sz="4" w:space="0" w:color="auto"/>
            </w:tcBorders>
            <w:shd w:val="clear" w:color="auto" w:fill="FFFF99"/>
          </w:tcPr>
          <w:p w14:paraId="4D3A4B7A" w14:textId="77777777" w:rsidR="00B81AA7" w:rsidRDefault="00B81AA7" w:rsidP="002A67D7">
            <w:pPr>
              <w:jc w:val="center"/>
            </w:pPr>
            <w:r>
              <w:t>1.000</w:t>
            </w:r>
          </w:p>
        </w:tc>
      </w:tr>
      <w:tr w:rsidR="00B81AA7" w14:paraId="36B4B9E3" w14:textId="77777777" w:rsidTr="002A67D7">
        <w:tc>
          <w:tcPr>
            <w:tcW w:w="1702" w:type="dxa"/>
          </w:tcPr>
          <w:p w14:paraId="33D4A79D" w14:textId="77777777" w:rsidR="00B81AA7" w:rsidRDefault="00B81AA7" w:rsidP="002A67D7">
            <w:r>
              <w:t>Dunk Is N</w:t>
            </w:r>
          </w:p>
        </w:tc>
        <w:tc>
          <w:tcPr>
            <w:tcW w:w="850" w:type="dxa"/>
            <w:shd w:val="pct5" w:color="auto" w:fill="auto"/>
          </w:tcPr>
          <w:p w14:paraId="002EFE04" w14:textId="77777777" w:rsidR="00B81AA7" w:rsidRDefault="00B81AA7" w:rsidP="002A67D7">
            <w:pPr>
              <w:jc w:val="center"/>
            </w:pPr>
            <w:r>
              <w:t>0.19</w:t>
            </w:r>
          </w:p>
        </w:tc>
        <w:tc>
          <w:tcPr>
            <w:tcW w:w="851" w:type="dxa"/>
            <w:shd w:val="clear" w:color="auto" w:fill="FBFEFF" w:themeFill="background1"/>
          </w:tcPr>
          <w:p w14:paraId="25D399F9" w14:textId="77777777" w:rsidR="00B81AA7" w:rsidRDefault="00B81AA7" w:rsidP="002A67D7">
            <w:pPr>
              <w:jc w:val="center"/>
            </w:pPr>
            <w:r>
              <w:t>0.059</w:t>
            </w:r>
          </w:p>
        </w:tc>
        <w:tc>
          <w:tcPr>
            <w:tcW w:w="850" w:type="dxa"/>
            <w:shd w:val="clear" w:color="auto" w:fill="FBFEFF" w:themeFill="background1"/>
          </w:tcPr>
          <w:p w14:paraId="41C6B9FA" w14:textId="77777777" w:rsidR="00B81AA7" w:rsidRDefault="00B81AA7" w:rsidP="002A67D7">
            <w:pPr>
              <w:jc w:val="center"/>
            </w:pPr>
            <w:r>
              <w:t>0.055</w:t>
            </w:r>
          </w:p>
        </w:tc>
        <w:tc>
          <w:tcPr>
            <w:tcW w:w="851" w:type="dxa"/>
            <w:tcBorders>
              <w:bottom w:val="single" w:sz="4" w:space="0" w:color="auto"/>
            </w:tcBorders>
            <w:shd w:val="clear" w:color="auto" w:fill="FBFEFF" w:themeFill="background1"/>
          </w:tcPr>
          <w:p w14:paraId="7FD98FD9" w14:textId="77777777" w:rsidR="00B81AA7" w:rsidRDefault="00B81AA7" w:rsidP="002A67D7">
            <w:pPr>
              <w:jc w:val="center"/>
            </w:pPr>
            <w:r>
              <w:t>0.066</w:t>
            </w:r>
          </w:p>
        </w:tc>
        <w:tc>
          <w:tcPr>
            <w:tcW w:w="850" w:type="dxa"/>
            <w:tcBorders>
              <w:bottom w:val="single" w:sz="4" w:space="0" w:color="auto"/>
            </w:tcBorders>
            <w:shd w:val="clear" w:color="auto" w:fill="FBFEFF" w:themeFill="background1"/>
          </w:tcPr>
          <w:p w14:paraId="5870647A" w14:textId="77777777" w:rsidR="00B81AA7" w:rsidRDefault="00B81AA7" w:rsidP="002A67D7">
            <w:pPr>
              <w:jc w:val="center"/>
            </w:pPr>
            <w:r>
              <w:t>0.093</w:t>
            </w:r>
          </w:p>
        </w:tc>
        <w:tc>
          <w:tcPr>
            <w:tcW w:w="851" w:type="dxa"/>
            <w:tcBorders>
              <w:bottom w:val="single" w:sz="4" w:space="0" w:color="auto"/>
            </w:tcBorders>
            <w:shd w:val="clear" w:color="auto" w:fill="FBFEFF" w:themeFill="background1"/>
          </w:tcPr>
          <w:p w14:paraId="6ACB84D8" w14:textId="77777777" w:rsidR="00B81AA7" w:rsidRDefault="00B81AA7" w:rsidP="002A67D7">
            <w:pPr>
              <w:jc w:val="center"/>
            </w:pPr>
            <w:r>
              <w:t>0.123</w:t>
            </w:r>
          </w:p>
        </w:tc>
        <w:tc>
          <w:tcPr>
            <w:tcW w:w="850" w:type="dxa"/>
            <w:tcBorders>
              <w:bottom w:val="single" w:sz="4" w:space="0" w:color="auto"/>
            </w:tcBorders>
            <w:shd w:val="clear" w:color="auto" w:fill="FBFEFF" w:themeFill="background1"/>
          </w:tcPr>
          <w:p w14:paraId="1CB43B39" w14:textId="77777777" w:rsidR="00B81AA7" w:rsidRDefault="00B81AA7" w:rsidP="002A67D7">
            <w:pPr>
              <w:jc w:val="center"/>
            </w:pPr>
            <w:r>
              <w:t>0.206</w:t>
            </w:r>
          </w:p>
        </w:tc>
        <w:tc>
          <w:tcPr>
            <w:tcW w:w="851" w:type="dxa"/>
            <w:tcBorders>
              <w:bottom w:val="single" w:sz="4" w:space="0" w:color="auto"/>
            </w:tcBorders>
            <w:shd w:val="clear" w:color="auto" w:fill="FBFEFF" w:themeFill="background1"/>
          </w:tcPr>
          <w:p w14:paraId="4950AAC9" w14:textId="77777777" w:rsidR="00B81AA7" w:rsidRDefault="00B81AA7" w:rsidP="002A67D7">
            <w:pPr>
              <w:jc w:val="center"/>
            </w:pPr>
            <w:r>
              <w:t>0.447</w:t>
            </w:r>
          </w:p>
        </w:tc>
      </w:tr>
      <w:tr w:rsidR="00B81AA7" w14:paraId="017087C2" w14:textId="77777777" w:rsidTr="002A67D7">
        <w:tc>
          <w:tcPr>
            <w:tcW w:w="1702" w:type="dxa"/>
          </w:tcPr>
          <w:p w14:paraId="4E4BFD46" w14:textId="77777777" w:rsidR="00B81AA7" w:rsidRDefault="00B81AA7" w:rsidP="002A67D7">
            <w:r>
              <w:t>Dunk Is S</w:t>
            </w:r>
          </w:p>
        </w:tc>
        <w:tc>
          <w:tcPr>
            <w:tcW w:w="850" w:type="dxa"/>
            <w:shd w:val="pct5" w:color="auto" w:fill="auto"/>
          </w:tcPr>
          <w:p w14:paraId="54404F07" w14:textId="77777777" w:rsidR="00B81AA7" w:rsidRDefault="00B81AA7" w:rsidP="002A67D7">
            <w:pPr>
              <w:jc w:val="center"/>
            </w:pPr>
            <w:r>
              <w:t>10.27</w:t>
            </w:r>
          </w:p>
        </w:tc>
        <w:tc>
          <w:tcPr>
            <w:tcW w:w="851" w:type="dxa"/>
            <w:shd w:val="clear" w:color="auto" w:fill="FBFEFF" w:themeFill="background1"/>
          </w:tcPr>
          <w:p w14:paraId="4224AF43" w14:textId="77777777" w:rsidR="00B81AA7" w:rsidRDefault="00B81AA7" w:rsidP="002A67D7">
            <w:pPr>
              <w:jc w:val="center"/>
            </w:pPr>
            <w:r>
              <w:t>0.049</w:t>
            </w:r>
          </w:p>
        </w:tc>
        <w:tc>
          <w:tcPr>
            <w:tcW w:w="850" w:type="dxa"/>
            <w:shd w:val="clear" w:color="auto" w:fill="FBFEFF" w:themeFill="background1"/>
          </w:tcPr>
          <w:p w14:paraId="14647083" w14:textId="77777777" w:rsidR="00B81AA7" w:rsidRDefault="00B81AA7" w:rsidP="002A67D7">
            <w:pPr>
              <w:jc w:val="center"/>
            </w:pPr>
            <w:r>
              <w:t>0.058</w:t>
            </w:r>
          </w:p>
        </w:tc>
        <w:tc>
          <w:tcPr>
            <w:tcW w:w="851" w:type="dxa"/>
            <w:shd w:val="clear" w:color="auto" w:fill="FBFEFF" w:themeFill="background1"/>
          </w:tcPr>
          <w:p w14:paraId="6C3D1CE4" w14:textId="77777777" w:rsidR="00B81AA7" w:rsidRDefault="00B81AA7" w:rsidP="002A67D7">
            <w:pPr>
              <w:jc w:val="center"/>
            </w:pPr>
            <w:r>
              <w:t>0.079</w:t>
            </w:r>
          </w:p>
        </w:tc>
        <w:tc>
          <w:tcPr>
            <w:tcW w:w="850" w:type="dxa"/>
            <w:tcBorders>
              <w:bottom w:val="single" w:sz="4" w:space="0" w:color="auto"/>
            </w:tcBorders>
            <w:shd w:val="clear" w:color="auto" w:fill="FBFEFF" w:themeFill="background1"/>
          </w:tcPr>
          <w:p w14:paraId="7F8A45B8" w14:textId="77777777" w:rsidR="00B81AA7" w:rsidRDefault="00B81AA7" w:rsidP="002A67D7">
            <w:pPr>
              <w:jc w:val="center"/>
            </w:pPr>
            <w:r>
              <w:t>0.125</w:t>
            </w:r>
          </w:p>
        </w:tc>
        <w:tc>
          <w:tcPr>
            <w:tcW w:w="851" w:type="dxa"/>
            <w:shd w:val="clear" w:color="auto" w:fill="FBFEFF" w:themeFill="background1"/>
          </w:tcPr>
          <w:p w14:paraId="76A19D73" w14:textId="77777777" w:rsidR="00B81AA7" w:rsidRDefault="00B81AA7" w:rsidP="002A67D7">
            <w:pPr>
              <w:jc w:val="center"/>
            </w:pPr>
            <w:r>
              <w:t>0.189</w:t>
            </w:r>
          </w:p>
        </w:tc>
        <w:tc>
          <w:tcPr>
            <w:tcW w:w="850" w:type="dxa"/>
            <w:shd w:val="clear" w:color="auto" w:fill="FBFEFF" w:themeFill="background1"/>
          </w:tcPr>
          <w:p w14:paraId="31223D7D" w14:textId="77777777" w:rsidR="00B81AA7" w:rsidRDefault="00B81AA7" w:rsidP="002A67D7">
            <w:pPr>
              <w:jc w:val="center"/>
            </w:pPr>
            <w:r>
              <w:t>0.297</w:t>
            </w:r>
          </w:p>
        </w:tc>
        <w:tc>
          <w:tcPr>
            <w:tcW w:w="851" w:type="dxa"/>
            <w:shd w:val="clear" w:color="auto" w:fill="FBFEFF" w:themeFill="background1"/>
          </w:tcPr>
          <w:p w14:paraId="099DAFDE" w14:textId="77777777" w:rsidR="00B81AA7" w:rsidRDefault="00B81AA7" w:rsidP="002A67D7">
            <w:pPr>
              <w:jc w:val="center"/>
            </w:pPr>
            <w:r>
              <w:t>0.504</w:t>
            </w:r>
          </w:p>
        </w:tc>
      </w:tr>
      <w:tr w:rsidR="00B81AA7" w14:paraId="3B336EEC" w14:textId="77777777" w:rsidTr="002A67D7">
        <w:tc>
          <w:tcPr>
            <w:tcW w:w="1702" w:type="dxa"/>
          </w:tcPr>
          <w:p w14:paraId="5514C21E" w14:textId="77777777" w:rsidR="00B81AA7" w:rsidRDefault="00B81AA7" w:rsidP="002A67D7">
            <w:r>
              <w:t>Fitzroy Is E</w:t>
            </w:r>
          </w:p>
        </w:tc>
        <w:tc>
          <w:tcPr>
            <w:tcW w:w="850" w:type="dxa"/>
            <w:shd w:val="pct5" w:color="auto" w:fill="auto"/>
          </w:tcPr>
          <w:p w14:paraId="1867CBEC" w14:textId="77777777" w:rsidR="00B81AA7" w:rsidRDefault="00B81AA7" w:rsidP="002A67D7">
            <w:pPr>
              <w:jc w:val="center"/>
            </w:pPr>
            <w:r>
              <w:t>0.00</w:t>
            </w:r>
          </w:p>
        </w:tc>
        <w:tc>
          <w:tcPr>
            <w:tcW w:w="851" w:type="dxa"/>
            <w:shd w:val="clear" w:color="auto" w:fill="FBFEFF" w:themeFill="background1"/>
          </w:tcPr>
          <w:p w14:paraId="6106E590" w14:textId="77777777" w:rsidR="00B81AA7" w:rsidRDefault="00B81AA7" w:rsidP="002A67D7">
            <w:pPr>
              <w:jc w:val="center"/>
            </w:pPr>
            <w:r>
              <w:t>0.042</w:t>
            </w:r>
          </w:p>
        </w:tc>
        <w:tc>
          <w:tcPr>
            <w:tcW w:w="850" w:type="dxa"/>
            <w:shd w:val="clear" w:color="auto" w:fill="FBFEFF" w:themeFill="background1"/>
          </w:tcPr>
          <w:p w14:paraId="60A1B46E" w14:textId="77777777" w:rsidR="00B81AA7" w:rsidRDefault="00B81AA7" w:rsidP="002A67D7">
            <w:pPr>
              <w:jc w:val="center"/>
            </w:pPr>
            <w:r>
              <w:t>0.058</w:t>
            </w:r>
          </w:p>
        </w:tc>
        <w:tc>
          <w:tcPr>
            <w:tcW w:w="851" w:type="dxa"/>
            <w:shd w:val="clear" w:color="auto" w:fill="FBFEFF" w:themeFill="background1"/>
          </w:tcPr>
          <w:p w14:paraId="3693C81D" w14:textId="77777777" w:rsidR="00B81AA7" w:rsidRDefault="00B81AA7" w:rsidP="002A67D7">
            <w:pPr>
              <w:jc w:val="center"/>
            </w:pPr>
            <w:r>
              <w:t>0.064</w:t>
            </w:r>
          </w:p>
        </w:tc>
        <w:tc>
          <w:tcPr>
            <w:tcW w:w="850" w:type="dxa"/>
            <w:shd w:val="clear" w:color="auto" w:fill="FBFEFF" w:themeFill="background1"/>
          </w:tcPr>
          <w:p w14:paraId="5E70C671" w14:textId="77777777" w:rsidR="00B81AA7" w:rsidRDefault="00B81AA7" w:rsidP="002A67D7">
            <w:pPr>
              <w:jc w:val="center"/>
            </w:pPr>
            <w:r>
              <w:t>0.052</w:t>
            </w:r>
          </w:p>
        </w:tc>
        <w:tc>
          <w:tcPr>
            <w:tcW w:w="851" w:type="dxa"/>
            <w:shd w:val="clear" w:color="auto" w:fill="FBFEFF" w:themeFill="background1"/>
          </w:tcPr>
          <w:p w14:paraId="2779C8F3" w14:textId="77777777" w:rsidR="00B81AA7" w:rsidRDefault="00B81AA7" w:rsidP="002A67D7">
            <w:pPr>
              <w:jc w:val="center"/>
            </w:pPr>
            <w:r>
              <w:t>0.050</w:t>
            </w:r>
          </w:p>
        </w:tc>
        <w:tc>
          <w:tcPr>
            <w:tcW w:w="850" w:type="dxa"/>
            <w:shd w:val="clear" w:color="auto" w:fill="FBFEFF" w:themeFill="background1"/>
          </w:tcPr>
          <w:p w14:paraId="061EDB56" w14:textId="77777777" w:rsidR="00B81AA7" w:rsidRDefault="00B81AA7" w:rsidP="002A67D7">
            <w:pPr>
              <w:jc w:val="center"/>
            </w:pPr>
            <w:r>
              <w:t>0.051</w:t>
            </w:r>
          </w:p>
        </w:tc>
        <w:tc>
          <w:tcPr>
            <w:tcW w:w="851" w:type="dxa"/>
            <w:shd w:val="clear" w:color="auto" w:fill="FBFEFF" w:themeFill="background1"/>
          </w:tcPr>
          <w:p w14:paraId="68D12989" w14:textId="77777777" w:rsidR="00B81AA7" w:rsidRDefault="00B81AA7" w:rsidP="002A67D7">
            <w:pPr>
              <w:jc w:val="center"/>
            </w:pPr>
            <w:r>
              <w:t>0.116</w:t>
            </w:r>
          </w:p>
        </w:tc>
      </w:tr>
      <w:tr w:rsidR="00B81AA7" w14:paraId="6BA664C5" w14:textId="77777777" w:rsidTr="002A67D7">
        <w:tc>
          <w:tcPr>
            <w:tcW w:w="1702" w:type="dxa"/>
          </w:tcPr>
          <w:p w14:paraId="3F331AC4" w14:textId="77777777" w:rsidR="00B81AA7" w:rsidRDefault="00B81AA7" w:rsidP="002A67D7">
            <w:r>
              <w:t>Fitzroy Is W</w:t>
            </w:r>
          </w:p>
        </w:tc>
        <w:tc>
          <w:tcPr>
            <w:tcW w:w="850" w:type="dxa"/>
            <w:shd w:val="pct5" w:color="auto" w:fill="auto"/>
          </w:tcPr>
          <w:p w14:paraId="2696B289" w14:textId="77777777" w:rsidR="00B81AA7" w:rsidRDefault="00B81AA7" w:rsidP="002A67D7">
            <w:pPr>
              <w:jc w:val="center"/>
            </w:pPr>
            <w:r>
              <w:t>0.00</w:t>
            </w:r>
          </w:p>
        </w:tc>
        <w:tc>
          <w:tcPr>
            <w:tcW w:w="851" w:type="dxa"/>
            <w:shd w:val="clear" w:color="auto" w:fill="FBFEFF" w:themeFill="background1"/>
          </w:tcPr>
          <w:p w14:paraId="7E4C09BB" w14:textId="77777777" w:rsidR="00B81AA7" w:rsidRDefault="00B81AA7" w:rsidP="002A67D7">
            <w:pPr>
              <w:jc w:val="center"/>
            </w:pPr>
            <w:r>
              <w:t>0.047</w:t>
            </w:r>
          </w:p>
        </w:tc>
        <w:tc>
          <w:tcPr>
            <w:tcW w:w="850" w:type="dxa"/>
            <w:shd w:val="clear" w:color="auto" w:fill="FBFEFF" w:themeFill="background1"/>
          </w:tcPr>
          <w:p w14:paraId="461E5494" w14:textId="77777777" w:rsidR="00B81AA7" w:rsidRDefault="00B81AA7" w:rsidP="002A67D7">
            <w:pPr>
              <w:jc w:val="center"/>
            </w:pPr>
            <w:r>
              <w:t>0.047</w:t>
            </w:r>
          </w:p>
        </w:tc>
        <w:tc>
          <w:tcPr>
            <w:tcW w:w="851" w:type="dxa"/>
            <w:shd w:val="clear" w:color="auto" w:fill="FBFEFF" w:themeFill="background1"/>
          </w:tcPr>
          <w:p w14:paraId="149F7F2B" w14:textId="77777777" w:rsidR="00B81AA7" w:rsidRDefault="00B81AA7" w:rsidP="002A67D7">
            <w:pPr>
              <w:jc w:val="center"/>
            </w:pPr>
            <w:r>
              <w:t>0.055</w:t>
            </w:r>
          </w:p>
        </w:tc>
        <w:tc>
          <w:tcPr>
            <w:tcW w:w="850" w:type="dxa"/>
            <w:shd w:val="clear" w:color="auto" w:fill="FBFEFF" w:themeFill="background1"/>
          </w:tcPr>
          <w:p w14:paraId="45DE6073" w14:textId="77777777" w:rsidR="00B81AA7" w:rsidRDefault="00B81AA7" w:rsidP="002A67D7">
            <w:pPr>
              <w:jc w:val="center"/>
            </w:pPr>
            <w:r>
              <w:t>0.054</w:t>
            </w:r>
          </w:p>
        </w:tc>
        <w:tc>
          <w:tcPr>
            <w:tcW w:w="851" w:type="dxa"/>
            <w:shd w:val="clear" w:color="auto" w:fill="FBFEFF" w:themeFill="background1"/>
          </w:tcPr>
          <w:p w14:paraId="7F26EEB8" w14:textId="77777777" w:rsidR="00B81AA7" w:rsidRDefault="00B81AA7" w:rsidP="002A67D7">
            <w:pPr>
              <w:jc w:val="center"/>
            </w:pPr>
            <w:r>
              <w:t>0.047</w:t>
            </w:r>
          </w:p>
        </w:tc>
        <w:tc>
          <w:tcPr>
            <w:tcW w:w="850" w:type="dxa"/>
            <w:shd w:val="clear" w:color="auto" w:fill="FBFEFF" w:themeFill="background1"/>
          </w:tcPr>
          <w:p w14:paraId="13A10BF9" w14:textId="77777777" w:rsidR="00B81AA7" w:rsidRDefault="00B81AA7" w:rsidP="002A67D7">
            <w:pPr>
              <w:jc w:val="center"/>
            </w:pPr>
            <w:r>
              <w:t>0.050</w:t>
            </w:r>
          </w:p>
        </w:tc>
        <w:tc>
          <w:tcPr>
            <w:tcW w:w="851" w:type="dxa"/>
            <w:shd w:val="clear" w:color="auto" w:fill="FBFEFF" w:themeFill="background1"/>
          </w:tcPr>
          <w:p w14:paraId="2454FE24" w14:textId="77777777" w:rsidR="00B81AA7" w:rsidRDefault="00B81AA7" w:rsidP="002A67D7">
            <w:pPr>
              <w:jc w:val="center"/>
            </w:pPr>
            <w:r>
              <w:t>0.084</w:t>
            </w:r>
          </w:p>
        </w:tc>
      </w:tr>
      <w:tr w:rsidR="00B81AA7" w14:paraId="2FA6498F" w14:textId="77777777" w:rsidTr="002A67D7">
        <w:tc>
          <w:tcPr>
            <w:tcW w:w="1702" w:type="dxa"/>
          </w:tcPr>
          <w:p w14:paraId="6974D486" w14:textId="77777777" w:rsidR="00B81AA7" w:rsidRDefault="00B81AA7" w:rsidP="002A67D7">
            <w:r>
              <w:t>Frankland GE</w:t>
            </w:r>
          </w:p>
        </w:tc>
        <w:tc>
          <w:tcPr>
            <w:tcW w:w="850" w:type="dxa"/>
            <w:shd w:val="pct5" w:color="auto" w:fill="auto"/>
          </w:tcPr>
          <w:p w14:paraId="4209F55E" w14:textId="77777777" w:rsidR="00B81AA7" w:rsidRDefault="00B81AA7" w:rsidP="002A67D7">
            <w:pPr>
              <w:jc w:val="center"/>
            </w:pPr>
            <w:r>
              <w:t>0.25</w:t>
            </w:r>
          </w:p>
        </w:tc>
        <w:tc>
          <w:tcPr>
            <w:tcW w:w="851" w:type="dxa"/>
            <w:shd w:val="clear" w:color="auto" w:fill="FBFEFF" w:themeFill="background1"/>
          </w:tcPr>
          <w:p w14:paraId="1316E514" w14:textId="77777777" w:rsidR="00B81AA7" w:rsidRDefault="00B81AA7" w:rsidP="002A67D7">
            <w:pPr>
              <w:jc w:val="center"/>
            </w:pPr>
            <w:r>
              <w:t>0.048</w:t>
            </w:r>
          </w:p>
        </w:tc>
        <w:tc>
          <w:tcPr>
            <w:tcW w:w="850" w:type="dxa"/>
            <w:shd w:val="clear" w:color="auto" w:fill="FBFEFF" w:themeFill="background1"/>
          </w:tcPr>
          <w:p w14:paraId="705EE024" w14:textId="77777777" w:rsidR="00B81AA7" w:rsidRDefault="00B81AA7" w:rsidP="002A67D7">
            <w:pPr>
              <w:jc w:val="center"/>
            </w:pPr>
            <w:r>
              <w:t>0.069</w:t>
            </w:r>
          </w:p>
        </w:tc>
        <w:tc>
          <w:tcPr>
            <w:tcW w:w="851" w:type="dxa"/>
            <w:shd w:val="clear" w:color="auto" w:fill="FBFEFF" w:themeFill="background1"/>
          </w:tcPr>
          <w:p w14:paraId="02C9C7E8" w14:textId="77777777" w:rsidR="00B81AA7" w:rsidRDefault="00B81AA7" w:rsidP="002A67D7">
            <w:pPr>
              <w:jc w:val="center"/>
            </w:pPr>
            <w:r>
              <w:t>0.082</w:t>
            </w:r>
          </w:p>
        </w:tc>
        <w:tc>
          <w:tcPr>
            <w:tcW w:w="850" w:type="dxa"/>
            <w:tcBorders>
              <w:bottom w:val="single" w:sz="4" w:space="0" w:color="auto"/>
            </w:tcBorders>
            <w:shd w:val="clear" w:color="auto" w:fill="FBFEFF" w:themeFill="background1"/>
          </w:tcPr>
          <w:p w14:paraId="1206C874" w14:textId="77777777" w:rsidR="00B81AA7" w:rsidRDefault="00B81AA7" w:rsidP="002A67D7">
            <w:pPr>
              <w:jc w:val="center"/>
            </w:pPr>
            <w:r>
              <w:t>0.135</w:t>
            </w:r>
          </w:p>
        </w:tc>
        <w:tc>
          <w:tcPr>
            <w:tcW w:w="851" w:type="dxa"/>
            <w:tcBorders>
              <w:bottom w:val="single" w:sz="4" w:space="0" w:color="auto"/>
            </w:tcBorders>
            <w:shd w:val="clear" w:color="auto" w:fill="FBFEFF" w:themeFill="background1"/>
          </w:tcPr>
          <w:p w14:paraId="2944D453" w14:textId="77777777" w:rsidR="00B81AA7" w:rsidRDefault="00B81AA7" w:rsidP="002A67D7">
            <w:pPr>
              <w:jc w:val="center"/>
            </w:pPr>
            <w:r>
              <w:t>0.236</w:t>
            </w:r>
          </w:p>
        </w:tc>
        <w:tc>
          <w:tcPr>
            <w:tcW w:w="850" w:type="dxa"/>
            <w:tcBorders>
              <w:bottom w:val="single" w:sz="4" w:space="0" w:color="auto"/>
            </w:tcBorders>
            <w:shd w:val="clear" w:color="auto" w:fill="FBFEFF" w:themeFill="background1"/>
          </w:tcPr>
          <w:p w14:paraId="509237E3" w14:textId="77777777" w:rsidR="00B81AA7" w:rsidRDefault="00B81AA7" w:rsidP="002A67D7">
            <w:pPr>
              <w:jc w:val="center"/>
            </w:pPr>
            <w:r>
              <w:t>0.387</w:t>
            </w:r>
          </w:p>
        </w:tc>
        <w:tc>
          <w:tcPr>
            <w:tcW w:w="851" w:type="dxa"/>
            <w:tcBorders>
              <w:bottom w:val="single" w:sz="4" w:space="0" w:color="auto"/>
            </w:tcBorders>
            <w:shd w:val="clear" w:color="auto" w:fill="FBFEFF" w:themeFill="background1"/>
          </w:tcPr>
          <w:p w14:paraId="1476E119" w14:textId="77777777" w:rsidR="00B81AA7" w:rsidRDefault="00B81AA7" w:rsidP="002A67D7">
            <w:pPr>
              <w:jc w:val="center"/>
            </w:pPr>
            <w:r>
              <w:t>0.777</w:t>
            </w:r>
          </w:p>
        </w:tc>
      </w:tr>
      <w:tr w:rsidR="00B81AA7" w14:paraId="48DBA375" w14:textId="77777777" w:rsidTr="002A67D7">
        <w:tc>
          <w:tcPr>
            <w:tcW w:w="1702" w:type="dxa"/>
          </w:tcPr>
          <w:p w14:paraId="1960C5BF" w14:textId="77777777" w:rsidR="00B81AA7" w:rsidRDefault="00B81AA7" w:rsidP="002A67D7">
            <w:r>
              <w:t>Frankland GW</w:t>
            </w:r>
          </w:p>
        </w:tc>
        <w:tc>
          <w:tcPr>
            <w:tcW w:w="850" w:type="dxa"/>
            <w:shd w:val="pct5" w:color="auto" w:fill="auto"/>
          </w:tcPr>
          <w:p w14:paraId="308EFF36" w14:textId="77777777" w:rsidR="00B81AA7" w:rsidRDefault="00B81AA7" w:rsidP="002A67D7">
            <w:pPr>
              <w:jc w:val="center"/>
            </w:pPr>
            <w:r>
              <w:t>0.69</w:t>
            </w:r>
          </w:p>
        </w:tc>
        <w:tc>
          <w:tcPr>
            <w:tcW w:w="851" w:type="dxa"/>
            <w:shd w:val="clear" w:color="auto" w:fill="FBFEFF" w:themeFill="background1"/>
          </w:tcPr>
          <w:p w14:paraId="78E197C0" w14:textId="77777777" w:rsidR="00B81AA7" w:rsidRDefault="00B81AA7" w:rsidP="002A67D7">
            <w:pPr>
              <w:jc w:val="center"/>
            </w:pPr>
            <w:r>
              <w:t>0.051</w:t>
            </w:r>
          </w:p>
        </w:tc>
        <w:tc>
          <w:tcPr>
            <w:tcW w:w="850" w:type="dxa"/>
            <w:shd w:val="clear" w:color="auto" w:fill="FBFEFF" w:themeFill="background1"/>
          </w:tcPr>
          <w:p w14:paraId="0187987D" w14:textId="77777777" w:rsidR="00B81AA7" w:rsidRDefault="00B81AA7" w:rsidP="002A67D7">
            <w:pPr>
              <w:jc w:val="center"/>
            </w:pPr>
            <w:r>
              <w:t>0.062</w:t>
            </w:r>
          </w:p>
        </w:tc>
        <w:tc>
          <w:tcPr>
            <w:tcW w:w="851" w:type="dxa"/>
            <w:tcBorders>
              <w:bottom w:val="single" w:sz="4" w:space="0" w:color="auto"/>
            </w:tcBorders>
            <w:shd w:val="clear" w:color="auto" w:fill="FBFEFF" w:themeFill="background1"/>
          </w:tcPr>
          <w:p w14:paraId="49F1B113" w14:textId="77777777" w:rsidR="00B81AA7" w:rsidRDefault="00B81AA7" w:rsidP="002A67D7">
            <w:pPr>
              <w:jc w:val="center"/>
            </w:pPr>
            <w:r>
              <w:t>0.114</w:t>
            </w:r>
          </w:p>
        </w:tc>
        <w:tc>
          <w:tcPr>
            <w:tcW w:w="850" w:type="dxa"/>
            <w:tcBorders>
              <w:bottom w:val="single" w:sz="4" w:space="0" w:color="auto"/>
            </w:tcBorders>
            <w:shd w:val="clear" w:color="auto" w:fill="FBFEFF" w:themeFill="background1"/>
          </w:tcPr>
          <w:p w14:paraId="5823128C" w14:textId="77777777" w:rsidR="00B81AA7" w:rsidRDefault="00B81AA7" w:rsidP="002A67D7">
            <w:pPr>
              <w:jc w:val="center"/>
            </w:pPr>
            <w:r>
              <w:t>0.193</w:t>
            </w:r>
          </w:p>
        </w:tc>
        <w:tc>
          <w:tcPr>
            <w:tcW w:w="851" w:type="dxa"/>
            <w:tcBorders>
              <w:bottom w:val="single" w:sz="4" w:space="0" w:color="auto"/>
            </w:tcBorders>
            <w:shd w:val="clear" w:color="auto" w:fill="FBFEFF" w:themeFill="background1"/>
          </w:tcPr>
          <w:p w14:paraId="548B78B3" w14:textId="77777777" w:rsidR="00B81AA7" w:rsidRDefault="00B81AA7" w:rsidP="002A67D7">
            <w:pPr>
              <w:jc w:val="center"/>
            </w:pPr>
            <w:r>
              <w:t>0.341</w:t>
            </w:r>
          </w:p>
        </w:tc>
        <w:tc>
          <w:tcPr>
            <w:tcW w:w="850" w:type="dxa"/>
            <w:tcBorders>
              <w:bottom w:val="single" w:sz="4" w:space="0" w:color="auto"/>
            </w:tcBorders>
            <w:shd w:val="clear" w:color="auto" w:fill="FBFEFF" w:themeFill="background1"/>
          </w:tcPr>
          <w:p w14:paraId="05A23DD4" w14:textId="77777777" w:rsidR="00B81AA7" w:rsidRDefault="00B81AA7" w:rsidP="002A67D7">
            <w:pPr>
              <w:jc w:val="center"/>
            </w:pPr>
            <w:r>
              <w:t>0.591</w:t>
            </w:r>
          </w:p>
        </w:tc>
        <w:tc>
          <w:tcPr>
            <w:tcW w:w="851" w:type="dxa"/>
            <w:tcBorders>
              <w:bottom w:val="single" w:sz="4" w:space="0" w:color="auto"/>
            </w:tcBorders>
            <w:shd w:val="clear" w:color="auto" w:fill="FFFF99"/>
          </w:tcPr>
          <w:p w14:paraId="3C2A967A" w14:textId="77777777" w:rsidR="00B81AA7" w:rsidRDefault="00B81AA7" w:rsidP="002A67D7">
            <w:pPr>
              <w:jc w:val="center"/>
            </w:pPr>
            <w:r>
              <w:t>0.963</w:t>
            </w:r>
          </w:p>
        </w:tc>
      </w:tr>
      <w:tr w:rsidR="00B81AA7" w14:paraId="5BEA32EC" w14:textId="77777777" w:rsidTr="002A67D7">
        <w:tc>
          <w:tcPr>
            <w:tcW w:w="1702" w:type="dxa"/>
          </w:tcPr>
          <w:p w14:paraId="2D1A90E1" w14:textId="77777777" w:rsidR="00B81AA7" w:rsidRDefault="00B81AA7" w:rsidP="002A67D7">
            <w:r>
              <w:t>Geoffrey Bay</w:t>
            </w:r>
          </w:p>
        </w:tc>
        <w:tc>
          <w:tcPr>
            <w:tcW w:w="850" w:type="dxa"/>
            <w:shd w:val="pct5" w:color="auto" w:fill="auto"/>
          </w:tcPr>
          <w:p w14:paraId="6F34C540" w14:textId="77777777" w:rsidR="00B81AA7" w:rsidRDefault="00B81AA7" w:rsidP="002A67D7">
            <w:pPr>
              <w:jc w:val="center"/>
            </w:pPr>
            <w:r>
              <w:t>34.56</w:t>
            </w:r>
          </w:p>
        </w:tc>
        <w:tc>
          <w:tcPr>
            <w:tcW w:w="851" w:type="dxa"/>
            <w:shd w:val="clear" w:color="auto" w:fill="FBFEFF" w:themeFill="background1"/>
          </w:tcPr>
          <w:p w14:paraId="56802D52" w14:textId="77777777" w:rsidR="00B81AA7" w:rsidRDefault="00B81AA7" w:rsidP="002A67D7">
            <w:pPr>
              <w:jc w:val="center"/>
            </w:pPr>
            <w:r>
              <w:t>0.052</w:t>
            </w:r>
          </w:p>
        </w:tc>
        <w:tc>
          <w:tcPr>
            <w:tcW w:w="850" w:type="dxa"/>
            <w:tcBorders>
              <w:bottom w:val="single" w:sz="4" w:space="0" w:color="auto"/>
            </w:tcBorders>
            <w:shd w:val="clear" w:color="auto" w:fill="FBFEFF" w:themeFill="background1"/>
          </w:tcPr>
          <w:p w14:paraId="0E579369" w14:textId="77777777" w:rsidR="00B81AA7" w:rsidRDefault="00B81AA7" w:rsidP="002A67D7">
            <w:pPr>
              <w:jc w:val="center"/>
            </w:pPr>
            <w:r>
              <w:t>0.205</w:t>
            </w:r>
          </w:p>
        </w:tc>
        <w:tc>
          <w:tcPr>
            <w:tcW w:w="851" w:type="dxa"/>
            <w:shd w:val="clear" w:color="auto" w:fill="FBFEFF" w:themeFill="background1"/>
          </w:tcPr>
          <w:p w14:paraId="50BED6D8" w14:textId="77777777" w:rsidR="00B81AA7" w:rsidRDefault="00B81AA7" w:rsidP="002A67D7">
            <w:pPr>
              <w:jc w:val="center"/>
            </w:pPr>
            <w:r>
              <w:t>0.452</w:t>
            </w:r>
          </w:p>
        </w:tc>
        <w:tc>
          <w:tcPr>
            <w:tcW w:w="850" w:type="dxa"/>
            <w:shd w:val="clear" w:color="auto" w:fill="FBFEFF" w:themeFill="background1"/>
          </w:tcPr>
          <w:p w14:paraId="4445030C" w14:textId="77777777" w:rsidR="00B81AA7" w:rsidRDefault="00B81AA7" w:rsidP="002A67D7">
            <w:pPr>
              <w:jc w:val="center"/>
            </w:pPr>
            <w:r>
              <w:t>0.602</w:t>
            </w:r>
          </w:p>
        </w:tc>
        <w:tc>
          <w:tcPr>
            <w:tcW w:w="851" w:type="dxa"/>
            <w:tcBorders>
              <w:right w:val="single" w:sz="4" w:space="0" w:color="auto"/>
            </w:tcBorders>
            <w:shd w:val="clear" w:color="auto" w:fill="FBFEFF" w:themeFill="background1"/>
          </w:tcPr>
          <w:p w14:paraId="2692B063" w14:textId="77777777" w:rsidR="00B81AA7" w:rsidRDefault="00B81AA7" w:rsidP="002A67D7">
            <w:pPr>
              <w:jc w:val="center"/>
            </w:pPr>
            <w:r>
              <w:t>0.767</w:t>
            </w:r>
          </w:p>
        </w:tc>
        <w:tc>
          <w:tcPr>
            <w:tcW w:w="850" w:type="dxa"/>
            <w:tcBorders>
              <w:left w:val="single" w:sz="4" w:space="0" w:color="auto"/>
              <w:right w:val="single" w:sz="4" w:space="0" w:color="auto"/>
            </w:tcBorders>
            <w:shd w:val="clear" w:color="auto" w:fill="FFFF99"/>
          </w:tcPr>
          <w:p w14:paraId="64859550" w14:textId="77777777" w:rsidR="00B81AA7" w:rsidRDefault="00B81AA7" w:rsidP="002A67D7">
            <w:pPr>
              <w:jc w:val="center"/>
            </w:pPr>
            <w:r>
              <w:t>0.964</w:t>
            </w:r>
          </w:p>
        </w:tc>
        <w:tc>
          <w:tcPr>
            <w:tcW w:w="851" w:type="dxa"/>
            <w:tcBorders>
              <w:left w:val="single" w:sz="4" w:space="0" w:color="auto"/>
              <w:bottom w:val="single" w:sz="4" w:space="0" w:color="auto"/>
            </w:tcBorders>
            <w:shd w:val="clear" w:color="auto" w:fill="FFFF99"/>
          </w:tcPr>
          <w:p w14:paraId="73BE059C" w14:textId="77777777" w:rsidR="00B81AA7" w:rsidRDefault="00B81AA7" w:rsidP="002A67D7">
            <w:pPr>
              <w:jc w:val="center"/>
            </w:pPr>
            <w:r>
              <w:t>1.000</w:t>
            </w:r>
          </w:p>
        </w:tc>
      </w:tr>
      <w:tr w:rsidR="00B81AA7" w14:paraId="6954E1A4" w14:textId="77777777" w:rsidTr="002A67D7">
        <w:tc>
          <w:tcPr>
            <w:tcW w:w="1702" w:type="dxa"/>
          </w:tcPr>
          <w:p w14:paraId="42B06E50" w14:textId="77777777" w:rsidR="00B81AA7" w:rsidRDefault="00B81AA7" w:rsidP="002A67D7">
            <w:r>
              <w:t>Havannah Island</w:t>
            </w:r>
          </w:p>
        </w:tc>
        <w:tc>
          <w:tcPr>
            <w:tcW w:w="850" w:type="dxa"/>
            <w:shd w:val="pct5" w:color="auto" w:fill="auto"/>
          </w:tcPr>
          <w:p w14:paraId="0584C018" w14:textId="77777777" w:rsidR="00B81AA7" w:rsidRDefault="00B81AA7" w:rsidP="002A67D7">
            <w:pPr>
              <w:jc w:val="center"/>
            </w:pPr>
            <w:r>
              <w:t>47.13</w:t>
            </w:r>
          </w:p>
        </w:tc>
        <w:tc>
          <w:tcPr>
            <w:tcW w:w="851" w:type="dxa"/>
            <w:shd w:val="clear" w:color="auto" w:fill="FBFEFF" w:themeFill="background1"/>
          </w:tcPr>
          <w:p w14:paraId="50CA01B4" w14:textId="77777777" w:rsidR="00B81AA7" w:rsidRDefault="00B81AA7" w:rsidP="002A67D7">
            <w:pPr>
              <w:jc w:val="center"/>
            </w:pPr>
            <w:r>
              <w:t>0.034</w:t>
            </w:r>
          </w:p>
        </w:tc>
        <w:tc>
          <w:tcPr>
            <w:tcW w:w="850" w:type="dxa"/>
            <w:shd w:val="clear" w:color="auto" w:fill="FBFEFF" w:themeFill="background1"/>
          </w:tcPr>
          <w:p w14:paraId="70B03DF0" w14:textId="77777777" w:rsidR="00B81AA7" w:rsidRDefault="00B81AA7" w:rsidP="002A67D7">
            <w:pPr>
              <w:jc w:val="center"/>
            </w:pPr>
            <w:r>
              <w:t>0.082</w:t>
            </w:r>
          </w:p>
        </w:tc>
        <w:tc>
          <w:tcPr>
            <w:tcW w:w="851" w:type="dxa"/>
            <w:shd w:val="clear" w:color="auto" w:fill="FBFEFF" w:themeFill="background1"/>
          </w:tcPr>
          <w:p w14:paraId="34452171" w14:textId="77777777" w:rsidR="00B81AA7" w:rsidRDefault="00B81AA7" w:rsidP="002A67D7">
            <w:pPr>
              <w:jc w:val="center"/>
            </w:pPr>
            <w:r>
              <w:t>0.124</w:t>
            </w:r>
          </w:p>
        </w:tc>
        <w:tc>
          <w:tcPr>
            <w:tcW w:w="850" w:type="dxa"/>
            <w:shd w:val="clear" w:color="auto" w:fill="FBFEFF" w:themeFill="background1"/>
          </w:tcPr>
          <w:p w14:paraId="5B20AC43" w14:textId="77777777" w:rsidR="00B81AA7" w:rsidRDefault="00B81AA7" w:rsidP="002A67D7">
            <w:pPr>
              <w:jc w:val="center"/>
            </w:pPr>
            <w:r>
              <w:t>0.153</w:t>
            </w:r>
          </w:p>
        </w:tc>
        <w:tc>
          <w:tcPr>
            <w:tcW w:w="851" w:type="dxa"/>
            <w:shd w:val="clear" w:color="auto" w:fill="FBFEFF" w:themeFill="background1"/>
          </w:tcPr>
          <w:p w14:paraId="0F7D79BC" w14:textId="77777777" w:rsidR="00B81AA7" w:rsidRDefault="00B81AA7" w:rsidP="002A67D7">
            <w:pPr>
              <w:jc w:val="center"/>
            </w:pPr>
            <w:r>
              <w:t>0.242</w:t>
            </w:r>
          </w:p>
        </w:tc>
        <w:tc>
          <w:tcPr>
            <w:tcW w:w="850" w:type="dxa"/>
            <w:tcBorders>
              <w:bottom w:val="single" w:sz="4" w:space="0" w:color="auto"/>
            </w:tcBorders>
            <w:shd w:val="clear" w:color="auto" w:fill="FBFEFF" w:themeFill="background1"/>
          </w:tcPr>
          <w:p w14:paraId="5BB3CA48" w14:textId="77777777" w:rsidR="00B81AA7" w:rsidRDefault="00B81AA7" w:rsidP="002A67D7">
            <w:pPr>
              <w:jc w:val="center"/>
            </w:pPr>
            <w:r>
              <w:t>0.368</w:t>
            </w:r>
          </w:p>
        </w:tc>
        <w:tc>
          <w:tcPr>
            <w:tcW w:w="851" w:type="dxa"/>
            <w:tcBorders>
              <w:bottom w:val="single" w:sz="4" w:space="0" w:color="auto"/>
            </w:tcBorders>
            <w:shd w:val="clear" w:color="auto" w:fill="FBFEFF" w:themeFill="background1"/>
          </w:tcPr>
          <w:p w14:paraId="1B6413B6" w14:textId="77777777" w:rsidR="00B81AA7" w:rsidRDefault="00B81AA7" w:rsidP="002A67D7">
            <w:pPr>
              <w:jc w:val="center"/>
            </w:pPr>
            <w:r>
              <w:t>0.619</w:t>
            </w:r>
          </w:p>
        </w:tc>
      </w:tr>
      <w:tr w:rsidR="00B81AA7" w14:paraId="020B85F4" w14:textId="77777777" w:rsidTr="002A67D7">
        <w:tc>
          <w:tcPr>
            <w:tcW w:w="1702" w:type="dxa"/>
          </w:tcPr>
          <w:p w14:paraId="78613714" w14:textId="77777777" w:rsidR="00B81AA7" w:rsidRDefault="00B81AA7" w:rsidP="002A67D7">
            <w:r>
              <w:t>High Island E</w:t>
            </w:r>
          </w:p>
        </w:tc>
        <w:tc>
          <w:tcPr>
            <w:tcW w:w="850" w:type="dxa"/>
            <w:shd w:val="pct5" w:color="auto" w:fill="auto"/>
          </w:tcPr>
          <w:p w14:paraId="448AE6B0" w14:textId="77777777" w:rsidR="00B81AA7" w:rsidRDefault="00B81AA7" w:rsidP="002A67D7">
            <w:pPr>
              <w:jc w:val="center"/>
            </w:pPr>
            <w:r>
              <w:t>0.00</w:t>
            </w:r>
          </w:p>
        </w:tc>
        <w:tc>
          <w:tcPr>
            <w:tcW w:w="851" w:type="dxa"/>
            <w:shd w:val="clear" w:color="auto" w:fill="FBFEFF" w:themeFill="background1"/>
          </w:tcPr>
          <w:p w14:paraId="1FC0C17C" w14:textId="77777777" w:rsidR="00B81AA7" w:rsidRDefault="00B81AA7" w:rsidP="002A67D7">
            <w:pPr>
              <w:jc w:val="center"/>
            </w:pPr>
            <w:r>
              <w:t>0.055</w:t>
            </w:r>
          </w:p>
        </w:tc>
        <w:tc>
          <w:tcPr>
            <w:tcW w:w="850" w:type="dxa"/>
            <w:shd w:val="clear" w:color="auto" w:fill="FBFEFF" w:themeFill="background1"/>
          </w:tcPr>
          <w:p w14:paraId="40CB79D4" w14:textId="77777777" w:rsidR="00B81AA7" w:rsidRDefault="00B81AA7" w:rsidP="002A67D7">
            <w:pPr>
              <w:jc w:val="center"/>
            </w:pPr>
            <w:r>
              <w:t>0.048</w:t>
            </w:r>
          </w:p>
        </w:tc>
        <w:tc>
          <w:tcPr>
            <w:tcW w:w="851" w:type="dxa"/>
            <w:shd w:val="clear" w:color="auto" w:fill="FBFEFF" w:themeFill="background1"/>
          </w:tcPr>
          <w:p w14:paraId="590D944E" w14:textId="77777777" w:rsidR="00B81AA7" w:rsidRDefault="00B81AA7" w:rsidP="002A67D7">
            <w:pPr>
              <w:jc w:val="center"/>
            </w:pPr>
            <w:r>
              <w:t>0.049</w:t>
            </w:r>
          </w:p>
        </w:tc>
        <w:tc>
          <w:tcPr>
            <w:tcW w:w="850" w:type="dxa"/>
            <w:tcBorders>
              <w:bottom w:val="single" w:sz="4" w:space="0" w:color="auto"/>
            </w:tcBorders>
            <w:shd w:val="clear" w:color="auto" w:fill="FBFEFF" w:themeFill="background1"/>
          </w:tcPr>
          <w:p w14:paraId="78FF4974" w14:textId="77777777" w:rsidR="00B81AA7" w:rsidRDefault="00B81AA7" w:rsidP="002A67D7">
            <w:pPr>
              <w:jc w:val="center"/>
            </w:pPr>
            <w:r>
              <w:t>0.047</w:t>
            </w:r>
          </w:p>
        </w:tc>
        <w:tc>
          <w:tcPr>
            <w:tcW w:w="851" w:type="dxa"/>
            <w:tcBorders>
              <w:bottom w:val="single" w:sz="4" w:space="0" w:color="auto"/>
            </w:tcBorders>
            <w:shd w:val="clear" w:color="auto" w:fill="FBFEFF" w:themeFill="background1"/>
          </w:tcPr>
          <w:p w14:paraId="74B1CE2A" w14:textId="77777777" w:rsidR="00B81AA7" w:rsidRDefault="00B81AA7" w:rsidP="002A67D7">
            <w:pPr>
              <w:jc w:val="center"/>
            </w:pPr>
            <w:r>
              <w:t>0.047</w:t>
            </w:r>
          </w:p>
        </w:tc>
        <w:tc>
          <w:tcPr>
            <w:tcW w:w="850" w:type="dxa"/>
            <w:tcBorders>
              <w:bottom w:val="single" w:sz="4" w:space="0" w:color="auto"/>
            </w:tcBorders>
            <w:shd w:val="clear" w:color="auto" w:fill="FBFEFF" w:themeFill="background1"/>
          </w:tcPr>
          <w:p w14:paraId="643F182B" w14:textId="77777777" w:rsidR="00B81AA7" w:rsidRDefault="00B81AA7" w:rsidP="002A67D7">
            <w:pPr>
              <w:jc w:val="center"/>
            </w:pPr>
            <w:r>
              <w:t>0.047</w:t>
            </w:r>
          </w:p>
        </w:tc>
        <w:tc>
          <w:tcPr>
            <w:tcW w:w="851" w:type="dxa"/>
            <w:tcBorders>
              <w:bottom w:val="single" w:sz="4" w:space="0" w:color="auto"/>
            </w:tcBorders>
            <w:shd w:val="clear" w:color="auto" w:fill="FBFEFF" w:themeFill="background1"/>
          </w:tcPr>
          <w:p w14:paraId="638F0DA6" w14:textId="77777777" w:rsidR="00B81AA7" w:rsidRDefault="00B81AA7" w:rsidP="002A67D7">
            <w:pPr>
              <w:jc w:val="center"/>
            </w:pPr>
            <w:r>
              <w:t>0.073</w:t>
            </w:r>
          </w:p>
        </w:tc>
      </w:tr>
      <w:tr w:rsidR="00B81AA7" w14:paraId="55BE47F2" w14:textId="77777777" w:rsidTr="002A67D7">
        <w:tc>
          <w:tcPr>
            <w:tcW w:w="1702" w:type="dxa"/>
          </w:tcPr>
          <w:p w14:paraId="0F1EA3A8" w14:textId="77777777" w:rsidR="00B81AA7" w:rsidRDefault="00B81AA7" w:rsidP="002A67D7">
            <w:r>
              <w:t>High Island W</w:t>
            </w:r>
          </w:p>
        </w:tc>
        <w:tc>
          <w:tcPr>
            <w:tcW w:w="850" w:type="dxa"/>
            <w:shd w:val="pct5" w:color="auto" w:fill="auto"/>
          </w:tcPr>
          <w:p w14:paraId="2579187C" w14:textId="77777777" w:rsidR="00B81AA7" w:rsidRDefault="00B81AA7" w:rsidP="002A67D7">
            <w:pPr>
              <w:jc w:val="center"/>
            </w:pPr>
            <w:r>
              <w:t>0.69</w:t>
            </w:r>
          </w:p>
        </w:tc>
        <w:tc>
          <w:tcPr>
            <w:tcW w:w="851" w:type="dxa"/>
            <w:shd w:val="clear" w:color="auto" w:fill="FBFEFF" w:themeFill="background1"/>
          </w:tcPr>
          <w:p w14:paraId="31AD1D39" w14:textId="77777777" w:rsidR="00B81AA7" w:rsidRDefault="00B81AA7" w:rsidP="002A67D7">
            <w:pPr>
              <w:jc w:val="center"/>
            </w:pPr>
            <w:r>
              <w:t>0.048</w:t>
            </w:r>
          </w:p>
        </w:tc>
        <w:tc>
          <w:tcPr>
            <w:tcW w:w="850" w:type="dxa"/>
            <w:shd w:val="clear" w:color="auto" w:fill="FBFEFF" w:themeFill="background1"/>
          </w:tcPr>
          <w:p w14:paraId="5946D4D2" w14:textId="77777777" w:rsidR="00B81AA7" w:rsidRDefault="00B81AA7" w:rsidP="002A67D7">
            <w:pPr>
              <w:jc w:val="center"/>
            </w:pPr>
            <w:r>
              <w:t>0.075</w:t>
            </w:r>
          </w:p>
        </w:tc>
        <w:tc>
          <w:tcPr>
            <w:tcW w:w="851" w:type="dxa"/>
            <w:tcBorders>
              <w:bottom w:val="single" w:sz="4" w:space="0" w:color="auto"/>
            </w:tcBorders>
            <w:shd w:val="clear" w:color="auto" w:fill="FBFEFF" w:themeFill="background1"/>
          </w:tcPr>
          <w:p w14:paraId="0D5F5036" w14:textId="77777777" w:rsidR="00B81AA7" w:rsidRDefault="00B81AA7" w:rsidP="002A67D7">
            <w:pPr>
              <w:jc w:val="center"/>
            </w:pPr>
            <w:r>
              <w:t>0.114</w:t>
            </w:r>
          </w:p>
        </w:tc>
        <w:tc>
          <w:tcPr>
            <w:tcW w:w="850" w:type="dxa"/>
            <w:shd w:val="clear" w:color="auto" w:fill="FBFEFF" w:themeFill="background1"/>
          </w:tcPr>
          <w:p w14:paraId="1C94EBE1" w14:textId="77777777" w:rsidR="00B81AA7" w:rsidRDefault="00B81AA7" w:rsidP="002A67D7">
            <w:pPr>
              <w:jc w:val="center"/>
            </w:pPr>
            <w:r>
              <w:t>0.214</w:t>
            </w:r>
          </w:p>
        </w:tc>
        <w:tc>
          <w:tcPr>
            <w:tcW w:w="851" w:type="dxa"/>
            <w:shd w:val="clear" w:color="auto" w:fill="FBFEFF" w:themeFill="background1"/>
          </w:tcPr>
          <w:p w14:paraId="1829DC6D" w14:textId="77777777" w:rsidR="00B81AA7" w:rsidRDefault="00B81AA7" w:rsidP="002A67D7">
            <w:pPr>
              <w:jc w:val="center"/>
            </w:pPr>
            <w:r>
              <w:t>0.304</w:t>
            </w:r>
          </w:p>
        </w:tc>
        <w:tc>
          <w:tcPr>
            <w:tcW w:w="850" w:type="dxa"/>
            <w:shd w:val="clear" w:color="auto" w:fill="FBFEFF" w:themeFill="background1"/>
          </w:tcPr>
          <w:p w14:paraId="18F9F23B" w14:textId="77777777" w:rsidR="00B81AA7" w:rsidRDefault="00B81AA7" w:rsidP="002A67D7">
            <w:pPr>
              <w:jc w:val="center"/>
            </w:pPr>
            <w:r>
              <w:t>0.539</w:t>
            </w:r>
          </w:p>
        </w:tc>
        <w:tc>
          <w:tcPr>
            <w:tcW w:w="851" w:type="dxa"/>
            <w:shd w:val="clear" w:color="auto" w:fill="FFFF99"/>
          </w:tcPr>
          <w:p w14:paraId="47CE707D" w14:textId="77777777" w:rsidR="00B81AA7" w:rsidRDefault="00B81AA7" w:rsidP="002A67D7">
            <w:pPr>
              <w:jc w:val="center"/>
            </w:pPr>
            <w:r>
              <w:t>0.908</w:t>
            </w:r>
          </w:p>
        </w:tc>
      </w:tr>
      <w:tr w:rsidR="00B81AA7" w14:paraId="3DF80D1F" w14:textId="77777777" w:rsidTr="002A67D7">
        <w:tc>
          <w:tcPr>
            <w:tcW w:w="1702" w:type="dxa"/>
          </w:tcPr>
          <w:p w14:paraId="7FDAF543" w14:textId="77777777" w:rsidR="00B81AA7" w:rsidRDefault="00B81AA7" w:rsidP="002A67D7">
            <w:r>
              <w:t>Hook Island</w:t>
            </w:r>
          </w:p>
        </w:tc>
        <w:tc>
          <w:tcPr>
            <w:tcW w:w="850" w:type="dxa"/>
            <w:shd w:val="pct5" w:color="auto" w:fill="auto"/>
          </w:tcPr>
          <w:p w14:paraId="0E001031" w14:textId="77777777" w:rsidR="00B81AA7" w:rsidRDefault="00B81AA7" w:rsidP="002A67D7">
            <w:pPr>
              <w:jc w:val="center"/>
            </w:pPr>
            <w:r>
              <w:t>0.13</w:t>
            </w:r>
          </w:p>
        </w:tc>
        <w:tc>
          <w:tcPr>
            <w:tcW w:w="851" w:type="dxa"/>
            <w:shd w:val="clear" w:color="auto" w:fill="FBFEFF" w:themeFill="background1"/>
          </w:tcPr>
          <w:p w14:paraId="3379DD3A" w14:textId="77777777" w:rsidR="00B81AA7" w:rsidRDefault="00B81AA7" w:rsidP="002A67D7">
            <w:pPr>
              <w:jc w:val="center"/>
            </w:pPr>
            <w:r>
              <w:t>0.060</w:t>
            </w:r>
          </w:p>
        </w:tc>
        <w:tc>
          <w:tcPr>
            <w:tcW w:w="850" w:type="dxa"/>
            <w:shd w:val="clear" w:color="auto" w:fill="FBFEFF" w:themeFill="background1"/>
          </w:tcPr>
          <w:p w14:paraId="6528C11A" w14:textId="77777777" w:rsidR="00B81AA7" w:rsidRDefault="00B81AA7" w:rsidP="002A67D7">
            <w:pPr>
              <w:jc w:val="center"/>
            </w:pPr>
            <w:r>
              <w:t>0.058</w:t>
            </w:r>
          </w:p>
        </w:tc>
        <w:tc>
          <w:tcPr>
            <w:tcW w:w="851" w:type="dxa"/>
            <w:shd w:val="clear" w:color="auto" w:fill="FBFEFF" w:themeFill="background1"/>
          </w:tcPr>
          <w:p w14:paraId="6784E3C6" w14:textId="77777777" w:rsidR="00B81AA7" w:rsidRDefault="00B81AA7" w:rsidP="002A67D7">
            <w:pPr>
              <w:jc w:val="center"/>
            </w:pPr>
            <w:r>
              <w:t>0.076</w:t>
            </w:r>
          </w:p>
        </w:tc>
        <w:tc>
          <w:tcPr>
            <w:tcW w:w="850" w:type="dxa"/>
            <w:shd w:val="clear" w:color="auto" w:fill="FBFEFF" w:themeFill="background1"/>
          </w:tcPr>
          <w:p w14:paraId="70232142" w14:textId="77777777" w:rsidR="00B81AA7" w:rsidRDefault="00B81AA7" w:rsidP="002A67D7">
            <w:pPr>
              <w:jc w:val="center"/>
            </w:pPr>
            <w:r>
              <w:t>0.136</w:t>
            </w:r>
          </w:p>
        </w:tc>
        <w:tc>
          <w:tcPr>
            <w:tcW w:w="851" w:type="dxa"/>
            <w:shd w:val="clear" w:color="auto" w:fill="FBFEFF" w:themeFill="background1"/>
          </w:tcPr>
          <w:p w14:paraId="0EBFC443" w14:textId="77777777" w:rsidR="00B81AA7" w:rsidRDefault="00B81AA7" w:rsidP="002A67D7">
            <w:pPr>
              <w:jc w:val="center"/>
            </w:pPr>
            <w:r>
              <w:t>0.199</w:t>
            </w:r>
          </w:p>
        </w:tc>
        <w:tc>
          <w:tcPr>
            <w:tcW w:w="850" w:type="dxa"/>
            <w:shd w:val="clear" w:color="auto" w:fill="FBFEFF" w:themeFill="background1"/>
          </w:tcPr>
          <w:p w14:paraId="6DD8E560" w14:textId="77777777" w:rsidR="00B81AA7" w:rsidRDefault="00B81AA7" w:rsidP="002A67D7">
            <w:pPr>
              <w:jc w:val="center"/>
            </w:pPr>
            <w:r>
              <w:t>0.449</w:t>
            </w:r>
          </w:p>
        </w:tc>
        <w:tc>
          <w:tcPr>
            <w:tcW w:w="851" w:type="dxa"/>
            <w:shd w:val="clear" w:color="auto" w:fill="FBFEFF" w:themeFill="background1"/>
          </w:tcPr>
          <w:p w14:paraId="34E48611" w14:textId="77777777" w:rsidR="00B81AA7" w:rsidRDefault="00B81AA7" w:rsidP="002A67D7">
            <w:pPr>
              <w:jc w:val="center"/>
            </w:pPr>
            <w:r>
              <w:t>0.866</w:t>
            </w:r>
          </w:p>
        </w:tc>
      </w:tr>
      <w:tr w:rsidR="00B81AA7" w14:paraId="3BF79D3E" w14:textId="77777777" w:rsidTr="002A67D7">
        <w:tc>
          <w:tcPr>
            <w:tcW w:w="1702" w:type="dxa"/>
          </w:tcPr>
          <w:p w14:paraId="701C3B05" w14:textId="77777777" w:rsidR="00B81AA7" w:rsidRDefault="00B81AA7" w:rsidP="002A67D7">
            <w:r>
              <w:t>Humpy</w:t>
            </w:r>
          </w:p>
        </w:tc>
        <w:tc>
          <w:tcPr>
            <w:tcW w:w="850" w:type="dxa"/>
            <w:shd w:val="pct5" w:color="auto" w:fill="auto"/>
          </w:tcPr>
          <w:p w14:paraId="06112A14" w14:textId="77777777" w:rsidR="00B81AA7" w:rsidRDefault="00B81AA7" w:rsidP="002A67D7">
            <w:pPr>
              <w:jc w:val="center"/>
            </w:pPr>
            <w:r>
              <w:t>0.19</w:t>
            </w:r>
          </w:p>
        </w:tc>
        <w:tc>
          <w:tcPr>
            <w:tcW w:w="851" w:type="dxa"/>
            <w:shd w:val="clear" w:color="auto" w:fill="FBFEFF" w:themeFill="background1"/>
          </w:tcPr>
          <w:p w14:paraId="5B87ED19" w14:textId="77777777" w:rsidR="00B81AA7" w:rsidRDefault="00B81AA7" w:rsidP="002A67D7">
            <w:pPr>
              <w:jc w:val="center"/>
            </w:pPr>
            <w:r>
              <w:t>0.053</w:t>
            </w:r>
          </w:p>
        </w:tc>
        <w:tc>
          <w:tcPr>
            <w:tcW w:w="850" w:type="dxa"/>
            <w:shd w:val="clear" w:color="auto" w:fill="FBFEFF" w:themeFill="background1"/>
          </w:tcPr>
          <w:p w14:paraId="089FBBE4" w14:textId="77777777" w:rsidR="00B81AA7" w:rsidRDefault="00B81AA7" w:rsidP="002A67D7">
            <w:pPr>
              <w:jc w:val="center"/>
            </w:pPr>
            <w:r>
              <w:t>0.048</w:t>
            </w:r>
          </w:p>
        </w:tc>
        <w:tc>
          <w:tcPr>
            <w:tcW w:w="851" w:type="dxa"/>
            <w:shd w:val="clear" w:color="auto" w:fill="FBFEFF" w:themeFill="background1"/>
          </w:tcPr>
          <w:p w14:paraId="72F7CB34" w14:textId="77777777" w:rsidR="00B81AA7" w:rsidRDefault="00B81AA7" w:rsidP="002A67D7">
            <w:pPr>
              <w:jc w:val="center"/>
            </w:pPr>
            <w:r>
              <w:t>0.069</w:t>
            </w:r>
          </w:p>
        </w:tc>
        <w:tc>
          <w:tcPr>
            <w:tcW w:w="850" w:type="dxa"/>
            <w:tcBorders>
              <w:bottom w:val="single" w:sz="4" w:space="0" w:color="auto"/>
            </w:tcBorders>
            <w:shd w:val="clear" w:color="auto" w:fill="FBFEFF" w:themeFill="background1"/>
          </w:tcPr>
          <w:p w14:paraId="273B7EA1" w14:textId="77777777" w:rsidR="00B81AA7" w:rsidRDefault="00B81AA7" w:rsidP="002A67D7">
            <w:pPr>
              <w:jc w:val="center"/>
            </w:pPr>
            <w:r>
              <w:t>0.113</w:t>
            </w:r>
          </w:p>
        </w:tc>
        <w:tc>
          <w:tcPr>
            <w:tcW w:w="851" w:type="dxa"/>
            <w:tcBorders>
              <w:bottom w:val="single" w:sz="4" w:space="0" w:color="auto"/>
            </w:tcBorders>
            <w:shd w:val="clear" w:color="auto" w:fill="FBFEFF" w:themeFill="background1"/>
          </w:tcPr>
          <w:p w14:paraId="3075C054" w14:textId="77777777" w:rsidR="00B81AA7" w:rsidRDefault="00B81AA7" w:rsidP="002A67D7">
            <w:pPr>
              <w:jc w:val="center"/>
            </w:pPr>
            <w:r>
              <w:t>0.158</w:t>
            </w:r>
          </w:p>
        </w:tc>
        <w:tc>
          <w:tcPr>
            <w:tcW w:w="850" w:type="dxa"/>
            <w:tcBorders>
              <w:bottom w:val="single" w:sz="4" w:space="0" w:color="auto"/>
            </w:tcBorders>
            <w:shd w:val="clear" w:color="auto" w:fill="FBFEFF" w:themeFill="background1"/>
          </w:tcPr>
          <w:p w14:paraId="30602830" w14:textId="77777777" w:rsidR="00B81AA7" w:rsidRDefault="00B81AA7" w:rsidP="002A67D7">
            <w:pPr>
              <w:jc w:val="center"/>
            </w:pPr>
            <w:r>
              <w:t>0.261</w:t>
            </w:r>
          </w:p>
        </w:tc>
        <w:tc>
          <w:tcPr>
            <w:tcW w:w="851" w:type="dxa"/>
            <w:tcBorders>
              <w:bottom w:val="single" w:sz="4" w:space="0" w:color="auto"/>
            </w:tcBorders>
            <w:shd w:val="clear" w:color="auto" w:fill="FBFEFF" w:themeFill="background1"/>
          </w:tcPr>
          <w:p w14:paraId="73F292D3" w14:textId="77777777" w:rsidR="00B81AA7" w:rsidRDefault="00B81AA7" w:rsidP="002A67D7">
            <w:pPr>
              <w:jc w:val="center"/>
            </w:pPr>
            <w:r>
              <w:t>0.563</w:t>
            </w:r>
          </w:p>
        </w:tc>
      </w:tr>
      <w:tr w:rsidR="00B81AA7" w14:paraId="0BB6F39A" w14:textId="77777777" w:rsidTr="002A67D7">
        <w:tc>
          <w:tcPr>
            <w:tcW w:w="1702" w:type="dxa"/>
          </w:tcPr>
          <w:p w14:paraId="25581F47" w14:textId="77777777" w:rsidR="00B81AA7" w:rsidRDefault="00B81AA7" w:rsidP="002A67D7">
            <w:r>
              <w:t>King</w:t>
            </w:r>
          </w:p>
        </w:tc>
        <w:tc>
          <w:tcPr>
            <w:tcW w:w="850" w:type="dxa"/>
            <w:shd w:val="pct5" w:color="auto" w:fill="auto"/>
          </w:tcPr>
          <w:p w14:paraId="40B4B2C5" w14:textId="77777777" w:rsidR="00B81AA7" w:rsidRDefault="00B81AA7" w:rsidP="002A67D7">
            <w:pPr>
              <w:jc w:val="center"/>
            </w:pPr>
            <w:r>
              <w:t>22.06</w:t>
            </w:r>
          </w:p>
        </w:tc>
        <w:tc>
          <w:tcPr>
            <w:tcW w:w="851" w:type="dxa"/>
            <w:shd w:val="clear" w:color="auto" w:fill="FBFEFF" w:themeFill="background1"/>
          </w:tcPr>
          <w:p w14:paraId="6F3B1072" w14:textId="77777777" w:rsidR="00B81AA7" w:rsidRDefault="00B81AA7" w:rsidP="002A67D7">
            <w:pPr>
              <w:jc w:val="center"/>
            </w:pPr>
            <w:r>
              <w:t>0.038</w:t>
            </w:r>
          </w:p>
        </w:tc>
        <w:tc>
          <w:tcPr>
            <w:tcW w:w="850" w:type="dxa"/>
            <w:shd w:val="clear" w:color="auto" w:fill="FBFEFF" w:themeFill="background1"/>
          </w:tcPr>
          <w:p w14:paraId="47F2E04C" w14:textId="77777777" w:rsidR="00B81AA7" w:rsidRDefault="00B81AA7" w:rsidP="002A67D7">
            <w:pPr>
              <w:jc w:val="center"/>
            </w:pPr>
            <w:r>
              <w:t>0.081</w:t>
            </w:r>
          </w:p>
        </w:tc>
        <w:tc>
          <w:tcPr>
            <w:tcW w:w="851" w:type="dxa"/>
            <w:tcBorders>
              <w:bottom w:val="single" w:sz="4" w:space="0" w:color="auto"/>
            </w:tcBorders>
            <w:shd w:val="clear" w:color="auto" w:fill="FBFEFF" w:themeFill="background1"/>
          </w:tcPr>
          <w:p w14:paraId="4B939941" w14:textId="77777777" w:rsidR="00B81AA7" w:rsidRDefault="00B81AA7" w:rsidP="002A67D7">
            <w:pPr>
              <w:jc w:val="center"/>
            </w:pPr>
            <w:r>
              <w:t>0.132</w:t>
            </w:r>
          </w:p>
        </w:tc>
        <w:tc>
          <w:tcPr>
            <w:tcW w:w="850" w:type="dxa"/>
            <w:tcBorders>
              <w:bottom w:val="single" w:sz="4" w:space="0" w:color="auto"/>
            </w:tcBorders>
            <w:shd w:val="clear" w:color="auto" w:fill="FBFEFF" w:themeFill="background1"/>
          </w:tcPr>
          <w:p w14:paraId="786B1DB0" w14:textId="77777777" w:rsidR="00B81AA7" w:rsidRDefault="00B81AA7" w:rsidP="002A67D7">
            <w:pPr>
              <w:jc w:val="center"/>
            </w:pPr>
            <w:r>
              <w:t>0.237</w:t>
            </w:r>
          </w:p>
        </w:tc>
        <w:tc>
          <w:tcPr>
            <w:tcW w:w="851" w:type="dxa"/>
            <w:shd w:val="clear" w:color="auto" w:fill="FBFEFF" w:themeFill="background1"/>
          </w:tcPr>
          <w:p w14:paraId="405EE94A" w14:textId="77777777" w:rsidR="00B81AA7" w:rsidRDefault="00B81AA7" w:rsidP="002A67D7">
            <w:pPr>
              <w:jc w:val="center"/>
            </w:pPr>
            <w:r>
              <w:t>0.403</w:t>
            </w:r>
          </w:p>
        </w:tc>
        <w:tc>
          <w:tcPr>
            <w:tcW w:w="850" w:type="dxa"/>
            <w:shd w:val="clear" w:color="auto" w:fill="FBFEFF" w:themeFill="background1"/>
          </w:tcPr>
          <w:p w14:paraId="14289B92" w14:textId="77777777" w:rsidR="00B81AA7" w:rsidRDefault="00B81AA7" w:rsidP="002A67D7">
            <w:pPr>
              <w:jc w:val="center"/>
            </w:pPr>
            <w:r>
              <w:t>0.594</w:t>
            </w:r>
          </w:p>
        </w:tc>
        <w:tc>
          <w:tcPr>
            <w:tcW w:w="851" w:type="dxa"/>
            <w:shd w:val="clear" w:color="auto" w:fill="FFFF99"/>
          </w:tcPr>
          <w:p w14:paraId="74E4E1CA" w14:textId="77777777" w:rsidR="00B81AA7" w:rsidRDefault="00B81AA7" w:rsidP="002A67D7">
            <w:pPr>
              <w:jc w:val="center"/>
            </w:pPr>
            <w:r>
              <w:t>0.949</w:t>
            </w:r>
          </w:p>
        </w:tc>
      </w:tr>
      <w:tr w:rsidR="00B81AA7" w14:paraId="2C6B57C7" w14:textId="77777777" w:rsidTr="002A67D7">
        <w:tc>
          <w:tcPr>
            <w:tcW w:w="1702" w:type="dxa"/>
          </w:tcPr>
          <w:p w14:paraId="04AC201C" w14:textId="77777777" w:rsidR="00B81AA7" w:rsidRDefault="00B81AA7" w:rsidP="002A67D7">
            <w:r>
              <w:t>Lady Elliot</w:t>
            </w:r>
          </w:p>
        </w:tc>
        <w:tc>
          <w:tcPr>
            <w:tcW w:w="850" w:type="dxa"/>
            <w:shd w:val="pct5" w:color="auto" w:fill="auto"/>
          </w:tcPr>
          <w:p w14:paraId="5A587862" w14:textId="77777777" w:rsidR="00B81AA7" w:rsidRDefault="00B81AA7" w:rsidP="002A67D7">
            <w:pPr>
              <w:jc w:val="center"/>
            </w:pPr>
            <w:r>
              <w:t>0.81</w:t>
            </w:r>
          </w:p>
        </w:tc>
        <w:tc>
          <w:tcPr>
            <w:tcW w:w="851" w:type="dxa"/>
            <w:shd w:val="clear" w:color="auto" w:fill="FBFEFF" w:themeFill="background1"/>
          </w:tcPr>
          <w:p w14:paraId="0F0F39DF" w14:textId="77777777" w:rsidR="00B81AA7" w:rsidRDefault="00B81AA7" w:rsidP="002A67D7">
            <w:pPr>
              <w:jc w:val="center"/>
            </w:pPr>
            <w:r>
              <w:t>0.044</w:t>
            </w:r>
          </w:p>
        </w:tc>
        <w:tc>
          <w:tcPr>
            <w:tcW w:w="850" w:type="dxa"/>
            <w:shd w:val="clear" w:color="auto" w:fill="FBFEFF" w:themeFill="background1"/>
          </w:tcPr>
          <w:p w14:paraId="562BD390" w14:textId="77777777" w:rsidR="00B81AA7" w:rsidRDefault="00B81AA7" w:rsidP="002A67D7">
            <w:pPr>
              <w:jc w:val="center"/>
            </w:pPr>
            <w:r>
              <w:t>0.051</w:t>
            </w:r>
          </w:p>
        </w:tc>
        <w:tc>
          <w:tcPr>
            <w:tcW w:w="851" w:type="dxa"/>
            <w:shd w:val="clear" w:color="auto" w:fill="FBFEFF" w:themeFill="background1"/>
          </w:tcPr>
          <w:p w14:paraId="6A6013F3" w14:textId="77777777" w:rsidR="00B81AA7" w:rsidRDefault="00B81AA7" w:rsidP="002A67D7">
            <w:pPr>
              <w:jc w:val="center"/>
            </w:pPr>
            <w:r>
              <w:t>0.102</w:t>
            </w:r>
          </w:p>
        </w:tc>
        <w:tc>
          <w:tcPr>
            <w:tcW w:w="850" w:type="dxa"/>
            <w:shd w:val="clear" w:color="auto" w:fill="FBFEFF" w:themeFill="background1"/>
          </w:tcPr>
          <w:p w14:paraId="02EA4CEA" w14:textId="77777777" w:rsidR="00B81AA7" w:rsidRDefault="00B81AA7" w:rsidP="002A67D7">
            <w:pPr>
              <w:jc w:val="center"/>
            </w:pPr>
            <w:r>
              <w:t>0.181</w:t>
            </w:r>
          </w:p>
        </w:tc>
        <w:tc>
          <w:tcPr>
            <w:tcW w:w="851" w:type="dxa"/>
            <w:shd w:val="clear" w:color="auto" w:fill="FBFEFF" w:themeFill="background1"/>
          </w:tcPr>
          <w:p w14:paraId="7195553E" w14:textId="77777777" w:rsidR="00B81AA7" w:rsidRDefault="00B81AA7" w:rsidP="002A67D7">
            <w:pPr>
              <w:jc w:val="center"/>
            </w:pPr>
            <w:r>
              <w:t>0.267</w:t>
            </w:r>
          </w:p>
        </w:tc>
        <w:tc>
          <w:tcPr>
            <w:tcW w:w="850" w:type="dxa"/>
            <w:shd w:val="clear" w:color="auto" w:fill="FBFEFF" w:themeFill="background1"/>
          </w:tcPr>
          <w:p w14:paraId="08F41A20" w14:textId="77777777" w:rsidR="00B81AA7" w:rsidRDefault="00B81AA7" w:rsidP="002A67D7">
            <w:pPr>
              <w:jc w:val="center"/>
            </w:pPr>
            <w:r>
              <w:t>0.474</w:t>
            </w:r>
          </w:p>
        </w:tc>
        <w:tc>
          <w:tcPr>
            <w:tcW w:w="851" w:type="dxa"/>
            <w:shd w:val="clear" w:color="auto" w:fill="FBFEFF" w:themeFill="background1"/>
          </w:tcPr>
          <w:p w14:paraId="179AE5B7" w14:textId="77777777" w:rsidR="00B81AA7" w:rsidRDefault="00B81AA7" w:rsidP="002A67D7">
            <w:pPr>
              <w:jc w:val="center"/>
            </w:pPr>
            <w:r>
              <w:t>0.891</w:t>
            </w:r>
          </w:p>
        </w:tc>
      </w:tr>
      <w:tr w:rsidR="00B81AA7" w14:paraId="2DA60F11" w14:textId="77777777" w:rsidTr="002A67D7">
        <w:tc>
          <w:tcPr>
            <w:tcW w:w="1702" w:type="dxa"/>
          </w:tcPr>
          <w:p w14:paraId="2D132CE9" w14:textId="77777777" w:rsidR="00B81AA7" w:rsidRDefault="00B81AA7" w:rsidP="002A67D7">
            <w:r>
              <w:t>Middle Is</w:t>
            </w:r>
          </w:p>
        </w:tc>
        <w:tc>
          <w:tcPr>
            <w:tcW w:w="850" w:type="dxa"/>
            <w:shd w:val="pct5" w:color="auto" w:fill="auto"/>
          </w:tcPr>
          <w:p w14:paraId="53AEA249" w14:textId="77777777" w:rsidR="00B81AA7" w:rsidRDefault="00B81AA7" w:rsidP="002A67D7">
            <w:pPr>
              <w:jc w:val="center"/>
            </w:pPr>
            <w:r>
              <w:t>0.00</w:t>
            </w:r>
          </w:p>
        </w:tc>
        <w:tc>
          <w:tcPr>
            <w:tcW w:w="851" w:type="dxa"/>
            <w:shd w:val="clear" w:color="auto" w:fill="FBFEFF" w:themeFill="background1"/>
          </w:tcPr>
          <w:p w14:paraId="6D94BAD6" w14:textId="77777777" w:rsidR="00B81AA7" w:rsidRDefault="00B81AA7" w:rsidP="002A67D7">
            <w:pPr>
              <w:jc w:val="center"/>
            </w:pPr>
            <w:r>
              <w:t>0.043</w:t>
            </w:r>
          </w:p>
        </w:tc>
        <w:tc>
          <w:tcPr>
            <w:tcW w:w="850" w:type="dxa"/>
            <w:shd w:val="clear" w:color="auto" w:fill="FBFEFF" w:themeFill="background1"/>
          </w:tcPr>
          <w:p w14:paraId="7DD0884B" w14:textId="77777777" w:rsidR="00B81AA7" w:rsidRDefault="00B81AA7" w:rsidP="002A67D7">
            <w:pPr>
              <w:jc w:val="center"/>
            </w:pPr>
            <w:r>
              <w:t>0.051</w:t>
            </w:r>
          </w:p>
        </w:tc>
        <w:tc>
          <w:tcPr>
            <w:tcW w:w="851" w:type="dxa"/>
            <w:shd w:val="clear" w:color="auto" w:fill="FBFEFF" w:themeFill="background1"/>
          </w:tcPr>
          <w:p w14:paraId="44099C75" w14:textId="77777777" w:rsidR="00B81AA7" w:rsidRDefault="00B81AA7" w:rsidP="002A67D7">
            <w:pPr>
              <w:jc w:val="center"/>
            </w:pPr>
            <w:r>
              <w:t>0.051</w:t>
            </w:r>
          </w:p>
        </w:tc>
        <w:tc>
          <w:tcPr>
            <w:tcW w:w="850" w:type="dxa"/>
            <w:tcBorders>
              <w:bottom w:val="single" w:sz="4" w:space="0" w:color="auto"/>
            </w:tcBorders>
            <w:shd w:val="clear" w:color="auto" w:fill="FBFEFF" w:themeFill="background1"/>
          </w:tcPr>
          <w:p w14:paraId="3FC40E0B" w14:textId="77777777" w:rsidR="00B81AA7" w:rsidRDefault="00B81AA7" w:rsidP="002A67D7">
            <w:pPr>
              <w:jc w:val="center"/>
            </w:pPr>
            <w:r>
              <w:t>0.049</w:t>
            </w:r>
          </w:p>
        </w:tc>
        <w:tc>
          <w:tcPr>
            <w:tcW w:w="851" w:type="dxa"/>
            <w:tcBorders>
              <w:bottom w:val="single" w:sz="4" w:space="0" w:color="auto"/>
            </w:tcBorders>
            <w:shd w:val="clear" w:color="auto" w:fill="FBFEFF" w:themeFill="background1"/>
          </w:tcPr>
          <w:p w14:paraId="5F5B9828" w14:textId="77777777" w:rsidR="00B81AA7" w:rsidRDefault="00B81AA7" w:rsidP="002A67D7">
            <w:pPr>
              <w:jc w:val="center"/>
            </w:pPr>
            <w:r>
              <w:t>0.058</w:t>
            </w:r>
          </w:p>
        </w:tc>
        <w:tc>
          <w:tcPr>
            <w:tcW w:w="850" w:type="dxa"/>
            <w:shd w:val="clear" w:color="auto" w:fill="FBFEFF" w:themeFill="background1"/>
          </w:tcPr>
          <w:p w14:paraId="57E92067" w14:textId="77777777" w:rsidR="00B81AA7" w:rsidRDefault="00B81AA7" w:rsidP="002A67D7">
            <w:pPr>
              <w:jc w:val="center"/>
            </w:pPr>
            <w:r>
              <w:t>0.042</w:t>
            </w:r>
          </w:p>
        </w:tc>
        <w:tc>
          <w:tcPr>
            <w:tcW w:w="851" w:type="dxa"/>
            <w:shd w:val="clear" w:color="auto" w:fill="FBFEFF" w:themeFill="background1"/>
          </w:tcPr>
          <w:p w14:paraId="258D0282" w14:textId="77777777" w:rsidR="00B81AA7" w:rsidRDefault="00B81AA7" w:rsidP="002A67D7">
            <w:pPr>
              <w:jc w:val="center"/>
            </w:pPr>
            <w:r>
              <w:t>0.054</w:t>
            </w:r>
          </w:p>
        </w:tc>
      </w:tr>
    </w:tbl>
    <w:p w14:paraId="4EAF2C6C" w14:textId="77777777" w:rsidR="00B81AA7" w:rsidRDefault="00B81AA7" w:rsidP="00B81AA7">
      <w:pPr>
        <w:rPr>
          <w:b/>
          <w:bCs/>
          <w:color w:val="00A9CE" w:themeColor="accent1"/>
          <w:sz w:val="20"/>
          <w:szCs w:val="18"/>
        </w:rPr>
      </w:pPr>
    </w:p>
    <w:p w14:paraId="3147F7D0" w14:textId="77777777" w:rsidR="00B81AA7" w:rsidRDefault="00B81AA7" w:rsidP="00B81AA7">
      <w:pPr>
        <w:rPr>
          <w:b/>
          <w:bCs/>
          <w:color w:val="00A9CE" w:themeColor="accent1"/>
          <w:sz w:val="20"/>
          <w:szCs w:val="18"/>
        </w:rPr>
      </w:pPr>
    </w:p>
    <w:p w14:paraId="43E9D198" w14:textId="1874AA1F" w:rsidR="00B81AA7" w:rsidRPr="00B81AA7" w:rsidRDefault="00B81AA7" w:rsidP="00B81AA7">
      <w:pPr>
        <w:rPr>
          <w:b/>
          <w:bCs/>
          <w:color w:val="00A9CE" w:themeColor="accent1"/>
          <w:sz w:val="20"/>
          <w:szCs w:val="18"/>
        </w:rPr>
      </w:pPr>
      <w:r w:rsidRPr="00B81AA7">
        <w:rPr>
          <w:b/>
          <w:bCs/>
          <w:color w:val="00A9CE" w:themeColor="accent1"/>
          <w:sz w:val="20"/>
          <w:szCs w:val="18"/>
        </w:rPr>
        <w:t xml:space="preserve">Table </w:t>
      </w:r>
      <w:r>
        <w:rPr>
          <w:b/>
          <w:bCs/>
          <w:color w:val="00A9CE" w:themeColor="accent1"/>
          <w:sz w:val="20"/>
          <w:szCs w:val="18"/>
        </w:rPr>
        <w:t>A-</w:t>
      </w:r>
      <w:r w:rsidRPr="00B81AA7">
        <w:rPr>
          <w:b/>
          <w:bCs/>
          <w:color w:val="00A9CE" w:themeColor="accent1"/>
          <w:sz w:val="20"/>
          <w:szCs w:val="18"/>
        </w:rPr>
        <w:t>4 cont.</w:t>
      </w:r>
    </w:p>
    <w:tbl>
      <w:tblPr>
        <w:tblStyle w:val="TableGrid"/>
        <w:tblW w:w="0" w:type="auto"/>
        <w:tblInd w:w="-176" w:type="dxa"/>
        <w:tblLayout w:type="fixed"/>
        <w:tblLook w:val="04A0" w:firstRow="1" w:lastRow="0" w:firstColumn="1" w:lastColumn="0" w:noHBand="0" w:noVBand="1"/>
        <w:tblCaption w:val="Table A-4 cont"/>
        <w:tblDescription w:val="Power analysis conducted at each coral site for macroalgae cover metric at 5m over a 9 year period, where   for varying levels of increases ranging from 1% to 50%. The initial percent coverage for each site is indicated by   . Cells highlighted in yellow indicate power of at least 90%."/>
      </w:tblPr>
      <w:tblGrid>
        <w:gridCol w:w="1418"/>
        <w:gridCol w:w="851"/>
        <w:gridCol w:w="850"/>
        <w:gridCol w:w="851"/>
        <w:gridCol w:w="992"/>
        <w:gridCol w:w="851"/>
        <w:gridCol w:w="850"/>
        <w:gridCol w:w="851"/>
        <w:gridCol w:w="850"/>
      </w:tblGrid>
      <w:tr w:rsidR="00B81AA7" w14:paraId="75193D23" w14:textId="77777777" w:rsidTr="002A67D7">
        <w:tc>
          <w:tcPr>
            <w:tcW w:w="1418" w:type="dxa"/>
            <w:vMerge w:val="restart"/>
            <w:shd w:val="pct10" w:color="auto" w:fill="FBFEFF" w:themeFill="background1"/>
          </w:tcPr>
          <w:p w14:paraId="7C1A891C" w14:textId="77777777" w:rsidR="00B81AA7" w:rsidRPr="00131877" w:rsidRDefault="00B81AA7" w:rsidP="002A67D7">
            <w:pPr>
              <w:jc w:val="center"/>
              <w:rPr>
                <w:b/>
              </w:rPr>
            </w:pPr>
          </w:p>
          <w:p w14:paraId="210AEFA9" w14:textId="77777777" w:rsidR="00B81AA7" w:rsidRPr="00131877" w:rsidRDefault="00B81AA7" w:rsidP="002A67D7">
            <w:pPr>
              <w:jc w:val="center"/>
              <w:rPr>
                <w:b/>
              </w:rPr>
            </w:pPr>
            <w:r w:rsidRPr="00131877">
              <w:rPr>
                <w:b/>
              </w:rPr>
              <w:t>Site</w:t>
            </w:r>
          </w:p>
        </w:tc>
        <w:tc>
          <w:tcPr>
            <w:tcW w:w="851" w:type="dxa"/>
            <w:vMerge w:val="restart"/>
            <w:shd w:val="pct10" w:color="auto" w:fill="FBFEFF" w:themeFill="background1"/>
          </w:tcPr>
          <w:p w14:paraId="3B98DCDE" w14:textId="77777777" w:rsidR="00B81AA7" w:rsidRPr="00131877" w:rsidRDefault="00B81AA7" w:rsidP="002A67D7">
            <w:pPr>
              <w:jc w:val="center"/>
              <w:rPr>
                <w:b/>
              </w:rPr>
            </w:pPr>
          </w:p>
          <w:p w14:paraId="725E0C82" w14:textId="6DADF85B" w:rsidR="00B81AA7" w:rsidRPr="00131877" w:rsidRDefault="00C23077" w:rsidP="002A67D7">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6095" w:type="dxa"/>
            <w:gridSpan w:val="7"/>
            <w:shd w:val="pct10" w:color="auto" w:fill="FBFEFF" w:themeFill="background1"/>
          </w:tcPr>
          <w:p w14:paraId="1D12CB98" w14:textId="77777777" w:rsidR="00B81AA7" w:rsidRPr="00131877" w:rsidRDefault="00B81AA7" w:rsidP="002A67D7">
            <w:pPr>
              <w:jc w:val="center"/>
              <w:rPr>
                <w:b/>
              </w:rPr>
            </w:pPr>
            <w:r>
              <w:rPr>
                <w:b/>
              </w:rPr>
              <w:t>Increase</w:t>
            </w:r>
          </w:p>
        </w:tc>
      </w:tr>
      <w:tr w:rsidR="00B81AA7" w14:paraId="60A9E920" w14:textId="77777777" w:rsidTr="002A67D7">
        <w:tc>
          <w:tcPr>
            <w:tcW w:w="1418" w:type="dxa"/>
            <w:vMerge/>
            <w:tcBorders>
              <w:bottom w:val="single" w:sz="4" w:space="0" w:color="auto"/>
            </w:tcBorders>
            <w:shd w:val="pct10" w:color="auto" w:fill="FBFEFF" w:themeFill="background1"/>
          </w:tcPr>
          <w:p w14:paraId="644B6D63" w14:textId="77777777" w:rsidR="00B81AA7" w:rsidRPr="00131877" w:rsidRDefault="00B81AA7" w:rsidP="002A67D7">
            <w:pPr>
              <w:jc w:val="center"/>
              <w:rPr>
                <w:b/>
              </w:rPr>
            </w:pPr>
          </w:p>
        </w:tc>
        <w:tc>
          <w:tcPr>
            <w:tcW w:w="851" w:type="dxa"/>
            <w:vMerge/>
            <w:tcBorders>
              <w:bottom w:val="single" w:sz="4" w:space="0" w:color="auto"/>
            </w:tcBorders>
            <w:shd w:val="pct10" w:color="auto" w:fill="FBFEFF" w:themeFill="background1"/>
          </w:tcPr>
          <w:p w14:paraId="3CB04A9A" w14:textId="77777777" w:rsidR="00B81AA7" w:rsidRPr="00131877" w:rsidRDefault="00B81AA7" w:rsidP="002A67D7">
            <w:pPr>
              <w:jc w:val="center"/>
              <w:rPr>
                <w:b/>
              </w:rPr>
            </w:pPr>
          </w:p>
        </w:tc>
        <w:tc>
          <w:tcPr>
            <w:tcW w:w="850" w:type="dxa"/>
            <w:tcBorders>
              <w:bottom w:val="single" w:sz="4" w:space="0" w:color="auto"/>
            </w:tcBorders>
            <w:shd w:val="pct10" w:color="auto" w:fill="FBFEFF" w:themeFill="background1"/>
          </w:tcPr>
          <w:p w14:paraId="522AD567" w14:textId="77777777" w:rsidR="00B81AA7" w:rsidRPr="00131877" w:rsidRDefault="00B81AA7" w:rsidP="002A67D7">
            <w:pPr>
              <w:jc w:val="center"/>
              <w:rPr>
                <w:b/>
              </w:rPr>
            </w:pPr>
            <w:r w:rsidRPr="00131877">
              <w:rPr>
                <w:b/>
              </w:rPr>
              <w:t>1%</w:t>
            </w:r>
          </w:p>
        </w:tc>
        <w:tc>
          <w:tcPr>
            <w:tcW w:w="851" w:type="dxa"/>
            <w:tcBorders>
              <w:bottom w:val="single" w:sz="4" w:space="0" w:color="auto"/>
            </w:tcBorders>
            <w:shd w:val="pct10" w:color="auto" w:fill="FBFEFF" w:themeFill="background1"/>
          </w:tcPr>
          <w:p w14:paraId="5049B9FE" w14:textId="77777777" w:rsidR="00B81AA7" w:rsidRPr="00131877" w:rsidRDefault="00B81AA7" w:rsidP="002A67D7">
            <w:pPr>
              <w:jc w:val="center"/>
              <w:rPr>
                <w:b/>
              </w:rPr>
            </w:pPr>
            <w:r w:rsidRPr="00131877">
              <w:rPr>
                <w:b/>
              </w:rPr>
              <w:t>5%</w:t>
            </w:r>
          </w:p>
        </w:tc>
        <w:tc>
          <w:tcPr>
            <w:tcW w:w="992" w:type="dxa"/>
            <w:tcBorders>
              <w:bottom w:val="single" w:sz="4" w:space="0" w:color="auto"/>
            </w:tcBorders>
            <w:shd w:val="pct10" w:color="auto" w:fill="FBFEFF" w:themeFill="background1"/>
          </w:tcPr>
          <w:p w14:paraId="37711C7E" w14:textId="77777777" w:rsidR="00B81AA7" w:rsidRPr="00131877" w:rsidRDefault="00B81AA7" w:rsidP="002A67D7">
            <w:pPr>
              <w:jc w:val="center"/>
              <w:rPr>
                <w:b/>
              </w:rPr>
            </w:pPr>
            <w:r w:rsidRPr="00131877">
              <w:rPr>
                <w:b/>
              </w:rPr>
              <w:t>10%</w:t>
            </w:r>
          </w:p>
        </w:tc>
        <w:tc>
          <w:tcPr>
            <w:tcW w:w="851" w:type="dxa"/>
            <w:tcBorders>
              <w:bottom w:val="single" w:sz="4" w:space="0" w:color="auto"/>
            </w:tcBorders>
            <w:shd w:val="pct10" w:color="auto" w:fill="FBFEFF" w:themeFill="background1"/>
          </w:tcPr>
          <w:p w14:paraId="095ED1BD" w14:textId="77777777" w:rsidR="00B81AA7" w:rsidRPr="00131877" w:rsidRDefault="00B81AA7" w:rsidP="002A67D7">
            <w:pPr>
              <w:jc w:val="center"/>
              <w:rPr>
                <w:b/>
              </w:rPr>
            </w:pPr>
            <w:r w:rsidRPr="00131877">
              <w:rPr>
                <w:b/>
              </w:rPr>
              <w:t>15%</w:t>
            </w:r>
          </w:p>
        </w:tc>
        <w:tc>
          <w:tcPr>
            <w:tcW w:w="850" w:type="dxa"/>
            <w:tcBorders>
              <w:bottom w:val="single" w:sz="4" w:space="0" w:color="auto"/>
            </w:tcBorders>
            <w:shd w:val="pct10" w:color="auto" w:fill="FBFEFF" w:themeFill="background1"/>
          </w:tcPr>
          <w:p w14:paraId="15A0E979" w14:textId="77777777" w:rsidR="00B81AA7" w:rsidRPr="00131877" w:rsidRDefault="00B81AA7" w:rsidP="002A67D7">
            <w:pPr>
              <w:jc w:val="center"/>
              <w:rPr>
                <w:b/>
              </w:rPr>
            </w:pPr>
            <w:r w:rsidRPr="00131877">
              <w:rPr>
                <w:b/>
              </w:rPr>
              <w:t>20%</w:t>
            </w:r>
          </w:p>
        </w:tc>
        <w:tc>
          <w:tcPr>
            <w:tcW w:w="851" w:type="dxa"/>
            <w:tcBorders>
              <w:bottom w:val="single" w:sz="4" w:space="0" w:color="auto"/>
            </w:tcBorders>
            <w:shd w:val="pct10" w:color="auto" w:fill="FBFEFF" w:themeFill="background1"/>
          </w:tcPr>
          <w:p w14:paraId="59298812" w14:textId="77777777" w:rsidR="00B81AA7" w:rsidRPr="00131877" w:rsidRDefault="00B81AA7" w:rsidP="002A67D7">
            <w:pPr>
              <w:jc w:val="center"/>
              <w:rPr>
                <w:b/>
              </w:rPr>
            </w:pPr>
            <w:r w:rsidRPr="00131877">
              <w:rPr>
                <w:b/>
              </w:rPr>
              <w:t>30%</w:t>
            </w:r>
          </w:p>
        </w:tc>
        <w:tc>
          <w:tcPr>
            <w:tcW w:w="850" w:type="dxa"/>
            <w:tcBorders>
              <w:bottom w:val="single" w:sz="4" w:space="0" w:color="auto"/>
            </w:tcBorders>
            <w:shd w:val="pct10" w:color="auto" w:fill="FBFEFF" w:themeFill="background1"/>
          </w:tcPr>
          <w:p w14:paraId="2955EE76" w14:textId="77777777" w:rsidR="00B81AA7" w:rsidRPr="00131877" w:rsidRDefault="00B81AA7" w:rsidP="002A67D7">
            <w:pPr>
              <w:jc w:val="center"/>
              <w:rPr>
                <w:b/>
              </w:rPr>
            </w:pPr>
            <w:r w:rsidRPr="00131877">
              <w:rPr>
                <w:b/>
              </w:rPr>
              <w:t>50%</w:t>
            </w:r>
          </w:p>
        </w:tc>
      </w:tr>
      <w:tr w:rsidR="00B81AA7" w14:paraId="2EE61D4E" w14:textId="77777777" w:rsidTr="002A67D7">
        <w:tc>
          <w:tcPr>
            <w:tcW w:w="1418" w:type="dxa"/>
          </w:tcPr>
          <w:p w14:paraId="71615CAB" w14:textId="77777777" w:rsidR="00B81AA7" w:rsidRDefault="00B81AA7" w:rsidP="002A67D7">
            <w:r>
              <w:t>Middle Reef</w:t>
            </w:r>
          </w:p>
        </w:tc>
        <w:tc>
          <w:tcPr>
            <w:tcW w:w="851" w:type="dxa"/>
            <w:shd w:val="pct5" w:color="auto" w:fill="auto"/>
          </w:tcPr>
          <w:p w14:paraId="3F2D097A" w14:textId="77777777" w:rsidR="00B81AA7" w:rsidRDefault="00B81AA7" w:rsidP="002A67D7">
            <w:pPr>
              <w:jc w:val="center"/>
            </w:pPr>
            <w:r>
              <w:t>N/A</w:t>
            </w:r>
          </w:p>
        </w:tc>
        <w:tc>
          <w:tcPr>
            <w:tcW w:w="850" w:type="dxa"/>
            <w:tcBorders>
              <w:bottom w:val="single" w:sz="4" w:space="0" w:color="auto"/>
            </w:tcBorders>
          </w:tcPr>
          <w:p w14:paraId="3DD162D0" w14:textId="77777777" w:rsidR="00B81AA7" w:rsidRDefault="00B81AA7" w:rsidP="002A67D7">
            <w:pPr>
              <w:jc w:val="center"/>
            </w:pPr>
          </w:p>
        </w:tc>
        <w:tc>
          <w:tcPr>
            <w:tcW w:w="851" w:type="dxa"/>
            <w:tcBorders>
              <w:bottom w:val="single" w:sz="4" w:space="0" w:color="auto"/>
            </w:tcBorders>
          </w:tcPr>
          <w:p w14:paraId="24C8A912" w14:textId="77777777" w:rsidR="00B81AA7" w:rsidRDefault="00B81AA7" w:rsidP="002A67D7">
            <w:pPr>
              <w:jc w:val="center"/>
            </w:pPr>
          </w:p>
        </w:tc>
        <w:tc>
          <w:tcPr>
            <w:tcW w:w="992" w:type="dxa"/>
            <w:tcBorders>
              <w:bottom w:val="single" w:sz="4" w:space="0" w:color="auto"/>
            </w:tcBorders>
          </w:tcPr>
          <w:p w14:paraId="410AD368" w14:textId="77777777" w:rsidR="00B81AA7" w:rsidRDefault="00B81AA7" w:rsidP="002A67D7">
            <w:pPr>
              <w:jc w:val="center"/>
            </w:pPr>
          </w:p>
        </w:tc>
        <w:tc>
          <w:tcPr>
            <w:tcW w:w="851" w:type="dxa"/>
            <w:tcBorders>
              <w:bottom w:val="single" w:sz="4" w:space="0" w:color="auto"/>
            </w:tcBorders>
          </w:tcPr>
          <w:p w14:paraId="575D1BA4" w14:textId="77777777" w:rsidR="00B81AA7" w:rsidRDefault="00B81AA7" w:rsidP="002A67D7">
            <w:pPr>
              <w:jc w:val="center"/>
            </w:pPr>
          </w:p>
        </w:tc>
        <w:tc>
          <w:tcPr>
            <w:tcW w:w="850" w:type="dxa"/>
            <w:tcBorders>
              <w:bottom w:val="single" w:sz="4" w:space="0" w:color="auto"/>
            </w:tcBorders>
          </w:tcPr>
          <w:p w14:paraId="29FA3AC5" w14:textId="77777777" w:rsidR="00B81AA7" w:rsidRDefault="00B81AA7" w:rsidP="002A67D7">
            <w:pPr>
              <w:jc w:val="center"/>
            </w:pPr>
          </w:p>
        </w:tc>
        <w:tc>
          <w:tcPr>
            <w:tcW w:w="851" w:type="dxa"/>
            <w:tcBorders>
              <w:bottom w:val="single" w:sz="4" w:space="0" w:color="auto"/>
            </w:tcBorders>
          </w:tcPr>
          <w:p w14:paraId="7FAD6962" w14:textId="77777777" w:rsidR="00B81AA7" w:rsidRDefault="00B81AA7" w:rsidP="002A67D7">
            <w:pPr>
              <w:jc w:val="center"/>
            </w:pPr>
          </w:p>
        </w:tc>
        <w:tc>
          <w:tcPr>
            <w:tcW w:w="850" w:type="dxa"/>
            <w:tcBorders>
              <w:bottom w:val="single" w:sz="4" w:space="0" w:color="auto"/>
            </w:tcBorders>
          </w:tcPr>
          <w:p w14:paraId="3AB0E24B" w14:textId="77777777" w:rsidR="00B81AA7" w:rsidRDefault="00B81AA7" w:rsidP="002A67D7"/>
        </w:tc>
      </w:tr>
      <w:tr w:rsidR="00B81AA7" w14:paraId="190333FB" w14:textId="77777777" w:rsidTr="002A67D7">
        <w:tc>
          <w:tcPr>
            <w:tcW w:w="1418" w:type="dxa"/>
          </w:tcPr>
          <w:p w14:paraId="4CFF0CCE" w14:textId="77777777" w:rsidR="00B81AA7" w:rsidRDefault="00B81AA7" w:rsidP="002A67D7">
            <w:r>
              <w:t>Nth Banard Gp</w:t>
            </w:r>
          </w:p>
        </w:tc>
        <w:tc>
          <w:tcPr>
            <w:tcW w:w="851" w:type="dxa"/>
            <w:shd w:val="pct5" w:color="auto" w:fill="auto"/>
          </w:tcPr>
          <w:p w14:paraId="6F9B2202" w14:textId="77777777" w:rsidR="00B81AA7" w:rsidRDefault="00B81AA7" w:rsidP="002A67D7">
            <w:pPr>
              <w:jc w:val="center"/>
            </w:pPr>
            <w:r>
              <w:t>0.38</w:t>
            </w:r>
          </w:p>
        </w:tc>
        <w:tc>
          <w:tcPr>
            <w:tcW w:w="850" w:type="dxa"/>
            <w:shd w:val="clear" w:color="auto" w:fill="FBFEFF" w:themeFill="background1"/>
          </w:tcPr>
          <w:p w14:paraId="2D74AB80" w14:textId="77777777" w:rsidR="00B81AA7" w:rsidRDefault="00B81AA7" w:rsidP="002A67D7">
            <w:pPr>
              <w:jc w:val="center"/>
            </w:pPr>
            <w:r>
              <w:t>0.065</w:t>
            </w:r>
          </w:p>
        </w:tc>
        <w:tc>
          <w:tcPr>
            <w:tcW w:w="851" w:type="dxa"/>
            <w:shd w:val="clear" w:color="auto" w:fill="FBFEFF" w:themeFill="background1"/>
          </w:tcPr>
          <w:p w14:paraId="6FE4223E" w14:textId="77777777" w:rsidR="00B81AA7" w:rsidRDefault="00B81AA7" w:rsidP="002A67D7">
            <w:pPr>
              <w:jc w:val="center"/>
            </w:pPr>
            <w:r>
              <w:t>0.049</w:t>
            </w:r>
          </w:p>
        </w:tc>
        <w:tc>
          <w:tcPr>
            <w:tcW w:w="992" w:type="dxa"/>
            <w:tcBorders>
              <w:bottom w:val="single" w:sz="4" w:space="0" w:color="auto"/>
            </w:tcBorders>
            <w:shd w:val="clear" w:color="auto" w:fill="FBFEFF" w:themeFill="background1"/>
          </w:tcPr>
          <w:p w14:paraId="1E028F13" w14:textId="77777777" w:rsidR="00B81AA7" w:rsidRDefault="00B81AA7" w:rsidP="002A67D7">
            <w:pPr>
              <w:jc w:val="center"/>
            </w:pPr>
            <w:r>
              <w:t>0.077</w:t>
            </w:r>
          </w:p>
        </w:tc>
        <w:tc>
          <w:tcPr>
            <w:tcW w:w="851" w:type="dxa"/>
            <w:tcBorders>
              <w:bottom w:val="single" w:sz="4" w:space="0" w:color="auto"/>
            </w:tcBorders>
            <w:shd w:val="clear" w:color="auto" w:fill="FBFEFF" w:themeFill="background1"/>
          </w:tcPr>
          <w:p w14:paraId="63378AC4" w14:textId="77777777" w:rsidR="00B81AA7" w:rsidRDefault="00B81AA7" w:rsidP="002A67D7">
            <w:pPr>
              <w:jc w:val="center"/>
            </w:pPr>
            <w:r>
              <w:t>0.094</w:t>
            </w:r>
          </w:p>
        </w:tc>
        <w:tc>
          <w:tcPr>
            <w:tcW w:w="850" w:type="dxa"/>
            <w:tcBorders>
              <w:bottom w:val="single" w:sz="4" w:space="0" w:color="auto"/>
            </w:tcBorders>
            <w:shd w:val="clear" w:color="auto" w:fill="FBFEFF" w:themeFill="background1"/>
          </w:tcPr>
          <w:p w14:paraId="64D36A40" w14:textId="77777777" w:rsidR="00B81AA7" w:rsidRDefault="00B81AA7" w:rsidP="002A67D7">
            <w:pPr>
              <w:jc w:val="center"/>
            </w:pPr>
            <w:r>
              <w:t>0.151</w:t>
            </w:r>
          </w:p>
        </w:tc>
        <w:tc>
          <w:tcPr>
            <w:tcW w:w="851" w:type="dxa"/>
            <w:tcBorders>
              <w:bottom w:val="single" w:sz="4" w:space="0" w:color="auto"/>
            </w:tcBorders>
            <w:shd w:val="clear" w:color="auto" w:fill="FBFEFF" w:themeFill="background1"/>
          </w:tcPr>
          <w:p w14:paraId="1DA00C6B" w14:textId="77777777" w:rsidR="00B81AA7" w:rsidRDefault="00B81AA7" w:rsidP="002A67D7">
            <w:pPr>
              <w:jc w:val="center"/>
            </w:pPr>
            <w:r>
              <w:t>0.253</w:t>
            </w:r>
          </w:p>
        </w:tc>
        <w:tc>
          <w:tcPr>
            <w:tcW w:w="850" w:type="dxa"/>
            <w:tcBorders>
              <w:bottom w:val="single" w:sz="4" w:space="0" w:color="auto"/>
            </w:tcBorders>
            <w:shd w:val="clear" w:color="auto" w:fill="FBFEFF" w:themeFill="background1"/>
          </w:tcPr>
          <w:p w14:paraId="20091F51" w14:textId="77777777" w:rsidR="00B81AA7" w:rsidRDefault="00B81AA7" w:rsidP="002A67D7">
            <w:r>
              <w:t>0.552</w:t>
            </w:r>
          </w:p>
        </w:tc>
      </w:tr>
      <w:tr w:rsidR="00B81AA7" w14:paraId="167134B4" w14:textId="77777777" w:rsidTr="002A67D7">
        <w:tc>
          <w:tcPr>
            <w:tcW w:w="1418" w:type="dxa"/>
          </w:tcPr>
          <w:p w14:paraId="2AEDD796" w14:textId="77777777" w:rsidR="00B81AA7" w:rsidRDefault="00B81AA7" w:rsidP="002A67D7">
            <w:r>
              <w:t>Nth Keppel Is</w:t>
            </w:r>
          </w:p>
        </w:tc>
        <w:tc>
          <w:tcPr>
            <w:tcW w:w="851" w:type="dxa"/>
            <w:shd w:val="pct5" w:color="auto" w:fill="auto"/>
          </w:tcPr>
          <w:p w14:paraId="01746033" w14:textId="77777777" w:rsidR="00B81AA7" w:rsidRDefault="00B81AA7" w:rsidP="002A67D7">
            <w:pPr>
              <w:jc w:val="center"/>
            </w:pPr>
            <w:r>
              <w:t>3.94</w:t>
            </w:r>
          </w:p>
        </w:tc>
        <w:tc>
          <w:tcPr>
            <w:tcW w:w="850" w:type="dxa"/>
            <w:shd w:val="clear" w:color="auto" w:fill="FBFEFF" w:themeFill="background1"/>
          </w:tcPr>
          <w:p w14:paraId="689B3BAC" w14:textId="77777777" w:rsidR="00B81AA7" w:rsidRDefault="00B81AA7" w:rsidP="002A67D7">
            <w:pPr>
              <w:jc w:val="center"/>
            </w:pPr>
            <w:r>
              <w:t>0.057</w:t>
            </w:r>
          </w:p>
        </w:tc>
        <w:tc>
          <w:tcPr>
            <w:tcW w:w="851" w:type="dxa"/>
            <w:shd w:val="clear" w:color="auto" w:fill="FBFEFF" w:themeFill="background1"/>
          </w:tcPr>
          <w:p w14:paraId="264D29B4" w14:textId="77777777" w:rsidR="00B81AA7" w:rsidRDefault="00B81AA7" w:rsidP="002A67D7">
            <w:pPr>
              <w:jc w:val="center"/>
            </w:pPr>
            <w:r>
              <w:t>0.064</w:t>
            </w:r>
          </w:p>
        </w:tc>
        <w:tc>
          <w:tcPr>
            <w:tcW w:w="992" w:type="dxa"/>
            <w:tcBorders>
              <w:bottom w:val="single" w:sz="4" w:space="0" w:color="auto"/>
            </w:tcBorders>
            <w:shd w:val="clear" w:color="auto" w:fill="FBFEFF" w:themeFill="background1"/>
          </w:tcPr>
          <w:p w14:paraId="794592C3" w14:textId="77777777" w:rsidR="00B81AA7" w:rsidRDefault="00B81AA7" w:rsidP="002A67D7">
            <w:pPr>
              <w:jc w:val="center"/>
            </w:pPr>
            <w:r>
              <w:t>0.096</w:t>
            </w:r>
          </w:p>
        </w:tc>
        <w:tc>
          <w:tcPr>
            <w:tcW w:w="851" w:type="dxa"/>
            <w:tcBorders>
              <w:bottom w:val="single" w:sz="4" w:space="0" w:color="auto"/>
            </w:tcBorders>
            <w:shd w:val="clear" w:color="auto" w:fill="FBFEFF" w:themeFill="background1"/>
          </w:tcPr>
          <w:p w14:paraId="7D1C41C4" w14:textId="77777777" w:rsidR="00B81AA7" w:rsidRDefault="00B81AA7" w:rsidP="002A67D7">
            <w:pPr>
              <w:jc w:val="center"/>
            </w:pPr>
            <w:r>
              <w:t>0.143</w:t>
            </w:r>
          </w:p>
        </w:tc>
        <w:tc>
          <w:tcPr>
            <w:tcW w:w="850" w:type="dxa"/>
            <w:tcBorders>
              <w:bottom w:val="single" w:sz="4" w:space="0" w:color="auto"/>
            </w:tcBorders>
            <w:shd w:val="clear" w:color="auto" w:fill="FBFEFF" w:themeFill="background1"/>
          </w:tcPr>
          <w:p w14:paraId="4013F104" w14:textId="77777777" w:rsidR="00B81AA7" w:rsidRDefault="00B81AA7" w:rsidP="002A67D7">
            <w:pPr>
              <w:jc w:val="center"/>
            </w:pPr>
            <w:r>
              <w:t>0.227</w:t>
            </w:r>
          </w:p>
        </w:tc>
        <w:tc>
          <w:tcPr>
            <w:tcW w:w="851" w:type="dxa"/>
            <w:tcBorders>
              <w:bottom w:val="single" w:sz="4" w:space="0" w:color="auto"/>
            </w:tcBorders>
            <w:shd w:val="clear" w:color="auto" w:fill="FBFEFF" w:themeFill="background1"/>
          </w:tcPr>
          <w:p w14:paraId="5812072F" w14:textId="77777777" w:rsidR="00B81AA7" w:rsidRDefault="00B81AA7" w:rsidP="002A67D7">
            <w:pPr>
              <w:jc w:val="center"/>
            </w:pPr>
            <w:r>
              <w:t>0.373</w:t>
            </w:r>
          </w:p>
        </w:tc>
        <w:tc>
          <w:tcPr>
            <w:tcW w:w="850" w:type="dxa"/>
            <w:tcBorders>
              <w:bottom w:val="single" w:sz="4" w:space="0" w:color="auto"/>
            </w:tcBorders>
            <w:shd w:val="clear" w:color="auto" w:fill="FBFEFF" w:themeFill="background1"/>
          </w:tcPr>
          <w:p w14:paraId="46AA8305" w14:textId="77777777" w:rsidR="00B81AA7" w:rsidRDefault="00B81AA7" w:rsidP="002A67D7">
            <w:pPr>
              <w:jc w:val="center"/>
            </w:pPr>
            <w:r>
              <w:t>0.789</w:t>
            </w:r>
          </w:p>
        </w:tc>
      </w:tr>
      <w:tr w:rsidR="00B81AA7" w14:paraId="1F615202" w14:textId="77777777" w:rsidTr="002A67D7">
        <w:tc>
          <w:tcPr>
            <w:tcW w:w="1418" w:type="dxa"/>
          </w:tcPr>
          <w:p w14:paraId="0FFFA7B9" w14:textId="77777777" w:rsidR="00B81AA7" w:rsidRDefault="00B81AA7" w:rsidP="002A67D7">
            <w:r>
              <w:t>Orpheus Is E</w:t>
            </w:r>
          </w:p>
        </w:tc>
        <w:tc>
          <w:tcPr>
            <w:tcW w:w="851" w:type="dxa"/>
            <w:shd w:val="pct5" w:color="auto" w:fill="auto"/>
          </w:tcPr>
          <w:p w14:paraId="5DD21EE0" w14:textId="77777777" w:rsidR="00B81AA7" w:rsidRDefault="00B81AA7" w:rsidP="002A67D7">
            <w:pPr>
              <w:jc w:val="center"/>
            </w:pPr>
            <w:r>
              <w:t>0.00</w:t>
            </w:r>
          </w:p>
        </w:tc>
        <w:tc>
          <w:tcPr>
            <w:tcW w:w="850" w:type="dxa"/>
            <w:shd w:val="clear" w:color="auto" w:fill="FBFEFF" w:themeFill="background1"/>
          </w:tcPr>
          <w:p w14:paraId="60F759D4" w14:textId="77777777" w:rsidR="00B81AA7" w:rsidRDefault="00B81AA7" w:rsidP="002A67D7">
            <w:pPr>
              <w:jc w:val="center"/>
            </w:pPr>
            <w:r>
              <w:t>0.060</w:t>
            </w:r>
          </w:p>
        </w:tc>
        <w:tc>
          <w:tcPr>
            <w:tcW w:w="851" w:type="dxa"/>
            <w:shd w:val="clear" w:color="auto" w:fill="FBFEFF" w:themeFill="background1"/>
          </w:tcPr>
          <w:p w14:paraId="0C3E0DC9" w14:textId="77777777" w:rsidR="00B81AA7" w:rsidRDefault="00B81AA7" w:rsidP="002A67D7">
            <w:pPr>
              <w:jc w:val="center"/>
            </w:pPr>
            <w:r>
              <w:t>0.063</w:t>
            </w:r>
          </w:p>
        </w:tc>
        <w:tc>
          <w:tcPr>
            <w:tcW w:w="992" w:type="dxa"/>
            <w:tcBorders>
              <w:bottom w:val="single" w:sz="4" w:space="0" w:color="auto"/>
            </w:tcBorders>
            <w:shd w:val="clear" w:color="auto" w:fill="FBFEFF" w:themeFill="background1"/>
          </w:tcPr>
          <w:p w14:paraId="43A37D7C" w14:textId="77777777" w:rsidR="00B81AA7" w:rsidRDefault="00B81AA7" w:rsidP="002A67D7">
            <w:pPr>
              <w:jc w:val="center"/>
            </w:pPr>
            <w:r>
              <w:t>0.053</w:t>
            </w:r>
          </w:p>
        </w:tc>
        <w:tc>
          <w:tcPr>
            <w:tcW w:w="851" w:type="dxa"/>
            <w:tcBorders>
              <w:bottom w:val="single" w:sz="4" w:space="0" w:color="auto"/>
            </w:tcBorders>
            <w:shd w:val="clear" w:color="auto" w:fill="FBFEFF" w:themeFill="background1"/>
          </w:tcPr>
          <w:p w14:paraId="7211D0FD" w14:textId="77777777" w:rsidR="00B81AA7" w:rsidRDefault="00B81AA7" w:rsidP="002A67D7">
            <w:pPr>
              <w:jc w:val="center"/>
            </w:pPr>
            <w:r>
              <w:t>0.048</w:t>
            </w:r>
          </w:p>
        </w:tc>
        <w:tc>
          <w:tcPr>
            <w:tcW w:w="850" w:type="dxa"/>
            <w:tcBorders>
              <w:bottom w:val="single" w:sz="4" w:space="0" w:color="auto"/>
            </w:tcBorders>
            <w:shd w:val="clear" w:color="auto" w:fill="FBFEFF" w:themeFill="background1"/>
          </w:tcPr>
          <w:p w14:paraId="308B7D09" w14:textId="77777777" w:rsidR="00B81AA7" w:rsidRDefault="00B81AA7" w:rsidP="002A67D7">
            <w:pPr>
              <w:jc w:val="center"/>
            </w:pPr>
            <w:r>
              <w:t>0.041</w:t>
            </w:r>
          </w:p>
        </w:tc>
        <w:tc>
          <w:tcPr>
            <w:tcW w:w="851" w:type="dxa"/>
            <w:tcBorders>
              <w:bottom w:val="single" w:sz="4" w:space="0" w:color="auto"/>
            </w:tcBorders>
            <w:shd w:val="clear" w:color="auto" w:fill="FBFEFF" w:themeFill="background1"/>
          </w:tcPr>
          <w:p w14:paraId="7248974F" w14:textId="77777777" w:rsidR="00B81AA7" w:rsidRDefault="00B81AA7" w:rsidP="002A67D7">
            <w:pPr>
              <w:jc w:val="center"/>
            </w:pPr>
            <w:r>
              <w:t>0.052</w:t>
            </w:r>
          </w:p>
        </w:tc>
        <w:tc>
          <w:tcPr>
            <w:tcW w:w="850" w:type="dxa"/>
            <w:tcBorders>
              <w:bottom w:val="single" w:sz="4" w:space="0" w:color="auto"/>
            </w:tcBorders>
            <w:shd w:val="clear" w:color="auto" w:fill="FBFEFF" w:themeFill="background1"/>
          </w:tcPr>
          <w:p w14:paraId="65E1B81E" w14:textId="77777777" w:rsidR="00B81AA7" w:rsidRDefault="00B81AA7" w:rsidP="002A67D7">
            <w:r>
              <w:t>0.059</w:t>
            </w:r>
          </w:p>
        </w:tc>
      </w:tr>
      <w:tr w:rsidR="00B81AA7" w14:paraId="5019BB01" w14:textId="77777777" w:rsidTr="002A67D7">
        <w:tc>
          <w:tcPr>
            <w:tcW w:w="1418" w:type="dxa"/>
          </w:tcPr>
          <w:p w14:paraId="7393DAE9" w14:textId="77777777" w:rsidR="00B81AA7" w:rsidRDefault="00B81AA7" w:rsidP="002A67D7">
            <w:r>
              <w:t>Pandora</w:t>
            </w:r>
          </w:p>
        </w:tc>
        <w:tc>
          <w:tcPr>
            <w:tcW w:w="851" w:type="dxa"/>
            <w:shd w:val="pct5" w:color="auto" w:fill="auto"/>
          </w:tcPr>
          <w:p w14:paraId="0A4201BA" w14:textId="77777777" w:rsidR="00B81AA7" w:rsidRDefault="00B81AA7" w:rsidP="002A67D7">
            <w:pPr>
              <w:jc w:val="center"/>
            </w:pPr>
            <w:r>
              <w:t>43.88</w:t>
            </w:r>
          </w:p>
        </w:tc>
        <w:tc>
          <w:tcPr>
            <w:tcW w:w="850" w:type="dxa"/>
            <w:shd w:val="clear" w:color="auto" w:fill="FBFEFF" w:themeFill="background1"/>
          </w:tcPr>
          <w:p w14:paraId="2148F166" w14:textId="77777777" w:rsidR="00B81AA7" w:rsidRDefault="00B81AA7" w:rsidP="002A67D7">
            <w:pPr>
              <w:jc w:val="center"/>
            </w:pPr>
            <w:r>
              <w:t>0.046</w:t>
            </w:r>
          </w:p>
        </w:tc>
        <w:tc>
          <w:tcPr>
            <w:tcW w:w="851" w:type="dxa"/>
            <w:shd w:val="clear" w:color="auto" w:fill="FBFEFF" w:themeFill="background1"/>
          </w:tcPr>
          <w:p w14:paraId="06618BB5" w14:textId="77777777" w:rsidR="00B81AA7" w:rsidRDefault="00B81AA7" w:rsidP="002A67D7">
            <w:pPr>
              <w:jc w:val="center"/>
            </w:pPr>
            <w:r>
              <w:t>0.142</w:t>
            </w:r>
          </w:p>
        </w:tc>
        <w:tc>
          <w:tcPr>
            <w:tcW w:w="992" w:type="dxa"/>
            <w:tcBorders>
              <w:bottom w:val="single" w:sz="4" w:space="0" w:color="auto"/>
            </w:tcBorders>
            <w:shd w:val="clear" w:color="auto" w:fill="FBFEFF" w:themeFill="background1"/>
          </w:tcPr>
          <w:p w14:paraId="67395453" w14:textId="77777777" w:rsidR="00B81AA7" w:rsidRDefault="00B81AA7" w:rsidP="002A67D7">
            <w:pPr>
              <w:jc w:val="center"/>
            </w:pPr>
            <w:r>
              <w:t>0.333</w:t>
            </w:r>
          </w:p>
        </w:tc>
        <w:tc>
          <w:tcPr>
            <w:tcW w:w="851" w:type="dxa"/>
            <w:tcBorders>
              <w:bottom w:val="single" w:sz="4" w:space="0" w:color="auto"/>
            </w:tcBorders>
            <w:shd w:val="clear" w:color="auto" w:fill="FBFEFF" w:themeFill="background1"/>
          </w:tcPr>
          <w:p w14:paraId="1D64EF7D" w14:textId="77777777" w:rsidR="00B81AA7" w:rsidRDefault="00B81AA7" w:rsidP="002A67D7">
            <w:pPr>
              <w:jc w:val="center"/>
            </w:pPr>
            <w:r>
              <w:t>0.546</w:t>
            </w:r>
          </w:p>
        </w:tc>
        <w:tc>
          <w:tcPr>
            <w:tcW w:w="850" w:type="dxa"/>
            <w:tcBorders>
              <w:bottom w:val="single" w:sz="4" w:space="0" w:color="auto"/>
            </w:tcBorders>
            <w:shd w:val="clear" w:color="auto" w:fill="FBFEFF" w:themeFill="background1"/>
          </w:tcPr>
          <w:p w14:paraId="44444123" w14:textId="77777777" w:rsidR="00B81AA7" w:rsidRDefault="00B81AA7" w:rsidP="002A67D7">
            <w:pPr>
              <w:jc w:val="center"/>
            </w:pPr>
            <w:r>
              <w:t>0.769</w:t>
            </w:r>
          </w:p>
        </w:tc>
        <w:tc>
          <w:tcPr>
            <w:tcW w:w="851" w:type="dxa"/>
            <w:tcBorders>
              <w:bottom w:val="single" w:sz="4" w:space="0" w:color="auto"/>
            </w:tcBorders>
            <w:shd w:val="clear" w:color="auto" w:fill="FFFF99"/>
          </w:tcPr>
          <w:p w14:paraId="0983B46F" w14:textId="77777777" w:rsidR="00B81AA7" w:rsidRDefault="00B81AA7" w:rsidP="002A67D7">
            <w:pPr>
              <w:jc w:val="center"/>
            </w:pPr>
            <w:r>
              <w:t>0.968</w:t>
            </w:r>
          </w:p>
        </w:tc>
        <w:tc>
          <w:tcPr>
            <w:tcW w:w="850" w:type="dxa"/>
            <w:tcBorders>
              <w:bottom w:val="single" w:sz="4" w:space="0" w:color="auto"/>
            </w:tcBorders>
            <w:shd w:val="clear" w:color="auto" w:fill="FFFF99"/>
          </w:tcPr>
          <w:p w14:paraId="1CADBC33" w14:textId="77777777" w:rsidR="00B81AA7" w:rsidRDefault="00B81AA7" w:rsidP="002A67D7">
            <w:pPr>
              <w:jc w:val="center"/>
            </w:pPr>
            <w:r>
              <w:t>1.000</w:t>
            </w:r>
          </w:p>
        </w:tc>
      </w:tr>
      <w:tr w:rsidR="00B81AA7" w14:paraId="1646C007" w14:textId="77777777" w:rsidTr="002A67D7">
        <w:tc>
          <w:tcPr>
            <w:tcW w:w="1418" w:type="dxa"/>
          </w:tcPr>
          <w:p w14:paraId="06280456" w14:textId="77777777" w:rsidR="00B81AA7" w:rsidRDefault="00B81AA7" w:rsidP="002A67D7">
            <w:r>
              <w:t>Peak Is</w:t>
            </w:r>
          </w:p>
        </w:tc>
        <w:tc>
          <w:tcPr>
            <w:tcW w:w="851" w:type="dxa"/>
            <w:shd w:val="pct5" w:color="auto" w:fill="auto"/>
          </w:tcPr>
          <w:p w14:paraId="483B0B18" w14:textId="77777777" w:rsidR="00B81AA7" w:rsidRDefault="00B81AA7" w:rsidP="002A67D7">
            <w:pPr>
              <w:jc w:val="center"/>
            </w:pPr>
            <w:r>
              <w:t>22.94</w:t>
            </w:r>
          </w:p>
        </w:tc>
        <w:tc>
          <w:tcPr>
            <w:tcW w:w="850" w:type="dxa"/>
            <w:shd w:val="clear" w:color="auto" w:fill="FBFEFF" w:themeFill="background1"/>
          </w:tcPr>
          <w:p w14:paraId="1C2565DF" w14:textId="77777777" w:rsidR="00B81AA7" w:rsidRDefault="00B81AA7" w:rsidP="002A67D7">
            <w:pPr>
              <w:jc w:val="center"/>
            </w:pPr>
            <w:r>
              <w:t>0.046</w:t>
            </w:r>
          </w:p>
        </w:tc>
        <w:tc>
          <w:tcPr>
            <w:tcW w:w="851" w:type="dxa"/>
            <w:shd w:val="clear" w:color="auto" w:fill="FBFEFF" w:themeFill="background1"/>
          </w:tcPr>
          <w:p w14:paraId="61C1E0CB" w14:textId="77777777" w:rsidR="00B81AA7" w:rsidRDefault="00B81AA7" w:rsidP="002A67D7">
            <w:pPr>
              <w:jc w:val="center"/>
            </w:pPr>
            <w:r>
              <w:t>0.085</w:t>
            </w:r>
          </w:p>
        </w:tc>
        <w:tc>
          <w:tcPr>
            <w:tcW w:w="992" w:type="dxa"/>
            <w:shd w:val="clear" w:color="auto" w:fill="FBFEFF" w:themeFill="background1"/>
          </w:tcPr>
          <w:p w14:paraId="65D9C235" w14:textId="77777777" w:rsidR="00B81AA7" w:rsidRDefault="00B81AA7" w:rsidP="002A67D7">
            <w:pPr>
              <w:jc w:val="center"/>
            </w:pPr>
            <w:r>
              <w:t>0.136</w:t>
            </w:r>
          </w:p>
        </w:tc>
        <w:tc>
          <w:tcPr>
            <w:tcW w:w="851" w:type="dxa"/>
            <w:shd w:val="clear" w:color="auto" w:fill="FBFEFF" w:themeFill="background1"/>
          </w:tcPr>
          <w:p w14:paraId="6DFC4BC2" w14:textId="77777777" w:rsidR="00B81AA7" w:rsidRDefault="00B81AA7" w:rsidP="002A67D7">
            <w:pPr>
              <w:jc w:val="center"/>
            </w:pPr>
            <w:r>
              <w:t>0.269</w:t>
            </w:r>
          </w:p>
        </w:tc>
        <w:tc>
          <w:tcPr>
            <w:tcW w:w="850" w:type="dxa"/>
            <w:shd w:val="clear" w:color="auto" w:fill="FBFEFF" w:themeFill="background1"/>
          </w:tcPr>
          <w:p w14:paraId="02F34FE2" w14:textId="77777777" w:rsidR="00B81AA7" w:rsidRDefault="00B81AA7" w:rsidP="002A67D7">
            <w:pPr>
              <w:jc w:val="center"/>
            </w:pPr>
            <w:r>
              <w:t>0.457</w:t>
            </w:r>
          </w:p>
        </w:tc>
        <w:tc>
          <w:tcPr>
            <w:tcW w:w="851" w:type="dxa"/>
            <w:shd w:val="clear" w:color="auto" w:fill="FBFEFF" w:themeFill="background1"/>
          </w:tcPr>
          <w:p w14:paraId="4B4C5510" w14:textId="77777777" w:rsidR="00B81AA7" w:rsidRDefault="00B81AA7" w:rsidP="002A67D7">
            <w:pPr>
              <w:jc w:val="center"/>
            </w:pPr>
            <w:r>
              <w:t>0.804</w:t>
            </w:r>
          </w:p>
        </w:tc>
        <w:tc>
          <w:tcPr>
            <w:tcW w:w="850" w:type="dxa"/>
            <w:shd w:val="clear" w:color="auto" w:fill="FFFF99"/>
          </w:tcPr>
          <w:p w14:paraId="4A6816FD" w14:textId="77777777" w:rsidR="00B81AA7" w:rsidRDefault="00B81AA7" w:rsidP="002A67D7">
            <w:pPr>
              <w:jc w:val="center"/>
            </w:pPr>
            <w:r>
              <w:t>0.996</w:t>
            </w:r>
          </w:p>
        </w:tc>
      </w:tr>
      <w:tr w:rsidR="00B81AA7" w14:paraId="31700682" w14:textId="77777777" w:rsidTr="002A67D7">
        <w:tc>
          <w:tcPr>
            <w:tcW w:w="1418" w:type="dxa"/>
          </w:tcPr>
          <w:p w14:paraId="33419766" w14:textId="77777777" w:rsidR="00B81AA7" w:rsidRDefault="00B81AA7" w:rsidP="002A67D7">
            <w:r>
              <w:t>Pelican Is</w:t>
            </w:r>
          </w:p>
        </w:tc>
        <w:tc>
          <w:tcPr>
            <w:tcW w:w="851" w:type="dxa"/>
            <w:shd w:val="pct5" w:color="auto" w:fill="auto"/>
          </w:tcPr>
          <w:p w14:paraId="7659E923" w14:textId="77777777" w:rsidR="00B81AA7" w:rsidRDefault="00B81AA7" w:rsidP="002A67D7">
            <w:pPr>
              <w:jc w:val="center"/>
            </w:pPr>
            <w:r>
              <w:t>8.94</w:t>
            </w:r>
          </w:p>
        </w:tc>
        <w:tc>
          <w:tcPr>
            <w:tcW w:w="850" w:type="dxa"/>
            <w:shd w:val="clear" w:color="auto" w:fill="FBFEFF" w:themeFill="background1"/>
          </w:tcPr>
          <w:p w14:paraId="7251CFAF" w14:textId="77777777" w:rsidR="00B81AA7" w:rsidRDefault="00B81AA7" w:rsidP="002A67D7">
            <w:pPr>
              <w:jc w:val="center"/>
            </w:pPr>
            <w:r>
              <w:t>0.058</w:t>
            </w:r>
          </w:p>
        </w:tc>
        <w:tc>
          <w:tcPr>
            <w:tcW w:w="851" w:type="dxa"/>
            <w:shd w:val="clear" w:color="auto" w:fill="FBFEFF" w:themeFill="background1"/>
          </w:tcPr>
          <w:p w14:paraId="47996309" w14:textId="77777777" w:rsidR="00B81AA7" w:rsidRDefault="00B81AA7" w:rsidP="002A67D7">
            <w:pPr>
              <w:jc w:val="center"/>
            </w:pPr>
            <w:r>
              <w:t>0.066</w:t>
            </w:r>
          </w:p>
        </w:tc>
        <w:tc>
          <w:tcPr>
            <w:tcW w:w="992" w:type="dxa"/>
            <w:shd w:val="clear" w:color="auto" w:fill="FBFEFF" w:themeFill="background1"/>
          </w:tcPr>
          <w:p w14:paraId="627930DA" w14:textId="77777777" w:rsidR="00B81AA7" w:rsidRDefault="00B81AA7" w:rsidP="002A67D7">
            <w:pPr>
              <w:jc w:val="center"/>
            </w:pPr>
            <w:r>
              <w:t>0.095</w:t>
            </w:r>
          </w:p>
        </w:tc>
        <w:tc>
          <w:tcPr>
            <w:tcW w:w="851" w:type="dxa"/>
            <w:tcBorders>
              <w:bottom w:val="single" w:sz="4" w:space="0" w:color="auto"/>
            </w:tcBorders>
            <w:shd w:val="clear" w:color="auto" w:fill="FBFEFF" w:themeFill="background1"/>
          </w:tcPr>
          <w:p w14:paraId="5E53FA34" w14:textId="77777777" w:rsidR="00B81AA7" w:rsidRDefault="00B81AA7" w:rsidP="002A67D7">
            <w:pPr>
              <w:jc w:val="center"/>
            </w:pPr>
            <w:r>
              <w:t>0.196</w:t>
            </w:r>
          </w:p>
        </w:tc>
        <w:tc>
          <w:tcPr>
            <w:tcW w:w="850" w:type="dxa"/>
            <w:tcBorders>
              <w:bottom w:val="single" w:sz="4" w:space="0" w:color="auto"/>
            </w:tcBorders>
            <w:shd w:val="clear" w:color="auto" w:fill="FBFEFF" w:themeFill="background1"/>
          </w:tcPr>
          <w:p w14:paraId="56B28304" w14:textId="77777777" w:rsidR="00B81AA7" w:rsidRDefault="00B81AA7" w:rsidP="002A67D7">
            <w:pPr>
              <w:jc w:val="center"/>
            </w:pPr>
            <w:r>
              <w:t>0.283</w:t>
            </w:r>
          </w:p>
        </w:tc>
        <w:tc>
          <w:tcPr>
            <w:tcW w:w="851" w:type="dxa"/>
            <w:tcBorders>
              <w:bottom w:val="single" w:sz="4" w:space="0" w:color="auto"/>
            </w:tcBorders>
            <w:shd w:val="clear" w:color="auto" w:fill="FBFEFF" w:themeFill="background1"/>
          </w:tcPr>
          <w:p w14:paraId="19592066" w14:textId="77777777" w:rsidR="00B81AA7" w:rsidRDefault="00B81AA7" w:rsidP="002A67D7">
            <w:pPr>
              <w:jc w:val="center"/>
            </w:pPr>
            <w:r>
              <w:t>0.427</w:t>
            </w:r>
          </w:p>
        </w:tc>
        <w:tc>
          <w:tcPr>
            <w:tcW w:w="850" w:type="dxa"/>
            <w:tcBorders>
              <w:bottom w:val="single" w:sz="4" w:space="0" w:color="auto"/>
            </w:tcBorders>
            <w:shd w:val="clear" w:color="auto" w:fill="FBFEFF" w:themeFill="background1"/>
          </w:tcPr>
          <w:p w14:paraId="0B3CAAC5" w14:textId="77777777" w:rsidR="00B81AA7" w:rsidRDefault="00B81AA7" w:rsidP="002A67D7">
            <w:pPr>
              <w:jc w:val="center"/>
            </w:pPr>
            <w:r>
              <w:t>0.818</w:t>
            </w:r>
          </w:p>
        </w:tc>
      </w:tr>
      <w:tr w:rsidR="00B81AA7" w14:paraId="4EB5BCA8" w14:textId="77777777" w:rsidTr="002A67D7">
        <w:tc>
          <w:tcPr>
            <w:tcW w:w="1418" w:type="dxa"/>
          </w:tcPr>
          <w:p w14:paraId="31B672E2" w14:textId="77777777" w:rsidR="00B81AA7" w:rsidRDefault="00B81AA7" w:rsidP="002A67D7">
            <w:r>
              <w:t>Pelorus &amp; Orpheus Is W</w:t>
            </w:r>
          </w:p>
        </w:tc>
        <w:tc>
          <w:tcPr>
            <w:tcW w:w="851" w:type="dxa"/>
            <w:shd w:val="pct5" w:color="auto" w:fill="auto"/>
          </w:tcPr>
          <w:p w14:paraId="3F6210C8" w14:textId="77777777" w:rsidR="00B81AA7" w:rsidRDefault="00B81AA7" w:rsidP="002A67D7">
            <w:pPr>
              <w:jc w:val="center"/>
            </w:pPr>
            <w:r>
              <w:t>0.00</w:t>
            </w:r>
          </w:p>
        </w:tc>
        <w:tc>
          <w:tcPr>
            <w:tcW w:w="850" w:type="dxa"/>
            <w:shd w:val="clear" w:color="auto" w:fill="FBFEFF" w:themeFill="background1"/>
          </w:tcPr>
          <w:p w14:paraId="302AA9D7" w14:textId="77777777" w:rsidR="00B81AA7" w:rsidRDefault="00B81AA7" w:rsidP="002A67D7">
            <w:pPr>
              <w:jc w:val="center"/>
            </w:pPr>
            <w:r>
              <w:t>0.052</w:t>
            </w:r>
          </w:p>
        </w:tc>
        <w:tc>
          <w:tcPr>
            <w:tcW w:w="851" w:type="dxa"/>
            <w:shd w:val="clear" w:color="auto" w:fill="FBFEFF" w:themeFill="background1"/>
          </w:tcPr>
          <w:p w14:paraId="6FC26722" w14:textId="77777777" w:rsidR="00B81AA7" w:rsidRDefault="00B81AA7" w:rsidP="002A67D7">
            <w:pPr>
              <w:jc w:val="center"/>
            </w:pPr>
            <w:r>
              <w:t>0.056</w:t>
            </w:r>
          </w:p>
        </w:tc>
        <w:tc>
          <w:tcPr>
            <w:tcW w:w="992" w:type="dxa"/>
            <w:tcBorders>
              <w:bottom w:val="single" w:sz="4" w:space="0" w:color="auto"/>
            </w:tcBorders>
            <w:shd w:val="clear" w:color="auto" w:fill="FBFEFF" w:themeFill="background1"/>
          </w:tcPr>
          <w:p w14:paraId="0FFB6EE0" w14:textId="77777777" w:rsidR="00B81AA7" w:rsidRDefault="00B81AA7" w:rsidP="002A67D7">
            <w:pPr>
              <w:jc w:val="center"/>
            </w:pPr>
            <w:r>
              <w:t>0.055</w:t>
            </w:r>
          </w:p>
        </w:tc>
        <w:tc>
          <w:tcPr>
            <w:tcW w:w="851" w:type="dxa"/>
            <w:tcBorders>
              <w:bottom w:val="single" w:sz="4" w:space="0" w:color="auto"/>
            </w:tcBorders>
            <w:shd w:val="clear" w:color="auto" w:fill="FBFEFF" w:themeFill="background1"/>
          </w:tcPr>
          <w:p w14:paraId="3BD95407" w14:textId="77777777" w:rsidR="00B81AA7" w:rsidRDefault="00B81AA7" w:rsidP="002A67D7">
            <w:pPr>
              <w:jc w:val="center"/>
            </w:pPr>
            <w:r>
              <w:t>0.045</w:t>
            </w:r>
          </w:p>
        </w:tc>
        <w:tc>
          <w:tcPr>
            <w:tcW w:w="850" w:type="dxa"/>
            <w:tcBorders>
              <w:bottom w:val="single" w:sz="4" w:space="0" w:color="auto"/>
            </w:tcBorders>
            <w:shd w:val="clear" w:color="auto" w:fill="FBFEFF" w:themeFill="background1"/>
          </w:tcPr>
          <w:p w14:paraId="1B79636B" w14:textId="77777777" w:rsidR="00B81AA7" w:rsidRDefault="00B81AA7" w:rsidP="002A67D7">
            <w:pPr>
              <w:jc w:val="center"/>
            </w:pPr>
            <w:r>
              <w:t>0.054</w:t>
            </w:r>
          </w:p>
        </w:tc>
        <w:tc>
          <w:tcPr>
            <w:tcW w:w="851" w:type="dxa"/>
            <w:tcBorders>
              <w:bottom w:val="single" w:sz="4" w:space="0" w:color="auto"/>
            </w:tcBorders>
            <w:shd w:val="clear" w:color="auto" w:fill="FBFEFF" w:themeFill="background1"/>
          </w:tcPr>
          <w:p w14:paraId="1AE7AF4E" w14:textId="77777777" w:rsidR="00B81AA7" w:rsidRDefault="00B81AA7" w:rsidP="002A67D7">
            <w:pPr>
              <w:jc w:val="center"/>
            </w:pPr>
            <w:r>
              <w:t>0.054</w:t>
            </w:r>
          </w:p>
        </w:tc>
        <w:tc>
          <w:tcPr>
            <w:tcW w:w="850" w:type="dxa"/>
            <w:tcBorders>
              <w:bottom w:val="single" w:sz="4" w:space="0" w:color="auto"/>
            </w:tcBorders>
            <w:shd w:val="clear" w:color="auto" w:fill="FBFEFF" w:themeFill="background1"/>
          </w:tcPr>
          <w:p w14:paraId="453CF5FD" w14:textId="77777777" w:rsidR="00B81AA7" w:rsidRDefault="00B81AA7" w:rsidP="002A67D7">
            <w:r>
              <w:t>0.092</w:t>
            </w:r>
          </w:p>
        </w:tc>
      </w:tr>
      <w:tr w:rsidR="00B81AA7" w14:paraId="3749B0ED" w14:textId="77777777" w:rsidTr="002A67D7">
        <w:tc>
          <w:tcPr>
            <w:tcW w:w="1418" w:type="dxa"/>
          </w:tcPr>
          <w:p w14:paraId="2D135964" w14:textId="77777777" w:rsidR="00B81AA7" w:rsidRDefault="00B81AA7" w:rsidP="002A67D7">
            <w:r>
              <w:t>Pine</w:t>
            </w:r>
          </w:p>
        </w:tc>
        <w:tc>
          <w:tcPr>
            <w:tcW w:w="851" w:type="dxa"/>
            <w:shd w:val="pct5" w:color="auto" w:fill="auto"/>
          </w:tcPr>
          <w:p w14:paraId="5A591B6E" w14:textId="77777777" w:rsidR="00B81AA7" w:rsidRDefault="00B81AA7" w:rsidP="002A67D7">
            <w:pPr>
              <w:jc w:val="center"/>
            </w:pPr>
            <w:r>
              <w:t>2.99</w:t>
            </w:r>
          </w:p>
        </w:tc>
        <w:tc>
          <w:tcPr>
            <w:tcW w:w="850" w:type="dxa"/>
            <w:shd w:val="clear" w:color="auto" w:fill="FBFEFF" w:themeFill="background1"/>
          </w:tcPr>
          <w:p w14:paraId="277E3D74" w14:textId="77777777" w:rsidR="00B81AA7" w:rsidRDefault="00B81AA7" w:rsidP="002A67D7">
            <w:pPr>
              <w:jc w:val="center"/>
            </w:pPr>
            <w:r>
              <w:t>0.063</w:t>
            </w:r>
          </w:p>
        </w:tc>
        <w:tc>
          <w:tcPr>
            <w:tcW w:w="851" w:type="dxa"/>
            <w:shd w:val="clear" w:color="auto" w:fill="FBFEFF" w:themeFill="background1"/>
          </w:tcPr>
          <w:p w14:paraId="31085399" w14:textId="77777777" w:rsidR="00B81AA7" w:rsidRDefault="00B81AA7" w:rsidP="002A67D7">
            <w:pPr>
              <w:jc w:val="center"/>
            </w:pPr>
            <w:r>
              <w:t>0.159</w:t>
            </w:r>
          </w:p>
        </w:tc>
        <w:tc>
          <w:tcPr>
            <w:tcW w:w="992" w:type="dxa"/>
            <w:shd w:val="clear" w:color="auto" w:fill="FBFEFF" w:themeFill="background1"/>
          </w:tcPr>
          <w:p w14:paraId="277BE0DC" w14:textId="77777777" w:rsidR="00B81AA7" w:rsidRDefault="00B81AA7" w:rsidP="002A67D7">
            <w:pPr>
              <w:jc w:val="center"/>
            </w:pPr>
            <w:r>
              <w:t>0.439</w:t>
            </w:r>
          </w:p>
        </w:tc>
        <w:tc>
          <w:tcPr>
            <w:tcW w:w="851" w:type="dxa"/>
            <w:tcBorders>
              <w:bottom w:val="single" w:sz="4" w:space="0" w:color="auto"/>
            </w:tcBorders>
            <w:shd w:val="clear" w:color="auto" w:fill="FBFEFF" w:themeFill="background1"/>
          </w:tcPr>
          <w:p w14:paraId="566E2E50" w14:textId="77777777" w:rsidR="00B81AA7" w:rsidRDefault="00B81AA7" w:rsidP="002A67D7">
            <w:pPr>
              <w:jc w:val="center"/>
            </w:pPr>
            <w:r>
              <w:t>0.706</w:t>
            </w:r>
          </w:p>
        </w:tc>
        <w:tc>
          <w:tcPr>
            <w:tcW w:w="850" w:type="dxa"/>
            <w:tcBorders>
              <w:bottom w:val="single" w:sz="4" w:space="0" w:color="auto"/>
            </w:tcBorders>
            <w:shd w:val="clear" w:color="auto" w:fill="FFFF99"/>
          </w:tcPr>
          <w:p w14:paraId="5BF39D76" w14:textId="77777777" w:rsidR="00B81AA7" w:rsidRDefault="00B81AA7" w:rsidP="002A67D7">
            <w:pPr>
              <w:jc w:val="center"/>
            </w:pPr>
            <w:r>
              <w:t>0.929</w:t>
            </w:r>
          </w:p>
        </w:tc>
        <w:tc>
          <w:tcPr>
            <w:tcW w:w="851" w:type="dxa"/>
            <w:tcBorders>
              <w:bottom w:val="single" w:sz="4" w:space="0" w:color="auto"/>
            </w:tcBorders>
            <w:shd w:val="clear" w:color="auto" w:fill="FFFF99"/>
          </w:tcPr>
          <w:p w14:paraId="2BEC8F03" w14:textId="77777777" w:rsidR="00B81AA7" w:rsidRDefault="00B81AA7" w:rsidP="002A67D7">
            <w:pPr>
              <w:jc w:val="center"/>
            </w:pPr>
            <w:r>
              <w:t>1.000</w:t>
            </w:r>
          </w:p>
        </w:tc>
        <w:tc>
          <w:tcPr>
            <w:tcW w:w="850" w:type="dxa"/>
            <w:tcBorders>
              <w:bottom w:val="single" w:sz="4" w:space="0" w:color="auto"/>
            </w:tcBorders>
            <w:shd w:val="clear" w:color="auto" w:fill="FFFF99"/>
          </w:tcPr>
          <w:p w14:paraId="2D372315" w14:textId="77777777" w:rsidR="00B81AA7" w:rsidRDefault="00B81AA7" w:rsidP="002A67D7">
            <w:pPr>
              <w:jc w:val="center"/>
            </w:pPr>
            <w:r>
              <w:t>1.000</w:t>
            </w:r>
          </w:p>
        </w:tc>
      </w:tr>
      <w:tr w:rsidR="00B81AA7" w14:paraId="4C7B4F9A" w14:textId="77777777" w:rsidTr="002A67D7">
        <w:tc>
          <w:tcPr>
            <w:tcW w:w="1418" w:type="dxa"/>
          </w:tcPr>
          <w:p w14:paraId="211534D7" w14:textId="77777777" w:rsidR="00B81AA7" w:rsidRDefault="00B81AA7" w:rsidP="002A67D7">
            <w:r>
              <w:t>Seaforth Is</w:t>
            </w:r>
          </w:p>
        </w:tc>
        <w:tc>
          <w:tcPr>
            <w:tcW w:w="851" w:type="dxa"/>
            <w:shd w:val="pct5" w:color="auto" w:fill="auto"/>
          </w:tcPr>
          <w:p w14:paraId="4598CD2F" w14:textId="77777777" w:rsidR="00B81AA7" w:rsidRDefault="00B81AA7" w:rsidP="002A67D7">
            <w:pPr>
              <w:jc w:val="center"/>
            </w:pPr>
            <w:r>
              <w:t>4.00</w:t>
            </w:r>
          </w:p>
        </w:tc>
        <w:tc>
          <w:tcPr>
            <w:tcW w:w="850" w:type="dxa"/>
            <w:shd w:val="clear" w:color="auto" w:fill="FBFEFF" w:themeFill="background1"/>
          </w:tcPr>
          <w:p w14:paraId="12045CF1" w14:textId="77777777" w:rsidR="00B81AA7" w:rsidRDefault="00B81AA7" w:rsidP="002A67D7">
            <w:r>
              <w:t>0.052</w:t>
            </w:r>
          </w:p>
        </w:tc>
        <w:tc>
          <w:tcPr>
            <w:tcW w:w="851" w:type="dxa"/>
            <w:shd w:val="clear" w:color="auto" w:fill="FBFEFF" w:themeFill="background1"/>
          </w:tcPr>
          <w:p w14:paraId="4C6E4D5C" w14:textId="77777777" w:rsidR="00B81AA7" w:rsidRDefault="00B81AA7" w:rsidP="002A67D7">
            <w:pPr>
              <w:jc w:val="center"/>
            </w:pPr>
            <w:r>
              <w:t>0.169</w:t>
            </w:r>
          </w:p>
        </w:tc>
        <w:tc>
          <w:tcPr>
            <w:tcW w:w="992" w:type="dxa"/>
            <w:shd w:val="clear" w:color="auto" w:fill="FBFEFF" w:themeFill="background1"/>
          </w:tcPr>
          <w:p w14:paraId="3E9AAB06" w14:textId="77777777" w:rsidR="00B81AA7" w:rsidRDefault="00B81AA7" w:rsidP="002A67D7">
            <w:pPr>
              <w:jc w:val="center"/>
            </w:pPr>
            <w:r>
              <w:t>0.466</w:t>
            </w:r>
          </w:p>
        </w:tc>
        <w:tc>
          <w:tcPr>
            <w:tcW w:w="851" w:type="dxa"/>
            <w:shd w:val="clear" w:color="auto" w:fill="FBFEFF" w:themeFill="background1"/>
          </w:tcPr>
          <w:p w14:paraId="4E9FCE89" w14:textId="77777777" w:rsidR="00B81AA7" w:rsidRDefault="00B81AA7" w:rsidP="002A67D7">
            <w:pPr>
              <w:jc w:val="center"/>
            </w:pPr>
            <w:r>
              <w:t>0.805</w:t>
            </w:r>
          </w:p>
        </w:tc>
        <w:tc>
          <w:tcPr>
            <w:tcW w:w="850" w:type="dxa"/>
            <w:tcBorders>
              <w:bottom w:val="single" w:sz="4" w:space="0" w:color="auto"/>
            </w:tcBorders>
            <w:shd w:val="clear" w:color="auto" w:fill="FFFF99"/>
          </w:tcPr>
          <w:p w14:paraId="63C330F0" w14:textId="77777777" w:rsidR="00B81AA7" w:rsidRDefault="00B81AA7" w:rsidP="002A67D7">
            <w:pPr>
              <w:jc w:val="center"/>
            </w:pPr>
            <w:r>
              <w:t>0.971</w:t>
            </w:r>
          </w:p>
        </w:tc>
        <w:tc>
          <w:tcPr>
            <w:tcW w:w="851" w:type="dxa"/>
            <w:tcBorders>
              <w:bottom w:val="single" w:sz="4" w:space="0" w:color="auto"/>
            </w:tcBorders>
            <w:shd w:val="clear" w:color="auto" w:fill="FFFF99"/>
          </w:tcPr>
          <w:p w14:paraId="523958DA" w14:textId="77777777" w:rsidR="00B81AA7" w:rsidRDefault="00B81AA7" w:rsidP="002A67D7">
            <w:pPr>
              <w:jc w:val="center"/>
            </w:pPr>
            <w:r>
              <w:t>1.000</w:t>
            </w:r>
          </w:p>
        </w:tc>
        <w:tc>
          <w:tcPr>
            <w:tcW w:w="850" w:type="dxa"/>
            <w:tcBorders>
              <w:bottom w:val="single" w:sz="4" w:space="0" w:color="auto"/>
            </w:tcBorders>
            <w:shd w:val="clear" w:color="auto" w:fill="FFFF99"/>
          </w:tcPr>
          <w:p w14:paraId="7D129216" w14:textId="77777777" w:rsidR="00B81AA7" w:rsidRDefault="00B81AA7" w:rsidP="002A67D7">
            <w:pPr>
              <w:jc w:val="center"/>
            </w:pPr>
            <w:r>
              <w:t>1.000</w:t>
            </w:r>
          </w:p>
        </w:tc>
      </w:tr>
      <w:tr w:rsidR="00B81AA7" w14:paraId="4720DA60" w14:textId="77777777" w:rsidTr="002A67D7">
        <w:tc>
          <w:tcPr>
            <w:tcW w:w="1418" w:type="dxa"/>
          </w:tcPr>
          <w:p w14:paraId="31A9994B" w14:textId="77777777" w:rsidR="00B81AA7" w:rsidRDefault="00B81AA7" w:rsidP="002A67D7">
            <w:r>
              <w:t>Shute &amp; Tancred</w:t>
            </w:r>
          </w:p>
        </w:tc>
        <w:tc>
          <w:tcPr>
            <w:tcW w:w="851" w:type="dxa"/>
            <w:shd w:val="pct5" w:color="auto" w:fill="auto"/>
          </w:tcPr>
          <w:p w14:paraId="526A9DA0" w14:textId="77777777" w:rsidR="00B81AA7" w:rsidRDefault="00B81AA7" w:rsidP="002A67D7">
            <w:pPr>
              <w:jc w:val="center"/>
            </w:pPr>
            <w:r>
              <w:t>0.19</w:t>
            </w:r>
          </w:p>
        </w:tc>
        <w:tc>
          <w:tcPr>
            <w:tcW w:w="850" w:type="dxa"/>
            <w:shd w:val="clear" w:color="auto" w:fill="FBFEFF" w:themeFill="background1"/>
          </w:tcPr>
          <w:p w14:paraId="5F2DD29F" w14:textId="77777777" w:rsidR="00B81AA7" w:rsidRDefault="00B81AA7" w:rsidP="002A67D7">
            <w:pPr>
              <w:jc w:val="center"/>
            </w:pPr>
            <w:r>
              <w:t>0.058</w:t>
            </w:r>
          </w:p>
        </w:tc>
        <w:tc>
          <w:tcPr>
            <w:tcW w:w="851" w:type="dxa"/>
            <w:shd w:val="clear" w:color="auto" w:fill="FBFEFF" w:themeFill="background1"/>
          </w:tcPr>
          <w:p w14:paraId="7BF6133F" w14:textId="77777777" w:rsidR="00B81AA7" w:rsidRDefault="00B81AA7" w:rsidP="002A67D7">
            <w:pPr>
              <w:jc w:val="center"/>
            </w:pPr>
            <w:r>
              <w:t>0.210</w:t>
            </w:r>
          </w:p>
        </w:tc>
        <w:tc>
          <w:tcPr>
            <w:tcW w:w="992" w:type="dxa"/>
            <w:shd w:val="clear" w:color="auto" w:fill="FBFEFF" w:themeFill="background1"/>
          </w:tcPr>
          <w:p w14:paraId="2A4D50E6" w14:textId="77777777" w:rsidR="00B81AA7" w:rsidRDefault="00B81AA7" w:rsidP="002A67D7">
            <w:pPr>
              <w:jc w:val="center"/>
            </w:pPr>
            <w:r>
              <w:t>0.543</w:t>
            </w:r>
          </w:p>
        </w:tc>
        <w:tc>
          <w:tcPr>
            <w:tcW w:w="851" w:type="dxa"/>
            <w:tcBorders>
              <w:bottom w:val="single" w:sz="4" w:space="0" w:color="auto"/>
            </w:tcBorders>
            <w:shd w:val="clear" w:color="auto" w:fill="FBFEFF" w:themeFill="background1"/>
          </w:tcPr>
          <w:p w14:paraId="73254884" w14:textId="77777777" w:rsidR="00B81AA7" w:rsidRDefault="00B81AA7" w:rsidP="002A67D7">
            <w:pPr>
              <w:jc w:val="center"/>
            </w:pPr>
            <w:r>
              <w:t>0.896</w:t>
            </w:r>
          </w:p>
        </w:tc>
        <w:tc>
          <w:tcPr>
            <w:tcW w:w="850" w:type="dxa"/>
            <w:tcBorders>
              <w:bottom w:val="single" w:sz="4" w:space="0" w:color="auto"/>
            </w:tcBorders>
            <w:shd w:val="clear" w:color="auto" w:fill="FFFF99"/>
          </w:tcPr>
          <w:p w14:paraId="785BDC4C" w14:textId="77777777" w:rsidR="00B81AA7" w:rsidRDefault="00B81AA7" w:rsidP="002A67D7">
            <w:pPr>
              <w:jc w:val="center"/>
            </w:pPr>
            <w:r>
              <w:t>1.000</w:t>
            </w:r>
          </w:p>
        </w:tc>
        <w:tc>
          <w:tcPr>
            <w:tcW w:w="851" w:type="dxa"/>
            <w:tcBorders>
              <w:bottom w:val="single" w:sz="4" w:space="0" w:color="auto"/>
            </w:tcBorders>
            <w:shd w:val="clear" w:color="auto" w:fill="FFFF99"/>
          </w:tcPr>
          <w:p w14:paraId="771F429F" w14:textId="77777777" w:rsidR="00B81AA7" w:rsidRDefault="00B81AA7" w:rsidP="002A67D7">
            <w:pPr>
              <w:jc w:val="center"/>
            </w:pPr>
            <w:r>
              <w:t>1.000</w:t>
            </w:r>
          </w:p>
        </w:tc>
        <w:tc>
          <w:tcPr>
            <w:tcW w:w="850" w:type="dxa"/>
            <w:tcBorders>
              <w:bottom w:val="single" w:sz="4" w:space="0" w:color="auto"/>
            </w:tcBorders>
            <w:shd w:val="clear" w:color="auto" w:fill="FFFF99"/>
          </w:tcPr>
          <w:p w14:paraId="054BC713" w14:textId="77777777" w:rsidR="00B81AA7" w:rsidRDefault="00B81AA7" w:rsidP="002A67D7">
            <w:pPr>
              <w:jc w:val="center"/>
            </w:pPr>
            <w:r>
              <w:t>1.000</w:t>
            </w:r>
          </w:p>
        </w:tc>
      </w:tr>
      <w:tr w:rsidR="00B81AA7" w14:paraId="5690DFC6" w14:textId="77777777" w:rsidTr="002A67D7">
        <w:tc>
          <w:tcPr>
            <w:tcW w:w="1418" w:type="dxa"/>
          </w:tcPr>
          <w:p w14:paraId="526670BC" w14:textId="77777777" w:rsidR="00B81AA7" w:rsidRDefault="00B81AA7" w:rsidP="002A67D7">
            <w:r>
              <w:t>Snapper Is N</w:t>
            </w:r>
          </w:p>
        </w:tc>
        <w:tc>
          <w:tcPr>
            <w:tcW w:w="851" w:type="dxa"/>
            <w:shd w:val="pct5" w:color="auto" w:fill="auto"/>
          </w:tcPr>
          <w:p w14:paraId="3EFFD0A9" w14:textId="77777777" w:rsidR="00B81AA7" w:rsidRDefault="00B81AA7" w:rsidP="002A67D7">
            <w:pPr>
              <w:jc w:val="center"/>
            </w:pPr>
            <w:r>
              <w:t>2.45</w:t>
            </w:r>
          </w:p>
        </w:tc>
        <w:tc>
          <w:tcPr>
            <w:tcW w:w="850" w:type="dxa"/>
            <w:shd w:val="clear" w:color="auto" w:fill="FBFEFF" w:themeFill="background1"/>
          </w:tcPr>
          <w:p w14:paraId="76F4C09A" w14:textId="77777777" w:rsidR="00B81AA7" w:rsidRDefault="00B81AA7" w:rsidP="002A67D7">
            <w:pPr>
              <w:jc w:val="center"/>
            </w:pPr>
            <w:r>
              <w:t>0.068</w:t>
            </w:r>
          </w:p>
        </w:tc>
        <w:tc>
          <w:tcPr>
            <w:tcW w:w="851" w:type="dxa"/>
            <w:shd w:val="clear" w:color="auto" w:fill="FBFEFF" w:themeFill="background1"/>
          </w:tcPr>
          <w:p w14:paraId="268DD2A7" w14:textId="77777777" w:rsidR="00B81AA7" w:rsidRDefault="00B81AA7" w:rsidP="002A67D7">
            <w:pPr>
              <w:jc w:val="center"/>
            </w:pPr>
            <w:r>
              <w:t>0.072</w:t>
            </w:r>
          </w:p>
        </w:tc>
        <w:tc>
          <w:tcPr>
            <w:tcW w:w="992" w:type="dxa"/>
            <w:shd w:val="clear" w:color="auto" w:fill="FBFEFF" w:themeFill="background1"/>
          </w:tcPr>
          <w:p w14:paraId="29D70A24" w14:textId="77777777" w:rsidR="00B81AA7" w:rsidRDefault="00B81AA7" w:rsidP="002A67D7">
            <w:pPr>
              <w:jc w:val="center"/>
            </w:pPr>
            <w:r>
              <w:t>0.084</w:t>
            </w:r>
          </w:p>
        </w:tc>
        <w:tc>
          <w:tcPr>
            <w:tcW w:w="851" w:type="dxa"/>
            <w:shd w:val="clear" w:color="auto" w:fill="FBFEFF" w:themeFill="background1"/>
          </w:tcPr>
          <w:p w14:paraId="39ACC6C5" w14:textId="77777777" w:rsidR="00B81AA7" w:rsidRDefault="00B81AA7" w:rsidP="002A67D7">
            <w:pPr>
              <w:jc w:val="center"/>
            </w:pPr>
            <w:r>
              <w:t>0.108</w:t>
            </w:r>
          </w:p>
        </w:tc>
        <w:tc>
          <w:tcPr>
            <w:tcW w:w="850" w:type="dxa"/>
            <w:shd w:val="clear" w:color="auto" w:fill="FBFEFF" w:themeFill="background1"/>
          </w:tcPr>
          <w:p w14:paraId="3452362E" w14:textId="77777777" w:rsidR="00B81AA7" w:rsidRDefault="00B81AA7" w:rsidP="002A67D7">
            <w:pPr>
              <w:jc w:val="center"/>
            </w:pPr>
            <w:r>
              <w:t>0.151</w:t>
            </w:r>
          </w:p>
        </w:tc>
        <w:tc>
          <w:tcPr>
            <w:tcW w:w="851" w:type="dxa"/>
            <w:tcBorders>
              <w:bottom w:val="single" w:sz="4" w:space="0" w:color="auto"/>
            </w:tcBorders>
            <w:shd w:val="clear" w:color="auto" w:fill="FBFEFF" w:themeFill="background1"/>
          </w:tcPr>
          <w:p w14:paraId="50F5488B" w14:textId="77777777" w:rsidR="00B81AA7" w:rsidRDefault="00B81AA7" w:rsidP="002A67D7">
            <w:pPr>
              <w:jc w:val="center"/>
            </w:pPr>
            <w:r>
              <w:t>0.255</w:t>
            </w:r>
          </w:p>
        </w:tc>
        <w:tc>
          <w:tcPr>
            <w:tcW w:w="850" w:type="dxa"/>
            <w:tcBorders>
              <w:bottom w:val="single" w:sz="4" w:space="0" w:color="auto"/>
            </w:tcBorders>
            <w:shd w:val="clear" w:color="auto" w:fill="FBFEFF" w:themeFill="background1"/>
          </w:tcPr>
          <w:p w14:paraId="6CECE16C" w14:textId="77777777" w:rsidR="00B81AA7" w:rsidRDefault="00B81AA7" w:rsidP="002A67D7">
            <w:pPr>
              <w:jc w:val="center"/>
            </w:pPr>
            <w:r>
              <w:t>0.534</w:t>
            </w:r>
          </w:p>
        </w:tc>
      </w:tr>
      <w:tr w:rsidR="00B81AA7" w14:paraId="47D46BB0" w14:textId="77777777" w:rsidTr="002A67D7">
        <w:tc>
          <w:tcPr>
            <w:tcW w:w="1418" w:type="dxa"/>
          </w:tcPr>
          <w:p w14:paraId="0EE58C5E" w14:textId="77777777" w:rsidR="00B81AA7" w:rsidRDefault="00B81AA7" w:rsidP="002A67D7">
            <w:r>
              <w:t>Snapper Is S</w:t>
            </w:r>
          </w:p>
        </w:tc>
        <w:tc>
          <w:tcPr>
            <w:tcW w:w="851" w:type="dxa"/>
            <w:shd w:val="pct5" w:color="auto" w:fill="auto"/>
          </w:tcPr>
          <w:p w14:paraId="1746B909" w14:textId="77777777" w:rsidR="00B81AA7" w:rsidRDefault="00B81AA7" w:rsidP="002A67D7">
            <w:pPr>
              <w:jc w:val="center"/>
            </w:pPr>
            <w:r>
              <w:t>0.24</w:t>
            </w:r>
          </w:p>
        </w:tc>
        <w:tc>
          <w:tcPr>
            <w:tcW w:w="850" w:type="dxa"/>
            <w:shd w:val="clear" w:color="auto" w:fill="FBFEFF" w:themeFill="background1"/>
          </w:tcPr>
          <w:p w14:paraId="0F353B4E" w14:textId="77777777" w:rsidR="00B81AA7" w:rsidRDefault="00B81AA7" w:rsidP="002A67D7">
            <w:pPr>
              <w:jc w:val="center"/>
            </w:pPr>
            <w:r>
              <w:t>0.049</w:t>
            </w:r>
          </w:p>
        </w:tc>
        <w:tc>
          <w:tcPr>
            <w:tcW w:w="851" w:type="dxa"/>
            <w:shd w:val="clear" w:color="auto" w:fill="FBFEFF" w:themeFill="background1"/>
          </w:tcPr>
          <w:p w14:paraId="0830D92F" w14:textId="77777777" w:rsidR="00B81AA7" w:rsidRDefault="00B81AA7" w:rsidP="002A67D7">
            <w:pPr>
              <w:jc w:val="center"/>
            </w:pPr>
            <w:r>
              <w:t>0.087</w:t>
            </w:r>
          </w:p>
        </w:tc>
        <w:tc>
          <w:tcPr>
            <w:tcW w:w="992" w:type="dxa"/>
            <w:shd w:val="clear" w:color="auto" w:fill="FBFEFF" w:themeFill="background1"/>
          </w:tcPr>
          <w:p w14:paraId="55089C3E" w14:textId="77777777" w:rsidR="00B81AA7" w:rsidRDefault="00B81AA7" w:rsidP="002A67D7">
            <w:pPr>
              <w:jc w:val="center"/>
            </w:pPr>
            <w:r>
              <w:t>0.209</w:t>
            </w:r>
          </w:p>
        </w:tc>
        <w:tc>
          <w:tcPr>
            <w:tcW w:w="851" w:type="dxa"/>
            <w:shd w:val="clear" w:color="auto" w:fill="FBFEFF" w:themeFill="background1"/>
          </w:tcPr>
          <w:p w14:paraId="465ECAE5" w14:textId="77777777" w:rsidR="00B81AA7" w:rsidRDefault="00B81AA7" w:rsidP="002A67D7">
            <w:pPr>
              <w:jc w:val="center"/>
            </w:pPr>
            <w:r>
              <w:t>0.379</w:t>
            </w:r>
          </w:p>
        </w:tc>
        <w:tc>
          <w:tcPr>
            <w:tcW w:w="850" w:type="dxa"/>
            <w:shd w:val="clear" w:color="auto" w:fill="FBFEFF" w:themeFill="background1"/>
          </w:tcPr>
          <w:p w14:paraId="3D9A7AE6" w14:textId="77777777" w:rsidR="00B81AA7" w:rsidRDefault="00B81AA7" w:rsidP="002A67D7">
            <w:pPr>
              <w:jc w:val="center"/>
            </w:pPr>
            <w:r>
              <w:t>0.620</w:t>
            </w:r>
          </w:p>
        </w:tc>
        <w:tc>
          <w:tcPr>
            <w:tcW w:w="851" w:type="dxa"/>
            <w:shd w:val="clear" w:color="auto" w:fill="FFFF99"/>
          </w:tcPr>
          <w:p w14:paraId="6A699CDF" w14:textId="77777777" w:rsidR="00B81AA7" w:rsidRDefault="00B81AA7" w:rsidP="002A67D7">
            <w:pPr>
              <w:jc w:val="center"/>
            </w:pPr>
            <w:r>
              <w:t>0.926</w:t>
            </w:r>
          </w:p>
        </w:tc>
        <w:tc>
          <w:tcPr>
            <w:tcW w:w="850" w:type="dxa"/>
            <w:shd w:val="clear" w:color="auto" w:fill="FFFF99"/>
          </w:tcPr>
          <w:p w14:paraId="70B4169D" w14:textId="77777777" w:rsidR="00B81AA7" w:rsidRDefault="00B81AA7" w:rsidP="002A67D7">
            <w:pPr>
              <w:jc w:val="center"/>
            </w:pPr>
            <w:r>
              <w:t>1.000</w:t>
            </w:r>
          </w:p>
        </w:tc>
      </w:tr>
    </w:tbl>
    <w:p w14:paraId="3B341315" w14:textId="77777777" w:rsidR="00B81AA7" w:rsidRDefault="00B81AA7" w:rsidP="00B81AA7">
      <w:pPr>
        <w:jc w:val="center"/>
      </w:pPr>
    </w:p>
    <w:p w14:paraId="3C8EF203" w14:textId="77777777" w:rsidR="00007905" w:rsidRDefault="00007905" w:rsidP="008F701A">
      <w:pPr>
        <w:pStyle w:val="AppendixHeading3"/>
        <w:numPr>
          <w:ilvl w:val="0"/>
          <w:numId w:val="0"/>
        </w:numPr>
      </w:pPr>
    </w:p>
    <w:p w14:paraId="53FA4BAB" w14:textId="4435CF97" w:rsidR="001E7340" w:rsidRDefault="001E7340">
      <w:pPr>
        <w:spacing w:after="0"/>
        <w:rPr>
          <w:rFonts w:eastAsiaTheme="majorEastAsia" w:cstheme="majorBidi"/>
          <w:b/>
          <w:bCs/>
          <w:caps/>
          <w:color w:val="auto"/>
          <w:sz w:val="26"/>
          <w:szCs w:val="26"/>
        </w:rPr>
      </w:pPr>
      <w:r>
        <w:br w:type="page"/>
      </w:r>
    </w:p>
    <w:p w14:paraId="61217046" w14:textId="77777777" w:rsidR="00B44728" w:rsidRDefault="00B44728" w:rsidP="007738F3">
      <w:pPr>
        <w:pStyle w:val="AppendixHeading3"/>
      </w:pPr>
      <w:r>
        <w:t>Coral Cover</w:t>
      </w:r>
    </w:p>
    <w:p w14:paraId="22716FE9" w14:textId="480F47D3" w:rsidR="001E7340" w:rsidRDefault="001E7340" w:rsidP="001E7340">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5</w:t>
      </w:r>
      <w:r w:rsidR="002119BB">
        <w:rPr>
          <w:noProof/>
        </w:rPr>
        <w:fldChar w:fldCharType="end"/>
      </w:r>
      <w:r>
        <w:t xml:space="preserve">: Power analysis conducted at each coral site for the coral cover metric at 2m over a 9 year period, where </w:t>
      </w:r>
      <w:r w:rsidR="006E7554" w:rsidRPr="00131877">
        <w:rPr>
          <w:position w:val="-6"/>
        </w:rPr>
        <w:object w:dxaOrig="900" w:dyaOrig="279" w14:anchorId="1ACCA8D5">
          <v:shape id="_x0000_i1119" type="#_x0000_t75" alt="alpha = 0.05" style="width:40.5pt;height:12pt" o:ole="">
            <v:imagedata r:id="rId309" o:title=""/>
          </v:shape>
          <o:OLEObject Type="Embed" ProgID="Equation.DSMT4" ShapeID="_x0000_i1119" DrawAspect="Content" ObjectID="_1484380582" r:id="rId319"/>
        </w:object>
      </w:r>
      <w:r>
        <w:t xml:space="preserve"> for varying levels of decline ranging from 1% to 50%. The initial percent coverage for each site is indicated by </w:t>
      </w:r>
      <w:r w:rsidR="006E7554" w:rsidRPr="0066238B">
        <w:rPr>
          <w:position w:val="-12"/>
        </w:rPr>
        <w:object w:dxaOrig="300" w:dyaOrig="360" w14:anchorId="3875A415">
          <v:shape id="_x0000_i1120" type="#_x0000_t75" alt="p_0" style="width:15pt;height:18.75pt" o:ole="">
            <v:imagedata r:id="rId311" o:title=""/>
          </v:shape>
          <o:OLEObject Type="Embed" ProgID="Equation.DSMT4" ShapeID="_x0000_i1120" DrawAspect="Content" ObjectID="_1484380583" r:id="rId320"/>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5"/>
        <w:tblDescription w:val="Power analysis conducted at each coral site for the coral cover metric at 2m over a 9 year period, where   for varying levels of decline ranging from 1% to 50%. The initial percent coverage for each site is indicated by   . Cells highlighted in yellow indicate power of at least 90%."/>
      </w:tblPr>
      <w:tblGrid>
        <w:gridCol w:w="1702"/>
        <w:gridCol w:w="850"/>
        <w:gridCol w:w="851"/>
        <w:gridCol w:w="850"/>
        <w:gridCol w:w="851"/>
        <w:gridCol w:w="850"/>
        <w:gridCol w:w="851"/>
        <w:gridCol w:w="850"/>
        <w:gridCol w:w="851"/>
      </w:tblGrid>
      <w:tr w:rsidR="001E7340" w14:paraId="25D9A095" w14:textId="77777777" w:rsidTr="002A67D7">
        <w:tc>
          <w:tcPr>
            <w:tcW w:w="1702" w:type="dxa"/>
            <w:vMerge w:val="restart"/>
            <w:shd w:val="pct10" w:color="auto" w:fill="FBFEFF" w:themeFill="background1"/>
          </w:tcPr>
          <w:p w14:paraId="69195B1E" w14:textId="77777777" w:rsidR="001E7340" w:rsidRPr="00131877" w:rsidRDefault="001E7340" w:rsidP="002A67D7">
            <w:pPr>
              <w:jc w:val="center"/>
              <w:rPr>
                <w:b/>
              </w:rPr>
            </w:pPr>
          </w:p>
          <w:p w14:paraId="0CC9863D" w14:textId="77777777" w:rsidR="001E7340" w:rsidRPr="00131877" w:rsidRDefault="001E7340" w:rsidP="002A67D7">
            <w:pPr>
              <w:jc w:val="center"/>
              <w:rPr>
                <w:b/>
              </w:rPr>
            </w:pPr>
            <w:r w:rsidRPr="00131877">
              <w:rPr>
                <w:b/>
              </w:rPr>
              <w:t>Site</w:t>
            </w:r>
          </w:p>
        </w:tc>
        <w:tc>
          <w:tcPr>
            <w:tcW w:w="850" w:type="dxa"/>
            <w:vMerge w:val="restart"/>
            <w:shd w:val="pct10" w:color="auto" w:fill="FBFEFF" w:themeFill="background1"/>
          </w:tcPr>
          <w:p w14:paraId="2A2F91B3" w14:textId="77777777" w:rsidR="001E7340" w:rsidRPr="00131877" w:rsidRDefault="001E7340" w:rsidP="002A67D7">
            <w:pPr>
              <w:jc w:val="center"/>
              <w:rPr>
                <w:b/>
              </w:rPr>
            </w:pPr>
          </w:p>
          <w:p w14:paraId="7DF55B10" w14:textId="7DF367AB" w:rsidR="001E7340" w:rsidRPr="00131877" w:rsidRDefault="00C23077" w:rsidP="002A67D7">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48B36940" w14:textId="77777777" w:rsidR="001E7340" w:rsidRPr="00131877" w:rsidRDefault="001E7340" w:rsidP="002A67D7">
            <w:pPr>
              <w:jc w:val="center"/>
              <w:rPr>
                <w:b/>
              </w:rPr>
            </w:pPr>
            <w:r w:rsidRPr="00131877">
              <w:rPr>
                <w:b/>
              </w:rPr>
              <w:t>Decline</w:t>
            </w:r>
          </w:p>
        </w:tc>
      </w:tr>
      <w:tr w:rsidR="001E7340" w14:paraId="6B165C21" w14:textId="77777777" w:rsidTr="002A67D7">
        <w:tc>
          <w:tcPr>
            <w:tcW w:w="1702" w:type="dxa"/>
            <w:vMerge/>
            <w:shd w:val="pct10" w:color="auto" w:fill="FBFEFF" w:themeFill="background1"/>
          </w:tcPr>
          <w:p w14:paraId="28F22FEC" w14:textId="77777777" w:rsidR="001E7340" w:rsidRPr="00131877" w:rsidRDefault="001E7340" w:rsidP="002A67D7">
            <w:pPr>
              <w:jc w:val="center"/>
              <w:rPr>
                <w:b/>
              </w:rPr>
            </w:pPr>
          </w:p>
        </w:tc>
        <w:tc>
          <w:tcPr>
            <w:tcW w:w="850" w:type="dxa"/>
            <w:vMerge/>
            <w:tcBorders>
              <w:bottom w:val="single" w:sz="4" w:space="0" w:color="auto"/>
            </w:tcBorders>
            <w:shd w:val="pct10" w:color="auto" w:fill="FBFEFF" w:themeFill="background1"/>
          </w:tcPr>
          <w:p w14:paraId="6E25489F" w14:textId="77777777" w:rsidR="001E7340" w:rsidRPr="00131877" w:rsidRDefault="001E7340" w:rsidP="002A67D7">
            <w:pPr>
              <w:jc w:val="center"/>
              <w:rPr>
                <w:b/>
              </w:rPr>
            </w:pPr>
          </w:p>
        </w:tc>
        <w:tc>
          <w:tcPr>
            <w:tcW w:w="851" w:type="dxa"/>
            <w:shd w:val="pct10" w:color="auto" w:fill="FBFEFF" w:themeFill="background1"/>
          </w:tcPr>
          <w:p w14:paraId="275FFE70" w14:textId="77777777" w:rsidR="001E7340" w:rsidRPr="00131877" w:rsidRDefault="001E7340" w:rsidP="002A67D7">
            <w:pPr>
              <w:jc w:val="center"/>
              <w:rPr>
                <w:b/>
              </w:rPr>
            </w:pPr>
            <w:r w:rsidRPr="00131877">
              <w:rPr>
                <w:b/>
              </w:rPr>
              <w:t>1%</w:t>
            </w:r>
          </w:p>
        </w:tc>
        <w:tc>
          <w:tcPr>
            <w:tcW w:w="850" w:type="dxa"/>
            <w:shd w:val="pct10" w:color="auto" w:fill="FBFEFF" w:themeFill="background1"/>
          </w:tcPr>
          <w:p w14:paraId="28B0E023" w14:textId="77777777" w:rsidR="001E7340" w:rsidRPr="00131877" w:rsidRDefault="001E7340" w:rsidP="002A67D7">
            <w:pPr>
              <w:jc w:val="center"/>
              <w:rPr>
                <w:b/>
              </w:rPr>
            </w:pPr>
            <w:r w:rsidRPr="00131877">
              <w:rPr>
                <w:b/>
              </w:rPr>
              <w:t>5%</w:t>
            </w:r>
          </w:p>
        </w:tc>
        <w:tc>
          <w:tcPr>
            <w:tcW w:w="851" w:type="dxa"/>
            <w:tcBorders>
              <w:bottom w:val="single" w:sz="4" w:space="0" w:color="auto"/>
            </w:tcBorders>
            <w:shd w:val="pct10" w:color="auto" w:fill="FBFEFF" w:themeFill="background1"/>
          </w:tcPr>
          <w:p w14:paraId="24936334" w14:textId="77777777" w:rsidR="001E7340" w:rsidRPr="00131877" w:rsidRDefault="001E7340" w:rsidP="002A67D7">
            <w:pPr>
              <w:jc w:val="center"/>
              <w:rPr>
                <w:b/>
              </w:rPr>
            </w:pPr>
            <w:r w:rsidRPr="00131877">
              <w:rPr>
                <w:b/>
              </w:rPr>
              <w:t>10%</w:t>
            </w:r>
          </w:p>
        </w:tc>
        <w:tc>
          <w:tcPr>
            <w:tcW w:w="850" w:type="dxa"/>
            <w:tcBorders>
              <w:bottom w:val="single" w:sz="4" w:space="0" w:color="auto"/>
            </w:tcBorders>
            <w:shd w:val="pct10" w:color="auto" w:fill="FBFEFF" w:themeFill="background1"/>
          </w:tcPr>
          <w:p w14:paraId="4551761E" w14:textId="77777777" w:rsidR="001E7340" w:rsidRPr="00131877" w:rsidRDefault="001E7340" w:rsidP="002A67D7">
            <w:pPr>
              <w:jc w:val="center"/>
              <w:rPr>
                <w:b/>
              </w:rPr>
            </w:pPr>
            <w:r w:rsidRPr="00131877">
              <w:rPr>
                <w:b/>
              </w:rPr>
              <w:t>15%</w:t>
            </w:r>
          </w:p>
        </w:tc>
        <w:tc>
          <w:tcPr>
            <w:tcW w:w="851" w:type="dxa"/>
            <w:tcBorders>
              <w:bottom w:val="single" w:sz="4" w:space="0" w:color="auto"/>
            </w:tcBorders>
            <w:shd w:val="pct10" w:color="auto" w:fill="FBFEFF" w:themeFill="background1"/>
          </w:tcPr>
          <w:p w14:paraId="612D2786" w14:textId="77777777" w:rsidR="001E7340" w:rsidRPr="00131877" w:rsidRDefault="001E7340" w:rsidP="002A67D7">
            <w:pPr>
              <w:jc w:val="center"/>
              <w:rPr>
                <w:b/>
              </w:rPr>
            </w:pPr>
            <w:r w:rsidRPr="00131877">
              <w:rPr>
                <w:b/>
              </w:rPr>
              <w:t>20%</w:t>
            </w:r>
          </w:p>
        </w:tc>
        <w:tc>
          <w:tcPr>
            <w:tcW w:w="850" w:type="dxa"/>
            <w:tcBorders>
              <w:bottom w:val="single" w:sz="4" w:space="0" w:color="auto"/>
            </w:tcBorders>
            <w:shd w:val="pct10" w:color="auto" w:fill="FBFEFF" w:themeFill="background1"/>
          </w:tcPr>
          <w:p w14:paraId="1C523C96" w14:textId="77777777" w:rsidR="001E7340" w:rsidRPr="00131877" w:rsidRDefault="001E7340" w:rsidP="002A67D7">
            <w:pPr>
              <w:jc w:val="center"/>
              <w:rPr>
                <w:b/>
              </w:rPr>
            </w:pPr>
            <w:r w:rsidRPr="00131877">
              <w:rPr>
                <w:b/>
              </w:rPr>
              <w:t>30%</w:t>
            </w:r>
          </w:p>
        </w:tc>
        <w:tc>
          <w:tcPr>
            <w:tcW w:w="851" w:type="dxa"/>
            <w:tcBorders>
              <w:bottom w:val="single" w:sz="4" w:space="0" w:color="auto"/>
            </w:tcBorders>
            <w:shd w:val="pct10" w:color="auto" w:fill="FBFEFF" w:themeFill="background1"/>
          </w:tcPr>
          <w:p w14:paraId="19EB1877" w14:textId="77777777" w:rsidR="001E7340" w:rsidRPr="00131877" w:rsidRDefault="001E7340" w:rsidP="002A67D7">
            <w:pPr>
              <w:jc w:val="center"/>
              <w:rPr>
                <w:b/>
              </w:rPr>
            </w:pPr>
            <w:r w:rsidRPr="00131877">
              <w:rPr>
                <w:b/>
              </w:rPr>
              <w:t>50%</w:t>
            </w:r>
          </w:p>
        </w:tc>
      </w:tr>
      <w:tr w:rsidR="001E7340" w14:paraId="4210E453" w14:textId="77777777" w:rsidTr="002A67D7">
        <w:tc>
          <w:tcPr>
            <w:tcW w:w="1702" w:type="dxa"/>
          </w:tcPr>
          <w:p w14:paraId="53D94217" w14:textId="77777777" w:rsidR="001E7340" w:rsidRDefault="001E7340" w:rsidP="002A67D7">
            <w:r>
              <w:t>Barren</w:t>
            </w:r>
          </w:p>
        </w:tc>
        <w:tc>
          <w:tcPr>
            <w:tcW w:w="850" w:type="dxa"/>
            <w:shd w:val="pct5" w:color="auto" w:fill="auto"/>
          </w:tcPr>
          <w:p w14:paraId="50C95FF8" w14:textId="77777777" w:rsidR="001E7340" w:rsidRDefault="001E7340" w:rsidP="002A67D7">
            <w:pPr>
              <w:jc w:val="center"/>
            </w:pPr>
            <w:r>
              <w:t>64.38</w:t>
            </w:r>
          </w:p>
        </w:tc>
        <w:tc>
          <w:tcPr>
            <w:tcW w:w="851" w:type="dxa"/>
          </w:tcPr>
          <w:p w14:paraId="58739159" w14:textId="77777777" w:rsidR="001E7340" w:rsidRDefault="001E7340" w:rsidP="002A67D7">
            <w:pPr>
              <w:jc w:val="center"/>
            </w:pPr>
            <w:r>
              <w:t>0.060</w:t>
            </w:r>
          </w:p>
        </w:tc>
        <w:tc>
          <w:tcPr>
            <w:tcW w:w="850" w:type="dxa"/>
          </w:tcPr>
          <w:p w14:paraId="649BDE85" w14:textId="77777777" w:rsidR="001E7340" w:rsidRDefault="001E7340" w:rsidP="002A67D7">
            <w:pPr>
              <w:jc w:val="center"/>
            </w:pPr>
            <w:r>
              <w:t>0.272</w:t>
            </w:r>
          </w:p>
        </w:tc>
        <w:tc>
          <w:tcPr>
            <w:tcW w:w="851" w:type="dxa"/>
            <w:tcBorders>
              <w:bottom w:val="single" w:sz="4" w:space="0" w:color="auto"/>
            </w:tcBorders>
            <w:shd w:val="clear" w:color="auto" w:fill="FBFEFF" w:themeFill="background1"/>
          </w:tcPr>
          <w:p w14:paraId="4AB47054" w14:textId="77777777" w:rsidR="001E7340" w:rsidRDefault="001E7340" w:rsidP="002A67D7">
            <w:pPr>
              <w:jc w:val="center"/>
            </w:pPr>
            <w:r>
              <w:t>0.744</w:t>
            </w:r>
          </w:p>
        </w:tc>
        <w:tc>
          <w:tcPr>
            <w:tcW w:w="850" w:type="dxa"/>
            <w:shd w:val="clear" w:color="auto" w:fill="FFFF99"/>
          </w:tcPr>
          <w:p w14:paraId="07462275" w14:textId="77777777" w:rsidR="001E7340" w:rsidRDefault="001E7340" w:rsidP="002A67D7">
            <w:pPr>
              <w:jc w:val="center"/>
            </w:pPr>
            <w:r>
              <w:t>0.994</w:t>
            </w:r>
          </w:p>
        </w:tc>
        <w:tc>
          <w:tcPr>
            <w:tcW w:w="851" w:type="dxa"/>
            <w:shd w:val="clear" w:color="auto" w:fill="FFFF99"/>
          </w:tcPr>
          <w:p w14:paraId="28A4911C" w14:textId="77777777" w:rsidR="001E7340" w:rsidRDefault="001E7340" w:rsidP="002A67D7">
            <w:pPr>
              <w:jc w:val="center"/>
            </w:pPr>
            <w:r>
              <w:t>1.000</w:t>
            </w:r>
          </w:p>
        </w:tc>
        <w:tc>
          <w:tcPr>
            <w:tcW w:w="850" w:type="dxa"/>
            <w:shd w:val="clear" w:color="auto" w:fill="FFFF99"/>
          </w:tcPr>
          <w:p w14:paraId="4C5FB843" w14:textId="77777777" w:rsidR="001E7340" w:rsidRDefault="001E7340" w:rsidP="002A67D7">
            <w:pPr>
              <w:jc w:val="center"/>
            </w:pPr>
            <w:r>
              <w:t>1.000</w:t>
            </w:r>
          </w:p>
        </w:tc>
        <w:tc>
          <w:tcPr>
            <w:tcW w:w="851" w:type="dxa"/>
            <w:shd w:val="clear" w:color="auto" w:fill="FFFF99"/>
          </w:tcPr>
          <w:p w14:paraId="0F2CBB0F" w14:textId="77777777" w:rsidR="001E7340" w:rsidRDefault="001E7340" w:rsidP="002A67D7">
            <w:pPr>
              <w:jc w:val="center"/>
            </w:pPr>
            <w:r>
              <w:t>1.000</w:t>
            </w:r>
          </w:p>
        </w:tc>
      </w:tr>
      <w:tr w:rsidR="001E7340" w14:paraId="72270C3D" w14:textId="77777777" w:rsidTr="002A67D7">
        <w:tc>
          <w:tcPr>
            <w:tcW w:w="1702" w:type="dxa"/>
          </w:tcPr>
          <w:p w14:paraId="1D140EA2" w14:textId="77777777" w:rsidR="001E7340" w:rsidRDefault="001E7340" w:rsidP="002A67D7">
            <w:r>
              <w:t>Daydream</w:t>
            </w:r>
          </w:p>
        </w:tc>
        <w:tc>
          <w:tcPr>
            <w:tcW w:w="850" w:type="dxa"/>
            <w:shd w:val="pct5" w:color="auto" w:fill="auto"/>
          </w:tcPr>
          <w:p w14:paraId="25822576" w14:textId="77777777" w:rsidR="001E7340" w:rsidRDefault="001E7340" w:rsidP="002A67D7">
            <w:pPr>
              <w:jc w:val="center"/>
            </w:pPr>
            <w:r>
              <w:t>47.98</w:t>
            </w:r>
          </w:p>
        </w:tc>
        <w:tc>
          <w:tcPr>
            <w:tcW w:w="851" w:type="dxa"/>
          </w:tcPr>
          <w:p w14:paraId="0CE3D3B9" w14:textId="77777777" w:rsidR="001E7340" w:rsidRDefault="001E7340" w:rsidP="002A67D7">
            <w:pPr>
              <w:jc w:val="center"/>
            </w:pPr>
            <w:r>
              <w:t>0.084</w:t>
            </w:r>
          </w:p>
        </w:tc>
        <w:tc>
          <w:tcPr>
            <w:tcW w:w="850" w:type="dxa"/>
          </w:tcPr>
          <w:p w14:paraId="1B3E07FF" w14:textId="77777777" w:rsidR="001E7340" w:rsidRDefault="001E7340" w:rsidP="002A67D7">
            <w:pPr>
              <w:jc w:val="center"/>
            </w:pPr>
            <w:r>
              <w:t>0.770</w:t>
            </w:r>
          </w:p>
        </w:tc>
        <w:tc>
          <w:tcPr>
            <w:tcW w:w="851" w:type="dxa"/>
            <w:shd w:val="clear" w:color="auto" w:fill="FFFF99"/>
          </w:tcPr>
          <w:p w14:paraId="35C5866C" w14:textId="77777777" w:rsidR="001E7340" w:rsidRDefault="001E7340" w:rsidP="002A67D7">
            <w:pPr>
              <w:jc w:val="center"/>
            </w:pPr>
            <w:r>
              <w:t>1.000</w:t>
            </w:r>
          </w:p>
        </w:tc>
        <w:tc>
          <w:tcPr>
            <w:tcW w:w="850" w:type="dxa"/>
            <w:shd w:val="clear" w:color="auto" w:fill="FFFF99"/>
          </w:tcPr>
          <w:p w14:paraId="75C2AD54" w14:textId="77777777" w:rsidR="001E7340" w:rsidRDefault="001E7340" w:rsidP="002A67D7">
            <w:pPr>
              <w:jc w:val="center"/>
            </w:pPr>
            <w:r>
              <w:t>1.000</w:t>
            </w:r>
          </w:p>
        </w:tc>
        <w:tc>
          <w:tcPr>
            <w:tcW w:w="851" w:type="dxa"/>
            <w:shd w:val="clear" w:color="auto" w:fill="FFFF99"/>
          </w:tcPr>
          <w:p w14:paraId="48807663" w14:textId="77777777" w:rsidR="001E7340" w:rsidRDefault="001E7340" w:rsidP="002A67D7">
            <w:pPr>
              <w:jc w:val="center"/>
            </w:pPr>
            <w:r>
              <w:t>1.000</w:t>
            </w:r>
          </w:p>
        </w:tc>
        <w:tc>
          <w:tcPr>
            <w:tcW w:w="850" w:type="dxa"/>
            <w:shd w:val="clear" w:color="auto" w:fill="FFFF99"/>
          </w:tcPr>
          <w:p w14:paraId="034A8C02" w14:textId="77777777" w:rsidR="001E7340" w:rsidRDefault="001E7340" w:rsidP="002A67D7">
            <w:pPr>
              <w:jc w:val="center"/>
            </w:pPr>
            <w:r>
              <w:t>1.000</w:t>
            </w:r>
          </w:p>
        </w:tc>
        <w:tc>
          <w:tcPr>
            <w:tcW w:w="851" w:type="dxa"/>
            <w:shd w:val="clear" w:color="auto" w:fill="FFFF99"/>
          </w:tcPr>
          <w:p w14:paraId="5DE9EC9C" w14:textId="77777777" w:rsidR="001E7340" w:rsidRDefault="001E7340" w:rsidP="002A67D7">
            <w:pPr>
              <w:jc w:val="center"/>
            </w:pPr>
            <w:r>
              <w:t>1.000</w:t>
            </w:r>
          </w:p>
        </w:tc>
      </w:tr>
      <w:tr w:rsidR="001E7340" w14:paraId="31CEFF4D" w14:textId="77777777" w:rsidTr="002A67D7">
        <w:tc>
          <w:tcPr>
            <w:tcW w:w="1702" w:type="dxa"/>
          </w:tcPr>
          <w:p w14:paraId="5F0D82C2" w14:textId="77777777" w:rsidR="001E7340" w:rsidRDefault="001E7340" w:rsidP="002A67D7">
            <w:r>
              <w:t>Dent</w:t>
            </w:r>
          </w:p>
        </w:tc>
        <w:tc>
          <w:tcPr>
            <w:tcW w:w="850" w:type="dxa"/>
            <w:shd w:val="pct5" w:color="auto" w:fill="auto"/>
          </w:tcPr>
          <w:p w14:paraId="245E3D65" w14:textId="77777777" w:rsidR="001E7340" w:rsidRDefault="001E7340" w:rsidP="002A67D7">
            <w:pPr>
              <w:jc w:val="center"/>
            </w:pPr>
            <w:r>
              <w:t>62.29</w:t>
            </w:r>
          </w:p>
        </w:tc>
        <w:tc>
          <w:tcPr>
            <w:tcW w:w="851" w:type="dxa"/>
          </w:tcPr>
          <w:p w14:paraId="4E661B44" w14:textId="77777777" w:rsidR="001E7340" w:rsidRDefault="001E7340" w:rsidP="002A67D7">
            <w:pPr>
              <w:jc w:val="center"/>
            </w:pPr>
            <w:r>
              <w:t>0.193</w:t>
            </w:r>
          </w:p>
        </w:tc>
        <w:tc>
          <w:tcPr>
            <w:tcW w:w="850" w:type="dxa"/>
            <w:tcBorders>
              <w:bottom w:val="single" w:sz="4" w:space="0" w:color="auto"/>
            </w:tcBorders>
          </w:tcPr>
          <w:p w14:paraId="3E30D5CC" w14:textId="77777777" w:rsidR="001E7340" w:rsidRDefault="001E7340" w:rsidP="002A67D7">
            <w:pPr>
              <w:jc w:val="center"/>
            </w:pPr>
            <w:r>
              <w:t>0.665</w:t>
            </w:r>
          </w:p>
        </w:tc>
        <w:tc>
          <w:tcPr>
            <w:tcW w:w="851" w:type="dxa"/>
            <w:shd w:val="clear" w:color="auto" w:fill="FFFF99"/>
          </w:tcPr>
          <w:p w14:paraId="7286C1A2" w14:textId="77777777" w:rsidR="001E7340" w:rsidRDefault="001E7340" w:rsidP="002A67D7">
            <w:pPr>
              <w:jc w:val="center"/>
            </w:pPr>
            <w:r>
              <w:t>1.000</w:t>
            </w:r>
          </w:p>
        </w:tc>
        <w:tc>
          <w:tcPr>
            <w:tcW w:w="850" w:type="dxa"/>
            <w:tcBorders>
              <w:bottom w:val="single" w:sz="4" w:space="0" w:color="auto"/>
            </w:tcBorders>
            <w:shd w:val="clear" w:color="auto" w:fill="FFFF99"/>
          </w:tcPr>
          <w:p w14:paraId="36BF4B7A" w14:textId="77777777" w:rsidR="001E7340" w:rsidRDefault="001E7340" w:rsidP="002A67D7">
            <w:pPr>
              <w:jc w:val="center"/>
            </w:pPr>
            <w:r>
              <w:t>1.000</w:t>
            </w:r>
          </w:p>
        </w:tc>
        <w:tc>
          <w:tcPr>
            <w:tcW w:w="851" w:type="dxa"/>
            <w:shd w:val="clear" w:color="auto" w:fill="FFFF99"/>
          </w:tcPr>
          <w:p w14:paraId="63BF6940" w14:textId="77777777" w:rsidR="001E7340" w:rsidRDefault="001E7340" w:rsidP="002A67D7">
            <w:pPr>
              <w:jc w:val="center"/>
            </w:pPr>
            <w:r>
              <w:t>1.000</w:t>
            </w:r>
          </w:p>
        </w:tc>
        <w:tc>
          <w:tcPr>
            <w:tcW w:w="850" w:type="dxa"/>
            <w:shd w:val="clear" w:color="auto" w:fill="FFFF99"/>
          </w:tcPr>
          <w:p w14:paraId="4135A599" w14:textId="77777777" w:rsidR="001E7340" w:rsidRDefault="001E7340" w:rsidP="002A67D7">
            <w:pPr>
              <w:jc w:val="center"/>
            </w:pPr>
            <w:r>
              <w:t>1.000</w:t>
            </w:r>
          </w:p>
        </w:tc>
        <w:tc>
          <w:tcPr>
            <w:tcW w:w="851" w:type="dxa"/>
            <w:shd w:val="clear" w:color="auto" w:fill="FFFF99"/>
          </w:tcPr>
          <w:p w14:paraId="421EC742" w14:textId="77777777" w:rsidR="001E7340" w:rsidRDefault="001E7340" w:rsidP="002A67D7">
            <w:pPr>
              <w:jc w:val="center"/>
            </w:pPr>
            <w:r>
              <w:t>1.000</w:t>
            </w:r>
          </w:p>
        </w:tc>
      </w:tr>
      <w:tr w:rsidR="001E7340" w14:paraId="27770371" w14:textId="77777777" w:rsidTr="002A67D7">
        <w:tc>
          <w:tcPr>
            <w:tcW w:w="1702" w:type="dxa"/>
          </w:tcPr>
          <w:p w14:paraId="6D24FC05" w14:textId="77777777" w:rsidR="001E7340" w:rsidRDefault="001E7340" w:rsidP="002A67D7">
            <w:r>
              <w:t>Double Cone</w:t>
            </w:r>
          </w:p>
        </w:tc>
        <w:tc>
          <w:tcPr>
            <w:tcW w:w="850" w:type="dxa"/>
            <w:shd w:val="pct5" w:color="auto" w:fill="auto"/>
          </w:tcPr>
          <w:p w14:paraId="3EE53DDC" w14:textId="77777777" w:rsidR="001E7340" w:rsidRDefault="001E7340" w:rsidP="002A67D7">
            <w:pPr>
              <w:jc w:val="center"/>
            </w:pPr>
            <w:r>
              <w:t>45.13</w:t>
            </w:r>
          </w:p>
        </w:tc>
        <w:tc>
          <w:tcPr>
            <w:tcW w:w="851" w:type="dxa"/>
          </w:tcPr>
          <w:p w14:paraId="7B82E614" w14:textId="77777777" w:rsidR="001E7340" w:rsidRDefault="001E7340" w:rsidP="002A67D7">
            <w:r>
              <w:t>0.126</w:t>
            </w:r>
          </w:p>
        </w:tc>
        <w:tc>
          <w:tcPr>
            <w:tcW w:w="850" w:type="dxa"/>
            <w:shd w:val="clear" w:color="auto" w:fill="FFFF99"/>
          </w:tcPr>
          <w:p w14:paraId="67C18034" w14:textId="77777777" w:rsidR="001E7340" w:rsidRDefault="001E7340" w:rsidP="002A67D7">
            <w:pPr>
              <w:jc w:val="center"/>
            </w:pPr>
            <w:r>
              <w:t>0.993</w:t>
            </w:r>
          </w:p>
        </w:tc>
        <w:tc>
          <w:tcPr>
            <w:tcW w:w="851" w:type="dxa"/>
            <w:shd w:val="clear" w:color="auto" w:fill="FFFF99"/>
          </w:tcPr>
          <w:p w14:paraId="05603D4F" w14:textId="77777777" w:rsidR="001E7340" w:rsidRDefault="001E7340" w:rsidP="002A67D7">
            <w:pPr>
              <w:jc w:val="center"/>
            </w:pPr>
            <w:r>
              <w:t>1.000</w:t>
            </w:r>
          </w:p>
        </w:tc>
        <w:tc>
          <w:tcPr>
            <w:tcW w:w="850" w:type="dxa"/>
            <w:shd w:val="clear" w:color="auto" w:fill="FFFF99"/>
          </w:tcPr>
          <w:p w14:paraId="581CC12F" w14:textId="77777777" w:rsidR="001E7340" w:rsidRDefault="001E7340" w:rsidP="002A67D7">
            <w:pPr>
              <w:jc w:val="center"/>
            </w:pPr>
            <w:r>
              <w:t>1.000</w:t>
            </w:r>
          </w:p>
        </w:tc>
        <w:tc>
          <w:tcPr>
            <w:tcW w:w="851" w:type="dxa"/>
            <w:tcBorders>
              <w:bottom w:val="single" w:sz="4" w:space="0" w:color="auto"/>
            </w:tcBorders>
            <w:shd w:val="clear" w:color="auto" w:fill="FFFF99"/>
          </w:tcPr>
          <w:p w14:paraId="622C1ED5" w14:textId="77777777" w:rsidR="001E7340" w:rsidRDefault="001E7340" w:rsidP="002A67D7">
            <w:pPr>
              <w:jc w:val="center"/>
            </w:pPr>
            <w:r>
              <w:t>1.000</w:t>
            </w:r>
          </w:p>
        </w:tc>
        <w:tc>
          <w:tcPr>
            <w:tcW w:w="850" w:type="dxa"/>
            <w:tcBorders>
              <w:bottom w:val="single" w:sz="4" w:space="0" w:color="auto"/>
            </w:tcBorders>
            <w:shd w:val="clear" w:color="auto" w:fill="FFFF99"/>
          </w:tcPr>
          <w:p w14:paraId="51A7CDC2" w14:textId="77777777" w:rsidR="001E7340" w:rsidRDefault="001E7340" w:rsidP="002A67D7">
            <w:pPr>
              <w:jc w:val="center"/>
            </w:pPr>
            <w:r>
              <w:t>1.000</w:t>
            </w:r>
          </w:p>
        </w:tc>
        <w:tc>
          <w:tcPr>
            <w:tcW w:w="851" w:type="dxa"/>
            <w:tcBorders>
              <w:bottom w:val="single" w:sz="4" w:space="0" w:color="auto"/>
            </w:tcBorders>
            <w:shd w:val="clear" w:color="auto" w:fill="FFFF99"/>
          </w:tcPr>
          <w:p w14:paraId="2D8D7966" w14:textId="77777777" w:rsidR="001E7340" w:rsidRDefault="001E7340" w:rsidP="002A67D7">
            <w:pPr>
              <w:jc w:val="center"/>
            </w:pPr>
            <w:r>
              <w:t>1.000</w:t>
            </w:r>
          </w:p>
        </w:tc>
      </w:tr>
      <w:tr w:rsidR="001E7340" w14:paraId="28782C1D" w14:textId="77777777" w:rsidTr="002A67D7">
        <w:tc>
          <w:tcPr>
            <w:tcW w:w="1702" w:type="dxa"/>
          </w:tcPr>
          <w:p w14:paraId="1BCBC12C" w14:textId="77777777" w:rsidR="001E7340" w:rsidRDefault="001E7340" w:rsidP="002A67D7">
            <w:r>
              <w:t>Dunk Is N</w:t>
            </w:r>
          </w:p>
        </w:tc>
        <w:tc>
          <w:tcPr>
            <w:tcW w:w="850" w:type="dxa"/>
            <w:shd w:val="pct5" w:color="auto" w:fill="auto"/>
          </w:tcPr>
          <w:p w14:paraId="72BE7485" w14:textId="77777777" w:rsidR="001E7340" w:rsidRDefault="001E7340" w:rsidP="002A67D7">
            <w:pPr>
              <w:jc w:val="center"/>
            </w:pPr>
            <w:r>
              <w:t>44.90</w:t>
            </w:r>
          </w:p>
        </w:tc>
        <w:tc>
          <w:tcPr>
            <w:tcW w:w="851" w:type="dxa"/>
          </w:tcPr>
          <w:p w14:paraId="0F8913B9" w14:textId="77777777" w:rsidR="001E7340" w:rsidRDefault="001E7340" w:rsidP="002A67D7">
            <w:pPr>
              <w:jc w:val="center"/>
            </w:pPr>
            <w:r>
              <w:t>0.053</w:t>
            </w:r>
          </w:p>
        </w:tc>
        <w:tc>
          <w:tcPr>
            <w:tcW w:w="850" w:type="dxa"/>
          </w:tcPr>
          <w:p w14:paraId="18C647FF" w14:textId="77777777" w:rsidR="001E7340" w:rsidRDefault="001E7340" w:rsidP="002A67D7">
            <w:pPr>
              <w:jc w:val="center"/>
            </w:pPr>
            <w:r>
              <w:t>0.079</w:t>
            </w:r>
          </w:p>
        </w:tc>
        <w:tc>
          <w:tcPr>
            <w:tcW w:w="851" w:type="dxa"/>
            <w:shd w:val="clear" w:color="auto" w:fill="FBFEFF" w:themeFill="background1"/>
          </w:tcPr>
          <w:p w14:paraId="09C4C66D" w14:textId="77777777" w:rsidR="001E7340" w:rsidRDefault="001E7340" w:rsidP="002A67D7">
            <w:pPr>
              <w:jc w:val="center"/>
            </w:pPr>
            <w:r>
              <w:t>0.157</w:t>
            </w:r>
          </w:p>
        </w:tc>
        <w:tc>
          <w:tcPr>
            <w:tcW w:w="850" w:type="dxa"/>
            <w:shd w:val="clear" w:color="auto" w:fill="FBFEFF" w:themeFill="background1"/>
          </w:tcPr>
          <w:p w14:paraId="5CFCED55" w14:textId="77777777" w:rsidR="001E7340" w:rsidRDefault="001E7340" w:rsidP="002A67D7">
            <w:pPr>
              <w:jc w:val="center"/>
            </w:pPr>
            <w:r>
              <w:t>0.337</w:t>
            </w:r>
          </w:p>
        </w:tc>
        <w:tc>
          <w:tcPr>
            <w:tcW w:w="851" w:type="dxa"/>
            <w:shd w:val="clear" w:color="auto" w:fill="FBFEFF" w:themeFill="background1"/>
          </w:tcPr>
          <w:p w14:paraId="6E29B662" w14:textId="77777777" w:rsidR="001E7340" w:rsidRDefault="001E7340" w:rsidP="002A67D7">
            <w:pPr>
              <w:jc w:val="center"/>
            </w:pPr>
            <w:r>
              <w:t>0.579</w:t>
            </w:r>
          </w:p>
        </w:tc>
        <w:tc>
          <w:tcPr>
            <w:tcW w:w="850" w:type="dxa"/>
            <w:shd w:val="clear" w:color="auto" w:fill="FFFF99"/>
          </w:tcPr>
          <w:p w14:paraId="5146CC01" w14:textId="77777777" w:rsidR="001E7340" w:rsidRDefault="001E7340" w:rsidP="002A67D7">
            <w:pPr>
              <w:jc w:val="center"/>
            </w:pPr>
            <w:r>
              <w:t>0.955</w:t>
            </w:r>
          </w:p>
        </w:tc>
        <w:tc>
          <w:tcPr>
            <w:tcW w:w="851" w:type="dxa"/>
            <w:shd w:val="clear" w:color="auto" w:fill="FFFF99"/>
          </w:tcPr>
          <w:p w14:paraId="240D2CB0" w14:textId="77777777" w:rsidR="001E7340" w:rsidRDefault="001E7340" w:rsidP="002A67D7">
            <w:pPr>
              <w:jc w:val="center"/>
            </w:pPr>
            <w:r>
              <w:t>1.000</w:t>
            </w:r>
          </w:p>
        </w:tc>
      </w:tr>
      <w:tr w:rsidR="001E7340" w14:paraId="05E63C0A" w14:textId="77777777" w:rsidTr="002A67D7">
        <w:tc>
          <w:tcPr>
            <w:tcW w:w="1702" w:type="dxa"/>
          </w:tcPr>
          <w:p w14:paraId="254115A6" w14:textId="77777777" w:rsidR="001E7340" w:rsidRDefault="001E7340" w:rsidP="002A67D7">
            <w:r>
              <w:t>Dunk Is S</w:t>
            </w:r>
          </w:p>
        </w:tc>
        <w:tc>
          <w:tcPr>
            <w:tcW w:w="850" w:type="dxa"/>
            <w:shd w:val="pct5" w:color="auto" w:fill="auto"/>
          </w:tcPr>
          <w:p w14:paraId="4CE85539" w14:textId="77777777" w:rsidR="001E7340" w:rsidRDefault="001E7340" w:rsidP="002A67D7">
            <w:pPr>
              <w:jc w:val="center"/>
            </w:pPr>
            <w:r>
              <w:t>19.26</w:t>
            </w:r>
          </w:p>
        </w:tc>
        <w:tc>
          <w:tcPr>
            <w:tcW w:w="851" w:type="dxa"/>
          </w:tcPr>
          <w:p w14:paraId="081A5655" w14:textId="77777777" w:rsidR="001E7340" w:rsidRDefault="001E7340" w:rsidP="002A67D7">
            <w:pPr>
              <w:jc w:val="center"/>
            </w:pPr>
            <w:r>
              <w:t>0.057</w:t>
            </w:r>
          </w:p>
        </w:tc>
        <w:tc>
          <w:tcPr>
            <w:tcW w:w="850" w:type="dxa"/>
          </w:tcPr>
          <w:p w14:paraId="756EC08F" w14:textId="77777777" w:rsidR="001E7340" w:rsidRDefault="001E7340" w:rsidP="002A67D7">
            <w:pPr>
              <w:jc w:val="center"/>
            </w:pPr>
            <w:r>
              <w:t>0.100</w:t>
            </w:r>
          </w:p>
        </w:tc>
        <w:tc>
          <w:tcPr>
            <w:tcW w:w="851" w:type="dxa"/>
            <w:shd w:val="clear" w:color="auto" w:fill="FBFEFF" w:themeFill="background1"/>
          </w:tcPr>
          <w:p w14:paraId="34DE2B4E" w14:textId="77777777" w:rsidR="001E7340" w:rsidRDefault="001E7340" w:rsidP="002A67D7">
            <w:pPr>
              <w:jc w:val="center"/>
            </w:pPr>
            <w:r>
              <w:t>0.278</w:t>
            </w:r>
          </w:p>
        </w:tc>
        <w:tc>
          <w:tcPr>
            <w:tcW w:w="850" w:type="dxa"/>
            <w:tcBorders>
              <w:bottom w:val="single" w:sz="4" w:space="0" w:color="auto"/>
            </w:tcBorders>
            <w:shd w:val="clear" w:color="auto" w:fill="FBFEFF" w:themeFill="background1"/>
          </w:tcPr>
          <w:p w14:paraId="4A3024D4" w14:textId="77777777" w:rsidR="001E7340" w:rsidRDefault="001E7340" w:rsidP="002A67D7">
            <w:pPr>
              <w:jc w:val="center"/>
            </w:pPr>
            <w:r>
              <w:t>0.522</w:t>
            </w:r>
          </w:p>
        </w:tc>
        <w:tc>
          <w:tcPr>
            <w:tcW w:w="851" w:type="dxa"/>
            <w:tcBorders>
              <w:bottom w:val="single" w:sz="4" w:space="0" w:color="auto"/>
            </w:tcBorders>
            <w:shd w:val="clear" w:color="auto" w:fill="FBFEFF" w:themeFill="background1"/>
          </w:tcPr>
          <w:p w14:paraId="3401BC85" w14:textId="77777777" w:rsidR="001E7340" w:rsidRDefault="001E7340" w:rsidP="002A67D7">
            <w:pPr>
              <w:jc w:val="center"/>
            </w:pPr>
            <w:r>
              <w:t>0.760</w:t>
            </w:r>
          </w:p>
        </w:tc>
        <w:tc>
          <w:tcPr>
            <w:tcW w:w="850" w:type="dxa"/>
            <w:shd w:val="clear" w:color="auto" w:fill="FFFF99"/>
          </w:tcPr>
          <w:p w14:paraId="41AA1C8C" w14:textId="77777777" w:rsidR="001E7340" w:rsidRDefault="001E7340" w:rsidP="002A67D7">
            <w:pPr>
              <w:jc w:val="center"/>
            </w:pPr>
            <w:r>
              <w:t>1.000</w:t>
            </w:r>
          </w:p>
        </w:tc>
        <w:tc>
          <w:tcPr>
            <w:tcW w:w="851" w:type="dxa"/>
            <w:shd w:val="clear" w:color="auto" w:fill="FFFF99"/>
          </w:tcPr>
          <w:p w14:paraId="361605B8" w14:textId="77777777" w:rsidR="001E7340" w:rsidRDefault="001E7340" w:rsidP="002A67D7">
            <w:pPr>
              <w:jc w:val="center"/>
            </w:pPr>
            <w:r>
              <w:t>1.000</w:t>
            </w:r>
          </w:p>
        </w:tc>
      </w:tr>
      <w:tr w:rsidR="001E7340" w14:paraId="041AE2FA" w14:textId="77777777" w:rsidTr="002A67D7">
        <w:tc>
          <w:tcPr>
            <w:tcW w:w="1702" w:type="dxa"/>
          </w:tcPr>
          <w:p w14:paraId="6C99F717" w14:textId="77777777" w:rsidR="001E7340" w:rsidRDefault="001E7340" w:rsidP="002A67D7">
            <w:r>
              <w:t>Fitzroy Is E</w:t>
            </w:r>
          </w:p>
        </w:tc>
        <w:tc>
          <w:tcPr>
            <w:tcW w:w="850" w:type="dxa"/>
            <w:shd w:val="pct5" w:color="auto" w:fill="auto"/>
          </w:tcPr>
          <w:p w14:paraId="69A914AE" w14:textId="77777777" w:rsidR="001E7340" w:rsidRDefault="001E7340" w:rsidP="002A67D7">
            <w:pPr>
              <w:jc w:val="center"/>
            </w:pPr>
            <w:r>
              <w:t>19.69</w:t>
            </w:r>
          </w:p>
        </w:tc>
        <w:tc>
          <w:tcPr>
            <w:tcW w:w="851" w:type="dxa"/>
          </w:tcPr>
          <w:p w14:paraId="168B43A3" w14:textId="77777777" w:rsidR="001E7340" w:rsidRDefault="001E7340" w:rsidP="002A67D7">
            <w:pPr>
              <w:jc w:val="center"/>
            </w:pPr>
            <w:r>
              <w:t>0.038</w:t>
            </w:r>
          </w:p>
        </w:tc>
        <w:tc>
          <w:tcPr>
            <w:tcW w:w="850" w:type="dxa"/>
          </w:tcPr>
          <w:p w14:paraId="77AE7152" w14:textId="77777777" w:rsidR="001E7340" w:rsidRDefault="001E7340" w:rsidP="002A67D7">
            <w:pPr>
              <w:jc w:val="center"/>
            </w:pPr>
            <w:r>
              <w:t>0.172</w:t>
            </w:r>
          </w:p>
        </w:tc>
        <w:tc>
          <w:tcPr>
            <w:tcW w:w="851" w:type="dxa"/>
            <w:shd w:val="clear" w:color="auto" w:fill="FBFEFF" w:themeFill="background1"/>
          </w:tcPr>
          <w:p w14:paraId="7A3E3DF6" w14:textId="77777777" w:rsidR="001E7340" w:rsidRDefault="001E7340" w:rsidP="002A67D7">
            <w:pPr>
              <w:jc w:val="center"/>
            </w:pPr>
            <w:r>
              <w:t>0.524</w:t>
            </w:r>
          </w:p>
        </w:tc>
        <w:tc>
          <w:tcPr>
            <w:tcW w:w="850" w:type="dxa"/>
            <w:shd w:val="clear" w:color="auto" w:fill="FFFF99"/>
          </w:tcPr>
          <w:p w14:paraId="40DC0B37" w14:textId="77777777" w:rsidR="001E7340" w:rsidRDefault="001E7340" w:rsidP="002A67D7">
            <w:pPr>
              <w:jc w:val="center"/>
            </w:pPr>
            <w:r>
              <w:t>0.942</w:t>
            </w:r>
          </w:p>
        </w:tc>
        <w:tc>
          <w:tcPr>
            <w:tcW w:w="851" w:type="dxa"/>
            <w:shd w:val="clear" w:color="auto" w:fill="FFFF99"/>
          </w:tcPr>
          <w:p w14:paraId="54A718C4" w14:textId="77777777" w:rsidR="001E7340" w:rsidRDefault="001E7340" w:rsidP="002A67D7">
            <w:pPr>
              <w:jc w:val="center"/>
            </w:pPr>
            <w:r>
              <w:t>1.000</w:t>
            </w:r>
          </w:p>
        </w:tc>
        <w:tc>
          <w:tcPr>
            <w:tcW w:w="850" w:type="dxa"/>
            <w:shd w:val="clear" w:color="auto" w:fill="FFFF99"/>
          </w:tcPr>
          <w:p w14:paraId="296E049A" w14:textId="77777777" w:rsidR="001E7340" w:rsidRDefault="001E7340" w:rsidP="002A67D7">
            <w:pPr>
              <w:jc w:val="center"/>
            </w:pPr>
            <w:r>
              <w:t>1.000</w:t>
            </w:r>
          </w:p>
        </w:tc>
        <w:tc>
          <w:tcPr>
            <w:tcW w:w="851" w:type="dxa"/>
            <w:shd w:val="clear" w:color="auto" w:fill="FFFF99"/>
          </w:tcPr>
          <w:p w14:paraId="7CB342E9" w14:textId="77777777" w:rsidR="001E7340" w:rsidRDefault="001E7340" w:rsidP="002A67D7">
            <w:pPr>
              <w:jc w:val="center"/>
            </w:pPr>
            <w:r>
              <w:t>1.000</w:t>
            </w:r>
          </w:p>
        </w:tc>
      </w:tr>
      <w:tr w:rsidR="001E7340" w14:paraId="06710AA4" w14:textId="77777777" w:rsidTr="002A67D7">
        <w:tc>
          <w:tcPr>
            <w:tcW w:w="1702" w:type="dxa"/>
          </w:tcPr>
          <w:p w14:paraId="16824DE4" w14:textId="77777777" w:rsidR="001E7340" w:rsidRDefault="001E7340" w:rsidP="002A67D7">
            <w:r>
              <w:t>Fitzroy Is W</w:t>
            </w:r>
          </w:p>
        </w:tc>
        <w:tc>
          <w:tcPr>
            <w:tcW w:w="850" w:type="dxa"/>
            <w:shd w:val="pct5" w:color="auto" w:fill="auto"/>
          </w:tcPr>
          <w:p w14:paraId="1FF2D8BB" w14:textId="77777777" w:rsidR="001E7340" w:rsidRDefault="001E7340" w:rsidP="002A67D7">
            <w:pPr>
              <w:jc w:val="center"/>
            </w:pPr>
            <w:r>
              <w:t>59.69</w:t>
            </w:r>
          </w:p>
        </w:tc>
        <w:tc>
          <w:tcPr>
            <w:tcW w:w="851" w:type="dxa"/>
          </w:tcPr>
          <w:p w14:paraId="42713A8D" w14:textId="77777777" w:rsidR="001E7340" w:rsidRDefault="001E7340" w:rsidP="002A67D7">
            <w:pPr>
              <w:jc w:val="center"/>
            </w:pPr>
            <w:r>
              <w:t>0.093</w:t>
            </w:r>
          </w:p>
        </w:tc>
        <w:tc>
          <w:tcPr>
            <w:tcW w:w="850" w:type="dxa"/>
          </w:tcPr>
          <w:p w14:paraId="0CE00B0B" w14:textId="77777777" w:rsidR="001E7340" w:rsidRDefault="001E7340" w:rsidP="002A67D7">
            <w:pPr>
              <w:jc w:val="center"/>
            </w:pPr>
            <w:r>
              <w:t>0.666</w:t>
            </w:r>
          </w:p>
        </w:tc>
        <w:tc>
          <w:tcPr>
            <w:tcW w:w="851" w:type="dxa"/>
            <w:shd w:val="clear" w:color="auto" w:fill="FBFEFF" w:themeFill="background1"/>
          </w:tcPr>
          <w:p w14:paraId="0A1453FB" w14:textId="77777777" w:rsidR="001E7340" w:rsidRDefault="001E7340" w:rsidP="002A67D7">
            <w:pPr>
              <w:jc w:val="center"/>
            </w:pPr>
            <w:r>
              <w:t>1.000</w:t>
            </w:r>
          </w:p>
        </w:tc>
        <w:tc>
          <w:tcPr>
            <w:tcW w:w="850" w:type="dxa"/>
            <w:shd w:val="clear" w:color="auto" w:fill="FFFF99"/>
          </w:tcPr>
          <w:p w14:paraId="48E67363" w14:textId="77777777" w:rsidR="001E7340" w:rsidRDefault="001E7340" w:rsidP="002A67D7">
            <w:pPr>
              <w:jc w:val="center"/>
            </w:pPr>
            <w:r>
              <w:t>1.000</w:t>
            </w:r>
          </w:p>
        </w:tc>
        <w:tc>
          <w:tcPr>
            <w:tcW w:w="851" w:type="dxa"/>
            <w:tcBorders>
              <w:bottom w:val="single" w:sz="4" w:space="0" w:color="auto"/>
            </w:tcBorders>
            <w:shd w:val="clear" w:color="auto" w:fill="FFFF99"/>
          </w:tcPr>
          <w:p w14:paraId="4BE58770" w14:textId="77777777" w:rsidR="001E7340" w:rsidRDefault="001E7340" w:rsidP="002A67D7">
            <w:pPr>
              <w:jc w:val="center"/>
            </w:pPr>
            <w:r>
              <w:t>1.000</w:t>
            </w:r>
          </w:p>
        </w:tc>
        <w:tc>
          <w:tcPr>
            <w:tcW w:w="850" w:type="dxa"/>
            <w:shd w:val="clear" w:color="auto" w:fill="FFFF99"/>
          </w:tcPr>
          <w:p w14:paraId="3F89B1CC" w14:textId="77777777" w:rsidR="001E7340" w:rsidRDefault="001E7340" w:rsidP="002A67D7">
            <w:pPr>
              <w:jc w:val="center"/>
            </w:pPr>
            <w:r>
              <w:t>1.000</w:t>
            </w:r>
          </w:p>
        </w:tc>
        <w:tc>
          <w:tcPr>
            <w:tcW w:w="851" w:type="dxa"/>
            <w:shd w:val="clear" w:color="auto" w:fill="FFFF99"/>
          </w:tcPr>
          <w:p w14:paraId="2076BE58" w14:textId="77777777" w:rsidR="001E7340" w:rsidRDefault="001E7340" w:rsidP="002A67D7">
            <w:pPr>
              <w:jc w:val="center"/>
            </w:pPr>
            <w:r>
              <w:t>1.000</w:t>
            </w:r>
          </w:p>
        </w:tc>
      </w:tr>
      <w:tr w:rsidR="001E7340" w14:paraId="192A0679" w14:textId="77777777" w:rsidTr="002A67D7">
        <w:tc>
          <w:tcPr>
            <w:tcW w:w="1702" w:type="dxa"/>
          </w:tcPr>
          <w:p w14:paraId="39B1F2CC" w14:textId="77777777" w:rsidR="001E7340" w:rsidRDefault="001E7340" w:rsidP="002A67D7">
            <w:r>
              <w:t>Frankland GE</w:t>
            </w:r>
          </w:p>
        </w:tc>
        <w:tc>
          <w:tcPr>
            <w:tcW w:w="850" w:type="dxa"/>
            <w:shd w:val="pct5" w:color="auto" w:fill="auto"/>
          </w:tcPr>
          <w:p w14:paraId="7ABC3EF1" w14:textId="77777777" w:rsidR="001E7340" w:rsidRDefault="001E7340" w:rsidP="002A67D7">
            <w:pPr>
              <w:jc w:val="center"/>
            </w:pPr>
            <w:r>
              <w:t>42.31</w:t>
            </w:r>
          </w:p>
        </w:tc>
        <w:tc>
          <w:tcPr>
            <w:tcW w:w="851" w:type="dxa"/>
          </w:tcPr>
          <w:p w14:paraId="22C7A4A8" w14:textId="77777777" w:rsidR="001E7340" w:rsidRDefault="001E7340" w:rsidP="002A67D7">
            <w:pPr>
              <w:jc w:val="center"/>
            </w:pPr>
            <w:r>
              <w:t>0.055</w:t>
            </w:r>
          </w:p>
        </w:tc>
        <w:tc>
          <w:tcPr>
            <w:tcW w:w="850" w:type="dxa"/>
          </w:tcPr>
          <w:p w14:paraId="6004734E" w14:textId="77777777" w:rsidR="001E7340" w:rsidRDefault="001E7340" w:rsidP="002A67D7">
            <w:pPr>
              <w:jc w:val="center"/>
            </w:pPr>
            <w:r>
              <w:t>0.117</w:t>
            </w:r>
          </w:p>
        </w:tc>
        <w:tc>
          <w:tcPr>
            <w:tcW w:w="851" w:type="dxa"/>
            <w:tcBorders>
              <w:bottom w:val="single" w:sz="4" w:space="0" w:color="auto"/>
            </w:tcBorders>
            <w:shd w:val="clear" w:color="auto" w:fill="FBFEFF" w:themeFill="background1"/>
          </w:tcPr>
          <w:p w14:paraId="25C872F8" w14:textId="77777777" w:rsidR="001E7340" w:rsidRDefault="001E7340" w:rsidP="002A67D7">
            <w:pPr>
              <w:jc w:val="center"/>
            </w:pPr>
            <w:r>
              <w:t>0.372</w:t>
            </w:r>
          </w:p>
        </w:tc>
        <w:tc>
          <w:tcPr>
            <w:tcW w:w="850" w:type="dxa"/>
            <w:tcBorders>
              <w:bottom w:val="single" w:sz="4" w:space="0" w:color="auto"/>
            </w:tcBorders>
            <w:shd w:val="clear" w:color="auto" w:fill="FBFEFF" w:themeFill="background1"/>
          </w:tcPr>
          <w:p w14:paraId="15EF62B2" w14:textId="77777777" w:rsidR="001E7340" w:rsidRDefault="001E7340" w:rsidP="002A67D7">
            <w:pPr>
              <w:jc w:val="center"/>
            </w:pPr>
            <w:r>
              <w:t>0.743</w:t>
            </w:r>
          </w:p>
        </w:tc>
        <w:tc>
          <w:tcPr>
            <w:tcW w:w="851" w:type="dxa"/>
            <w:shd w:val="clear" w:color="auto" w:fill="FFFF99"/>
          </w:tcPr>
          <w:p w14:paraId="1BAA0EE6" w14:textId="77777777" w:rsidR="001E7340" w:rsidRDefault="001E7340" w:rsidP="002A67D7">
            <w:pPr>
              <w:jc w:val="center"/>
            </w:pPr>
            <w:r>
              <w:t>0.986</w:t>
            </w:r>
          </w:p>
        </w:tc>
        <w:tc>
          <w:tcPr>
            <w:tcW w:w="850" w:type="dxa"/>
            <w:shd w:val="clear" w:color="auto" w:fill="FFFF99"/>
          </w:tcPr>
          <w:p w14:paraId="660A44ED" w14:textId="77777777" w:rsidR="001E7340" w:rsidRDefault="001E7340" w:rsidP="002A67D7">
            <w:pPr>
              <w:jc w:val="center"/>
            </w:pPr>
            <w:r>
              <w:t>1.000</w:t>
            </w:r>
          </w:p>
        </w:tc>
        <w:tc>
          <w:tcPr>
            <w:tcW w:w="851" w:type="dxa"/>
            <w:shd w:val="clear" w:color="auto" w:fill="FFFF99"/>
          </w:tcPr>
          <w:p w14:paraId="33031ADB" w14:textId="77777777" w:rsidR="001E7340" w:rsidRDefault="001E7340" w:rsidP="002A67D7">
            <w:pPr>
              <w:jc w:val="center"/>
            </w:pPr>
            <w:r>
              <w:t>1.000</w:t>
            </w:r>
          </w:p>
        </w:tc>
      </w:tr>
      <w:tr w:rsidR="001E7340" w14:paraId="771074B7" w14:textId="77777777" w:rsidTr="002A67D7">
        <w:tc>
          <w:tcPr>
            <w:tcW w:w="1702" w:type="dxa"/>
          </w:tcPr>
          <w:p w14:paraId="7C470B4C" w14:textId="77777777" w:rsidR="001E7340" w:rsidRDefault="001E7340" w:rsidP="002A67D7">
            <w:r>
              <w:t>Frankland GW</w:t>
            </w:r>
          </w:p>
        </w:tc>
        <w:tc>
          <w:tcPr>
            <w:tcW w:w="850" w:type="dxa"/>
            <w:shd w:val="pct5" w:color="auto" w:fill="auto"/>
          </w:tcPr>
          <w:p w14:paraId="4C895D6B" w14:textId="77777777" w:rsidR="001E7340" w:rsidRDefault="001E7340" w:rsidP="002A67D7">
            <w:pPr>
              <w:jc w:val="center"/>
            </w:pPr>
            <w:r>
              <w:t>41.63</w:t>
            </w:r>
          </w:p>
        </w:tc>
        <w:tc>
          <w:tcPr>
            <w:tcW w:w="851" w:type="dxa"/>
          </w:tcPr>
          <w:p w14:paraId="4CD1A09F" w14:textId="77777777" w:rsidR="001E7340" w:rsidRDefault="001E7340" w:rsidP="002A67D7">
            <w:pPr>
              <w:jc w:val="center"/>
            </w:pPr>
            <w:r>
              <w:t>0.134</w:t>
            </w:r>
          </w:p>
        </w:tc>
        <w:tc>
          <w:tcPr>
            <w:tcW w:w="850" w:type="dxa"/>
          </w:tcPr>
          <w:p w14:paraId="210BC9EE" w14:textId="77777777" w:rsidR="001E7340" w:rsidRDefault="001E7340" w:rsidP="002A67D7">
            <w:pPr>
              <w:jc w:val="center"/>
            </w:pPr>
            <w:r>
              <w:t>0.888</w:t>
            </w:r>
          </w:p>
        </w:tc>
        <w:tc>
          <w:tcPr>
            <w:tcW w:w="851" w:type="dxa"/>
            <w:tcBorders>
              <w:bottom w:val="single" w:sz="4" w:space="0" w:color="auto"/>
            </w:tcBorders>
            <w:shd w:val="clear" w:color="auto" w:fill="FFFF99"/>
          </w:tcPr>
          <w:p w14:paraId="5C4E84F4" w14:textId="77777777" w:rsidR="001E7340" w:rsidRDefault="001E7340" w:rsidP="002A67D7">
            <w:pPr>
              <w:jc w:val="center"/>
            </w:pPr>
            <w:r>
              <w:t>1.000</w:t>
            </w:r>
          </w:p>
        </w:tc>
        <w:tc>
          <w:tcPr>
            <w:tcW w:w="850" w:type="dxa"/>
            <w:shd w:val="clear" w:color="auto" w:fill="FFFF99"/>
          </w:tcPr>
          <w:p w14:paraId="4B4F6825" w14:textId="77777777" w:rsidR="001E7340" w:rsidRDefault="001E7340" w:rsidP="002A67D7">
            <w:pPr>
              <w:jc w:val="center"/>
            </w:pPr>
            <w:r>
              <w:t>1.000</w:t>
            </w:r>
          </w:p>
        </w:tc>
        <w:tc>
          <w:tcPr>
            <w:tcW w:w="851" w:type="dxa"/>
            <w:shd w:val="clear" w:color="auto" w:fill="FFFF99"/>
          </w:tcPr>
          <w:p w14:paraId="405B35AC" w14:textId="77777777" w:rsidR="001E7340" w:rsidRDefault="001E7340" w:rsidP="002A67D7">
            <w:pPr>
              <w:jc w:val="center"/>
            </w:pPr>
            <w:r>
              <w:t>1.000</w:t>
            </w:r>
          </w:p>
        </w:tc>
        <w:tc>
          <w:tcPr>
            <w:tcW w:w="850" w:type="dxa"/>
            <w:shd w:val="clear" w:color="auto" w:fill="FFFF99"/>
          </w:tcPr>
          <w:p w14:paraId="0626E659" w14:textId="77777777" w:rsidR="001E7340" w:rsidRDefault="001E7340" w:rsidP="002A67D7">
            <w:pPr>
              <w:jc w:val="center"/>
            </w:pPr>
            <w:r>
              <w:t>1.000</w:t>
            </w:r>
          </w:p>
        </w:tc>
        <w:tc>
          <w:tcPr>
            <w:tcW w:w="851" w:type="dxa"/>
            <w:shd w:val="clear" w:color="auto" w:fill="FFFF99"/>
          </w:tcPr>
          <w:p w14:paraId="1D5F9629" w14:textId="77777777" w:rsidR="001E7340" w:rsidRDefault="001E7340" w:rsidP="002A67D7">
            <w:pPr>
              <w:jc w:val="center"/>
            </w:pPr>
            <w:r>
              <w:t>1.000</w:t>
            </w:r>
          </w:p>
        </w:tc>
      </w:tr>
      <w:tr w:rsidR="001E7340" w14:paraId="059FEA4B" w14:textId="77777777" w:rsidTr="002A67D7">
        <w:tc>
          <w:tcPr>
            <w:tcW w:w="1702" w:type="dxa"/>
          </w:tcPr>
          <w:p w14:paraId="4D5A77CE" w14:textId="77777777" w:rsidR="001E7340" w:rsidRDefault="001E7340" w:rsidP="002A67D7">
            <w:r>
              <w:t>Geoffrey Bay</w:t>
            </w:r>
          </w:p>
        </w:tc>
        <w:tc>
          <w:tcPr>
            <w:tcW w:w="850" w:type="dxa"/>
            <w:shd w:val="pct5" w:color="auto" w:fill="auto"/>
          </w:tcPr>
          <w:p w14:paraId="22B30642" w14:textId="77777777" w:rsidR="001E7340" w:rsidRDefault="001E7340" w:rsidP="002A67D7">
            <w:pPr>
              <w:jc w:val="center"/>
            </w:pPr>
            <w:r>
              <w:t>21.31</w:t>
            </w:r>
          </w:p>
        </w:tc>
        <w:tc>
          <w:tcPr>
            <w:tcW w:w="851" w:type="dxa"/>
          </w:tcPr>
          <w:p w14:paraId="4903E572" w14:textId="77777777" w:rsidR="001E7340" w:rsidRDefault="001E7340" w:rsidP="002A67D7">
            <w:pPr>
              <w:jc w:val="center"/>
            </w:pPr>
            <w:r>
              <w:t>0.078</w:t>
            </w:r>
          </w:p>
        </w:tc>
        <w:tc>
          <w:tcPr>
            <w:tcW w:w="850" w:type="dxa"/>
            <w:tcBorders>
              <w:bottom w:val="single" w:sz="4" w:space="0" w:color="auto"/>
            </w:tcBorders>
          </w:tcPr>
          <w:p w14:paraId="35862D97" w14:textId="77777777" w:rsidR="001E7340" w:rsidRDefault="001E7340" w:rsidP="002A67D7">
            <w:pPr>
              <w:jc w:val="center"/>
            </w:pPr>
            <w:r>
              <w:t>0.583</w:t>
            </w:r>
          </w:p>
        </w:tc>
        <w:tc>
          <w:tcPr>
            <w:tcW w:w="851" w:type="dxa"/>
            <w:shd w:val="clear" w:color="auto" w:fill="FFFF99"/>
          </w:tcPr>
          <w:p w14:paraId="778FD843" w14:textId="77777777" w:rsidR="001E7340" w:rsidRDefault="001E7340" w:rsidP="002A67D7">
            <w:pPr>
              <w:jc w:val="center"/>
            </w:pPr>
            <w:r>
              <w:t>1.000</w:t>
            </w:r>
          </w:p>
        </w:tc>
        <w:tc>
          <w:tcPr>
            <w:tcW w:w="850" w:type="dxa"/>
            <w:shd w:val="clear" w:color="auto" w:fill="FFFF99"/>
          </w:tcPr>
          <w:p w14:paraId="64687D72" w14:textId="77777777" w:rsidR="001E7340" w:rsidRDefault="001E7340" w:rsidP="002A67D7">
            <w:pPr>
              <w:jc w:val="center"/>
            </w:pPr>
            <w:r>
              <w:t>1.000</w:t>
            </w:r>
          </w:p>
        </w:tc>
        <w:tc>
          <w:tcPr>
            <w:tcW w:w="851" w:type="dxa"/>
            <w:shd w:val="clear" w:color="auto" w:fill="FFFF99"/>
          </w:tcPr>
          <w:p w14:paraId="17A1690A" w14:textId="77777777" w:rsidR="001E7340" w:rsidRDefault="001E7340" w:rsidP="002A67D7">
            <w:pPr>
              <w:jc w:val="center"/>
            </w:pPr>
            <w:r>
              <w:t>1.000</w:t>
            </w:r>
          </w:p>
        </w:tc>
        <w:tc>
          <w:tcPr>
            <w:tcW w:w="850" w:type="dxa"/>
            <w:shd w:val="clear" w:color="auto" w:fill="FFFF99"/>
          </w:tcPr>
          <w:p w14:paraId="26476A51" w14:textId="77777777" w:rsidR="001E7340" w:rsidRDefault="001E7340" w:rsidP="002A67D7">
            <w:pPr>
              <w:jc w:val="center"/>
            </w:pPr>
            <w:r>
              <w:t>1.000</w:t>
            </w:r>
          </w:p>
        </w:tc>
        <w:tc>
          <w:tcPr>
            <w:tcW w:w="851" w:type="dxa"/>
            <w:shd w:val="clear" w:color="auto" w:fill="FFFF99"/>
          </w:tcPr>
          <w:p w14:paraId="1CC67C6C" w14:textId="77777777" w:rsidR="001E7340" w:rsidRDefault="001E7340" w:rsidP="002A67D7">
            <w:pPr>
              <w:jc w:val="center"/>
            </w:pPr>
            <w:r>
              <w:t>1.000</w:t>
            </w:r>
          </w:p>
        </w:tc>
      </w:tr>
      <w:tr w:rsidR="001E7340" w14:paraId="480D721F" w14:textId="77777777" w:rsidTr="002A67D7">
        <w:tc>
          <w:tcPr>
            <w:tcW w:w="1702" w:type="dxa"/>
          </w:tcPr>
          <w:p w14:paraId="62EBF56B" w14:textId="77777777" w:rsidR="001E7340" w:rsidRDefault="001E7340" w:rsidP="002A67D7">
            <w:r>
              <w:t>Havannah Island</w:t>
            </w:r>
          </w:p>
        </w:tc>
        <w:tc>
          <w:tcPr>
            <w:tcW w:w="850" w:type="dxa"/>
            <w:shd w:val="pct5" w:color="auto" w:fill="auto"/>
          </w:tcPr>
          <w:p w14:paraId="1132F03A" w14:textId="77777777" w:rsidR="001E7340" w:rsidRDefault="001E7340" w:rsidP="002A67D7">
            <w:pPr>
              <w:jc w:val="center"/>
            </w:pPr>
            <w:r>
              <w:t>15.19</w:t>
            </w:r>
          </w:p>
        </w:tc>
        <w:tc>
          <w:tcPr>
            <w:tcW w:w="851" w:type="dxa"/>
          </w:tcPr>
          <w:p w14:paraId="6A369930" w14:textId="77777777" w:rsidR="001E7340" w:rsidRDefault="001E7340" w:rsidP="002A67D7">
            <w:pPr>
              <w:jc w:val="center"/>
            </w:pPr>
            <w:r>
              <w:t>0.089</w:t>
            </w:r>
          </w:p>
        </w:tc>
        <w:tc>
          <w:tcPr>
            <w:tcW w:w="850" w:type="dxa"/>
            <w:shd w:val="clear" w:color="auto" w:fill="FBFEFF" w:themeFill="background1"/>
          </w:tcPr>
          <w:p w14:paraId="4B9FC883" w14:textId="77777777" w:rsidR="001E7340" w:rsidRDefault="001E7340" w:rsidP="002A67D7">
            <w:pPr>
              <w:jc w:val="center"/>
            </w:pPr>
            <w:r>
              <w:t>0.679</w:t>
            </w:r>
          </w:p>
        </w:tc>
        <w:tc>
          <w:tcPr>
            <w:tcW w:w="851" w:type="dxa"/>
            <w:shd w:val="clear" w:color="auto" w:fill="FFFF99"/>
          </w:tcPr>
          <w:p w14:paraId="4BDC3004" w14:textId="77777777" w:rsidR="001E7340" w:rsidRDefault="001E7340" w:rsidP="002A67D7">
            <w:pPr>
              <w:jc w:val="center"/>
            </w:pPr>
            <w:r>
              <w:t>1.000</w:t>
            </w:r>
          </w:p>
        </w:tc>
        <w:tc>
          <w:tcPr>
            <w:tcW w:w="850" w:type="dxa"/>
            <w:shd w:val="clear" w:color="auto" w:fill="FFFF99"/>
          </w:tcPr>
          <w:p w14:paraId="592AEEE8" w14:textId="77777777" w:rsidR="001E7340" w:rsidRDefault="001E7340" w:rsidP="002A67D7">
            <w:pPr>
              <w:jc w:val="center"/>
            </w:pPr>
            <w:r>
              <w:t>1.000</w:t>
            </w:r>
          </w:p>
        </w:tc>
        <w:tc>
          <w:tcPr>
            <w:tcW w:w="851" w:type="dxa"/>
            <w:shd w:val="clear" w:color="auto" w:fill="FFFF99"/>
          </w:tcPr>
          <w:p w14:paraId="5F1C11DF" w14:textId="77777777" w:rsidR="001E7340" w:rsidRDefault="001E7340" w:rsidP="002A67D7">
            <w:pPr>
              <w:jc w:val="center"/>
            </w:pPr>
            <w:r>
              <w:t>1.000</w:t>
            </w:r>
          </w:p>
        </w:tc>
        <w:tc>
          <w:tcPr>
            <w:tcW w:w="850" w:type="dxa"/>
            <w:tcBorders>
              <w:bottom w:val="single" w:sz="4" w:space="0" w:color="auto"/>
            </w:tcBorders>
            <w:shd w:val="clear" w:color="auto" w:fill="FFFF99"/>
          </w:tcPr>
          <w:p w14:paraId="52E67ED0" w14:textId="77777777" w:rsidR="001E7340" w:rsidRDefault="001E7340" w:rsidP="002A67D7">
            <w:pPr>
              <w:jc w:val="center"/>
            </w:pPr>
            <w:r>
              <w:t>1.000</w:t>
            </w:r>
          </w:p>
        </w:tc>
        <w:tc>
          <w:tcPr>
            <w:tcW w:w="851" w:type="dxa"/>
            <w:tcBorders>
              <w:bottom w:val="single" w:sz="4" w:space="0" w:color="auto"/>
            </w:tcBorders>
            <w:shd w:val="clear" w:color="auto" w:fill="FFFF99"/>
          </w:tcPr>
          <w:p w14:paraId="6F9BD37E" w14:textId="77777777" w:rsidR="001E7340" w:rsidRDefault="001E7340" w:rsidP="002A67D7">
            <w:pPr>
              <w:jc w:val="center"/>
            </w:pPr>
            <w:r>
              <w:t>1.000</w:t>
            </w:r>
          </w:p>
        </w:tc>
      </w:tr>
      <w:tr w:rsidR="001E7340" w14:paraId="61305574" w14:textId="77777777" w:rsidTr="002A67D7">
        <w:tc>
          <w:tcPr>
            <w:tcW w:w="1702" w:type="dxa"/>
          </w:tcPr>
          <w:p w14:paraId="46DFF816" w14:textId="77777777" w:rsidR="001E7340" w:rsidRDefault="001E7340" w:rsidP="002A67D7">
            <w:r>
              <w:t>High Island E</w:t>
            </w:r>
          </w:p>
        </w:tc>
        <w:tc>
          <w:tcPr>
            <w:tcW w:w="850" w:type="dxa"/>
            <w:shd w:val="pct5" w:color="auto" w:fill="auto"/>
          </w:tcPr>
          <w:p w14:paraId="193D4241" w14:textId="77777777" w:rsidR="001E7340" w:rsidRDefault="001E7340" w:rsidP="002A67D7">
            <w:pPr>
              <w:jc w:val="center"/>
            </w:pPr>
            <w:r>
              <w:t>49.19</w:t>
            </w:r>
          </w:p>
        </w:tc>
        <w:tc>
          <w:tcPr>
            <w:tcW w:w="851" w:type="dxa"/>
          </w:tcPr>
          <w:p w14:paraId="5E237E6B" w14:textId="77777777" w:rsidR="001E7340" w:rsidRDefault="001E7340" w:rsidP="002A67D7">
            <w:pPr>
              <w:jc w:val="center"/>
            </w:pPr>
            <w:r>
              <w:t>0.058</w:t>
            </w:r>
          </w:p>
        </w:tc>
        <w:tc>
          <w:tcPr>
            <w:tcW w:w="850" w:type="dxa"/>
            <w:tcBorders>
              <w:bottom w:val="single" w:sz="4" w:space="0" w:color="auto"/>
            </w:tcBorders>
          </w:tcPr>
          <w:p w14:paraId="12B5C1AA" w14:textId="77777777" w:rsidR="001E7340" w:rsidRDefault="001E7340" w:rsidP="002A67D7">
            <w:pPr>
              <w:jc w:val="center"/>
            </w:pPr>
            <w:r>
              <w:t>0.159</w:t>
            </w:r>
          </w:p>
        </w:tc>
        <w:tc>
          <w:tcPr>
            <w:tcW w:w="851" w:type="dxa"/>
            <w:tcBorders>
              <w:bottom w:val="single" w:sz="4" w:space="0" w:color="auto"/>
            </w:tcBorders>
            <w:shd w:val="clear" w:color="auto" w:fill="FBFEFF" w:themeFill="background1"/>
          </w:tcPr>
          <w:p w14:paraId="61D354B9" w14:textId="77777777" w:rsidR="001E7340" w:rsidRDefault="001E7340" w:rsidP="002A67D7">
            <w:pPr>
              <w:jc w:val="center"/>
            </w:pPr>
            <w:r>
              <w:t>0.502</w:t>
            </w:r>
          </w:p>
        </w:tc>
        <w:tc>
          <w:tcPr>
            <w:tcW w:w="850" w:type="dxa"/>
            <w:tcBorders>
              <w:bottom w:val="single" w:sz="4" w:space="0" w:color="auto"/>
            </w:tcBorders>
            <w:shd w:val="clear" w:color="auto" w:fill="FBFEFF" w:themeFill="background1"/>
          </w:tcPr>
          <w:p w14:paraId="03661F5E" w14:textId="77777777" w:rsidR="001E7340" w:rsidRDefault="001E7340" w:rsidP="002A67D7">
            <w:pPr>
              <w:jc w:val="center"/>
            </w:pPr>
            <w:r>
              <w:t>0.858</w:t>
            </w:r>
          </w:p>
        </w:tc>
        <w:tc>
          <w:tcPr>
            <w:tcW w:w="851" w:type="dxa"/>
            <w:tcBorders>
              <w:bottom w:val="single" w:sz="4" w:space="0" w:color="auto"/>
            </w:tcBorders>
            <w:shd w:val="clear" w:color="auto" w:fill="FFFF99"/>
          </w:tcPr>
          <w:p w14:paraId="7FCE0AAC" w14:textId="77777777" w:rsidR="001E7340" w:rsidRDefault="001E7340" w:rsidP="002A67D7">
            <w:pPr>
              <w:jc w:val="center"/>
            </w:pPr>
            <w:r>
              <w:t>0.997</w:t>
            </w:r>
          </w:p>
        </w:tc>
        <w:tc>
          <w:tcPr>
            <w:tcW w:w="850" w:type="dxa"/>
            <w:shd w:val="clear" w:color="auto" w:fill="FFFF99"/>
          </w:tcPr>
          <w:p w14:paraId="1E7C6B29" w14:textId="77777777" w:rsidR="001E7340" w:rsidRDefault="001E7340" w:rsidP="002A67D7">
            <w:pPr>
              <w:jc w:val="center"/>
            </w:pPr>
            <w:r>
              <w:t>1.000</w:t>
            </w:r>
          </w:p>
        </w:tc>
        <w:tc>
          <w:tcPr>
            <w:tcW w:w="851" w:type="dxa"/>
            <w:shd w:val="clear" w:color="auto" w:fill="FFFF99"/>
          </w:tcPr>
          <w:p w14:paraId="2627D558" w14:textId="77777777" w:rsidR="001E7340" w:rsidRDefault="001E7340" w:rsidP="002A67D7">
            <w:pPr>
              <w:jc w:val="center"/>
            </w:pPr>
            <w:r>
              <w:t>1.000</w:t>
            </w:r>
          </w:p>
        </w:tc>
      </w:tr>
      <w:tr w:rsidR="001E7340" w14:paraId="5CE5EA07" w14:textId="77777777" w:rsidTr="002A67D7">
        <w:tc>
          <w:tcPr>
            <w:tcW w:w="1702" w:type="dxa"/>
          </w:tcPr>
          <w:p w14:paraId="164B1DBB" w14:textId="77777777" w:rsidR="001E7340" w:rsidRDefault="001E7340" w:rsidP="002A67D7">
            <w:r>
              <w:t>High Island W</w:t>
            </w:r>
          </w:p>
        </w:tc>
        <w:tc>
          <w:tcPr>
            <w:tcW w:w="850" w:type="dxa"/>
            <w:shd w:val="pct5" w:color="auto" w:fill="auto"/>
          </w:tcPr>
          <w:p w14:paraId="5AC05990" w14:textId="77777777" w:rsidR="001E7340" w:rsidRDefault="001E7340" w:rsidP="002A67D7">
            <w:pPr>
              <w:jc w:val="center"/>
            </w:pPr>
            <w:r>
              <w:t>64.53</w:t>
            </w:r>
          </w:p>
        </w:tc>
        <w:tc>
          <w:tcPr>
            <w:tcW w:w="851" w:type="dxa"/>
          </w:tcPr>
          <w:p w14:paraId="2038BFDB" w14:textId="77777777" w:rsidR="001E7340" w:rsidRDefault="001E7340" w:rsidP="002A67D7">
            <w:pPr>
              <w:jc w:val="center"/>
            </w:pPr>
            <w:r>
              <w:t>0.233</w:t>
            </w:r>
          </w:p>
        </w:tc>
        <w:tc>
          <w:tcPr>
            <w:tcW w:w="850" w:type="dxa"/>
            <w:shd w:val="clear" w:color="auto" w:fill="FFFF99"/>
          </w:tcPr>
          <w:p w14:paraId="3C250688" w14:textId="77777777" w:rsidR="001E7340" w:rsidRDefault="001E7340" w:rsidP="002A67D7">
            <w:pPr>
              <w:jc w:val="center"/>
            </w:pPr>
            <w:r>
              <w:t>1.000</w:t>
            </w:r>
          </w:p>
        </w:tc>
        <w:tc>
          <w:tcPr>
            <w:tcW w:w="851" w:type="dxa"/>
            <w:tcBorders>
              <w:bottom w:val="single" w:sz="4" w:space="0" w:color="auto"/>
            </w:tcBorders>
            <w:shd w:val="clear" w:color="auto" w:fill="FFFF99"/>
          </w:tcPr>
          <w:p w14:paraId="73785E4E" w14:textId="77777777" w:rsidR="001E7340" w:rsidRDefault="001E7340" w:rsidP="002A67D7">
            <w:pPr>
              <w:jc w:val="center"/>
            </w:pPr>
            <w:r>
              <w:t>1.000</w:t>
            </w:r>
          </w:p>
        </w:tc>
        <w:tc>
          <w:tcPr>
            <w:tcW w:w="850" w:type="dxa"/>
            <w:shd w:val="clear" w:color="auto" w:fill="FFFF99"/>
          </w:tcPr>
          <w:p w14:paraId="6BC6BA70" w14:textId="77777777" w:rsidR="001E7340" w:rsidRDefault="001E7340" w:rsidP="002A67D7">
            <w:pPr>
              <w:jc w:val="center"/>
            </w:pPr>
            <w:r>
              <w:t>1.000</w:t>
            </w:r>
          </w:p>
        </w:tc>
        <w:tc>
          <w:tcPr>
            <w:tcW w:w="851" w:type="dxa"/>
            <w:shd w:val="clear" w:color="auto" w:fill="FFFF99"/>
          </w:tcPr>
          <w:p w14:paraId="41EB4E4D" w14:textId="77777777" w:rsidR="001E7340" w:rsidRDefault="001E7340" w:rsidP="002A67D7">
            <w:pPr>
              <w:jc w:val="center"/>
            </w:pPr>
            <w:r>
              <w:t>1.000</w:t>
            </w:r>
          </w:p>
        </w:tc>
        <w:tc>
          <w:tcPr>
            <w:tcW w:w="850" w:type="dxa"/>
            <w:shd w:val="clear" w:color="auto" w:fill="FFFF99"/>
          </w:tcPr>
          <w:p w14:paraId="7B27C44C" w14:textId="77777777" w:rsidR="001E7340" w:rsidRDefault="001E7340" w:rsidP="002A67D7">
            <w:pPr>
              <w:jc w:val="center"/>
            </w:pPr>
            <w:r>
              <w:t>1.000</w:t>
            </w:r>
          </w:p>
        </w:tc>
        <w:tc>
          <w:tcPr>
            <w:tcW w:w="851" w:type="dxa"/>
            <w:shd w:val="clear" w:color="auto" w:fill="FFFF99"/>
          </w:tcPr>
          <w:p w14:paraId="3FA2A021" w14:textId="77777777" w:rsidR="001E7340" w:rsidRDefault="001E7340" w:rsidP="002A67D7">
            <w:pPr>
              <w:jc w:val="center"/>
            </w:pPr>
            <w:r>
              <w:t>1.000</w:t>
            </w:r>
          </w:p>
        </w:tc>
      </w:tr>
      <w:tr w:rsidR="001E7340" w14:paraId="5AC99FDD" w14:textId="77777777" w:rsidTr="002A67D7">
        <w:tc>
          <w:tcPr>
            <w:tcW w:w="1702" w:type="dxa"/>
          </w:tcPr>
          <w:p w14:paraId="7B4FF8CA" w14:textId="77777777" w:rsidR="001E7340" w:rsidRDefault="001E7340" w:rsidP="002A67D7">
            <w:r>
              <w:t>Hook Island</w:t>
            </w:r>
          </w:p>
        </w:tc>
        <w:tc>
          <w:tcPr>
            <w:tcW w:w="850" w:type="dxa"/>
            <w:shd w:val="pct5" w:color="auto" w:fill="auto"/>
          </w:tcPr>
          <w:p w14:paraId="46084CF3" w14:textId="77777777" w:rsidR="001E7340" w:rsidRDefault="001E7340" w:rsidP="002A67D7">
            <w:pPr>
              <w:jc w:val="center"/>
            </w:pPr>
            <w:r>
              <w:t>50.54</w:t>
            </w:r>
          </w:p>
        </w:tc>
        <w:tc>
          <w:tcPr>
            <w:tcW w:w="851" w:type="dxa"/>
          </w:tcPr>
          <w:p w14:paraId="477CF1F3" w14:textId="77777777" w:rsidR="001E7340" w:rsidRDefault="001E7340" w:rsidP="002A67D7">
            <w:pPr>
              <w:jc w:val="center"/>
            </w:pPr>
            <w:r>
              <w:t>0.642</w:t>
            </w:r>
          </w:p>
        </w:tc>
        <w:tc>
          <w:tcPr>
            <w:tcW w:w="850" w:type="dxa"/>
            <w:shd w:val="clear" w:color="auto" w:fill="FFFF99"/>
          </w:tcPr>
          <w:p w14:paraId="1F5AD1CB" w14:textId="77777777" w:rsidR="001E7340" w:rsidRDefault="001E7340" w:rsidP="002A67D7">
            <w:pPr>
              <w:jc w:val="center"/>
            </w:pPr>
            <w:r>
              <w:t>1.000</w:t>
            </w:r>
          </w:p>
        </w:tc>
        <w:tc>
          <w:tcPr>
            <w:tcW w:w="851" w:type="dxa"/>
            <w:shd w:val="clear" w:color="auto" w:fill="FFFF99"/>
          </w:tcPr>
          <w:p w14:paraId="7A2F1C67" w14:textId="77777777" w:rsidR="001E7340" w:rsidRDefault="001E7340" w:rsidP="002A67D7">
            <w:pPr>
              <w:jc w:val="center"/>
            </w:pPr>
            <w:r>
              <w:t>1.000</w:t>
            </w:r>
          </w:p>
        </w:tc>
        <w:tc>
          <w:tcPr>
            <w:tcW w:w="850" w:type="dxa"/>
            <w:shd w:val="clear" w:color="auto" w:fill="FFFF99"/>
          </w:tcPr>
          <w:p w14:paraId="7C619C71" w14:textId="77777777" w:rsidR="001E7340" w:rsidRDefault="001E7340" w:rsidP="002A67D7">
            <w:pPr>
              <w:jc w:val="center"/>
            </w:pPr>
            <w:r>
              <w:t>1.000</w:t>
            </w:r>
          </w:p>
        </w:tc>
        <w:tc>
          <w:tcPr>
            <w:tcW w:w="851" w:type="dxa"/>
            <w:shd w:val="clear" w:color="auto" w:fill="FFFF99"/>
          </w:tcPr>
          <w:p w14:paraId="47BB9329" w14:textId="77777777" w:rsidR="001E7340" w:rsidRDefault="001E7340" w:rsidP="002A67D7">
            <w:pPr>
              <w:jc w:val="center"/>
            </w:pPr>
            <w:r>
              <w:t>1.000</w:t>
            </w:r>
          </w:p>
        </w:tc>
        <w:tc>
          <w:tcPr>
            <w:tcW w:w="850" w:type="dxa"/>
            <w:shd w:val="clear" w:color="auto" w:fill="FFFF99"/>
          </w:tcPr>
          <w:p w14:paraId="02096C55" w14:textId="77777777" w:rsidR="001E7340" w:rsidRDefault="001E7340" w:rsidP="002A67D7">
            <w:pPr>
              <w:jc w:val="center"/>
            </w:pPr>
            <w:r>
              <w:t>1.000</w:t>
            </w:r>
          </w:p>
        </w:tc>
        <w:tc>
          <w:tcPr>
            <w:tcW w:w="851" w:type="dxa"/>
            <w:shd w:val="clear" w:color="auto" w:fill="FFFF99"/>
          </w:tcPr>
          <w:p w14:paraId="3E8DA397" w14:textId="77777777" w:rsidR="001E7340" w:rsidRDefault="001E7340" w:rsidP="002A67D7">
            <w:pPr>
              <w:jc w:val="center"/>
            </w:pPr>
            <w:r>
              <w:t>1.000</w:t>
            </w:r>
          </w:p>
        </w:tc>
      </w:tr>
      <w:tr w:rsidR="001E7340" w14:paraId="3EC0447C" w14:textId="77777777" w:rsidTr="002A67D7">
        <w:tc>
          <w:tcPr>
            <w:tcW w:w="1702" w:type="dxa"/>
          </w:tcPr>
          <w:p w14:paraId="0406C11F" w14:textId="77777777" w:rsidR="001E7340" w:rsidRDefault="001E7340" w:rsidP="002A67D7">
            <w:r>
              <w:t>Humpy</w:t>
            </w:r>
          </w:p>
        </w:tc>
        <w:tc>
          <w:tcPr>
            <w:tcW w:w="850" w:type="dxa"/>
            <w:shd w:val="pct5" w:color="auto" w:fill="auto"/>
          </w:tcPr>
          <w:p w14:paraId="122B81F4" w14:textId="77777777" w:rsidR="001E7340" w:rsidRDefault="001E7340" w:rsidP="002A67D7">
            <w:pPr>
              <w:jc w:val="center"/>
            </w:pPr>
            <w:r>
              <w:t>64.56</w:t>
            </w:r>
          </w:p>
        </w:tc>
        <w:tc>
          <w:tcPr>
            <w:tcW w:w="851" w:type="dxa"/>
          </w:tcPr>
          <w:p w14:paraId="2A253041" w14:textId="77777777" w:rsidR="001E7340" w:rsidRDefault="001E7340" w:rsidP="002A67D7">
            <w:pPr>
              <w:jc w:val="center"/>
            </w:pPr>
            <w:r>
              <w:t>0.052</w:t>
            </w:r>
          </w:p>
        </w:tc>
        <w:tc>
          <w:tcPr>
            <w:tcW w:w="850" w:type="dxa"/>
          </w:tcPr>
          <w:p w14:paraId="6FB8F372" w14:textId="77777777" w:rsidR="001E7340" w:rsidRDefault="001E7340" w:rsidP="002A67D7">
            <w:pPr>
              <w:jc w:val="center"/>
            </w:pPr>
            <w:r>
              <w:t>0.079</w:t>
            </w:r>
          </w:p>
        </w:tc>
        <w:tc>
          <w:tcPr>
            <w:tcW w:w="851" w:type="dxa"/>
            <w:shd w:val="clear" w:color="auto" w:fill="FBFEFF" w:themeFill="background1"/>
          </w:tcPr>
          <w:p w14:paraId="25604158" w14:textId="77777777" w:rsidR="001E7340" w:rsidRDefault="001E7340" w:rsidP="002A67D7">
            <w:pPr>
              <w:jc w:val="center"/>
            </w:pPr>
            <w:r>
              <w:t>0.229</w:t>
            </w:r>
          </w:p>
        </w:tc>
        <w:tc>
          <w:tcPr>
            <w:tcW w:w="850" w:type="dxa"/>
            <w:shd w:val="clear" w:color="auto" w:fill="FBFEFF" w:themeFill="background1"/>
          </w:tcPr>
          <w:p w14:paraId="78B79A37" w14:textId="77777777" w:rsidR="001E7340" w:rsidRDefault="001E7340" w:rsidP="002A67D7">
            <w:pPr>
              <w:jc w:val="center"/>
            </w:pPr>
            <w:r>
              <w:t>0.425</w:t>
            </w:r>
          </w:p>
        </w:tc>
        <w:tc>
          <w:tcPr>
            <w:tcW w:w="851" w:type="dxa"/>
            <w:tcBorders>
              <w:bottom w:val="single" w:sz="4" w:space="0" w:color="auto"/>
            </w:tcBorders>
            <w:shd w:val="clear" w:color="auto" w:fill="FBFEFF" w:themeFill="background1"/>
          </w:tcPr>
          <w:p w14:paraId="36A43A99" w14:textId="77777777" w:rsidR="001E7340" w:rsidRDefault="001E7340" w:rsidP="002A67D7">
            <w:pPr>
              <w:jc w:val="center"/>
            </w:pPr>
            <w:r>
              <w:t>0.706</w:t>
            </w:r>
          </w:p>
        </w:tc>
        <w:tc>
          <w:tcPr>
            <w:tcW w:w="850" w:type="dxa"/>
            <w:shd w:val="clear" w:color="auto" w:fill="FFFF99"/>
          </w:tcPr>
          <w:p w14:paraId="5568DAEB" w14:textId="77777777" w:rsidR="001E7340" w:rsidRDefault="001E7340" w:rsidP="002A67D7">
            <w:pPr>
              <w:jc w:val="center"/>
            </w:pPr>
            <w:r>
              <w:t>0.996</w:t>
            </w:r>
          </w:p>
        </w:tc>
        <w:tc>
          <w:tcPr>
            <w:tcW w:w="851" w:type="dxa"/>
            <w:shd w:val="clear" w:color="auto" w:fill="FFFF99"/>
          </w:tcPr>
          <w:p w14:paraId="32A35352" w14:textId="77777777" w:rsidR="001E7340" w:rsidRDefault="001E7340" w:rsidP="002A67D7">
            <w:pPr>
              <w:jc w:val="center"/>
            </w:pPr>
            <w:r>
              <w:t>1.000</w:t>
            </w:r>
          </w:p>
        </w:tc>
      </w:tr>
      <w:tr w:rsidR="001E7340" w14:paraId="4393A408" w14:textId="77777777" w:rsidTr="002A67D7">
        <w:tc>
          <w:tcPr>
            <w:tcW w:w="1702" w:type="dxa"/>
          </w:tcPr>
          <w:p w14:paraId="71101EC3" w14:textId="77777777" w:rsidR="001E7340" w:rsidRDefault="001E7340" w:rsidP="002A67D7">
            <w:r>
              <w:t>King</w:t>
            </w:r>
          </w:p>
        </w:tc>
        <w:tc>
          <w:tcPr>
            <w:tcW w:w="850" w:type="dxa"/>
            <w:shd w:val="pct5" w:color="auto" w:fill="auto"/>
          </w:tcPr>
          <w:p w14:paraId="12791741" w14:textId="77777777" w:rsidR="001E7340" w:rsidRDefault="001E7340" w:rsidP="002A67D7">
            <w:pPr>
              <w:jc w:val="center"/>
            </w:pPr>
            <w:r>
              <w:t>3.44</w:t>
            </w:r>
          </w:p>
        </w:tc>
        <w:tc>
          <w:tcPr>
            <w:tcW w:w="851" w:type="dxa"/>
          </w:tcPr>
          <w:p w14:paraId="4A7DC831" w14:textId="77777777" w:rsidR="001E7340" w:rsidRDefault="001E7340" w:rsidP="002A67D7">
            <w:pPr>
              <w:jc w:val="center"/>
            </w:pPr>
            <w:r>
              <w:t>0.040</w:t>
            </w:r>
          </w:p>
        </w:tc>
        <w:tc>
          <w:tcPr>
            <w:tcW w:w="850" w:type="dxa"/>
          </w:tcPr>
          <w:p w14:paraId="5675E6C0" w14:textId="77777777" w:rsidR="001E7340" w:rsidRDefault="001E7340" w:rsidP="002A67D7">
            <w:pPr>
              <w:jc w:val="center"/>
            </w:pPr>
            <w:r>
              <w:t>0.121</w:t>
            </w:r>
          </w:p>
        </w:tc>
        <w:tc>
          <w:tcPr>
            <w:tcW w:w="851" w:type="dxa"/>
            <w:tcBorders>
              <w:bottom w:val="single" w:sz="4" w:space="0" w:color="auto"/>
            </w:tcBorders>
            <w:shd w:val="clear" w:color="auto" w:fill="FBFEFF" w:themeFill="background1"/>
          </w:tcPr>
          <w:p w14:paraId="0422439F" w14:textId="77777777" w:rsidR="001E7340" w:rsidRDefault="001E7340" w:rsidP="002A67D7">
            <w:pPr>
              <w:jc w:val="center"/>
            </w:pPr>
            <w:r>
              <w:t>0.331</w:t>
            </w:r>
          </w:p>
        </w:tc>
        <w:tc>
          <w:tcPr>
            <w:tcW w:w="850" w:type="dxa"/>
            <w:tcBorders>
              <w:bottom w:val="single" w:sz="4" w:space="0" w:color="auto"/>
            </w:tcBorders>
            <w:shd w:val="clear" w:color="auto" w:fill="FBFEFF" w:themeFill="background1"/>
          </w:tcPr>
          <w:p w14:paraId="3188E582" w14:textId="77777777" w:rsidR="001E7340" w:rsidRDefault="001E7340" w:rsidP="002A67D7">
            <w:pPr>
              <w:jc w:val="center"/>
            </w:pPr>
            <w:r>
              <w:t>0.468</w:t>
            </w:r>
          </w:p>
        </w:tc>
        <w:tc>
          <w:tcPr>
            <w:tcW w:w="851" w:type="dxa"/>
            <w:shd w:val="clear" w:color="auto" w:fill="FBFEFF" w:themeFill="background1"/>
          </w:tcPr>
          <w:p w14:paraId="6BD96F49" w14:textId="77777777" w:rsidR="001E7340" w:rsidRDefault="001E7340" w:rsidP="002A67D7">
            <w:pPr>
              <w:jc w:val="center"/>
            </w:pPr>
            <w:r>
              <w:t>0.766</w:t>
            </w:r>
          </w:p>
        </w:tc>
        <w:tc>
          <w:tcPr>
            <w:tcW w:w="850" w:type="dxa"/>
            <w:shd w:val="clear" w:color="auto" w:fill="FFFF99"/>
          </w:tcPr>
          <w:p w14:paraId="0F8F332A" w14:textId="77777777" w:rsidR="001E7340" w:rsidRDefault="001E7340" w:rsidP="002A67D7">
            <w:pPr>
              <w:jc w:val="center"/>
            </w:pPr>
            <w:r>
              <w:t>0.989</w:t>
            </w:r>
          </w:p>
        </w:tc>
        <w:tc>
          <w:tcPr>
            <w:tcW w:w="851" w:type="dxa"/>
            <w:shd w:val="clear" w:color="auto" w:fill="FFFF99"/>
          </w:tcPr>
          <w:p w14:paraId="03AA9E9D" w14:textId="77777777" w:rsidR="001E7340" w:rsidRDefault="001E7340" w:rsidP="002A67D7">
            <w:pPr>
              <w:jc w:val="center"/>
            </w:pPr>
            <w:r>
              <w:t>0.999</w:t>
            </w:r>
          </w:p>
        </w:tc>
      </w:tr>
      <w:tr w:rsidR="001E7340" w14:paraId="4A607F00" w14:textId="77777777" w:rsidTr="002A67D7">
        <w:tc>
          <w:tcPr>
            <w:tcW w:w="1702" w:type="dxa"/>
          </w:tcPr>
          <w:p w14:paraId="1208AD30" w14:textId="77777777" w:rsidR="001E7340" w:rsidRDefault="001E7340" w:rsidP="002A67D7">
            <w:r>
              <w:t>Lady Elliot</w:t>
            </w:r>
          </w:p>
        </w:tc>
        <w:tc>
          <w:tcPr>
            <w:tcW w:w="850" w:type="dxa"/>
            <w:shd w:val="pct5" w:color="auto" w:fill="auto"/>
          </w:tcPr>
          <w:p w14:paraId="71E8BB96" w14:textId="77777777" w:rsidR="001E7340" w:rsidRDefault="001E7340" w:rsidP="002A67D7">
            <w:pPr>
              <w:jc w:val="center"/>
            </w:pPr>
            <w:r>
              <w:t>21.50</w:t>
            </w:r>
          </w:p>
        </w:tc>
        <w:tc>
          <w:tcPr>
            <w:tcW w:w="851" w:type="dxa"/>
          </w:tcPr>
          <w:p w14:paraId="08716FB1" w14:textId="77777777" w:rsidR="001E7340" w:rsidRDefault="001E7340" w:rsidP="002A67D7">
            <w:pPr>
              <w:jc w:val="center"/>
            </w:pPr>
            <w:r>
              <w:t>0.051</w:t>
            </w:r>
          </w:p>
        </w:tc>
        <w:tc>
          <w:tcPr>
            <w:tcW w:w="850" w:type="dxa"/>
          </w:tcPr>
          <w:p w14:paraId="02D69912" w14:textId="77777777" w:rsidR="001E7340" w:rsidRDefault="001E7340" w:rsidP="002A67D7">
            <w:pPr>
              <w:jc w:val="center"/>
            </w:pPr>
            <w:r>
              <w:t>0.076</w:t>
            </w:r>
          </w:p>
        </w:tc>
        <w:tc>
          <w:tcPr>
            <w:tcW w:w="851" w:type="dxa"/>
            <w:shd w:val="clear" w:color="auto" w:fill="FBFEFF" w:themeFill="background1"/>
          </w:tcPr>
          <w:p w14:paraId="7DBAEAC0" w14:textId="77777777" w:rsidR="001E7340" w:rsidRDefault="001E7340" w:rsidP="002A67D7">
            <w:pPr>
              <w:jc w:val="center"/>
            </w:pPr>
            <w:r>
              <w:t>0.203</w:t>
            </w:r>
          </w:p>
        </w:tc>
        <w:tc>
          <w:tcPr>
            <w:tcW w:w="850" w:type="dxa"/>
            <w:tcBorders>
              <w:bottom w:val="single" w:sz="4" w:space="0" w:color="auto"/>
            </w:tcBorders>
            <w:shd w:val="clear" w:color="auto" w:fill="FBFEFF" w:themeFill="background1"/>
          </w:tcPr>
          <w:p w14:paraId="06CCD632" w14:textId="77777777" w:rsidR="001E7340" w:rsidRDefault="001E7340" w:rsidP="002A67D7">
            <w:pPr>
              <w:jc w:val="center"/>
            </w:pPr>
            <w:r>
              <w:t>0.396</w:t>
            </w:r>
          </w:p>
        </w:tc>
        <w:tc>
          <w:tcPr>
            <w:tcW w:w="851" w:type="dxa"/>
            <w:tcBorders>
              <w:bottom w:val="single" w:sz="4" w:space="0" w:color="auto"/>
            </w:tcBorders>
            <w:shd w:val="clear" w:color="auto" w:fill="FBFEFF" w:themeFill="background1"/>
          </w:tcPr>
          <w:p w14:paraId="7B41EBBE" w14:textId="77777777" w:rsidR="001E7340" w:rsidRDefault="001E7340" w:rsidP="002A67D7">
            <w:pPr>
              <w:jc w:val="center"/>
            </w:pPr>
            <w:r>
              <w:t>0.685</w:t>
            </w:r>
          </w:p>
        </w:tc>
        <w:tc>
          <w:tcPr>
            <w:tcW w:w="850" w:type="dxa"/>
            <w:shd w:val="clear" w:color="auto" w:fill="FFFF99"/>
          </w:tcPr>
          <w:p w14:paraId="2AFDBEFA" w14:textId="77777777" w:rsidR="001E7340" w:rsidRDefault="001E7340" w:rsidP="002A67D7">
            <w:pPr>
              <w:jc w:val="center"/>
            </w:pPr>
            <w:r>
              <w:t>0.998</w:t>
            </w:r>
          </w:p>
        </w:tc>
        <w:tc>
          <w:tcPr>
            <w:tcW w:w="851" w:type="dxa"/>
            <w:shd w:val="clear" w:color="auto" w:fill="FFFF99"/>
          </w:tcPr>
          <w:p w14:paraId="63944679" w14:textId="77777777" w:rsidR="001E7340" w:rsidRDefault="001E7340" w:rsidP="002A67D7">
            <w:pPr>
              <w:jc w:val="center"/>
            </w:pPr>
            <w:r>
              <w:t>1.000</w:t>
            </w:r>
          </w:p>
        </w:tc>
      </w:tr>
      <w:tr w:rsidR="001E7340" w14:paraId="5D7EB852" w14:textId="77777777" w:rsidTr="002A67D7">
        <w:tc>
          <w:tcPr>
            <w:tcW w:w="1702" w:type="dxa"/>
          </w:tcPr>
          <w:p w14:paraId="72F5042E" w14:textId="77777777" w:rsidR="001E7340" w:rsidRDefault="001E7340" w:rsidP="002A67D7">
            <w:r>
              <w:t>Middle Is</w:t>
            </w:r>
          </w:p>
        </w:tc>
        <w:tc>
          <w:tcPr>
            <w:tcW w:w="850" w:type="dxa"/>
            <w:shd w:val="pct5" w:color="auto" w:fill="auto"/>
          </w:tcPr>
          <w:p w14:paraId="3CAE491B" w14:textId="77777777" w:rsidR="001E7340" w:rsidRDefault="001E7340" w:rsidP="002A67D7">
            <w:pPr>
              <w:jc w:val="center"/>
            </w:pPr>
            <w:r>
              <w:t>78.50</w:t>
            </w:r>
          </w:p>
        </w:tc>
        <w:tc>
          <w:tcPr>
            <w:tcW w:w="851" w:type="dxa"/>
          </w:tcPr>
          <w:p w14:paraId="053755F9" w14:textId="77777777" w:rsidR="001E7340" w:rsidRDefault="001E7340" w:rsidP="002A67D7">
            <w:pPr>
              <w:jc w:val="center"/>
            </w:pPr>
            <w:r>
              <w:t>0.054</w:t>
            </w:r>
          </w:p>
        </w:tc>
        <w:tc>
          <w:tcPr>
            <w:tcW w:w="850" w:type="dxa"/>
            <w:tcBorders>
              <w:bottom w:val="single" w:sz="4" w:space="0" w:color="auto"/>
            </w:tcBorders>
          </w:tcPr>
          <w:p w14:paraId="36E9D7AC" w14:textId="77777777" w:rsidR="001E7340" w:rsidRDefault="001E7340" w:rsidP="002A67D7">
            <w:pPr>
              <w:jc w:val="center"/>
            </w:pPr>
            <w:r>
              <w:t>0.296</w:t>
            </w:r>
          </w:p>
        </w:tc>
        <w:tc>
          <w:tcPr>
            <w:tcW w:w="851" w:type="dxa"/>
            <w:tcBorders>
              <w:bottom w:val="single" w:sz="4" w:space="0" w:color="auto"/>
            </w:tcBorders>
            <w:shd w:val="clear" w:color="auto" w:fill="FBFEFF" w:themeFill="background1"/>
          </w:tcPr>
          <w:p w14:paraId="4403AD63" w14:textId="77777777" w:rsidR="001E7340" w:rsidRDefault="001E7340" w:rsidP="002A67D7">
            <w:pPr>
              <w:jc w:val="center"/>
            </w:pPr>
            <w:r>
              <w:t>0.786</w:t>
            </w:r>
          </w:p>
        </w:tc>
        <w:tc>
          <w:tcPr>
            <w:tcW w:w="850" w:type="dxa"/>
            <w:tcBorders>
              <w:bottom w:val="single" w:sz="4" w:space="0" w:color="auto"/>
            </w:tcBorders>
            <w:shd w:val="clear" w:color="auto" w:fill="FFFF99"/>
          </w:tcPr>
          <w:p w14:paraId="5C1F88E1" w14:textId="77777777" w:rsidR="001E7340" w:rsidRDefault="001E7340" w:rsidP="002A67D7">
            <w:pPr>
              <w:jc w:val="center"/>
            </w:pPr>
            <w:r>
              <w:t>0.998</w:t>
            </w:r>
          </w:p>
        </w:tc>
        <w:tc>
          <w:tcPr>
            <w:tcW w:w="851" w:type="dxa"/>
            <w:tcBorders>
              <w:bottom w:val="single" w:sz="4" w:space="0" w:color="auto"/>
            </w:tcBorders>
            <w:shd w:val="clear" w:color="auto" w:fill="FFFF99"/>
          </w:tcPr>
          <w:p w14:paraId="40D2F861" w14:textId="77777777" w:rsidR="001E7340" w:rsidRDefault="001E7340" w:rsidP="002A67D7">
            <w:pPr>
              <w:jc w:val="center"/>
            </w:pPr>
            <w:r>
              <w:t>1.000</w:t>
            </w:r>
          </w:p>
        </w:tc>
        <w:tc>
          <w:tcPr>
            <w:tcW w:w="850" w:type="dxa"/>
            <w:shd w:val="clear" w:color="auto" w:fill="FFFF99"/>
          </w:tcPr>
          <w:p w14:paraId="788F7681" w14:textId="77777777" w:rsidR="001E7340" w:rsidRDefault="001E7340" w:rsidP="002A67D7">
            <w:pPr>
              <w:jc w:val="center"/>
            </w:pPr>
            <w:r>
              <w:t>1.000</w:t>
            </w:r>
          </w:p>
        </w:tc>
        <w:tc>
          <w:tcPr>
            <w:tcW w:w="851" w:type="dxa"/>
            <w:shd w:val="clear" w:color="auto" w:fill="FFFF99"/>
          </w:tcPr>
          <w:p w14:paraId="32C227D4" w14:textId="77777777" w:rsidR="001E7340" w:rsidRDefault="001E7340" w:rsidP="002A67D7">
            <w:pPr>
              <w:jc w:val="center"/>
            </w:pPr>
            <w:r>
              <w:t>1.000</w:t>
            </w:r>
          </w:p>
        </w:tc>
      </w:tr>
      <w:tr w:rsidR="001E7340" w14:paraId="17811B89" w14:textId="77777777" w:rsidTr="002A67D7">
        <w:tc>
          <w:tcPr>
            <w:tcW w:w="1702" w:type="dxa"/>
          </w:tcPr>
          <w:p w14:paraId="6172067E" w14:textId="77777777" w:rsidR="001E7340" w:rsidRDefault="001E7340" w:rsidP="002A67D7">
            <w:r>
              <w:t>Middle Reef</w:t>
            </w:r>
          </w:p>
        </w:tc>
        <w:tc>
          <w:tcPr>
            <w:tcW w:w="850" w:type="dxa"/>
            <w:shd w:val="pct5" w:color="auto" w:fill="auto"/>
          </w:tcPr>
          <w:p w14:paraId="6E6FEE68" w14:textId="77777777" w:rsidR="001E7340" w:rsidRDefault="001E7340" w:rsidP="002A67D7">
            <w:pPr>
              <w:jc w:val="center"/>
            </w:pPr>
            <w:r>
              <w:t>57.63</w:t>
            </w:r>
          </w:p>
        </w:tc>
        <w:tc>
          <w:tcPr>
            <w:tcW w:w="851" w:type="dxa"/>
          </w:tcPr>
          <w:p w14:paraId="5719F56E" w14:textId="77777777" w:rsidR="001E7340" w:rsidRDefault="001E7340" w:rsidP="002A67D7">
            <w:pPr>
              <w:jc w:val="center"/>
            </w:pPr>
            <w:r>
              <w:t>0.072</w:t>
            </w:r>
          </w:p>
        </w:tc>
        <w:tc>
          <w:tcPr>
            <w:tcW w:w="850" w:type="dxa"/>
            <w:shd w:val="clear" w:color="auto" w:fill="FFFF99"/>
          </w:tcPr>
          <w:p w14:paraId="19E95B4C" w14:textId="77777777" w:rsidR="001E7340" w:rsidRDefault="001E7340" w:rsidP="002A67D7">
            <w:pPr>
              <w:jc w:val="center"/>
            </w:pPr>
            <w:r>
              <w:t>0.985</w:t>
            </w:r>
          </w:p>
        </w:tc>
        <w:tc>
          <w:tcPr>
            <w:tcW w:w="851" w:type="dxa"/>
            <w:shd w:val="clear" w:color="auto" w:fill="FFFF99"/>
          </w:tcPr>
          <w:p w14:paraId="28604063" w14:textId="77777777" w:rsidR="001E7340" w:rsidRDefault="001E7340" w:rsidP="002A67D7">
            <w:pPr>
              <w:jc w:val="center"/>
            </w:pPr>
            <w:r>
              <w:t>1.000</w:t>
            </w:r>
          </w:p>
        </w:tc>
        <w:tc>
          <w:tcPr>
            <w:tcW w:w="850" w:type="dxa"/>
            <w:shd w:val="clear" w:color="auto" w:fill="FFFF99"/>
          </w:tcPr>
          <w:p w14:paraId="0F92DE46" w14:textId="77777777" w:rsidR="001E7340" w:rsidRDefault="001E7340" w:rsidP="002A67D7">
            <w:pPr>
              <w:jc w:val="center"/>
            </w:pPr>
            <w:r>
              <w:t>1.000</w:t>
            </w:r>
          </w:p>
        </w:tc>
        <w:tc>
          <w:tcPr>
            <w:tcW w:w="851" w:type="dxa"/>
            <w:shd w:val="clear" w:color="auto" w:fill="FFFF99"/>
          </w:tcPr>
          <w:p w14:paraId="1065E1C6" w14:textId="77777777" w:rsidR="001E7340" w:rsidRDefault="001E7340" w:rsidP="002A67D7">
            <w:pPr>
              <w:jc w:val="center"/>
            </w:pPr>
            <w:r>
              <w:t>1.000</w:t>
            </w:r>
          </w:p>
        </w:tc>
        <w:tc>
          <w:tcPr>
            <w:tcW w:w="850" w:type="dxa"/>
            <w:shd w:val="clear" w:color="auto" w:fill="FFFF99"/>
          </w:tcPr>
          <w:p w14:paraId="2F932134" w14:textId="77777777" w:rsidR="001E7340" w:rsidRDefault="001E7340" w:rsidP="002A67D7">
            <w:pPr>
              <w:jc w:val="center"/>
            </w:pPr>
            <w:r>
              <w:t>1.000</w:t>
            </w:r>
          </w:p>
        </w:tc>
        <w:tc>
          <w:tcPr>
            <w:tcW w:w="851" w:type="dxa"/>
            <w:tcBorders>
              <w:bottom w:val="single" w:sz="4" w:space="0" w:color="auto"/>
            </w:tcBorders>
            <w:shd w:val="clear" w:color="auto" w:fill="FFFF99"/>
          </w:tcPr>
          <w:p w14:paraId="3A6D8B2D" w14:textId="77777777" w:rsidR="001E7340" w:rsidRDefault="001E7340" w:rsidP="002A67D7">
            <w:pPr>
              <w:jc w:val="center"/>
            </w:pPr>
            <w:r>
              <w:t>1.000</w:t>
            </w:r>
          </w:p>
        </w:tc>
      </w:tr>
      <w:tr w:rsidR="001E7340" w14:paraId="7FBA87E0" w14:textId="77777777" w:rsidTr="002A67D7">
        <w:tc>
          <w:tcPr>
            <w:tcW w:w="1702" w:type="dxa"/>
          </w:tcPr>
          <w:p w14:paraId="4F0A169C" w14:textId="77777777" w:rsidR="001E7340" w:rsidRDefault="001E7340" w:rsidP="002A67D7">
            <w:r>
              <w:t>Nth Banard Gp</w:t>
            </w:r>
          </w:p>
        </w:tc>
        <w:tc>
          <w:tcPr>
            <w:tcW w:w="850" w:type="dxa"/>
            <w:shd w:val="pct5" w:color="auto" w:fill="auto"/>
          </w:tcPr>
          <w:p w14:paraId="51122F38" w14:textId="77777777" w:rsidR="001E7340" w:rsidRDefault="001E7340" w:rsidP="002A67D7">
            <w:pPr>
              <w:jc w:val="center"/>
            </w:pPr>
            <w:r>
              <w:t>57.25</w:t>
            </w:r>
          </w:p>
        </w:tc>
        <w:tc>
          <w:tcPr>
            <w:tcW w:w="851" w:type="dxa"/>
          </w:tcPr>
          <w:p w14:paraId="41AA5B4C" w14:textId="77777777" w:rsidR="001E7340" w:rsidRDefault="001E7340" w:rsidP="002A67D7">
            <w:pPr>
              <w:jc w:val="center"/>
            </w:pPr>
            <w:r>
              <w:t>0.049</w:t>
            </w:r>
          </w:p>
        </w:tc>
        <w:tc>
          <w:tcPr>
            <w:tcW w:w="850" w:type="dxa"/>
          </w:tcPr>
          <w:p w14:paraId="3F7D584A" w14:textId="77777777" w:rsidR="001E7340" w:rsidRDefault="001E7340" w:rsidP="002A67D7">
            <w:pPr>
              <w:jc w:val="center"/>
            </w:pPr>
            <w:r>
              <w:t>0.054</w:t>
            </w:r>
          </w:p>
        </w:tc>
        <w:tc>
          <w:tcPr>
            <w:tcW w:w="851" w:type="dxa"/>
            <w:shd w:val="clear" w:color="auto" w:fill="FBFEFF" w:themeFill="background1"/>
          </w:tcPr>
          <w:p w14:paraId="46B0D504" w14:textId="77777777" w:rsidR="001E7340" w:rsidRDefault="001E7340" w:rsidP="002A67D7">
            <w:pPr>
              <w:jc w:val="center"/>
            </w:pPr>
            <w:r>
              <w:t>0.115</w:t>
            </w:r>
          </w:p>
        </w:tc>
        <w:tc>
          <w:tcPr>
            <w:tcW w:w="850" w:type="dxa"/>
            <w:tcBorders>
              <w:bottom w:val="single" w:sz="4" w:space="0" w:color="auto"/>
            </w:tcBorders>
            <w:shd w:val="clear" w:color="auto" w:fill="FBFEFF" w:themeFill="background1"/>
          </w:tcPr>
          <w:p w14:paraId="08E8D4E5" w14:textId="77777777" w:rsidR="001E7340" w:rsidRDefault="001E7340" w:rsidP="002A67D7">
            <w:pPr>
              <w:jc w:val="center"/>
            </w:pPr>
            <w:r>
              <w:t>0.196</w:t>
            </w:r>
          </w:p>
        </w:tc>
        <w:tc>
          <w:tcPr>
            <w:tcW w:w="851" w:type="dxa"/>
            <w:tcBorders>
              <w:bottom w:val="single" w:sz="4" w:space="0" w:color="auto"/>
            </w:tcBorders>
            <w:shd w:val="clear" w:color="auto" w:fill="FBFEFF" w:themeFill="background1"/>
          </w:tcPr>
          <w:p w14:paraId="673C11E2" w14:textId="77777777" w:rsidR="001E7340" w:rsidRDefault="001E7340" w:rsidP="002A67D7">
            <w:pPr>
              <w:jc w:val="center"/>
            </w:pPr>
            <w:r>
              <w:t>0.350</w:t>
            </w:r>
          </w:p>
        </w:tc>
        <w:tc>
          <w:tcPr>
            <w:tcW w:w="850" w:type="dxa"/>
            <w:tcBorders>
              <w:bottom w:val="single" w:sz="4" w:space="0" w:color="auto"/>
            </w:tcBorders>
            <w:shd w:val="clear" w:color="auto" w:fill="FBFEFF" w:themeFill="background1"/>
          </w:tcPr>
          <w:p w14:paraId="0686E9E4" w14:textId="77777777" w:rsidR="001E7340" w:rsidRDefault="001E7340" w:rsidP="002A67D7">
            <w:pPr>
              <w:jc w:val="center"/>
            </w:pPr>
            <w:r>
              <w:t>0.614</w:t>
            </w:r>
          </w:p>
        </w:tc>
        <w:tc>
          <w:tcPr>
            <w:tcW w:w="851" w:type="dxa"/>
            <w:tcBorders>
              <w:bottom w:val="single" w:sz="4" w:space="0" w:color="auto"/>
            </w:tcBorders>
            <w:shd w:val="clear" w:color="auto" w:fill="FFFF99"/>
          </w:tcPr>
          <w:p w14:paraId="00C77AB1" w14:textId="77777777" w:rsidR="001E7340" w:rsidRDefault="001E7340" w:rsidP="002A67D7">
            <w:pPr>
              <w:jc w:val="center"/>
            </w:pPr>
            <w:r>
              <w:t>0.994</w:t>
            </w:r>
          </w:p>
        </w:tc>
      </w:tr>
      <w:tr w:rsidR="001E7340" w14:paraId="15C4177C" w14:textId="77777777" w:rsidTr="002A67D7">
        <w:tc>
          <w:tcPr>
            <w:tcW w:w="1702" w:type="dxa"/>
          </w:tcPr>
          <w:p w14:paraId="31FBA9B1" w14:textId="77777777" w:rsidR="001E7340" w:rsidRDefault="001E7340" w:rsidP="002A67D7">
            <w:r>
              <w:t>Nth Keppel Is</w:t>
            </w:r>
          </w:p>
        </w:tc>
        <w:tc>
          <w:tcPr>
            <w:tcW w:w="850" w:type="dxa"/>
            <w:shd w:val="pct5" w:color="auto" w:fill="auto"/>
          </w:tcPr>
          <w:p w14:paraId="1EA9C059" w14:textId="77777777" w:rsidR="001E7340" w:rsidRDefault="001E7340" w:rsidP="002A67D7">
            <w:pPr>
              <w:jc w:val="center"/>
            </w:pPr>
            <w:r>
              <w:t>51.01</w:t>
            </w:r>
          </w:p>
        </w:tc>
        <w:tc>
          <w:tcPr>
            <w:tcW w:w="851" w:type="dxa"/>
          </w:tcPr>
          <w:p w14:paraId="7144D006" w14:textId="77777777" w:rsidR="001E7340" w:rsidRDefault="001E7340" w:rsidP="002A67D7">
            <w:pPr>
              <w:jc w:val="center"/>
            </w:pPr>
            <w:r>
              <w:t>0.053</w:t>
            </w:r>
          </w:p>
        </w:tc>
        <w:tc>
          <w:tcPr>
            <w:tcW w:w="850" w:type="dxa"/>
          </w:tcPr>
          <w:p w14:paraId="77ED7122" w14:textId="77777777" w:rsidR="001E7340" w:rsidRDefault="001E7340" w:rsidP="002A67D7">
            <w:pPr>
              <w:jc w:val="center"/>
            </w:pPr>
            <w:r>
              <w:t>0.222</w:t>
            </w:r>
          </w:p>
        </w:tc>
        <w:tc>
          <w:tcPr>
            <w:tcW w:w="851" w:type="dxa"/>
            <w:shd w:val="clear" w:color="auto" w:fill="FBFEFF" w:themeFill="background1"/>
          </w:tcPr>
          <w:p w14:paraId="6B1A2866" w14:textId="77777777" w:rsidR="001E7340" w:rsidRDefault="001E7340" w:rsidP="002A67D7">
            <w:pPr>
              <w:jc w:val="center"/>
            </w:pPr>
            <w:r>
              <w:t>0.668</w:t>
            </w:r>
          </w:p>
        </w:tc>
        <w:tc>
          <w:tcPr>
            <w:tcW w:w="850" w:type="dxa"/>
            <w:shd w:val="clear" w:color="auto" w:fill="FFFF99"/>
          </w:tcPr>
          <w:p w14:paraId="658CC56B" w14:textId="77777777" w:rsidR="001E7340" w:rsidRDefault="001E7340" w:rsidP="002A67D7">
            <w:pPr>
              <w:jc w:val="center"/>
            </w:pPr>
            <w:r>
              <w:t>0.968</w:t>
            </w:r>
          </w:p>
        </w:tc>
        <w:tc>
          <w:tcPr>
            <w:tcW w:w="851" w:type="dxa"/>
            <w:shd w:val="clear" w:color="auto" w:fill="FFFF99"/>
          </w:tcPr>
          <w:p w14:paraId="647E7728" w14:textId="77777777" w:rsidR="001E7340" w:rsidRDefault="001E7340" w:rsidP="002A67D7">
            <w:pPr>
              <w:jc w:val="center"/>
            </w:pPr>
            <w:r>
              <w:t>1.000</w:t>
            </w:r>
          </w:p>
        </w:tc>
        <w:tc>
          <w:tcPr>
            <w:tcW w:w="850" w:type="dxa"/>
            <w:tcBorders>
              <w:bottom w:val="single" w:sz="4" w:space="0" w:color="auto"/>
            </w:tcBorders>
            <w:shd w:val="clear" w:color="auto" w:fill="FFFF99"/>
          </w:tcPr>
          <w:p w14:paraId="62AE18D7" w14:textId="77777777" w:rsidR="001E7340" w:rsidRDefault="001E7340" w:rsidP="002A67D7">
            <w:pPr>
              <w:jc w:val="center"/>
            </w:pPr>
            <w:r>
              <w:t>1.000</w:t>
            </w:r>
          </w:p>
        </w:tc>
        <w:tc>
          <w:tcPr>
            <w:tcW w:w="851" w:type="dxa"/>
            <w:tcBorders>
              <w:bottom w:val="single" w:sz="4" w:space="0" w:color="auto"/>
            </w:tcBorders>
            <w:shd w:val="clear" w:color="auto" w:fill="FFFF99"/>
          </w:tcPr>
          <w:p w14:paraId="4BFBCBBE" w14:textId="77777777" w:rsidR="001E7340" w:rsidRDefault="001E7340" w:rsidP="002A67D7">
            <w:pPr>
              <w:jc w:val="center"/>
            </w:pPr>
            <w:r>
              <w:t>1.000</w:t>
            </w:r>
          </w:p>
        </w:tc>
      </w:tr>
      <w:tr w:rsidR="001E7340" w14:paraId="10AB9F2A" w14:textId="77777777" w:rsidTr="002A67D7">
        <w:tc>
          <w:tcPr>
            <w:tcW w:w="1702" w:type="dxa"/>
          </w:tcPr>
          <w:p w14:paraId="1EC5B343" w14:textId="77777777" w:rsidR="001E7340" w:rsidRDefault="001E7340" w:rsidP="002A67D7">
            <w:r>
              <w:t>Orpheus Is E</w:t>
            </w:r>
          </w:p>
        </w:tc>
        <w:tc>
          <w:tcPr>
            <w:tcW w:w="850" w:type="dxa"/>
            <w:shd w:val="pct5" w:color="auto" w:fill="auto"/>
          </w:tcPr>
          <w:p w14:paraId="217AC232" w14:textId="77777777" w:rsidR="001E7340" w:rsidRDefault="001E7340" w:rsidP="002A67D7">
            <w:pPr>
              <w:jc w:val="center"/>
            </w:pPr>
            <w:r>
              <w:t>53.88</w:t>
            </w:r>
          </w:p>
        </w:tc>
        <w:tc>
          <w:tcPr>
            <w:tcW w:w="851" w:type="dxa"/>
          </w:tcPr>
          <w:p w14:paraId="7D78BC1F" w14:textId="77777777" w:rsidR="001E7340" w:rsidRDefault="001E7340" w:rsidP="002A67D7">
            <w:pPr>
              <w:jc w:val="center"/>
            </w:pPr>
            <w:r>
              <w:t>0.035</w:t>
            </w:r>
          </w:p>
        </w:tc>
        <w:tc>
          <w:tcPr>
            <w:tcW w:w="850" w:type="dxa"/>
          </w:tcPr>
          <w:p w14:paraId="1BD5E7CD" w14:textId="77777777" w:rsidR="001E7340" w:rsidRDefault="001E7340" w:rsidP="002A67D7">
            <w:pPr>
              <w:jc w:val="center"/>
            </w:pPr>
            <w:r>
              <w:t>0.073</w:t>
            </w:r>
          </w:p>
        </w:tc>
        <w:tc>
          <w:tcPr>
            <w:tcW w:w="851" w:type="dxa"/>
            <w:shd w:val="clear" w:color="auto" w:fill="FBFEFF" w:themeFill="background1"/>
          </w:tcPr>
          <w:p w14:paraId="782A64BB" w14:textId="77777777" w:rsidR="001E7340" w:rsidRDefault="001E7340" w:rsidP="002A67D7">
            <w:pPr>
              <w:jc w:val="center"/>
            </w:pPr>
            <w:r>
              <w:t>0.180</w:t>
            </w:r>
          </w:p>
        </w:tc>
        <w:tc>
          <w:tcPr>
            <w:tcW w:w="850" w:type="dxa"/>
            <w:shd w:val="clear" w:color="auto" w:fill="FBFEFF" w:themeFill="background1"/>
          </w:tcPr>
          <w:p w14:paraId="0D676228" w14:textId="77777777" w:rsidR="001E7340" w:rsidRDefault="001E7340" w:rsidP="002A67D7">
            <w:pPr>
              <w:jc w:val="center"/>
            </w:pPr>
            <w:r>
              <w:t>0.299</w:t>
            </w:r>
          </w:p>
        </w:tc>
        <w:tc>
          <w:tcPr>
            <w:tcW w:w="851" w:type="dxa"/>
            <w:tcBorders>
              <w:bottom w:val="single" w:sz="4" w:space="0" w:color="auto"/>
            </w:tcBorders>
            <w:shd w:val="clear" w:color="auto" w:fill="FBFEFF" w:themeFill="background1"/>
          </w:tcPr>
          <w:p w14:paraId="522D54B3" w14:textId="77777777" w:rsidR="001E7340" w:rsidRDefault="001E7340" w:rsidP="002A67D7">
            <w:pPr>
              <w:jc w:val="center"/>
            </w:pPr>
            <w:r>
              <w:t>0.511</w:t>
            </w:r>
          </w:p>
        </w:tc>
        <w:tc>
          <w:tcPr>
            <w:tcW w:w="850" w:type="dxa"/>
            <w:tcBorders>
              <w:bottom w:val="single" w:sz="4" w:space="0" w:color="auto"/>
            </w:tcBorders>
            <w:shd w:val="clear" w:color="auto" w:fill="FBFEFF" w:themeFill="background1"/>
          </w:tcPr>
          <w:p w14:paraId="30172B66" w14:textId="77777777" w:rsidR="001E7340" w:rsidRDefault="001E7340" w:rsidP="002A67D7">
            <w:pPr>
              <w:jc w:val="center"/>
            </w:pPr>
            <w:r>
              <w:t>0.885</w:t>
            </w:r>
          </w:p>
        </w:tc>
        <w:tc>
          <w:tcPr>
            <w:tcW w:w="851" w:type="dxa"/>
            <w:tcBorders>
              <w:bottom w:val="single" w:sz="4" w:space="0" w:color="auto"/>
            </w:tcBorders>
            <w:shd w:val="clear" w:color="auto" w:fill="FFFF99"/>
          </w:tcPr>
          <w:p w14:paraId="03E8AFC4" w14:textId="77777777" w:rsidR="001E7340" w:rsidRDefault="001E7340" w:rsidP="002A67D7">
            <w:pPr>
              <w:jc w:val="center"/>
            </w:pPr>
            <w:r>
              <w:t>1.000</w:t>
            </w:r>
          </w:p>
        </w:tc>
      </w:tr>
      <w:tr w:rsidR="001E7340" w14:paraId="102B29AC" w14:textId="77777777" w:rsidTr="002A67D7">
        <w:tc>
          <w:tcPr>
            <w:tcW w:w="1702" w:type="dxa"/>
          </w:tcPr>
          <w:p w14:paraId="2305C123" w14:textId="77777777" w:rsidR="001E7340" w:rsidRDefault="001E7340" w:rsidP="002A67D7">
            <w:r>
              <w:t>Pandora</w:t>
            </w:r>
          </w:p>
        </w:tc>
        <w:tc>
          <w:tcPr>
            <w:tcW w:w="850" w:type="dxa"/>
            <w:shd w:val="pct5" w:color="auto" w:fill="auto"/>
          </w:tcPr>
          <w:p w14:paraId="2ECF1C01" w14:textId="77777777" w:rsidR="001E7340" w:rsidRDefault="001E7340" w:rsidP="002A67D7">
            <w:pPr>
              <w:jc w:val="center"/>
            </w:pPr>
            <w:r>
              <w:t>7.07</w:t>
            </w:r>
          </w:p>
        </w:tc>
        <w:tc>
          <w:tcPr>
            <w:tcW w:w="851" w:type="dxa"/>
          </w:tcPr>
          <w:p w14:paraId="5A72265B" w14:textId="77777777" w:rsidR="001E7340" w:rsidRDefault="001E7340" w:rsidP="002A67D7">
            <w:pPr>
              <w:jc w:val="center"/>
            </w:pPr>
            <w:r>
              <w:t>0.046</w:t>
            </w:r>
          </w:p>
        </w:tc>
        <w:tc>
          <w:tcPr>
            <w:tcW w:w="850" w:type="dxa"/>
          </w:tcPr>
          <w:p w14:paraId="683662A6" w14:textId="77777777" w:rsidR="001E7340" w:rsidRDefault="001E7340" w:rsidP="002A67D7">
            <w:pPr>
              <w:jc w:val="center"/>
            </w:pPr>
            <w:r>
              <w:t>0.224</w:t>
            </w:r>
          </w:p>
        </w:tc>
        <w:tc>
          <w:tcPr>
            <w:tcW w:w="851" w:type="dxa"/>
            <w:shd w:val="clear" w:color="auto" w:fill="FBFEFF" w:themeFill="background1"/>
          </w:tcPr>
          <w:p w14:paraId="0973623C" w14:textId="77777777" w:rsidR="001E7340" w:rsidRDefault="001E7340" w:rsidP="002A67D7">
            <w:pPr>
              <w:jc w:val="center"/>
            </w:pPr>
            <w:r>
              <w:t>0.513</w:t>
            </w:r>
          </w:p>
        </w:tc>
        <w:tc>
          <w:tcPr>
            <w:tcW w:w="850" w:type="dxa"/>
            <w:shd w:val="clear" w:color="auto" w:fill="FBFEFF" w:themeFill="background1"/>
          </w:tcPr>
          <w:p w14:paraId="2A8C48CD" w14:textId="77777777" w:rsidR="001E7340" w:rsidRDefault="001E7340" w:rsidP="002A67D7">
            <w:pPr>
              <w:jc w:val="center"/>
            </w:pPr>
            <w:r>
              <w:t>0.706</w:t>
            </w:r>
          </w:p>
        </w:tc>
        <w:tc>
          <w:tcPr>
            <w:tcW w:w="851" w:type="dxa"/>
            <w:tcBorders>
              <w:bottom w:val="single" w:sz="4" w:space="0" w:color="auto"/>
            </w:tcBorders>
            <w:shd w:val="clear" w:color="auto" w:fill="FFFF99"/>
          </w:tcPr>
          <w:p w14:paraId="62D1B25E" w14:textId="77777777" w:rsidR="001E7340" w:rsidRDefault="001E7340" w:rsidP="002A67D7">
            <w:pPr>
              <w:jc w:val="center"/>
            </w:pPr>
            <w:r>
              <w:t>0.927</w:t>
            </w:r>
          </w:p>
        </w:tc>
        <w:tc>
          <w:tcPr>
            <w:tcW w:w="850" w:type="dxa"/>
            <w:shd w:val="clear" w:color="auto" w:fill="FFFF99"/>
          </w:tcPr>
          <w:p w14:paraId="21B4AE72" w14:textId="77777777" w:rsidR="001E7340" w:rsidRDefault="001E7340" w:rsidP="002A67D7">
            <w:pPr>
              <w:jc w:val="center"/>
            </w:pPr>
            <w:r>
              <w:t>1.000</w:t>
            </w:r>
          </w:p>
        </w:tc>
        <w:tc>
          <w:tcPr>
            <w:tcW w:w="851" w:type="dxa"/>
            <w:shd w:val="clear" w:color="auto" w:fill="FFFF99"/>
          </w:tcPr>
          <w:p w14:paraId="2B950D47" w14:textId="77777777" w:rsidR="001E7340" w:rsidRDefault="001E7340" w:rsidP="002A67D7">
            <w:pPr>
              <w:jc w:val="center"/>
            </w:pPr>
            <w:r>
              <w:t>1.000</w:t>
            </w:r>
          </w:p>
        </w:tc>
      </w:tr>
      <w:tr w:rsidR="001E7340" w14:paraId="43B55338" w14:textId="77777777" w:rsidTr="002A67D7">
        <w:tc>
          <w:tcPr>
            <w:tcW w:w="1702" w:type="dxa"/>
          </w:tcPr>
          <w:p w14:paraId="62EA6CE5" w14:textId="77777777" w:rsidR="001E7340" w:rsidRDefault="001E7340" w:rsidP="002A67D7">
            <w:r>
              <w:t>Peak Is</w:t>
            </w:r>
          </w:p>
        </w:tc>
        <w:tc>
          <w:tcPr>
            <w:tcW w:w="850" w:type="dxa"/>
            <w:shd w:val="pct5" w:color="auto" w:fill="auto"/>
          </w:tcPr>
          <w:p w14:paraId="56607CFC" w14:textId="77777777" w:rsidR="001E7340" w:rsidRDefault="001E7340" w:rsidP="002A67D7">
            <w:pPr>
              <w:jc w:val="center"/>
            </w:pPr>
            <w:r>
              <w:t>17.88</w:t>
            </w:r>
          </w:p>
        </w:tc>
        <w:tc>
          <w:tcPr>
            <w:tcW w:w="851" w:type="dxa"/>
          </w:tcPr>
          <w:p w14:paraId="4EA7A9AF" w14:textId="77777777" w:rsidR="001E7340" w:rsidRDefault="001E7340" w:rsidP="002A67D7">
            <w:r>
              <w:t>0.067</w:t>
            </w:r>
          </w:p>
        </w:tc>
        <w:tc>
          <w:tcPr>
            <w:tcW w:w="850" w:type="dxa"/>
          </w:tcPr>
          <w:p w14:paraId="11258C1F" w14:textId="77777777" w:rsidR="001E7340" w:rsidRDefault="001E7340" w:rsidP="002A67D7">
            <w:pPr>
              <w:jc w:val="center"/>
            </w:pPr>
            <w:r>
              <w:t>0.158</w:t>
            </w:r>
          </w:p>
        </w:tc>
        <w:tc>
          <w:tcPr>
            <w:tcW w:w="851" w:type="dxa"/>
            <w:shd w:val="clear" w:color="auto" w:fill="FBFEFF" w:themeFill="background1"/>
          </w:tcPr>
          <w:p w14:paraId="687D4A2A" w14:textId="77777777" w:rsidR="001E7340" w:rsidRDefault="001E7340" w:rsidP="002A67D7">
            <w:pPr>
              <w:jc w:val="center"/>
            </w:pPr>
            <w:r>
              <w:t>0.483</w:t>
            </w:r>
          </w:p>
        </w:tc>
        <w:tc>
          <w:tcPr>
            <w:tcW w:w="850" w:type="dxa"/>
            <w:shd w:val="clear" w:color="auto" w:fill="FBFEFF" w:themeFill="background1"/>
          </w:tcPr>
          <w:p w14:paraId="29932359" w14:textId="77777777" w:rsidR="001E7340" w:rsidRDefault="001E7340" w:rsidP="002A67D7">
            <w:pPr>
              <w:jc w:val="center"/>
            </w:pPr>
            <w:r>
              <w:t>0.864</w:t>
            </w:r>
          </w:p>
        </w:tc>
        <w:tc>
          <w:tcPr>
            <w:tcW w:w="851" w:type="dxa"/>
            <w:shd w:val="clear" w:color="auto" w:fill="FFFF99"/>
          </w:tcPr>
          <w:p w14:paraId="0CBFCB00" w14:textId="77777777" w:rsidR="001E7340" w:rsidRDefault="001E7340" w:rsidP="002A67D7">
            <w:pPr>
              <w:jc w:val="center"/>
            </w:pPr>
            <w:r>
              <w:t>0.992</w:t>
            </w:r>
          </w:p>
        </w:tc>
        <w:tc>
          <w:tcPr>
            <w:tcW w:w="850" w:type="dxa"/>
            <w:tcBorders>
              <w:bottom w:val="single" w:sz="4" w:space="0" w:color="auto"/>
            </w:tcBorders>
            <w:shd w:val="clear" w:color="auto" w:fill="FFFF99"/>
          </w:tcPr>
          <w:p w14:paraId="34DB8549" w14:textId="77777777" w:rsidR="001E7340" w:rsidRDefault="001E7340" w:rsidP="002A67D7">
            <w:pPr>
              <w:jc w:val="center"/>
            </w:pPr>
            <w:r>
              <w:t>1.000</w:t>
            </w:r>
          </w:p>
        </w:tc>
        <w:tc>
          <w:tcPr>
            <w:tcW w:w="851" w:type="dxa"/>
            <w:tcBorders>
              <w:bottom w:val="single" w:sz="4" w:space="0" w:color="auto"/>
            </w:tcBorders>
            <w:shd w:val="clear" w:color="auto" w:fill="FFFF99"/>
          </w:tcPr>
          <w:p w14:paraId="64950388" w14:textId="77777777" w:rsidR="001E7340" w:rsidRDefault="001E7340" w:rsidP="002A67D7">
            <w:pPr>
              <w:jc w:val="center"/>
            </w:pPr>
            <w:r>
              <w:t>1.000</w:t>
            </w:r>
          </w:p>
        </w:tc>
      </w:tr>
      <w:tr w:rsidR="001E7340" w14:paraId="13B347C8" w14:textId="77777777" w:rsidTr="002A67D7">
        <w:tc>
          <w:tcPr>
            <w:tcW w:w="1702" w:type="dxa"/>
          </w:tcPr>
          <w:p w14:paraId="1E466AE1" w14:textId="77777777" w:rsidR="001E7340" w:rsidRDefault="001E7340" w:rsidP="002A67D7">
            <w:r>
              <w:t>Pelican Is</w:t>
            </w:r>
          </w:p>
        </w:tc>
        <w:tc>
          <w:tcPr>
            <w:tcW w:w="850" w:type="dxa"/>
            <w:shd w:val="pct5" w:color="auto" w:fill="auto"/>
          </w:tcPr>
          <w:p w14:paraId="0E7F03EC" w14:textId="77777777" w:rsidR="001E7340" w:rsidRDefault="001E7340" w:rsidP="002A67D7">
            <w:pPr>
              <w:jc w:val="center"/>
            </w:pPr>
            <w:r>
              <w:t>37.06</w:t>
            </w:r>
          </w:p>
        </w:tc>
        <w:tc>
          <w:tcPr>
            <w:tcW w:w="851" w:type="dxa"/>
          </w:tcPr>
          <w:p w14:paraId="39C62178" w14:textId="77777777" w:rsidR="001E7340" w:rsidRDefault="001E7340" w:rsidP="002A67D7">
            <w:pPr>
              <w:jc w:val="center"/>
            </w:pPr>
            <w:r>
              <w:t>0.048</w:t>
            </w:r>
          </w:p>
        </w:tc>
        <w:tc>
          <w:tcPr>
            <w:tcW w:w="850" w:type="dxa"/>
          </w:tcPr>
          <w:p w14:paraId="00FEBCEF" w14:textId="77777777" w:rsidR="001E7340" w:rsidRDefault="001E7340" w:rsidP="002A67D7">
            <w:pPr>
              <w:jc w:val="center"/>
            </w:pPr>
            <w:r>
              <w:t>0.068</w:t>
            </w:r>
          </w:p>
        </w:tc>
        <w:tc>
          <w:tcPr>
            <w:tcW w:w="851" w:type="dxa"/>
            <w:tcBorders>
              <w:bottom w:val="single" w:sz="4" w:space="0" w:color="auto"/>
            </w:tcBorders>
            <w:shd w:val="clear" w:color="auto" w:fill="FBFEFF" w:themeFill="background1"/>
          </w:tcPr>
          <w:p w14:paraId="47A2C31D" w14:textId="77777777" w:rsidR="001E7340" w:rsidRDefault="001E7340" w:rsidP="002A67D7">
            <w:pPr>
              <w:jc w:val="center"/>
            </w:pPr>
            <w:r>
              <w:t>0.109</w:t>
            </w:r>
          </w:p>
        </w:tc>
        <w:tc>
          <w:tcPr>
            <w:tcW w:w="850" w:type="dxa"/>
            <w:tcBorders>
              <w:bottom w:val="single" w:sz="4" w:space="0" w:color="auto"/>
            </w:tcBorders>
            <w:shd w:val="clear" w:color="auto" w:fill="FBFEFF" w:themeFill="background1"/>
          </w:tcPr>
          <w:p w14:paraId="4A240268" w14:textId="77777777" w:rsidR="001E7340" w:rsidRDefault="001E7340" w:rsidP="002A67D7">
            <w:pPr>
              <w:jc w:val="center"/>
            </w:pPr>
            <w:r>
              <w:t>0.116</w:t>
            </w:r>
          </w:p>
        </w:tc>
        <w:tc>
          <w:tcPr>
            <w:tcW w:w="851" w:type="dxa"/>
            <w:tcBorders>
              <w:bottom w:val="single" w:sz="4" w:space="0" w:color="auto"/>
            </w:tcBorders>
            <w:shd w:val="clear" w:color="auto" w:fill="FBFEFF" w:themeFill="background1"/>
          </w:tcPr>
          <w:p w14:paraId="627D3109" w14:textId="77777777" w:rsidR="001E7340" w:rsidRDefault="001E7340" w:rsidP="002A67D7">
            <w:pPr>
              <w:jc w:val="center"/>
            </w:pPr>
            <w:r>
              <w:t>0.206</w:t>
            </w:r>
          </w:p>
        </w:tc>
        <w:tc>
          <w:tcPr>
            <w:tcW w:w="850" w:type="dxa"/>
            <w:tcBorders>
              <w:bottom w:val="single" w:sz="4" w:space="0" w:color="auto"/>
            </w:tcBorders>
            <w:shd w:val="clear" w:color="auto" w:fill="FBFEFF" w:themeFill="background1"/>
          </w:tcPr>
          <w:p w14:paraId="77CF1DA1" w14:textId="77777777" w:rsidR="001E7340" w:rsidRDefault="001E7340" w:rsidP="002A67D7">
            <w:pPr>
              <w:jc w:val="center"/>
            </w:pPr>
            <w:r>
              <w:t>0.434</w:t>
            </w:r>
          </w:p>
        </w:tc>
        <w:tc>
          <w:tcPr>
            <w:tcW w:w="851" w:type="dxa"/>
            <w:tcBorders>
              <w:bottom w:val="single" w:sz="4" w:space="0" w:color="auto"/>
            </w:tcBorders>
            <w:shd w:val="clear" w:color="auto" w:fill="FFFF99"/>
          </w:tcPr>
          <w:p w14:paraId="5FB090E3" w14:textId="77777777" w:rsidR="001E7340" w:rsidRDefault="001E7340" w:rsidP="002A67D7">
            <w:pPr>
              <w:jc w:val="center"/>
            </w:pPr>
            <w:r>
              <w:t>0.908</w:t>
            </w:r>
          </w:p>
        </w:tc>
      </w:tr>
      <w:tr w:rsidR="001E7340" w14:paraId="569788EA" w14:textId="77777777" w:rsidTr="002A67D7">
        <w:tc>
          <w:tcPr>
            <w:tcW w:w="1702" w:type="dxa"/>
          </w:tcPr>
          <w:p w14:paraId="5FD58C09" w14:textId="77777777" w:rsidR="001E7340" w:rsidRDefault="001E7340" w:rsidP="002A67D7">
            <w:r>
              <w:t>Pelorus &amp; Orpheus Is W</w:t>
            </w:r>
          </w:p>
        </w:tc>
        <w:tc>
          <w:tcPr>
            <w:tcW w:w="850" w:type="dxa"/>
            <w:shd w:val="pct5" w:color="auto" w:fill="auto"/>
          </w:tcPr>
          <w:p w14:paraId="1E6A20F2" w14:textId="77777777" w:rsidR="001E7340" w:rsidRDefault="001E7340" w:rsidP="002A67D7">
            <w:pPr>
              <w:jc w:val="center"/>
            </w:pPr>
            <w:r>
              <w:t>37.50</w:t>
            </w:r>
          </w:p>
        </w:tc>
        <w:tc>
          <w:tcPr>
            <w:tcW w:w="851" w:type="dxa"/>
          </w:tcPr>
          <w:p w14:paraId="687E9810" w14:textId="77777777" w:rsidR="001E7340" w:rsidRDefault="001E7340" w:rsidP="002A67D7">
            <w:pPr>
              <w:jc w:val="center"/>
            </w:pPr>
            <w:r>
              <w:t>0.067</w:t>
            </w:r>
          </w:p>
        </w:tc>
        <w:tc>
          <w:tcPr>
            <w:tcW w:w="850" w:type="dxa"/>
          </w:tcPr>
          <w:p w14:paraId="5B9C87D6" w14:textId="77777777" w:rsidR="001E7340" w:rsidRDefault="001E7340" w:rsidP="002A67D7">
            <w:pPr>
              <w:jc w:val="center"/>
            </w:pPr>
            <w:r>
              <w:t>0.559</w:t>
            </w:r>
          </w:p>
        </w:tc>
        <w:tc>
          <w:tcPr>
            <w:tcW w:w="851" w:type="dxa"/>
            <w:shd w:val="clear" w:color="auto" w:fill="FFFF99"/>
          </w:tcPr>
          <w:p w14:paraId="1F13F768" w14:textId="77777777" w:rsidR="001E7340" w:rsidRDefault="001E7340" w:rsidP="002A67D7">
            <w:pPr>
              <w:jc w:val="center"/>
            </w:pPr>
            <w:r>
              <w:t>1.000</w:t>
            </w:r>
          </w:p>
        </w:tc>
        <w:tc>
          <w:tcPr>
            <w:tcW w:w="850" w:type="dxa"/>
            <w:tcBorders>
              <w:right w:val="single" w:sz="4" w:space="0" w:color="auto"/>
            </w:tcBorders>
            <w:shd w:val="clear" w:color="auto" w:fill="FFFF99"/>
          </w:tcPr>
          <w:p w14:paraId="5C072260" w14:textId="77777777" w:rsidR="001E7340" w:rsidRDefault="001E7340" w:rsidP="002A67D7">
            <w:pPr>
              <w:jc w:val="center"/>
            </w:pPr>
            <w:r>
              <w:t>1.000</w:t>
            </w:r>
          </w:p>
        </w:tc>
        <w:tc>
          <w:tcPr>
            <w:tcW w:w="851" w:type="dxa"/>
            <w:tcBorders>
              <w:left w:val="single" w:sz="4" w:space="0" w:color="auto"/>
            </w:tcBorders>
            <w:shd w:val="clear" w:color="auto" w:fill="FFFF99"/>
          </w:tcPr>
          <w:p w14:paraId="18BEB5AA" w14:textId="77777777" w:rsidR="001E7340" w:rsidRDefault="001E7340" w:rsidP="002A67D7">
            <w:pPr>
              <w:jc w:val="center"/>
            </w:pPr>
            <w:r>
              <w:t>1.000</w:t>
            </w:r>
          </w:p>
        </w:tc>
        <w:tc>
          <w:tcPr>
            <w:tcW w:w="850" w:type="dxa"/>
            <w:shd w:val="clear" w:color="auto" w:fill="FFFF99"/>
          </w:tcPr>
          <w:p w14:paraId="674BE6BD" w14:textId="77777777" w:rsidR="001E7340" w:rsidRDefault="001E7340" w:rsidP="002A67D7">
            <w:pPr>
              <w:jc w:val="center"/>
            </w:pPr>
            <w:r>
              <w:t>1.000</w:t>
            </w:r>
          </w:p>
        </w:tc>
        <w:tc>
          <w:tcPr>
            <w:tcW w:w="851" w:type="dxa"/>
            <w:shd w:val="clear" w:color="auto" w:fill="FFFF99"/>
          </w:tcPr>
          <w:p w14:paraId="65DFD266" w14:textId="77777777" w:rsidR="001E7340" w:rsidRDefault="001E7340" w:rsidP="002A67D7">
            <w:pPr>
              <w:jc w:val="center"/>
            </w:pPr>
            <w:r>
              <w:t>1.000</w:t>
            </w:r>
          </w:p>
        </w:tc>
      </w:tr>
    </w:tbl>
    <w:p w14:paraId="0607CE14" w14:textId="77777777" w:rsidR="001E7340" w:rsidRDefault="001E7340" w:rsidP="001E7340"/>
    <w:p w14:paraId="7479891D" w14:textId="77777777" w:rsidR="001E7340" w:rsidRDefault="001E7340" w:rsidP="001E7340"/>
    <w:p w14:paraId="758E120C" w14:textId="77777777" w:rsidR="001E7340" w:rsidRDefault="001E7340" w:rsidP="001E7340"/>
    <w:p w14:paraId="7AA1AF55" w14:textId="3C7BC845" w:rsidR="001E7340" w:rsidRPr="001E7340" w:rsidRDefault="001E7340" w:rsidP="001E7340">
      <w:pPr>
        <w:rPr>
          <w:b/>
          <w:bCs/>
          <w:color w:val="00A9CE" w:themeColor="accent1"/>
          <w:sz w:val="20"/>
          <w:szCs w:val="18"/>
        </w:rPr>
      </w:pPr>
      <w:r w:rsidRPr="001E7340">
        <w:rPr>
          <w:b/>
          <w:bCs/>
          <w:color w:val="00A9CE" w:themeColor="accent1"/>
          <w:sz w:val="20"/>
          <w:szCs w:val="18"/>
        </w:rPr>
        <w:t>Table A-5 cont.</w:t>
      </w:r>
    </w:p>
    <w:tbl>
      <w:tblPr>
        <w:tblStyle w:val="TableGrid"/>
        <w:tblW w:w="0" w:type="auto"/>
        <w:tblInd w:w="-176" w:type="dxa"/>
        <w:tblLayout w:type="fixed"/>
        <w:tblLook w:val="04A0" w:firstRow="1" w:lastRow="0" w:firstColumn="1" w:lastColumn="0" w:noHBand="0" w:noVBand="1"/>
        <w:tblCaption w:val="Table A-5 cont"/>
        <w:tblDescription w:val="Power analysis conducted at each coral site for the coral cover metric at 2m over a 9 year period, where   for varying levels of decline ranging from 1% to 50%. The initial percent coverage for each site is indicated by   . Cells highlighted in yellow indicate power of at least 90%."/>
      </w:tblPr>
      <w:tblGrid>
        <w:gridCol w:w="1418"/>
        <w:gridCol w:w="851"/>
        <w:gridCol w:w="850"/>
        <w:gridCol w:w="851"/>
        <w:gridCol w:w="992"/>
        <w:gridCol w:w="851"/>
        <w:gridCol w:w="850"/>
        <w:gridCol w:w="851"/>
        <w:gridCol w:w="850"/>
      </w:tblGrid>
      <w:tr w:rsidR="001E7340" w14:paraId="3F70B06A" w14:textId="77777777" w:rsidTr="002A67D7">
        <w:tc>
          <w:tcPr>
            <w:tcW w:w="1418" w:type="dxa"/>
            <w:vMerge w:val="restart"/>
            <w:shd w:val="pct10" w:color="auto" w:fill="FBFEFF" w:themeFill="background1"/>
          </w:tcPr>
          <w:p w14:paraId="27D03901" w14:textId="77777777" w:rsidR="001E7340" w:rsidRPr="00131877" w:rsidRDefault="001E7340" w:rsidP="002A67D7">
            <w:pPr>
              <w:jc w:val="center"/>
              <w:rPr>
                <w:b/>
              </w:rPr>
            </w:pPr>
          </w:p>
          <w:p w14:paraId="7A27AF34" w14:textId="77777777" w:rsidR="001E7340" w:rsidRPr="00131877" w:rsidRDefault="001E7340" w:rsidP="002A67D7">
            <w:pPr>
              <w:jc w:val="center"/>
              <w:rPr>
                <w:b/>
              </w:rPr>
            </w:pPr>
            <w:r w:rsidRPr="00131877">
              <w:rPr>
                <w:b/>
              </w:rPr>
              <w:t>Site</w:t>
            </w:r>
          </w:p>
        </w:tc>
        <w:tc>
          <w:tcPr>
            <w:tcW w:w="851" w:type="dxa"/>
            <w:vMerge w:val="restart"/>
            <w:shd w:val="pct10" w:color="auto" w:fill="FBFEFF" w:themeFill="background1"/>
          </w:tcPr>
          <w:p w14:paraId="5F7967E8" w14:textId="77777777" w:rsidR="001E7340" w:rsidRPr="00131877" w:rsidRDefault="001E7340" w:rsidP="002A67D7">
            <w:pPr>
              <w:jc w:val="center"/>
              <w:rPr>
                <w:b/>
              </w:rPr>
            </w:pPr>
          </w:p>
          <w:p w14:paraId="4F941F99" w14:textId="20E08551" w:rsidR="001E7340" w:rsidRPr="00131877" w:rsidRDefault="00C23077" w:rsidP="002A67D7">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6095" w:type="dxa"/>
            <w:gridSpan w:val="7"/>
            <w:shd w:val="pct10" w:color="auto" w:fill="FBFEFF" w:themeFill="background1"/>
          </w:tcPr>
          <w:p w14:paraId="008D1524" w14:textId="77777777" w:rsidR="001E7340" w:rsidRPr="00131877" w:rsidRDefault="001E7340" w:rsidP="002A67D7">
            <w:pPr>
              <w:jc w:val="center"/>
              <w:rPr>
                <w:b/>
              </w:rPr>
            </w:pPr>
            <w:r w:rsidRPr="00131877">
              <w:rPr>
                <w:b/>
              </w:rPr>
              <w:t>Decline</w:t>
            </w:r>
          </w:p>
        </w:tc>
      </w:tr>
      <w:tr w:rsidR="001E7340" w14:paraId="715E1C65" w14:textId="77777777" w:rsidTr="002A67D7">
        <w:tc>
          <w:tcPr>
            <w:tcW w:w="1418" w:type="dxa"/>
            <w:vMerge/>
            <w:shd w:val="pct10" w:color="auto" w:fill="FBFEFF" w:themeFill="background1"/>
          </w:tcPr>
          <w:p w14:paraId="612C9E09" w14:textId="77777777" w:rsidR="001E7340" w:rsidRPr="00131877" w:rsidRDefault="001E7340" w:rsidP="002A67D7">
            <w:pPr>
              <w:jc w:val="center"/>
              <w:rPr>
                <w:b/>
              </w:rPr>
            </w:pPr>
          </w:p>
        </w:tc>
        <w:tc>
          <w:tcPr>
            <w:tcW w:w="851" w:type="dxa"/>
            <w:vMerge/>
            <w:tcBorders>
              <w:bottom w:val="single" w:sz="4" w:space="0" w:color="auto"/>
            </w:tcBorders>
            <w:shd w:val="pct10" w:color="auto" w:fill="FBFEFF" w:themeFill="background1"/>
          </w:tcPr>
          <w:p w14:paraId="07B7A82C" w14:textId="77777777" w:rsidR="001E7340" w:rsidRPr="00131877" w:rsidRDefault="001E7340" w:rsidP="002A67D7">
            <w:pPr>
              <w:jc w:val="center"/>
              <w:rPr>
                <w:b/>
              </w:rPr>
            </w:pPr>
          </w:p>
        </w:tc>
        <w:tc>
          <w:tcPr>
            <w:tcW w:w="850" w:type="dxa"/>
            <w:shd w:val="pct10" w:color="auto" w:fill="FBFEFF" w:themeFill="background1"/>
          </w:tcPr>
          <w:p w14:paraId="2BBB5EDA" w14:textId="77777777" w:rsidR="001E7340" w:rsidRPr="00131877" w:rsidRDefault="001E7340" w:rsidP="002A67D7">
            <w:pPr>
              <w:jc w:val="center"/>
              <w:rPr>
                <w:b/>
              </w:rPr>
            </w:pPr>
            <w:r w:rsidRPr="00131877">
              <w:rPr>
                <w:b/>
              </w:rPr>
              <w:t>1%</w:t>
            </w:r>
          </w:p>
        </w:tc>
        <w:tc>
          <w:tcPr>
            <w:tcW w:w="851" w:type="dxa"/>
            <w:tcBorders>
              <w:bottom w:val="single" w:sz="4" w:space="0" w:color="auto"/>
            </w:tcBorders>
            <w:shd w:val="pct10" w:color="auto" w:fill="FBFEFF" w:themeFill="background1"/>
          </w:tcPr>
          <w:p w14:paraId="4E3293E2" w14:textId="77777777" w:rsidR="001E7340" w:rsidRPr="00131877" w:rsidRDefault="001E7340" w:rsidP="002A67D7">
            <w:pPr>
              <w:jc w:val="center"/>
              <w:rPr>
                <w:b/>
              </w:rPr>
            </w:pPr>
            <w:r w:rsidRPr="00131877">
              <w:rPr>
                <w:b/>
              </w:rPr>
              <w:t>5%</w:t>
            </w:r>
          </w:p>
        </w:tc>
        <w:tc>
          <w:tcPr>
            <w:tcW w:w="992" w:type="dxa"/>
            <w:tcBorders>
              <w:bottom w:val="single" w:sz="4" w:space="0" w:color="auto"/>
            </w:tcBorders>
            <w:shd w:val="pct10" w:color="auto" w:fill="FBFEFF" w:themeFill="background1"/>
          </w:tcPr>
          <w:p w14:paraId="056011E8" w14:textId="77777777" w:rsidR="001E7340" w:rsidRPr="00131877" w:rsidRDefault="001E7340" w:rsidP="002A67D7">
            <w:pPr>
              <w:jc w:val="center"/>
              <w:rPr>
                <w:b/>
              </w:rPr>
            </w:pPr>
            <w:r w:rsidRPr="00131877">
              <w:rPr>
                <w:b/>
              </w:rPr>
              <w:t>10%</w:t>
            </w:r>
          </w:p>
        </w:tc>
        <w:tc>
          <w:tcPr>
            <w:tcW w:w="851" w:type="dxa"/>
            <w:tcBorders>
              <w:bottom w:val="single" w:sz="4" w:space="0" w:color="auto"/>
            </w:tcBorders>
            <w:shd w:val="pct10" w:color="auto" w:fill="FBFEFF" w:themeFill="background1"/>
          </w:tcPr>
          <w:p w14:paraId="519BABB9" w14:textId="77777777" w:rsidR="001E7340" w:rsidRPr="00131877" w:rsidRDefault="001E7340" w:rsidP="002A67D7">
            <w:pPr>
              <w:jc w:val="center"/>
              <w:rPr>
                <w:b/>
              </w:rPr>
            </w:pPr>
            <w:r w:rsidRPr="00131877">
              <w:rPr>
                <w:b/>
              </w:rPr>
              <w:t>15%</w:t>
            </w:r>
          </w:p>
        </w:tc>
        <w:tc>
          <w:tcPr>
            <w:tcW w:w="850" w:type="dxa"/>
            <w:tcBorders>
              <w:bottom w:val="single" w:sz="4" w:space="0" w:color="auto"/>
            </w:tcBorders>
            <w:shd w:val="pct10" w:color="auto" w:fill="FBFEFF" w:themeFill="background1"/>
          </w:tcPr>
          <w:p w14:paraId="5C17CC1F" w14:textId="77777777" w:rsidR="001E7340" w:rsidRPr="00131877" w:rsidRDefault="001E7340" w:rsidP="002A67D7">
            <w:pPr>
              <w:jc w:val="center"/>
              <w:rPr>
                <w:b/>
              </w:rPr>
            </w:pPr>
            <w:r w:rsidRPr="00131877">
              <w:rPr>
                <w:b/>
              </w:rPr>
              <w:t>20%</w:t>
            </w:r>
          </w:p>
        </w:tc>
        <w:tc>
          <w:tcPr>
            <w:tcW w:w="851" w:type="dxa"/>
            <w:tcBorders>
              <w:bottom w:val="single" w:sz="4" w:space="0" w:color="auto"/>
            </w:tcBorders>
            <w:shd w:val="pct10" w:color="auto" w:fill="FBFEFF" w:themeFill="background1"/>
          </w:tcPr>
          <w:p w14:paraId="17FE9B07" w14:textId="77777777" w:rsidR="001E7340" w:rsidRPr="00131877" w:rsidRDefault="001E7340" w:rsidP="002A67D7">
            <w:pPr>
              <w:jc w:val="center"/>
              <w:rPr>
                <w:b/>
              </w:rPr>
            </w:pPr>
            <w:r w:rsidRPr="00131877">
              <w:rPr>
                <w:b/>
              </w:rPr>
              <w:t>30%</w:t>
            </w:r>
          </w:p>
        </w:tc>
        <w:tc>
          <w:tcPr>
            <w:tcW w:w="850" w:type="dxa"/>
            <w:tcBorders>
              <w:bottom w:val="single" w:sz="4" w:space="0" w:color="auto"/>
            </w:tcBorders>
            <w:shd w:val="pct10" w:color="auto" w:fill="FBFEFF" w:themeFill="background1"/>
          </w:tcPr>
          <w:p w14:paraId="1D8E2640" w14:textId="77777777" w:rsidR="001E7340" w:rsidRPr="00131877" w:rsidRDefault="001E7340" w:rsidP="002A67D7">
            <w:pPr>
              <w:jc w:val="center"/>
              <w:rPr>
                <w:b/>
              </w:rPr>
            </w:pPr>
            <w:r w:rsidRPr="00131877">
              <w:rPr>
                <w:b/>
              </w:rPr>
              <w:t>50%</w:t>
            </w:r>
          </w:p>
        </w:tc>
      </w:tr>
      <w:tr w:rsidR="001E7340" w14:paraId="3072E8E9" w14:textId="77777777" w:rsidTr="002A67D7">
        <w:tc>
          <w:tcPr>
            <w:tcW w:w="1418" w:type="dxa"/>
          </w:tcPr>
          <w:p w14:paraId="427442E8" w14:textId="77777777" w:rsidR="001E7340" w:rsidRDefault="001E7340" w:rsidP="002A67D7">
            <w:r>
              <w:t>Pine</w:t>
            </w:r>
          </w:p>
        </w:tc>
        <w:tc>
          <w:tcPr>
            <w:tcW w:w="851" w:type="dxa"/>
            <w:shd w:val="pct5" w:color="auto" w:fill="auto"/>
          </w:tcPr>
          <w:p w14:paraId="01378DA2" w14:textId="77777777" w:rsidR="001E7340" w:rsidRDefault="001E7340" w:rsidP="002A67D7">
            <w:pPr>
              <w:jc w:val="center"/>
            </w:pPr>
            <w:r>
              <w:t>40.75</w:t>
            </w:r>
          </w:p>
        </w:tc>
        <w:tc>
          <w:tcPr>
            <w:tcW w:w="850" w:type="dxa"/>
          </w:tcPr>
          <w:p w14:paraId="4B41410A" w14:textId="77777777" w:rsidR="001E7340" w:rsidRDefault="001E7340" w:rsidP="002A67D7">
            <w:pPr>
              <w:jc w:val="center"/>
            </w:pPr>
            <w:r>
              <w:t>0.206</w:t>
            </w:r>
          </w:p>
        </w:tc>
        <w:tc>
          <w:tcPr>
            <w:tcW w:w="851" w:type="dxa"/>
            <w:shd w:val="clear" w:color="auto" w:fill="FFFF99"/>
          </w:tcPr>
          <w:p w14:paraId="2168F786" w14:textId="77777777" w:rsidR="001E7340" w:rsidRDefault="001E7340" w:rsidP="002A67D7">
            <w:pPr>
              <w:jc w:val="center"/>
            </w:pPr>
            <w:r>
              <w:t>1.000</w:t>
            </w:r>
          </w:p>
        </w:tc>
        <w:tc>
          <w:tcPr>
            <w:tcW w:w="992" w:type="dxa"/>
            <w:shd w:val="clear" w:color="auto" w:fill="FFFF99"/>
          </w:tcPr>
          <w:p w14:paraId="52EC9B48" w14:textId="77777777" w:rsidR="001E7340" w:rsidRDefault="001E7340" w:rsidP="002A67D7">
            <w:pPr>
              <w:jc w:val="center"/>
            </w:pPr>
            <w:r>
              <w:t>1.000</w:t>
            </w:r>
          </w:p>
        </w:tc>
        <w:tc>
          <w:tcPr>
            <w:tcW w:w="851" w:type="dxa"/>
            <w:shd w:val="clear" w:color="auto" w:fill="FFFF99"/>
          </w:tcPr>
          <w:p w14:paraId="5A0DFD8F" w14:textId="77777777" w:rsidR="001E7340" w:rsidRDefault="001E7340" w:rsidP="002A67D7">
            <w:pPr>
              <w:jc w:val="center"/>
            </w:pPr>
            <w:r>
              <w:t>1.000</w:t>
            </w:r>
          </w:p>
        </w:tc>
        <w:tc>
          <w:tcPr>
            <w:tcW w:w="850" w:type="dxa"/>
            <w:shd w:val="clear" w:color="auto" w:fill="FFFF99"/>
          </w:tcPr>
          <w:p w14:paraId="65C54012" w14:textId="77777777" w:rsidR="001E7340" w:rsidRDefault="001E7340" w:rsidP="002A67D7">
            <w:pPr>
              <w:jc w:val="center"/>
            </w:pPr>
            <w:r>
              <w:t>1.000</w:t>
            </w:r>
          </w:p>
        </w:tc>
        <w:tc>
          <w:tcPr>
            <w:tcW w:w="851" w:type="dxa"/>
            <w:shd w:val="clear" w:color="auto" w:fill="FFFF99"/>
          </w:tcPr>
          <w:p w14:paraId="5B37ECAC" w14:textId="77777777" w:rsidR="001E7340" w:rsidRDefault="001E7340" w:rsidP="002A67D7">
            <w:pPr>
              <w:jc w:val="center"/>
            </w:pPr>
            <w:r>
              <w:t>1.000</w:t>
            </w:r>
          </w:p>
        </w:tc>
        <w:tc>
          <w:tcPr>
            <w:tcW w:w="850" w:type="dxa"/>
            <w:shd w:val="clear" w:color="auto" w:fill="FFFF99"/>
          </w:tcPr>
          <w:p w14:paraId="0B7F5F2D" w14:textId="77777777" w:rsidR="001E7340" w:rsidRDefault="001E7340" w:rsidP="002A67D7">
            <w:pPr>
              <w:jc w:val="center"/>
            </w:pPr>
            <w:r>
              <w:t>1.000</w:t>
            </w:r>
          </w:p>
        </w:tc>
      </w:tr>
      <w:tr w:rsidR="001E7340" w14:paraId="3391B67B" w14:textId="77777777" w:rsidTr="002A67D7">
        <w:tc>
          <w:tcPr>
            <w:tcW w:w="1418" w:type="dxa"/>
          </w:tcPr>
          <w:p w14:paraId="435E08E3" w14:textId="77777777" w:rsidR="001E7340" w:rsidRDefault="001E7340" w:rsidP="002A67D7">
            <w:r>
              <w:t>Seaforth Is</w:t>
            </w:r>
          </w:p>
        </w:tc>
        <w:tc>
          <w:tcPr>
            <w:tcW w:w="851" w:type="dxa"/>
            <w:shd w:val="pct5" w:color="auto" w:fill="auto"/>
          </w:tcPr>
          <w:p w14:paraId="0987C8EE" w14:textId="77777777" w:rsidR="001E7340" w:rsidRDefault="001E7340" w:rsidP="002A67D7">
            <w:pPr>
              <w:jc w:val="center"/>
            </w:pPr>
            <w:r>
              <w:t>32.99</w:t>
            </w:r>
          </w:p>
        </w:tc>
        <w:tc>
          <w:tcPr>
            <w:tcW w:w="850" w:type="dxa"/>
          </w:tcPr>
          <w:p w14:paraId="39340B7B" w14:textId="77777777" w:rsidR="001E7340" w:rsidRDefault="001E7340" w:rsidP="002A67D7">
            <w:pPr>
              <w:jc w:val="center"/>
            </w:pPr>
            <w:r>
              <w:t>0.201</w:t>
            </w:r>
          </w:p>
        </w:tc>
        <w:tc>
          <w:tcPr>
            <w:tcW w:w="851" w:type="dxa"/>
            <w:shd w:val="clear" w:color="auto" w:fill="FFFF99"/>
          </w:tcPr>
          <w:p w14:paraId="1CA9504B" w14:textId="77777777" w:rsidR="001E7340" w:rsidRDefault="001E7340" w:rsidP="002A67D7">
            <w:pPr>
              <w:jc w:val="center"/>
            </w:pPr>
            <w:r>
              <w:t>1.000</w:t>
            </w:r>
          </w:p>
        </w:tc>
        <w:tc>
          <w:tcPr>
            <w:tcW w:w="992" w:type="dxa"/>
            <w:shd w:val="clear" w:color="auto" w:fill="FFFF99"/>
          </w:tcPr>
          <w:p w14:paraId="267A0239" w14:textId="77777777" w:rsidR="001E7340" w:rsidRDefault="001E7340" w:rsidP="002A67D7">
            <w:pPr>
              <w:jc w:val="center"/>
            </w:pPr>
            <w:r>
              <w:t>1.000</w:t>
            </w:r>
          </w:p>
        </w:tc>
        <w:tc>
          <w:tcPr>
            <w:tcW w:w="851" w:type="dxa"/>
            <w:shd w:val="clear" w:color="auto" w:fill="FFFF99"/>
          </w:tcPr>
          <w:p w14:paraId="31B4084B" w14:textId="77777777" w:rsidR="001E7340" w:rsidRDefault="001E7340" w:rsidP="002A67D7">
            <w:pPr>
              <w:jc w:val="center"/>
            </w:pPr>
            <w:r>
              <w:t>1.000</w:t>
            </w:r>
          </w:p>
        </w:tc>
        <w:tc>
          <w:tcPr>
            <w:tcW w:w="850" w:type="dxa"/>
            <w:shd w:val="clear" w:color="auto" w:fill="FFFF99"/>
          </w:tcPr>
          <w:p w14:paraId="62AEF8F0" w14:textId="77777777" w:rsidR="001E7340" w:rsidRDefault="001E7340" w:rsidP="002A67D7">
            <w:pPr>
              <w:jc w:val="center"/>
            </w:pPr>
            <w:r>
              <w:t>1.000</w:t>
            </w:r>
          </w:p>
        </w:tc>
        <w:tc>
          <w:tcPr>
            <w:tcW w:w="851" w:type="dxa"/>
            <w:shd w:val="clear" w:color="auto" w:fill="FFFF99"/>
          </w:tcPr>
          <w:p w14:paraId="6D910B44" w14:textId="77777777" w:rsidR="001E7340" w:rsidRDefault="001E7340" w:rsidP="002A67D7">
            <w:pPr>
              <w:jc w:val="center"/>
            </w:pPr>
            <w:r>
              <w:t>1.000</w:t>
            </w:r>
          </w:p>
        </w:tc>
        <w:tc>
          <w:tcPr>
            <w:tcW w:w="850" w:type="dxa"/>
            <w:shd w:val="clear" w:color="auto" w:fill="FFFF99"/>
          </w:tcPr>
          <w:p w14:paraId="706A281C" w14:textId="77777777" w:rsidR="001E7340" w:rsidRDefault="001E7340" w:rsidP="002A67D7">
            <w:pPr>
              <w:jc w:val="center"/>
            </w:pPr>
            <w:r>
              <w:t>1.000</w:t>
            </w:r>
          </w:p>
        </w:tc>
      </w:tr>
      <w:tr w:rsidR="001E7340" w14:paraId="5377DC9E" w14:textId="77777777" w:rsidTr="002A67D7">
        <w:tc>
          <w:tcPr>
            <w:tcW w:w="1418" w:type="dxa"/>
          </w:tcPr>
          <w:p w14:paraId="78124D58" w14:textId="77777777" w:rsidR="001E7340" w:rsidRDefault="001E7340" w:rsidP="002A67D7">
            <w:r>
              <w:t>Shute &amp; Tancred</w:t>
            </w:r>
          </w:p>
        </w:tc>
        <w:tc>
          <w:tcPr>
            <w:tcW w:w="851" w:type="dxa"/>
            <w:shd w:val="pct5" w:color="auto" w:fill="auto"/>
          </w:tcPr>
          <w:p w14:paraId="712E1FCD" w14:textId="77777777" w:rsidR="001E7340" w:rsidRDefault="001E7340" w:rsidP="002A67D7">
            <w:pPr>
              <w:jc w:val="center"/>
            </w:pPr>
            <w:r>
              <w:t>47.38</w:t>
            </w:r>
          </w:p>
        </w:tc>
        <w:tc>
          <w:tcPr>
            <w:tcW w:w="850" w:type="dxa"/>
          </w:tcPr>
          <w:p w14:paraId="1186FEFA" w14:textId="77777777" w:rsidR="001E7340" w:rsidRDefault="001E7340" w:rsidP="002A67D7">
            <w:pPr>
              <w:jc w:val="center"/>
            </w:pPr>
            <w:r>
              <w:t>0.289</w:t>
            </w:r>
          </w:p>
        </w:tc>
        <w:tc>
          <w:tcPr>
            <w:tcW w:w="851" w:type="dxa"/>
            <w:shd w:val="clear" w:color="auto" w:fill="FFFF99"/>
          </w:tcPr>
          <w:p w14:paraId="02F067E8" w14:textId="77777777" w:rsidR="001E7340" w:rsidRDefault="001E7340" w:rsidP="002A67D7">
            <w:pPr>
              <w:jc w:val="center"/>
            </w:pPr>
            <w:r>
              <w:t>1.000</w:t>
            </w:r>
          </w:p>
        </w:tc>
        <w:tc>
          <w:tcPr>
            <w:tcW w:w="992" w:type="dxa"/>
            <w:shd w:val="clear" w:color="auto" w:fill="FFFF99"/>
          </w:tcPr>
          <w:p w14:paraId="5BCEF3C4" w14:textId="77777777" w:rsidR="001E7340" w:rsidRDefault="001E7340" w:rsidP="002A67D7">
            <w:pPr>
              <w:jc w:val="center"/>
            </w:pPr>
            <w:r>
              <w:t>1.000</w:t>
            </w:r>
          </w:p>
        </w:tc>
        <w:tc>
          <w:tcPr>
            <w:tcW w:w="851" w:type="dxa"/>
            <w:tcBorders>
              <w:bottom w:val="single" w:sz="4" w:space="0" w:color="auto"/>
            </w:tcBorders>
            <w:shd w:val="clear" w:color="auto" w:fill="FFFF99"/>
          </w:tcPr>
          <w:p w14:paraId="2D6A80CC" w14:textId="77777777" w:rsidR="001E7340" w:rsidRDefault="001E7340" w:rsidP="002A67D7">
            <w:pPr>
              <w:jc w:val="center"/>
            </w:pPr>
            <w:r>
              <w:t>1.000</w:t>
            </w:r>
          </w:p>
        </w:tc>
        <w:tc>
          <w:tcPr>
            <w:tcW w:w="850" w:type="dxa"/>
            <w:tcBorders>
              <w:bottom w:val="single" w:sz="4" w:space="0" w:color="auto"/>
            </w:tcBorders>
            <w:shd w:val="clear" w:color="auto" w:fill="FFFF99"/>
          </w:tcPr>
          <w:p w14:paraId="69DBCD60" w14:textId="77777777" w:rsidR="001E7340" w:rsidRDefault="001E7340" w:rsidP="002A67D7">
            <w:pPr>
              <w:jc w:val="center"/>
            </w:pPr>
            <w:r>
              <w:t>1.000</w:t>
            </w:r>
          </w:p>
        </w:tc>
        <w:tc>
          <w:tcPr>
            <w:tcW w:w="851" w:type="dxa"/>
            <w:tcBorders>
              <w:bottom w:val="single" w:sz="4" w:space="0" w:color="auto"/>
            </w:tcBorders>
            <w:shd w:val="clear" w:color="auto" w:fill="FFFF99"/>
          </w:tcPr>
          <w:p w14:paraId="3062CFB7" w14:textId="77777777" w:rsidR="001E7340" w:rsidRDefault="001E7340" w:rsidP="002A67D7">
            <w:pPr>
              <w:jc w:val="center"/>
            </w:pPr>
            <w:r>
              <w:t>1.000</w:t>
            </w:r>
          </w:p>
        </w:tc>
        <w:tc>
          <w:tcPr>
            <w:tcW w:w="850" w:type="dxa"/>
            <w:tcBorders>
              <w:bottom w:val="single" w:sz="4" w:space="0" w:color="auto"/>
            </w:tcBorders>
            <w:shd w:val="clear" w:color="auto" w:fill="FFFF99"/>
          </w:tcPr>
          <w:p w14:paraId="59C77246" w14:textId="77777777" w:rsidR="001E7340" w:rsidRDefault="001E7340" w:rsidP="002A67D7">
            <w:pPr>
              <w:jc w:val="center"/>
            </w:pPr>
            <w:r>
              <w:t>1.000</w:t>
            </w:r>
          </w:p>
        </w:tc>
      </w:tr>
      <w:tr w:rsidR="001E7340" w14:paraId="3F1BC298" w14:textId="77777777" w:rsidTr="002A67D7">
        <w:tc>
          <w:tcPr>
            <w:tcW w:w="1418" w:type="dxa"/>
          </w:tcPr>
          <w:p w14:paraId="38577689" w14:textId="77777777" w:rsidR="001E7340" w:rsidRDefault="001E7340" w:rsidP="002A67D7">
            <w:r>
              <w:t>Snapper Is N</w:t>
            </w:r>
          </w:p>
        </w:tc>
        <w:tc>
          <w:tcPr>
            <w:tcW w:w="851" w:type="dxa"/>
            <w:shd w:val="pct5" w:color="auto" w:fill="auto"/>
          </w:tcPr>
          <w:p w14:paraId="0E6B3725" w14:textId="77777777" w:rsidR="001E7340" w:rsidRDefault="001E7340" w:rsidP="002A67D7">
            <w:pPr>
              <w:jc w:val="center"/>
            </w:pPr>
            <w:r>
              <w:t>47.83</w:t>
            </w:r>
          </w:p>
        </w:tc>
        <w:tc>
          <w:tcPr>
            <w:tcW w:w="850" w:type="dxa"/>
          </w:tcPr>
          <w:p w14:paraId="422F43F5" w14:textId="77777777" w:rsidR="001E7340" w:rsidRDefault="001E7340" w:rsidP="002A67D7">
            <w:pPr>
              <w:jc w:val="center"/>
            </w:pPr>
            <w:r>
              <w:t>0.047</w:t>
            </w:r>
          </w:p>
        </w:tc>
        <w:tc>
          <w:tcPr>
            <w:tcW w:w="851" w:type="dxa"/>
          </w:tcPr>
          <w:p w14:paraId="2A4EECB7" w14:textId="77777777" w:rsidR="001E7340" w:rsidRDefault="001E7340" w:rsidP="002A67D7">
            <w:pPr>
              <w:jc w:val="center"/>
            </w:pPr>
            <w:r>
              <w:t>0.340</w:t>
            </w:r>
          </w:p>
        </w:tc>
        <w:tc>
          <w:tcPr>
            <w:tcW w:w="992" w:type="dxa"/>
            <w:tcBorders>
              <w:bottom w:val="single" w:sz="4" w:space="0" w:color="auto"/>
            </w:tcBorders>
            <w:shd w:val="clear" w:color="auto" w:fill="FBFEFF" w:themeFill="background1"/>
          </w:tcPr>
          <w:p w14:paraId="30DBF2BC" w14:textId="77777777" w:rsidR="001E7340" w:rsidRDefault="001E7340" w:rsidP="002A67D7">
            <w:pPr>
              <w:jc w:val="center"/>
            </w:pPr>
            <w:r>
              <w:t>0.882</w:t>
            </w:r>
          </w:p>
        </w:tc>
        <w:tc>
          <w:tcPr>
            <w:tcW w:w="851" w:type="dxa"/>
            <w:tcBorders>
              <w:bottom w:val="single" w:sz="4" w:space="0" w:color="auto"/>
            </w:tcBorders>
            <w:shd w:val="clear" w:color="auto" w:fill="FFFF99"/>
          </w:tcPr>
          <w:p w14:paraId="00FBF05D" w14:textId="77777777" w:rsidR="001E7340" w:rsidRDefault="001E7340" w:rsidP="002A67D7">
            <w:pPr>
              <w:jc w:val="center"/>
            </w:pPr>
            <w:r>
              <w:t>1.000</w:t>
            </w:r>
          </w:p>
        </w:tc>
        <w:tc>
          <w:tcPr>
            <w:tcW w:w="850" w:type="dxa"/>
            <w:tcBorders>
              <w:bottom w:val="single" w:sz="4" w:space="0" w:color="auto"/>
            </w:tcBorders>
            <w:shd w:val="clear" w:color="auto" w:fill="FFFF99"/>
          </w:tcPr>
          <w:p w14:paraId="5C40DFFF" w14:textId="77777777" w:rsidR="001E7340" w:rsidRDefault="001E7340" w:rsidP="002A67D7">
            <w:pPr>
              <w:jc w:val="center"/>
            </w:pPr>
            <w:r>
              <w:t>1.000</w:t>
            </w:r>
          </w:p>
        </w:tc>
        <w:tc>
          <w:tcPr>
            <w:tcW w:w="851" w:type="dxa"/>
            <w:tcBorders>
              <w:bottom w:val="single" w:sz="4" w:space="0" w:color="auto"/>
            </w:tcBorders>
            <w:shd w:val="clear" w:color="auto" w:fill="FFFF99"/>
          </w:tcPr>
          <w:p w14:paraId="3FDE2D07" w14:textId="77777777" w:rsidR="001E7340" w:rsidRDefault="001E7340" w:rsidP="002A67D7">
            <w:pPr>
              <w:jc w:val="center"/>
            </w:pPr>
            <w:r>
              <w:t>1.000</w:t>
            </w:r>
          </w:p>
        </w:tc>
        <w:tc>
          <w:tcPr>
            <w:tcW w:w="850" w:type="dxa"/>
            <w:tcBorders>
              <w:bottom w:val="single" w:sz="4" w:space="0" w:color="auto"/>
            </w:tcBorders>
            <w:shd w:val="clear" w:color="auto" w:fill="FFFF99"/>
          </w:tcPr>
          <w:p w14:paraId="4972405B" w14:textId="77777777" w:rsidR="001E7340" w:rsidRDefault="001E7340" w:rsidP="002A67D7">
            <w:pPr>
              <w:jc w:val="center"/>
            </w:pPr>
            <w:r>
              <w:t>1.000</w:t>
            </w:r>
          </w:p>
        </w:tc>
      </w:tr>
      <w:tr w:rsidR="001E7340" w14:paraId="4C6CD3D7" w14:textId="77777777" w:rsidTr="002A67D7">
        <w:tc>
          <w:tcPr>
            <w:tcW w:w="1418" w:type="dxa"/>
          </w:tcPr>
          <w:p w14:paraId="27050B66" w14:textId="77777777" w:rsidR="001E7340" w:rsidRDefault="001E7340" w:rsidP="002A67D7">
            <w:r>
              <w:t>Snapper Is S</w:t>
            </w:r>
          </w:p>
        </w:tc>
        <w:tc>
          <w:tcPr>
            <w:tcW w:w="851" w:type="dxa"/>
            <w:shd w:val="pct5" w:color="auto" w:fill="auto"/>
          </w:tcPr>
          <w:p w14:paraId="07931B27" w14:textId="77777777" w:rsidR="001E7340" w:rsidRDefault="001E7340" w:rsidP="002A67D7">
            <w:pPr>
              <w:jc w:val="center"/>
            </w:pPr>
            <w:r>
              <w:t>18.37</w:t>
            </w:r>
          </w:p>
        </w:tc>
        <w:tc>
          <w:tcPr>
            <w:tcW w:w="850" w:type="dxa"/>
          </w:tcPr>
          <w:p w14:paraId="31856B81" w14:textId="77777777" w:rsidR="001E7340" w:rsidRDefault="001E7340" w:rsidP="002A67D7">
            <w:pPr>
              <w:jc w:val="center"/>
            </w:pPr>
            <w:r>
              <w:t>0.069</w:t>
            </w:r>
          </w:p>
        </w:tc>
        <w:tc>
          <w:tcPr>
            <w:tcW w:w="851" w:type="dxa"/>
          </w:tcPr>
          <w:p w14:paraId="667A0083" w14:textId="77777777" w:rsidR="001E7340" w:rsidRDefault="001E7340" w:rsidP="002A67D7">
            <w:pPr>
              <w:jc w:val="center"/>
            </w:pPr>
            <w:r>
              <w:t>0.581</w:t>
            </w:r>
          </w:p>
        </w:tc>
        <w:tc>
          <w:tcPr>
            <w:tcW w:w="992" w:type="dxa"/>
            <w:shd w:val="clear" w:color="auto" w:fill="FFFF99"/>
          </w:tcPr>
          <w:p w14:paraId="71729AD2" w14:textId="77777777" w:rsidR="001E7340" w:rsidRDefault="001E7340" w:rsidP="002A67D7">
            <w:pPr>
              <w:jc w:val="center"/>
            </w:pPr>
            <w:r>
              <w:t>0.991</w:t>
            </w:r>
          </w:p>
        </w:tc>
        <w:tc>
          <w:tcPr>
            <w:tcW w:w="851" w:type="dxa"/>
            <w:shd w:val="clear" w:color="auto" w:fill="FFFF99"/>
          </w:tcPr>
          <w:p w14:paraId="54AA6672" w14:textId="77777777" w:rsidR="001E7340" w:rsidRDefault="001E7340" w:rsidP="002A67D7">
            <w:pPr>
              <w:jc w:val="center"/>
            </w:pPr>
            <w:r>
              <w:t>1.000</w:t>
            </w:r>
          </w:p>
        </w:tc>
        <w:tc>
          <w:tcPr>
            <w:tcW w:w="850" w:type="dxa"/>
            <w:shd w:val="clear" w:color="auto" w:fill="FFFF99"/>
          </w:tcPr>
          <w:p w14:paraId="2828FC81" w14:textId="77777777" w:rsidR="001E7340" w:rsidRDefault="001E7340" w:rsidP="002A67D7">
            <w:pPr>
              <w:jc w:val="center"/>
            </w:pPr>
            <w:r>
              <w:t>1.000</w:t>
            </w:r>
          </w:p>
        </w:tc>
        <w:tc>
          <w:tcPr>
            <w:tcW w:w="851" w:type="dxa"/>
            <w:shd w:val="clear" w:color="auto" w:fill="FFFF99"/>
          </w:tcPr>
          <w:p w14:paraId="476BB994" w14:textId="77777777" w:rsidR="001E7340" w:rsidRDefault="001E7340" w:rsidP="002A67D7">
            <w:pPr>
              <w:jc w:val="center"/>
            </w:pPr>
            <w:r>
              <w:t>1.000</w:t>
            </w:r>
          </w:p>
        </w:tc>
        <w:tc>
          <w:tcPr>
            <w:tcW w:w="850" w:type="dxa"/>
            <w:shd w:val="clear" w:color="auto" w:fill="FFFF99"/>
          </w:tcPr>
          <w:p w14:paraId="0ABB3F02" w14:textId="77777777" w:rsidR="001E7340" w:rsidRDefault="001E7340" w:rsidP="002A67D7">
            <w:pPr>
              <w:jc w:val="center"/>
            </w:pPr>
            <w:r>
              <w:t>1.000</w:t>
            </w:r>
          </w:p>
        </w:tc>
      </w:tr>
    </w:tbl>
    <w:p w14:paraId="722B4F00" w14:textId="77777777" w:rsidR="001E7340" w:rsidRDefault="001E7340" w:rsidP="001E7340">
      <w:pPr>
        <w:pStyle w:val="AppendixHeading3"/>
        <w:numPr>
          <w:ilvl w:val="0"/>
          <w:numId w:val="0"/>
        </w:numPr>
      </w:pPr>
    </w:p>
    <w:p w14:paraId="3A9BCBD6" w14:textId="7BCA78BE" w:rsidR="001E7340" w:rsidRDefault="001E7340" w:rsidP="001E7340">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6</w:t>
      </w:r>
      <w:r w:rsidR="002119BB">
        <w:rPr>
          <w:noProof/>
        </w:rPr>
        <w:fldChar w:fldCharType="end"/>
      </w:r>
      <w:r>
        <w:t xml:space="preserve">: Power analysis conducted at each coral site for the coral cover metric at 5m over a 9 year period, where </w:t>
      </w:r>
      <w:r w:rsidR="006E7554" w:rsidRPr="00131877">
        <w:rPr>
          <w:position w:val="-6"/>
        </w:rPr>
        <w:object w:dxaOrig="900" w:dyaOrig="279" w14:anchorId="2CB8CAEC">
          <v:shape id="_x0000_i1121" type="#_x0000_t75" alt="alpha = 0.05" style="width:40.5pt;height:12pt;mso-position-vertical:absolute" o:ole="">
            <v:imagedata r:id="rId309" o:title=""/>
          </v:shape>
          <o:OLEObject Type="Embed" ProgID="Equation.DSMT4" ShapeID="_x0000_i1121" DrawAspect="Content" ObjectID="_1484380584" r:id="rId321"/>
        </w:object>
      </w:r>
      <w:r>
        <w:t xml:space="preserve"> for varying levels of decline ranging from 1% to 50%. The initial percent coverage for each site is indicated by </w:t>
      </w:r>
      <w:r w:rsidR="006E7554" w:rsidRPr="0066238B">
        <w:rPr>
          <w:position w:val="-12"/>
        </w:rPr>
        <w:object w:dxaOrig="300" w:dyaOrig="360" w14:anchorId="484D7F33">
          <v:shape id="_x0000_i1122" type="#_x0000_t75" alt="p_0" style="width:15pt;height:18.75pt" o:ole="">
            <v:imagedata r:id="rId311" o:title=""/>
          </v:shape>
          <o:OLEObject Type="Embed" ProgID="Equation.DSMT4" ShapeID="_x0000_i1122" DrawAspect="Content" ObjectID="_1484380585" r:id="rId322"/>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6"/>
        <w:tblDescription w:val="Power analysis conducted at each coral site for the coral cover metric at 5m over a 9 year period, where   for varying levels of decline ranging from 1% to 50%. The initial percent coverage for each site is indicated by   . Cells highlighted in yellow indicate power of at least 90%."/>
      </w:tblPr>
      <w:tblGrid>
        <w:gridCol w:w="1702"/>
        <w:gridCol w:w="850"/>
        <w:gridCol w:w="851"/>
        <w:gridCol w:w="850"/>
        <w:gridCol w:w="851"/>
        <w:gridCol w:w="850"/>
        <w:gridCol w:w="851"/>
        <w:gridCol w:w="850"/>
        <w:gridCol w:w="851"/>
      </w:tblGrid>
      <w:tr w:rsidR="001E7340" w14:paraId="0CDFF890" w14:textId="77777777" w:rsidTr="002A67D7">
        <w:tc>
          <w:tcPr>
            <w:tcW w:w="1702" w:type="dxa"/>
            <w:vMerge w:val="restart"/>
            <w:shd w:val="pct10" w:color="auto" w:fill="FBFEFF" w:themeFill="background1"/>
          </w:tcPr>
          <w:p w14:paraId="2A999AC7" w14:textId="77777777" w:rsidR="001E7340" w:rsidRPr="00131877" w:rsidRDefault="001E7340" w:rsidP="002A67D7">
            <w:pPr>
              <w:jc w:val="center"/>
              <w:rPr>
                <w:b/>
              </w:rPr>
            </w:pPr>
          </w:p>
          <w:p w14:paraId="61D38255" w14:textId="77777777" w:rsidR="001E7340" w:rsidRPr="00131877" w:rsidRDefault="001E7340" w:rsidP="002A67D7">
            <w:pPr>
              <w:jc w:val="center"/>
              <w:rPr>
                <w:b/>
              </w:rPr>
            </w:pPr>
            <w:r w:rsidRPr="00131877">
              <w:rPr>
                <w:b/>
              </w:rPr>
              <w:t>Site</w:t>
            </w:r>
          </w:p>
        </w:tc>
        <w:tc>
          <w:tcPr>
            <w:tcW w:w="850" w:type="dxa"/>
            <w:vMerge w:val="restart"/>
            <w:shd w:val="pct10" w:color="auto" w:fill="FBFEFF" w:themeFill="background1"/>
          </w:tcPr>
          <w:p w14:paraId="0A3BE002" w14:textId="77777777" w:rsidR="001E7340" w:rsidRPr="00131877" w:rsidRDefault="001E7340" w:rsidP="002A67D7">
            <w:pPr>
              <w:jc w:val="center"/>
              <w:rPr>
                <w:b/>
              </w:rPr>
            </w:pPr>
          </w:p>
          <w:p w14:paraId="360D5A22" w14:textId="738BF6E5" w:rsidR="001E7340" w:rsidRPr="00131877" w:rsidRDefault="00C23077" w:rsidP="002A67D7">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3947A70A" w14:textId="77777777" w:rsidR="001E7340" w:rsidRPr="00131877" w:rsidRDefault="001E7340" w:rsidP="002A67D7">
            <w:pPr>
              <w:jc w:val="center"/>
              <w:rPr>
                <w:b/>
              </w:rPr>
            </w:pPr>
            <w:r w:rsidRPr="00131877">
              <w:rPr>
                <w:b/>
              </w:rPr>
              <w:t>Decline</w:t>
            </w:r>
          </w:p>
        </w:tc>
      </w:tr>
      <w:tr w:rsidR="001E7340" w14:paraId="16B7B37E" w14:textId="77777777" w:rsidTr="002A67D7">
        <w:tc>
          <w:tcPr>
            <w:tcW w:w="1702" w:type="dxa"/>
            <w:vMerge/>
            <w:shd w:val="pct10" w:color="auto" w:fill="FBFEFF" w:themeFill="background1"/>
          </w:tcPr>
          <w:p w14:paraId="074F5C32" w14:textId="77777777" w:rsidR="001E7340" w:rsidRPr="00131877" w:rsidRDefault="001E7340" w:rsidP="002A67D7">
            <w:pPr>
              <w:jc w:val="center"/>
              <w:rPr>
                <w:b/>
              </w:rPr>
            </w:pPr>
          </w:p>
        </w:tc>
        <w:tc>
          <w:tcPr>
            <w:tcW w:w="850" w:type="dxa"/>
            <w:vMerge/>
            <w:tcBorders>
              <w:bottom w:val="single" w:sz="4" w:space="0" w:color="auto"/>
            </w:tcBorders>
            <w:shd w:val="pct10" w:color="auto" w:fill="FBFEFF" w:themeFill="background1"/>
          </w:tcPr>
          <w:p w14:paraId="0A90A044" w14:textId="77777777" w:rsidR="001E7340" w:rsidRPr="00131877" w:rsidRDefault="001E7340" w:rsidP="002A67D7">
            <w:pPr>
              <w:jc w:val="center"/>
              <w:rPr>
                <w:b/>
              </w:rPr>
            </w:pPr>
          </w:p>
        </w:tc>
        <w:tc>
          <w:tcPr>
            <w:tcW w:w="851" w:type="dxa"/>
            <w:shd w:val="pct10" w:color="auto" w:fill="FBFEFF" w:themeFill="background1"/>
          </w:tcPr>
          <w:p w14:paraId="696109B9" w14:textId="77777777" w:rsidR="001E7340" w:rsidRPr="00131877" w:rsidRDefault="001E7340" w:rsidP="002A67D7">
            <w:pPr>
              <w:jc w:val="center"/>
              <w:rPr>
                <w:b/>
              </w:rPr>
            </w:pPr>
            <w:r w:rsidRPr="00131877">
              <w:rPr>
                <w:b/>
              </w:rPr>
              <w:t>1%</w:t>
            </w:r>
          </w:p>
        </w:tc>
        <w:tc>
          <w:tcPr>
            <w:tcW w:w="850" w:type="dxa"/>
            <w:tcBorders>
              <w:bottom w:val="single" w:sz="4" w:space="0" w:color="auto"/>
            </w:tcBorders>
            <w:shd w:val="pct10" w:color="auto" w:fill="FBFEFF" w:themeFill="background1"/>
          </w:tcPr>
          <w:p w14:paraId="4ABEE0D0" w14:textId="77777777" w:rsidR="001E7340" w:rsidRPr="00131877" w:rsidRDefault="001E7340" w:rsidP="002A67D7">
            <w:pPr>
              <w:jc w:val="center"/>
              <w:rPr>
                <w:b/>
              </w:rPr>
            </w:pPr>
            <w:r w:rsidRPr="00131877">
              <w:rPr>
                <w:b/>
              </w:rPr>
              <w:t>5%</w:t>
            </w:r>
          </w:p>
        </w:tc>
        <w:tc>
          <w:tcPr>
            <w:tcW w:w="851" w:type="dxa"/>
            <w:tcBorders>
              <w:bottom w:val="single" w:sz="4" w:space="0" w:color="auto"/>
            </w:tcBorders>
            <w:shd w:val="pct10" w:color="auto" w:fill="FBFEFF" w:themeFill="background1"/>
          </w:tcPr>
          <w:p w14:paraId="17C366E7" w14:textId="77777777" w:rsidR="001E7340" w:rsidRPr="00131877" w:rsidRDefault="001E7340" w:rsidP="002A67D7">
            <w:pPr>
              <w:jc w:val="center"/>
              <w:rPr>
                <w:b/>
              </w:rPr>
            </w:pPr>
            <w:r w:rsidRPr="00131877">
              <w:rPr>
                <w:b/>
              </w:rPr>
              <w:t>10%</w:t>
            </w:r>
          </w:p>
        </w:tc>
        <w:tc>
          <w:tcPr>
            <w:tcW w:w="850" w:type="dxa"/>
            <w:tcBorders>
              <w:bottom w:val="single" w:sz="4" w:space="0" w:color="auto"/>
            </w:tcBorders>
            <w:shd w:val="pct10" w:color="auto" w:fill="FBFEFF" w:themeFill="background1"/>
          </w:tcPr>
          <w:p w14:paraId="3E4F6F81" w14:textId="77777777" w:rsidR="001E7340" w:rsidRPr="00131877" w:rsidRDefault="001E7340" w:rsidP="002A67D7">
            <w:pPr>
              <w:jc w:val="center"/>
              <w:rPr>
                <w:b/>
              </w:rPr>
            </w:pPr>
            <w:r w:rsidRPr="00131877">
              <w:rPr>
                <w:b/>
              </w:rPr>
              <w:t>15%</w:t>
            </w:r>
          </w:p>
        </w:tc>
        <w:tc>
          <w:tcPr>
            <w:tcW w:w="851" w:type="dxa"/>
            <w:tcBorders>
              <w:bottom w:val="single" w:sz="4" w:space="0" w:color="auto"/>
            </w:tcBorders>
            <w:shd w:val="pct10" w:color="auto" w:fill="FBFEFF" w:themeFill="background1"/>
          </w:tcPr>
          <w:p w14:paraId="08757B90" w14:textId="77777777" w:rsidR="001E7340" w:rsidRPr="00131877" w:rsidRDefault="001E7340" w:rsidP="002A67D7">
            <w:pPr>
              <w:jc w:val="center"/>
              <w:rPr>
                <w:b/>
              </w:rPr>
            </w:pPr>
            <w:r w:rsidRPr="00131877">
              <w:rPr>
                <w:b/>
              </w:rPr>
              <w:t>20%</w:t>
            </w:r>
          </w:p>
        </w:tc>
        <w:tc>
          <w:tcPr>
            <w:tcW w:w="850" w:type="dxa"/>
            <w:tcBorders>
              <w:bottom w:val="single" w:sz="4" w:space="0" w:color="auto"/>
            </w:tcBorders>
            <w:shd w:val="pct10" w:color="auto" w:fill="FBFEFF" w:themeFill="background1"/>
          </w:tcPr>
          <w:p w14:paraId="1E11F2AB" w14:textId="77777777" w:rsidR="001E7340" w:rsidRPr="00131877" w:rsidRDefault="001E7340" w:rsidP="002A67D7">
            <w:pPr>
              <w:jc w:val="center"/>
              <w:rPr>
                <w:b/>
              </w:rPr>
            </w:pPr>
            <w:r w:rsidRPr="00131877">
              <w:rPr>
                <w:b/>
              </w:rPr>
              <w:t>30%</w:t>
            </w:r>
          </w:p>
        </w:tc>
        <w:tc>
          <w:tcPr>
            <w:tcW w:w="851" w:type="dxa"/>
            <w:tcBorders>
              <w:bottom w:val="single" w:sz="4" w:space="0" w:color="auto"/>
            </w:tcBorders>
            <w:shd w:val="pct10" w:color="auto" w:fill="FBFEFF" w:themeFill="background1"/>
          </w:tcPr>
          <w:p w14:paraId="31975C2B" w14:textId="77777777" w:rsidR="001E7340" w:rsidRPr="00131877" w:rsidRDefault="001E7340" w:rsidP="002A67D7">
            <w:pPr>
              <w:jc w:val="center"/>
              <w:rPr>
                <w:b/>
              </w:rPr>
            </w:pPr>
            <w:r w:rsidRPr="00131877">
              <w:rPr>
                <w:b/>
              </w:rPr>
              <w:t>50%</w:t>
            </w:r>
          </w:p>
        </w:tc>
      </w:tr>
      <w:tr w:rsidR="001E7340" w14:paraId="457E467B" w14:textId="77777777" w:rsidTr="002A67D7">
        <w:tc>
          <w:tcPr>
            <w:tcW w:w="1702" w:type="dxa"/>
          </w:tcPr>
          <w:p w14:paraId="206DA265" w14:textId="77777777" w:rsidR="001E7340" w:rsidRDefault="001E7340" w:rsidP="002A67D7">
            <w:r>
              <w:t>Barren</w:t>
            </w:r>
          </w:p>
        </w:tc>
        <w:tc>
          <w:tcPr>
            <w:tcW w:w="850" w:type="dxa"/>
            <w:shd w:val="pct5" w:color="auto" w:fill="auto"/>
          </w:tcPr>
          <w:p w14:paraId="28FBCA52" w14:textId="77777777" w:rsidR="001E7340" w:rsidRDefault="001E7340" w:rsidP="002A67D7">
            <w:pPr>
              <w:jc w:val="center"/>
            </w:pPr>
            <w:r>
              <w:t>94.75</w:t>
            </w:r>
          </w:p>
        </w:tc>
        <w:tc>
          <w:tcPr>
            <w:tcW w:w="851" w:type="dxa"/>
          </w:tcPr>
          <w:p w14:paraId="5E8D6628" w14:textId="77777777" w:rsidR="001E7340" w:rsidRDefault="001E7340" w:rsidP="002A67D7">
            <w:pPr>
              <w:jc w:val="center"/>
            </w:pPr>
            <w:r>
              <w:t>0.061</w:t>
            </w:r>
          </w:p>
        </w:tc>
        <w:tc>
          <w:tcPr>
            <w:tcW w:w="850" w:type="dxa"/>
            <w:shd w:val="clear" w:color="auto" w:fill="FBFEFF" w:themeFill="background1"/>
          </w:tcPr>
          <w:p w14:paraId="7194F979" w14:textId="77777777" w:rsidR="001E7340" w:rsidRDefault="001E7340" w:rsidP="002A67D7">
            <w:pPr>
              <w:jc w:val="center"/>
            </w:pPr>
            <w:r>
              <w:t>0.497</w:t>
            </w:r>
          </w:p>
        </w:tc>
        <w:tc>
          <w:tcPr>
            <w:tcW w:w="851" w:type="dxa"/>
            <w:shd w:val="clear" w:color="auto" w:fill="FFFF99"/>
          </w:tcPr>
          <w:p w14:paraId="7B339B34" w14:textId="77777777" w:rsidR="001E7340" w:rsidRDefault="001E7340" w:rsidP="002A67D7">
            <w:pPr>
              <w:jc w:val="center"/>
            </w:pPr>
            <w:r>
              <w:t>0.999</w:t>
            </w:r>
          </w:p>
        </w:tc>
        <w:tc>
          <w:tcPr>
            <w:tcW w:w="850" w:type="dxa"/>
            <w:shd w:val="clear" w:color="auto" w:fill="FFFF99"/>
          </w:tcPr>
          <w:p w14:paraId="05D60AA9" w14:textId="77777777" w:rsidR="001E7340" w:rsidRDefault="001E7340" w:rsidP="002A67D7">
            <w:pPr>
              <w:jc w:val="center"/>
            </w:pPr>
            <w:r>
              <w:t>1.000</w:t>
            </w:r>
          </w:p>
        </w:tc>
        <w:tc>
          <w:tcPr>
            <w:tcW w:w="851" w:type="dxa"/>
            <w:shd w:val="clear" w:color="auto" w:fill="FFFF99"/>
          </w:tcPr>
          <w:p w14:paraId="7F63B71A" w14:textId="77777777" w:rsidR="001E7340" w:rsidRDefault="001E7340" w:rsidP="002A67D7">
            <w:pPr>
              <w:jc w:val="center"/>
            </w:pPr>
            <w:r>
              <w:t>1.000</w:t>
            </w:r>
          </w:p>
        </w:tc>
        <w:tc>
          <w:tcPr>
            <w:tcW w:w="850" w:type="dxa"/>
            <w:shd w:val="clear" w:color="auto" w:fill="FFFF99"/>
          </w:tcPr>
          <w:p w14:paraId="2F746C1D" w14:textId="77777777" w:rsidR="001E7340" w:rsidRDefault="001E7340" w:rsidP="002A67D7">
            <w:pPr>
              <w:jc w:val="center"/>
            </w:pPr>
            <w:r>
              <w:t>1.000</w:t>
            </w:r>
          </w:p>
        </w:tc>
        <w:tc>
          <w:tcPr>
            <w:tcW w:w="851" w:type="dxa"/>
            <w:shd w:val="clear" w:color="auto" w:fill="FFFF99"/>
          </w:tcPr>
          <w:p w14:paraId="20645E31" w14:textId="77777777" w:rsidR="001E7340" w:rsidRDefault="001E7340" w:rsidP="002A67D7">
            <w:pPr>
              <w:jc w:val="center"/>
            </w:pPr>
            <w:r>
              <w:t>1.000</w:t>
            </w:r>
          </w:p>
        </w:tc>
      </w:tr>
      <w:tr w:rsidR="001E7340" w14:paraId="7F1D0A6F" w14:textId="77777777" w:rsidTr="002A67D7">
        <w:tc>
          <w:tcPr>
            <w:tcW w:w="1702" w:type="dxa"/>
          </w:tcPr>
          <w:p w14:paraId="1862BDDE" w14:textId="77777777" w:rsidR="001E7340" w:rsidRDefault="001E7340" w:rsidP="002A67D7">
            <w:r>
              <w:t>Daydream</w:t>
            </w:r>
          </w:p>
        </w:tc>
        <w:tc>
          <w:tcPr>
            <w:tcW w:w="850" w:type="dxa"/>
            <w:shd w:val="pct5" w:color="auto" w:fill="auto"/>
          </w:tcPr>
          <w:p w14:paraId="1F1AB7AE" w14:textId="77777777" w:rsidR="001E7340" w:rsidRDefault="001E7340" w:rsidP="002A67D7">
            <w:pPr>
              <w:jc w:val="center"/>
            </w:pPr>
            <w:r>
              <w:t>55.06</w:t>
            </w:r>
          </w:p>
        </w:tc>
        <w:tc>
          <w:tcPr>
            <w:tcW w:w="851" w:type="dxa"/>
          </w:tcPr>
          <w:p w14:paraId="5F05535E" w14:textId="77777777" w:rsidR="001E7340" w:rsidRDefault="001E7340" w:rsidP="002A67D7">
            <w:pPr>
              <w:jc w:val="center"/>
            </w:pPr>
            <w:r>
              <w:t>0.068</w:t>
            </w:r>
          </w:p>
        </w:tc>
        <w:tc>
          <w:tcPr>
            <w:tcW w:w="850" w:type="dxa"/>
            <w:tcBorders>
              <w:bottom w:val="single" w:sz="4" w:space="0" w:color="auto"/>
            </w:tcBorders>
            <w:shd w:val="clear" w:color="auto" w:fill="FBFEFF" w:themeFill="background1"/>
          </w:tcPr>
          <w:p w14:paraId="6A5C3016" w14:textId="77777777" w:rsidR="001E7340" w:rsidRDefault="001E7340" w:rsidP="002A67D7">
            <w:pPr>
              <w:jc w:val="center"/>
            </w:pPr>
            <w:r>
              <w:t>0.619</w:t>
            </w:r>
          </w:p>
        </w:tc>
        <w:tc>
          <w:tcPr>
            <w:tcW w:w="851" w:type="dxa"/>
            <w:shd w:val="clear" w:color="auto" w:fill="FFFF99"/>
          </w:tcPr>
          <w:p w14:paraId="6DADAE41" w14:textId="77777777" w:rsidR="001E7340" w:rsidRDefault="001E7340" w:rsidP="002A67D7">
            <w:pPr>
              <w:jc w:val="center"/>
            </w:pPr>
            <w:r>
              <w:t>1.000</w:t>
            </w:r>
          </w:p>
        </w:tc>
        <w:tc>
          <w:tcPr>
            <w:tcW w:w="850" w:type="dxa"/>
            <w:shd w:val="clear" w:color="auto" w:fill="FFFF99"/>
          </w:tcPr>
          <w:p w14:paraId="3B02F3E4" w14:textId="77777777" w:rsidR="001E7340" w:rsidRDefault="001E7340" w:rsidP="002A67D7">
            <w:pPr>
              <w:jc w:val="center"/>
            </w:pPr>
            <w:r>
              <w:t>1.000</w:t>
            </w:r>
          </w:p>
        </w:tc>
        <w:tc>
          <w:tcPr>
            <w:tcW w:w="851" w:type="dxa"/>
            <w:shd w:val="clear" w:color="auto" w:fill="FFFF99"/>
          </w:tcPr>
          <w:p w14:paraId="7B534A77" w14:textId="77777777" w:rsidR="001E7340" w:rsidRDefault="001E7340" w:rsidP="002A67D7">
            <w:pPr>
              <w:jc w:val="center"/>
            </w:pPr>
            <w:r>
              <w:t>1.000</w:t>
            </w:r>
          </w:p>
        </w:tc>
        <w:tc>
          <w:tcPr>
            <w:tcW w:w="850" w:type="dxa"/>
            <w:shd w:val="clear" w:color="auto" w:fill="FFFF99"/>
          </w:tcPr>
          <w:p w14:paraId="455CB2DD" w14:textId="77777777" w:rsidR="001E7340" w:rsidRDefault="001E7340" w:rsidP="002A67D7">
            <w:pPr>
              <w:jc w:val="center"/>
            </w:pPr>
            <w:r>
              <w:t>1.000</w:t>
            </w:r>
          </w:p>
        </w:tc>
        <w:tc>
          <w:tcPr>
            <w:tcW w:w="851" w:type="dxa"/>
            <w:shd w:val="clear" w:color="auto" w:fill="FFFF99"/>
          </w:tcPr>
          <w:p w14:paraId="1046970A" w14:textId="77777777" w:rsidR="001E7340" w:rsidRDefault="001E7340" w:rsidP="002A67D7">
            <w:pPr>
              <w:jc w:val="center"/>
            </w:pPr>
            <w:r>
              <w:t>1.000</w:t>
            </w:r>
          </w:p>
        </w:tc>
      </w:tr>
      <w:tr w:rsidR="001E7340" w14:paraId="101B84D3" w14:textId="77777777" w:rsidTr="002A67D7">
        <w:tc>
          <w:tcPr>
            <w:tcW w:w="1702" w:type="dxa"/>
          </w:tcPr>
          <w:p w14:paraId="1826402F" w14:textId="77777777" w:rsidR="001E7340" w:rsidRDefault="001E7340" w:rsidP="002A67D7">
            <w:r>
              <w:t>Dent</w:t>
            </w:r>
          </w:p>
        </w:tc>
        <w:tc>
          <w:tcPr>
            <w:tcW w:w="850" w:type="dxa"/>
            <w:shd w:val="pct5" w:color="auto" w:fill="auto"/>
          </w:tcPr>
          <w:p w14:paraId="0E79084B" w14:textId="77777777" w:rsidR="001E7340" w:rsidRDefault="001E7340" w:rsidP="002A67D7">
            <w:pPr>
              <w:jc w:val="center"/>
            </w:pPr>
            <w:r>
              <w:t>59.40</w:t>
            </w:r>
          </w:p>
        </w:tc>
        <w:tc>
          <w:tcPr>
            <w:tcW w:w="851" w:type="dxa"/>
          </w:tcPr>
          <w:p w14:paraId="543FE815" w14:textId="77777777" w:rsidR="001E7340" w:rsidRDefault="001E7340" w:rsidP="002A67D7">
            <w:pPr>
              <w:jc w:val="center"/>
            </w:pPr>
            <w:r>
              <w:t>0.147</w:t>
            </w:r>
          </w:p>
        </w:tc>
        <w:tc>
          <w:tcPr>
            <w:tcW w:w="850" w:type="dxa"/>
            <w:shd w:val="clear" w:color="auto" w:fill="FFFF99"/>
          </w:tcPr>
          <w:p w14:paraId="32B7485E" w14:textId="77777777" w:rsidR="001E7340" w:rsidRDefault="001E7340" w:rsidP="002A67D7">
            <w:pPr>
              <w:jc w:val="center"/>
            </w:pPr>
            <w:r>
              <w:t>1.000</w:t>
            </w:r>
          </w:p>
        </w:tc>
        <w:tc>
          <w:tcPr>
            <w:tcW w:w="851" w:type="dxa"/>
            <w:shd w:val="clear" w:color="auto" w:fill="FFFF99"/>
          </w:tcPr>
          <w:p w14:paraId="3C6016B7" w14:textId="77777777" w:rsidR="001E7340" w:rsidRDefault="001E7340" w:rsidP="002A67D7">
            <w:pPr>
              <w:jc w:val="center"/>
            </w:pPr>
            <w:r>
              <w:t>1.000</w:t>
            </w:r>
          </w:p>
        </w:tc>
        <w:tc>
          <w:tcPr>
            <w:tcW w:w="850" w:type="dxa"/>
            <w:tcBorders>
              <w:bottom w:val="single" w:sz="4" w:space="0" w:color="auto"/>
            </w:tcBorders>
            <w:shd w:val="clear" w:color="auto" w:fill="FFFF99"/>
          </w:tcPr>
          <w:p w14:paraId="4D5438C8" w14:textId="77777777" w:rsidR="001E7340" w:rsidRDefault="001E7340" w:rsidP="002A67D7">
            <w:pPr>
              <w:jc w:val="center"/>
            </w:pPr>
            <w:r>
              <w:t>1.000</w:t>
            </w:r>
          </w:p>
        </w:tc>
        <w:tc>
          <w:tcPr>
            <w:tcW w:w="851" w:type="dxa"/>
            <w:shd w:val="clear" w:color="auto" w:fill="FFFF99"/>
          </w:tcPr>
          <w:p w14:paraId="33132361" w14:textId="77777777" w:rsidR="001E7340" w:rsidRDefault="001E7340" w:rsidP="002A67D7">
            <w:pPr>
              <w:jc w:val="center"/>
            </w:pPr>
            <w:r>
              <w:t>1.000</w:t>
            </w:r>
          </w:p>
        </w:tc>
        <w:tc>
          <w:tcPr>
            <w:tcW w:w="850" w:type="dxa"/>
            <w:shd w:val="clear" w:color="auto" w:fill="FFFF99"/>
          </w:tcPr>
          <w:p w14:paraId="00410819" w14:textId="77777777" w:rsidR="001E7340" w:rsidRDefault="001E7340" w:rsidP="002A67D7">
            <w:pPr>
              <w:jc w:val="center"/>
            </w:pPr>
            <w:r>
              <w:t>1.000</w:t>
            </w:r>
          </w:p>
        </w:tc>
        <w:tc>
          <w:tcPr>
            <w:tcW w:w="851" w:type="dxa"/>
            <w:shd w:val="clear" w:color="auto" w:fill="FFFF99"/>
          </w:tcPr>
          <w:p w14:paraId="59E061F9" w14:textId="77777777" w:rsidR="001E7340" w:rsidRDefault="001E7340" w:rsidP="002A67D7">
            <w:pPr>
              <w:jc w:val="center"/>
            </w:pPr>
            <w:r>
              <w:t>1.000</w:t>
            </w:r>
          </w:p>
        </w:tc>
      </w:tr>
      <w:tr w:rsidR="001E7340" w14:paraId="5417A504" w14:textId="77777777" w:rsidTr="002A67D7">
        <w:tc>
          <w:tcPr>
            <w:tcW w:w="1702" w:type="dxa"/>
          </w:tcPr>
          <w:p w14:paraId="0AC33BB7" w14:textId="77777777" w:rsidR="001E7340" w:rsidRDefault="001E7340" w:rsidP="002A67D7">
            <w:r>
              <w:t>Double Cone</w:t>
            </w:r>
          </w:p>
        </w:tc>
        <w:tc>
          <w:tcPr>
            <w:tcW w:w="850" w:type="dxa"/>
            <w:shd w:val="pct5" w:color="auto" w:fill="auto"/>
          </w:tcPr>
          <w:p w14:paraId="7ED6A3A2" w14:textId="77777777" w:rsidR="001E7340" w:rsidRDefault="001E7340" w:rsidP="002A67D7">
            <w:pPr>
              <w:jc w:val="center"/>
            </w:pPr>
            <w:r>
              <w:t>80.63</w:t>
            </w:r>
          </w:p>
        </w:tc>
        <w:tc>
          <w:tcPr>
            <w:tcW w:w="851" w:type="dxa"/>
          </w:tcPr>
          <w:p w14:paraId="0B507AFC" w14:textId="77777777" w:rsidR="001E7340" w:rsidRDefault="001E7340" w:rsidP="002A67D7">
            <w:pPr>
              <w:jc w:val="center"/>
            </w:pPr>
            <w:r>
              <w:t>0.281</w:t>
            </w:r>
          </w:p>
        </w:tc>
        <w:tc>
          <w:tcPr>
            <w:tcW w:w="850" w:type="dxa"/>
            <w:shd w:val="clear" w:color="auto" w:fill="FFFF99"/>
          </w:tcPr>
          <w:p w14:paraId="298AD636" w14:textId="77777777" w:rsidR="001E7340" w:rsidRDefault="001E7340" w:rsidP="002A67D7">
            <w:pPr>
              <w:jc w:val="center"/>
            </w:pPr>
            <w:r>
              <w:t>1.000</w:t>
            </w:r>
          </w:p>
        </w:tc>
        <w:tc>
          <w:tcPr>
            <w:tcW w:w="851" w:type="dxa"/>
            <w:shd w:val="clear" w:color="auto" w:fill="FFFF99"/>
          </w:tcPr>
          <w:p w14:paraId="4E48A617" w14:textId="77777777" w:rsidR="001E7340" w:rsidRDefault="001E7340" w:rsidP="002A67D7">
            <w:pPr>
              <w:jc w:val="center"/>
            </w:pPr>
            <w:r>
              <w:t>1.000</w:t>
            </w:r>
          </w:p>
        </w:tc>
        <w:tc>
          <w:tcPr>
            <w:tcW w:w="850" w:type="dxa"/>
            <w:shd w:val="clear" w:color="auto" w:fill="FFFF99"/>
          </w:tcPr>
          <w:p w14:paraId="54189D57" w14:textId="77777777" w:rsidR="001E7340" w:rsidRDefault="001E7340" w:rsidP="002A67D7">
            <w:pPr>
              <w:jc w:val="center"/>
            </w:pPr>
            <w:r>
              <w:t>1.000</w:t>
            </w:r>
          </w:p>
        </w:tc>
        <w:tc>
          <w:tcPr>
            <w:tcW w:w="851" w:type="dxa"/>
            <w:tcBorders>
              <w:bottom w:val="single" w:sz="4" w:space="0" w:color="auto"/>
            </w:tcBorders>
            <w:shd w:val="clear" w:color="auto" w:fill="FFFF99"/>
          </w:tcPr>
          <w:p w14:paraId="4F58FC67" w14:textId="77777777" w:rsidR="001E7340" w:rsidRDefault="001E7340" w:rsidP="002A67D7">
            <w:pPr>
              <w:jc w:val="center"/>
            </w:pPr>
            <w:r>
              <w:t>1.000</w:t>
            </w:r>
          </w:p>
        </w:tc>
        <w:tc>
          <w:tcPr>
            <w:tcW w:w="850" w:type="dxa"/>
            <w:tcBorders>
              <w:bottom w:val="single" w:sz="4" w:space="0" w:color="auto"/>
            </w:tcBorders>
            <w:shd w:val="clear" w:color="auto" w:fill="FFFF99"/>
          </w:tcPr>
          <w:p w14:paraId="23D7E78B" w14:textId="77777777" w:rsidR="001E7340" w:rsidRDefault="001E7340" w:rsidP="002A67D7">
            <w:pPr>
              <w:jc w:val="center"/>
            </w:pPr>
            <w:r>
              <w:t>1.000</w:t>
            </w:r>
          </w:p>
        </w:tc>
        <w:tc>
          <w:tcPr>
            <w:tcW w:w="851" w:type="dxa"/>
            <w:tcBorders>
              <w:bottom w:val="single" w:sz="4" w:space="0" w:color="auto"/>
            </w:tcBorders>
            <w:shd w:val="clear" w:color="auto" w:fill="FFFF99"/>
          </w:tcPr>
          <w:p w14:paraId="2CDA7718" w14:textId="77777777" w:rsidR="001E7340" w:rsidRDefault="001E7340" w:rsidP="002A67D7">
            <w:pPr>
              <w:jc w:val="center"/>
            </w:pPr>
            <w:r>
              <w:t>1.000</w:t>
            </w:r>
          </w:p>
        </w:tc>
      </w:tr>
      <w:tr w:rsidR="001E7340" w14:paraId="01AF6893" w14:textId="77777777" w:rsidTr="002A67D7">
        <w:tc>
          <w:tcPr>
            <w:tcW w:w="1702" w:type="dxa"/>
          </w:tcPr>
          <w:p w14:paraId="2A22675E" w14:textId="77777777" w:rsidR="001E7340" w:rsidRDefault="001E7340" w:rsidP="002A67D7">
            <w:r>
              <w:t>Dunk Is N</w:t>
            </w:r>
          </w:p>
        </w:tc>
        <w:tc>
          <w:tcPr>
            <w:tcW w:w="850" w:type="dxa"/>
            <w:shd w:val="pct5" w:color="auto" w:fill="auto"/>
          </w:tcPr>
          <w:p w14:paraId="04E43D9F" w14:textId="77777777" w:rsidR="001E7340" w:rsidRDefault="001E7340" w:rsidP="002A67D7">
            <w:pPr>
              <w:jc w:val="center"/>
            </w:pPr>
            <w:r>
              <w:t>45.13</w:t>
            </w:r>
          </w:p>
        </w:tc>
        <w:tc>
          <w:tcPr>
            <w:tcW w:w="851" w:type="dxa"/>
          </w:tcPr>
          <w:p w14:paraId="431CA047" w14:textId="77777777" w:rsidR="001E7340" w:rsidRDefault="001E7340" w:rsidP="002A67D7">
            <w:pPr>
              <w:jc w:val="center"/>
            </w:pPr>
            <w:r>
              <w:t>0.048</w:t>
            </w:r>
          </w:p>
        </w:tc>
        <w:tc>
          <w:tcPr>
            <w:tcW w:w="850" w:type="dxa"/>
            <w:shd w:val="clear" w:color="auto" w:fill="FBFEFF" w:themeFill="background1"/>
          </w:tcPr>
          <w:p w14:paraId="3C3DA161" w14:textId="77777777" w:rsidR="001E7340" w:rsidRDefault="001E7340" w:rsidP="002A67D7">
            <w:pPr>
              <w:jc w:val="center"/>
            </w:pPr>
            <w:r>
              <w:t>0.112</w:t>
            </w:r>
          </w:p>
        </w:tc>
        <w:tc>
          <w:tcPr>
            <w:tcW w:w="851" w:type="dxa"/>
            <w:shd w:val="clear" w:color="auto" w:fill="FBFEFF" w:themeFill="background1"/>
          </w:tcPr>
          <w:p w14:paraId="2364DB0F" w14:textId="77777777" w:rsidR="001E7340" w:rsidRDefault="001E7340" w:rsidP="002A67D7">
            <w:pPr>
              <w:jc w:val="center"/>
            </w:pPr>
            <w:r>
              <w:t>0.348</w:t>
            </w:r>
          </w:p>
        </w:tc>
        <w:tc>
          <w:tcPr>
            <w:tcW w:w="850" w:type="dxa"/>
            <w:tcBorders>
              <w:bottom w:val="single" w:sz="4" w:space="0" w:color="auto"/>
            </w:tcBorders>
            <w:shd w:val="clear" w:color="auto" w:fill="FBFEFF" w:themeFill="background1"/>
          </w:tcPr>
          <w:p w14:paraId="6F34999A" w14:textId="77777777" w:rsidR="001E7340" w:rsidRDefault="001E7340" w:rsidP="002A67D7">
            <w:pPr>
              <w:jc w:val="center"/>
            </w:pPr>
            <w:r>
              <w:t>0.706</w:t>
            </w:r>
          </w:p>
        </w:tc>
        <w:tc>
          <w:tcPr>
            <w:tcW w:w="851" w:type="dxa"/>
            <w:shd w:val="clear" w:color="auto" w:fill="FFFF99"/>
          </w:tcPr>
          <w:p w14:paraId="4FF589E7" w14:textId="77777777" w:rsidR="001E7340" w:rsidRDefault="001E7340" w:rsidP="002A67D7">
            <w:pPr>
              <w:jc w:val="center"/>
            </w:pPr>
            <w:r>
              <w:t>0.955</w:t>
            </w:r>
          </w:p>
        </w:tc>
        <w:tc>
          <w:tcPr>
            <w:tcW w:w="850" w:type="dxa"/>
            <w:shd w:val="clear" w:color="auto" w:fill="FFFF99"/>
          </w:tcPr>
          <w:p w14:paraId="19B83E8F" w14:textId="77777777" w:rsidR="001E7340" w:rsidRDefault="001E7340" w:rsidP="002A67D7">
            <w:pPr>
              <w:jc w:val="center"/>
            </w:pPr>
            <w:r>
              <w:t>1.000</w:t>
            </w:r>
          </w:p>
        </w:tc>
        <w:tc>
          <w:tcPr>
            <w:tcW w:w="851" w:type="dxa"/>
            <w:shd w:val="clear" w:color="auto" w:fill="FFFF99"/>
          </w:tcPr>
          <w:p w14:paraId="4C44AD0B" w14:textId="77777777" w:rsidR="001E7340" w:rsidRDefault="001E7340" w:rsidP="002A67D7">
            <w:pPr>
              <w:jc w:val="center"/>
            </w:pPr>
            <w:r>
              <w:t>1.000</w:t>
            </w:r>
          </w:p>
        </w:tc>
      </w:tr>
      <w:tr w:rsidR="001E7340" w14:paraId="63DD3F4A" w14:textId="77777777" w:rsidTr="002A67D7">
        <w:tc>
          <w:tcPr>
            <w:tcW w:w="1702" w:type="dxa"/>
          </w:tcPr>
          <w:p w14:paraId="414B8041" w14:textId="77777777" w:rsidR="001E7340" w:rsidRDefault="001E7340" w:rsidP="002A67D7">
            <w:r>
              <w:t>Dunk Is S</w:t>
            </w:r>
          </w:p>
        </w:tc>
        <w:tc>
          <w:tcPr>
            <w:tcW w:w="850" w:type="dxa"/>
            <w:shd w:val="pct5" w:color="auto" w:fill="auto"/>
          </w:tcPr>
          <w:p w14:paraId="088427F1" w14:textId="77777777" w:rsidR="001E7340" w:rsidRDefault="001E7340" w:rsidP="002A67D7">
            <w:pPr>
              <w:jc w:val="center"/>
            </w:pPr>
            <w:r>
              <w:t>46.74</w:t>
            </w:r>
          </w:p>
        </w:tc>
        <w:tc>
          <w:tcPr>
            <w:tcW w:w="851" w:type="dxa"/>
          </w:tcPr>
          <w:p w14:paraId="50FD095D" w14:textId="77777777" w:rsidR="001E7340" w:rsidRDefault="001E7340" w:rsidP="002A67D7">
            <w:pPr>
              <w:jc w:val="center"/>
            </w:pPr>
            <w:r>
              <w:t>0.055</w:t>
            </w:r>
          </w:p>
        </w:tc>
        <w:tc>
          <w:tcPr>
            <w:tcW w:w="850" w:type="dxa"/>
            <w:shd w:val="clear" w:color="auto" w:fill="FBFEFF" w:themeFill="background1"/>
          </w:tcPr>
          <w:p w14:paraId="165D1333" w14:textId="77777777" w:rsidR="001E7340" w:rsidRDefault="001E7340" w:rsidP="002A67D7">
            <w:pPr>
              <w:jc w:val="center"/>
            </w:pPr>
            <w:r>
              <w:t>0.280</w:t>
            </w:r>
          </w:p>
        </w:tc>
        <w:tc>
          <w:tcPr>
            <w:tcW w:w="851" w:type="dxa"/>
            <w:tcBorders>
              <w:bottom w:val="single" w:sz="4" w:space="0" w:color="auto"/>
            </w:tcBorders>
            <w:shd w:val="clear" w:color="auto" w:fill="FBFEFF" w:themeFill="background1"/>
          </w:tcPr>
          <w:p w14:paraId="0BB639E9" w14:textId="77777777" w:rsidR="001E7340" w:rsidRDefault="001E7340" w:rsidP="002A67D7">
            <w:pPr>
              <w:jc w:val="center"/>
            </w:pPr>
            <w:r>
              <w:t>0.791</w:t>
            </w:r>
          </w:p>
        </w:tc>
        <w:tc>
          <w:tcPr>
            <w:tcW w:w="850" w:type="dxa"/>
            <w:tcBorders>
              <w:bottom w:val="single" w:sz="4" w:space="0" w:color="auto"/>
            </w:tcBorders>
            <w:shd w:val="clear" w:color="auto" w:fill="FFFF99"/>
          </w:tcPr>
          <w:p w14:paraId="68D863D4" w14:textId="77777777" w:rsidR="001E7340" w:rsidRDefault="001E7340" w:rsidP="002A67D7">
            <w:pPr>
              <w:jc w:val="center"/>
            </w:pPr>
            <w:r>
              <w:t>1.000</w:t>
            </w:r>
          </w:p>
        </w:tc>
        <w:tc>
          <w:tcPr>
            <w:tcW w:w="851" w:type="dxa"/>
            <w:shd w:val="clear" w:color="auto" w:fill="FFFF99"/>
          </w:tcPr>
          <w:p w14:paraId="507AA118" w14:textId="77777777" w:rsidR="001E7340" w:rsidRDefault="001E7340" w:rsidP="002A67D7">
            <w:pPr>
              <w:jc w:val="center"/>
            </w:pPr>
            <w:r>
              <w:t>1.000</w:t>
            </w:r>
          </w:p>
        </w:tc>
        <w:tc>
          <w:tcPr>
            <w:tcW w:w="850" w:type="dxa"/>
            <w:shd w:val="clear" w:color="auto" w:fill="FFFF99"/>
          </w:tcPr>
          <w:p w14:paraId="0B82F0D6" w14:textId="77777777" w:rsidR="001E7340" w:rsidRDefault="001E7340" w:rsidP="002A67D7">
            <w:pPr>
              <w:jc w:val="center"/>
            </w:pPr>
            <w:r>
              <w:t>1.000</w:t>
            </w:r>
          </w:p>
        </w:tc>
        <w:tc>
          <w:tcPr>
            <w:tcW w:w="851" w:type="dxa"/>
            <w:shd w:val="clear" w:color="auto" w:fill="FFFF99"/>
          </w:tcPr>
          <w:p w14:paraId="395DF06C" w14:textId="77777777" w:rsidR="001E7340" w:rsidRDefault="001E7340" w:rsidP="002A67D7">
            <w:pPr>
              <w:jc w:val="center"/>
            </w:pPr>
            <w:r>
              <w:t>1.000</w:t>
            </w:r>
          </w:p>
        </w:tc>
      </w:tr>
      <w:tr w:rsidR="001E7340" w14:paraId="7D7A9836" w14:textId="77777777" w:rsidTr="002A67D7">
        <w:tc>
          <w:tcPr>
            <w:tcW w:w="1702" w:type="dxa"/>
          </w:tcPr>
          <w:p w14:paraId="39D1F4D7" w14:textId="77777777" w:rsidR="001E7340" w:rsidRDefault="001E7340" w:rsidP="002A67D7">
            <w:r>
              <w:t>Fitzroy Is E</w:t>
            </w:r>
          </w:p>
        </w:tc>
        <w:tc>
          <w:tcPr>
            <w:tcW w:w="850" w:type="dxa"/>
            <w:shd w:val="pct5" w:color="auto" w:fill="auto"/>
          </w:tcPr>
          <w:p w14:paraId="46AAB8B7" w14:textId="77777777" w:rsidR="001E7340" w:rsidRDefault="001E7340" w:rsidP="002A67D7">
            <w:pPr>
              <w:jc w:val="center"/>
            </w:pPr>
            <w:r>
              <w:t>36.39</w:t>
            </w:r>
          </w:p>
        </w:tc>
        <w:tc>
          <w:tcPr>
            <w:tcW w:w="851" w:type="dxa"/>
          </w:tcPr>
          <w:p w14:paraId="1E7D31CE" w14:textId="77777777" w:rsidR="001E7340" w:rsidRDefault="001E7340" w:rsidP="002A67D7">
            <w:pPr>
              <w:jc w:val="center"/>
            </w:pPr>
            <w:r>
              <w:t>0.065</w:t>
            </w:r>
          </w:p>
        </w:tc>
        <w:tc>
          <w:tcPr>
            <w:tcW w:w="850" w:type="dxa"/>
            <w:shd w:val="clear" w:color="auto" w:fill="FBFEFF" w:themeFill="background1"/>
          </w:tcPr>
          <w:p w14:paraId="43EC5FD6" w14:textId="77777777" w:rsidR="001E7340" w:rsidRDefault="001E7340" w:rsidP="002A67D7">
            <w:pPr>
              <w:jc w:val="center"/>
            </w:pPr>
            <w:r>
              <w:t>0.428</w:t>
            </w:r>
          </w:p>
        </w:tc>
        <w:tc>
          <w:tcPr>
            <w:tcW w:w="851" w:type="dxa"/>
            <w:shd w:val="clear" w:color="auto" w:fill="FFFF99"/>
          </w:tcPr>
          <w:p w14:paraId="5E2570D4" w14:textId="77777777" w:rsidR="001E7340" w:rsidRDefault="001E7340" w:rsidP="002A67D7">
            <w:pPr>
              <w:jc w:val="center"/>
            </w:pPr>
            <w:r>
              <w:t>0.998</w:t>
            </w:r>
          </w:p>
        </w:tc>
        <w:tc>
          <w:tcPr>
            <w:tcW w:w="850" w:type="dxa"/>
            <w:shd w:val="clear" w:color="auto" w:fill="FFFF99"/>
          </w:tcPr>
          <w:p w14:paraId="5D6657EB" w14:textId="77777777" w:rsidR="001E7340" w:rsidRDefault="001E7340" w:rsidP="002A67D7">
            <w:pPr>
              <w:jc w:val="center"/>
            </w:pPr>
            <w:r>
              <w:t>1.000</w:t>
            </w:r>
          </w:p>
        </w:tc>
        <w:tc>
          <w:tcPr>
            <w:tcW w:w="851" w:type="dxa"/>
            <w:shd w:val="clear" w:color="auto" w:fill="FFFF99"/>
          </w:tcPr>
          <w:p w14:paraId="3A47C995" w14:textId="77777777" w:rsidR="001E7340" w:rsidRDefault="001E7340" w:rsidP="002A67D7">
            <w:pPr>
              <w:jc w:val="center"/>
            </w:pPr>
            <w:r>
              <w:t>1.000</w:t>
            </w:r>
          </w:p>
        </w:tc>
        <w:tc>
          <w:tcPr>
            <w:tcW w:w="850" w:type="dxa"/>
            <w:shd w:val="clear" w:color="auto" w:fill="FFFF99"/>
          </w:tcPr>
          <w:p w14:paraId="6F0D3297" w14:textId="77777777" w:rsidR="001E7340" w:rsidRDefault="001E7340" w:rsidP="002A67D7">
            <w:pPr>
              <w:jc w:val="center"/>
            </w:pPr>
            <w:r>
              <w:t>1.000</w:t>
            </w:r>
          </w:p>
        </w:tc>
        <w:tc>
          <w:tcPr>
            <w:tcW w:w="851" w:type="dxa"/>
            <w:shd w:val="clear" w:color="auto" w:fill="FFFF99"/>
          </w:tcPr>
          <w:p w14:paraId="685AC669" w14:textId="77777777" w:rsidR="001E7340" w:rsidRDefault="001E7340" w:rsidP="002A67D7">
            <w:pPr>
              <w:jc w:val="center"/>
            </w:pPr>
            <w:r>
              <w:t>1.000</w:t>
            </w:r>
          </w:p>
        </w:tc>
      </w:tr>
      <w:tr w:rsidR="001E7340" w14:paraId="52369480" w14:textId="77777777" w:rsidTr="002A67D7">
        <w:tc>
          <w:tcPr>
            <w:tcW w:w="1702" w:type="dxa"/>
          </w:tcPr>
          <w:p w14:paraId="632E494D" w14:textId="77777777" w:rsidR="001E7340" w:rsidRDefault="001E7340" w:rsidP="002A67D7">
            <w:r>
              <w:t>Fitzroy Is W</w:t>
            </w:r>
          </w:p>
        </w:tc>
        <w:tc>
          <w:tcPr>
            <w:tcW w:w="850" w:type="dxa"/>
            <w:shd w:val="pct5" w:color="auto" w:fill="auto"/>
          </w:tcPr>
          <w:p w14:paraId="01BEE837" w14:textId="77777777" w:rsidR="001E7340" w:rsidRDefault="001E7340" w:rsidP="002A67D7">
            <w:pPr>
              <w:jc w:val="center"/>
            </w:pPr>
            <w:r>
              <w:t>49.19</w:t>
            </w:r>
          </w:p>
        </w:tc>
        <w:tc>
          <w:tcPr>
            <w:tcW w:w="851" w:type="dxa"/>
          </w:tcPr>
          <w:p w14:paraId="13DF4646" w14:textId="77777777" w:rsidR="001E7340" w:rsidRDefault="001E7340" w:rsidP="002A67D7">
            <w:pPr>
              <w:jc w:val="center"/>
            </w:pPr>
            <w:r>
              <w:t>0.087</w:t>
            </w:r>
          </w:p>
        </w:tc>
        <w:tc>
          <w:tcPr>
            <w:tcW w:w="850" w:type="dxa"/>
            <w:shd w:val="clear" w:color="auto" w:fill="FBFEFF" w:themeFill="background1"/>
          </w:tcPr>
          <w:p w14:paraId="7797990F" w14:textId="77777777" w:rsidR="001E7340" w:rsidRDefault="001E7340" w:rsidP="002A67D7">
            <w:pPr>
              <w:jc w:val="center"/>
            </w:pPr>
            <w:r>
              <w:t>0.825</w:t>
            </w:r>
          </w:p>
        </w:tc>
        <w:tc>
          <w:tcPr>
            <w:tcW w:w="851" w:type="dxa"/>
            <w:shd w:val="clear" w:color="auto" w:fill="FFFF99"/>
          </w:tcPr>
          <w:p w14:paraId="0DD7DD0C" w14:textId="77777777" w:rsidR="001E7340" w:rsidRDefault="001E7340" w:rsidP="002A67D7">
            <w:pPr>
              <w:jc w:val="center"/>
            </w:pPr>
            <w:r>
              <w:t>1.000</w:t>
            </w:r>
          </w:p>
        </w:tc>
        <w:tc>
          <w:tcPr>
            <w:tcW w:w="850" w:type="dxa"/>
            <w:shd w:val="clear" w:color="auto" w:fill="FFFF99"/>
          </w:tcPr>
          <w:p w14:paraId="2D47CDEF" w14:textId="77777777" w:rsidR="001E7340" w:rsidRDefault="001E7340" w:rsidP="002A67D7">
            <w:pPr>
              <w:jc w:val="center"/>
            </w:pPr>
            <w:r>
              <w:t>1.000</w:t>
            </w:r>
          </w:p>
        </w:tc>
        <w:tc>
          <w:tcPr>
            <w:tcW w:w="851" w:type="dxa"/>
            <w:shd w:val="clear" w:color="auto" w:fill="FFFF99"/>
          </w:tcPr>
          <w:p w14:paraId="36B4029F" w14:textId="77777777" w:rsidR="001E7340" w:rsidRDefault="001E7340" w:rsidP="002A67D7">
            <w:pPr>
              <w:jc w:val="center"/>
            </w:pPr>
            <w:r>
              <w:t>1.000</w:t>
            </w:r>
          </w:p>
        </w:tc>
        <w:tc>
          <w:tcPr>
            <w:tcW w:w="850" w:type="dxa"/>
            <w:shd w:val="clear" w:color="auto" w:fill="FFFF99"/>
          </w:tcPr>
          <w:p w14:paraId="32D55B77" w14:textId="77777777" w:rsidR="001E7340" w:rsidRDefault="001E7340" w:rsidP="002A67D7">
            <w:pPr>
              <w:jc w:val="center"/>
            </w:pPr>
            <w:r>
              <w:t>1.000</w:t>
            </w:r>
          </w:p>
        </w:tc>
        <w:tc>
          <w:tcPr>
            <w:tcW w:w="851" w:type="dxa"/>
            <w:shd w:val="clear" w:color="auto" w:fill="FFFF99"/>
          </w:tcPr>
          <w:p w14:paraId="3E22A592" w14:textId="77777777" w:rsidR="001E7340" w:rsidRDefault="001E7340" w:rsidP="002A67D7">
            <w:pPr>
              <w:jc w:val="center"/>
            </w:pPr>
            <w:r>
              <w:t>1.000</w:t>
            </w:r>
          </w:p>
        </w:tc>
      </w:tr>
      <w:tr w:rsidR="001E7340" w14:paraId="183CC314" w14:textId="77777777" w:rsidTr="002A67D7">
        <w:tc>
          <w:tcPr>
            <w:tcW w:w="1702" w:type="dxa"/>
          </w:tcPr>
          <w:p w14:paraId="12EBD0C3" w14:textId="77777777" w:rsidR="001E7340" w:rsidRDefault="001E7340" w:rsidP="002A67D7">
            <w:r>
              <w:t>Frankland GE</w:t>
            </w:r>
          </w:p>
        </w:tc>
        <w:tc>
          <w:tcPr>
            <w:tcW w:w="850" w:type="dxa"/>
            <w:shd w:val="pct5" w:color="auto" w:fill="auto"/>
          </w:tcPr>
          <w:p w14:paraId="7BB48FA5" w14:textId="77777777" w:rsidR="001E7340" w:rsidRDefault="001E7340" w:rsidP="002A67D7">
            <w:pPr>
              <w:jc w:val="center"/>
            </w:pPr>
            <w:r>
              <w:t>28.01</w:t>
            </w:r>
          </w:p>
        </w:tc>
        <w:tc>
          <w:tcPr>
            <w:tcW w:w="851" w:type="dxa"/>
          </w:tcPr>
          <w:p w14:paraId="58F79FBB" w14:textId="77777777" w:rsidR="001E7340" w:rsidRDefault="001E7340" w:rsidP="002A67D7">
            <w:pPr>
              <w:jc w:val="center"/>
            </w:pPr>
            <w:r>
              <w:t>0.062</w:t>
            </w:r>
          </w:p>
        </w:tc>
        <w:tc>
          <w:tcPr>
            <w:tcW w:w="850" w:type="dxa"/>
            <w:tcBorders>
              <w:bottom w:val="single" w:sz="4" w:space="0" w:color="auto"/>
            </w:tcBorders>
            <w:shd w:val="clear" w:color="auto" w:fill="FBFEFF" w:themeFill="background1"/>
          </w:tcPr>
          <w:p w14:paraId="2EB7AD44" w14:textId="77777777" w:rsidR="001E7340" w:rsidRDefault="001E7340" w:rsidP="002A67D7">
            <w:pPr>
              <w:jc w:val="center"/>
            </w:pPr>
            <w:r>
              <w:t>0.240</w:t>
            </w:r>
          </w:p>
        </w:tc>
        <w:tc>
          <w:tcPr>
            <w:tcW w:w="851" w:type="dxa"/>
            <w:tcBorders>
              <w:bottom w:val="single" w:sz="4" w:space="0" w:color="auto"/>
            </w:tcBorders>
            <w:shd w:val="clear" w:color="auto" w:fill="FBFEFF" w:themeFill="background1"/>
          </w:tcPr>
          <w:p w14:paraId="577EC57F" w14:textId="77777777" w:rsidR="001E7340" w:rsidRDefault="001E7340" w:rsidP="002A67D7">
            <w:pPr>
              <w:jc w:val="center"/>
            </w:pPr>
            <w:r>
              <w:t>0.783</w:t>
            </w:r>
          </w:p>
        </w:tc>
        <w:tc>
          <w:tcPr>
            <w:tcW w:w="850" w:type="dxa"/>
            <w:tcBorders>
              <w:bottom w:val="single" w:sz="4" w:space="0" w:color="auto"/>
            </w:tcBorders>
            <w:shd w:val="clear" w:color="auto" w:fill="FFFF99"/>
          </w:tcPr>
          <w:p w14:paraId="356B7107" w14:textId="77777777" w:rsidR="001E7340" w:rsidRDefault="001E7340" w:rsidP="002A67D7">
            <w:pPr>
              <w:jc w:val="center"/>
            </w:pPr>
            <w:r>
              <w:t>1.000</w:t>
            </w:r>
          </w:p>
        </w:tc>
        <w:tc>
          <w:tcPr>
            <w:tcW w:w="851" w:type="dxa"/>
            <w:shd w:val="clear" w:color="auto" w:fill="FFFF99"/>
          </w:tcPr>
          <w:p w14:paraId="75DBF5DA" w14:textId="77777777" w:rsidR="001E7340" w:rsidRDefault="001E7340" w:rsidP="002A67D7">
            <w:pPr>
              <w:jc w:val="center"/>
            </w:pPr>
            <w:r>
              <w:t>1.000</w:t>
            </w:r>
          </w:p>
        </w:tc>
        <w:tc>
          <w:tcPr>
            <w:tcW w:w="850" w:type="dxa"/>
            <w:shd w:val="clear" w:color="auto" w:fill="FFFF99"/>
          </w:tcPr>
          <w:p w14:paraId="1273A402" w14:textId="77777777" w:rsidR="001E7340" w:rsidRDefault="001E7340" w:rsidP="002A67D7">
            <w:pPr>
              <w:jc w:val="center"/>
            </w:pPr>
            <w:r>
              <w:t>1.000</w:t>
            </w:r>
          </w:p>
        </w:tc>
        <w:tc>
          <w:tcPr>
            <w:tcW w:w="851" w:type="dxa"/>
            <w:shd w:val="clear" w:color="auto" w:fill="FFFF99"/>
          </w:tcPr>
          <w:p w14:paraId="7967A548" w14:textId="77777777" w:rsidR="001E7340" w:rsidRDefault="001E7340" w:rsidP="002A67D7">
            <w:pPr>
              <w:jc w:val="center"/>
            </w:pPr>
            <w:r>
              <w:t>1.000</w:t>
            </w:r>
          </w:p>
        </w:tc>
      </w:tr>
      <w:tr w:rsidR="001E7340" w14:paraId="19843A01" w14:textId="77777777" w:rsidTr="002A67D7">
        <w:tc>
          <w:tcPr>
            <w:tcW w:w="1702" w:type="dxa"/>
          </w:tcPr>
          <w:p w14:paraId="6E149CEC" w14:textId="77777777" w:rsidR="001E7340" w:rsidRDefault="001E7340" w:rsidP="002A67D7">
            <w:r>
              <w:t>Frankland GW</w:t>
            </w:r>
          </w:p>
        </w:tc>
        <w:tc>
          <w:tcPr>
            <w:tcW w:w="850" w:type="dxa"/>
            <w:shd w:val="pct5" w:color="auto" w:fill="auto"/>
          </w:tcPr>
          <w:p w14:paraId="27D4EE97" w14:textId="77777777" w:rsidR="001E7340" w:rsidRDefault="001E7340" w:rsidP="002A67D7">
            <w:pPr>
              <w:jc w:val="center"/>
            </w:pPr>
            <w:r>
              <w:t>70.25</w:t>
            </w:r>
          </w:p>
        </w:tc>
        <w:tc>
          <w:tcPr>
            <w:tcW w:w="851" w:type="dxa"/>
          </w:tcPr>
          <w:p w14:paraId="2ED1DD37" w14:textId="77777777" w:rsidR="001E7340" w:rsidRDefault="001E7340" w:rsidP="002A67D7">
            <w:pPr>
              <w:jc w:val="center"/>
            </w:pPr>
            <w:r>
              <w:t>0.199</w:t>
            </w:r>
          </w:p>
        </w:tc>
        <w:tc>
          <w:tcPr>
            <w:tcW w:w="850" w:type="dxa"/>
            <w:shd w:val="clear" w:color="auto" w:fill="FFFF99"/>
          </w:tcPr>
          <w:p w14:paraId="44204FF6" w14:textId="77777777" w:rsidR="001E7340" w:rsidRDefault="001E7340" w:rsidP="002A67D7">
            <w:pPr>
              <w:jc w:val="center"/>
            </w:pPr>
            <w:r>
              <w:t>1.000</w:t>
            </w:r>
          </w:p>
        </w:tc>
        <w:tc>
          <w:tcPr>
            <w:tcW w:w="851" w:type="dxa"/>
            <w:tcBorders>
              <w:bottom w:val="single" w:sz="4" w:space="0" w:color="auto"/>
            </w:tcBorders>
            <w:shd w:val="clear" w:color="auto" w:fill="FFFF99"/>
          </w:tcPr>
          <w:p w14:paraId="26A86710" w14:textId="77777777" w:rsidR="001E7340" w:rsidRDefault="001E7340" w:rsidP="002A67D7">
            <w:pPr>
              <w:jc w:val="center"/>
            </w:pPr>
            <w:r>
              <w:t>1.000</w:t>
            </w:r>
          </w:p>
        </w:tc>
        <w:tc>
          <w:tcPr>
            <w:tcW w:w="850" w:type="dxa"/>
            <w:shd w:val="clear" w:color="auto" w:fill="FFFF99"/>
          </w:tcPr>
          <w:p w14:paraId="25868A5C" w14:textId="77777777" w:rsidR="001E7340" w:rsidRDefault="001E7340" w:rsidP="002A67D7">
            <w:pPr>
              <w:jc w:val="center"/>
            </w:pPr>
            <w:r>
              <w:t>1.000</w:t>
            </w:r>
          </w:p>
        </w:tc>
        <w:tc>
          <w:tcPr>
            <w:tcW w:w="851" w:type="dxa"/>
            <w:shd w:val="clear" w:color="auto" w:fill="FFFF99"/>
          </w:tcPr>
          <w:p w14:paraId="3576B215" w14:textId="77777777" w:rsidR="001E7340" w:rsidRDefault="001E7340" w:rsidP="002A67D7">
            <w:pPr>
              <w:jc w:val="center"/>
            </w:pPr>
            <w:r>
              <w:t>1.000</w:t>
            </w:r>
          </w:p>
        </w:tc>
        <w:tc>
          <w:tcPr>
            <w:tcW w:w="850" w:type="dxa"/>
            <w:shd w:val="clear" w:color="auto" w:fill="FFFF99"/>
          </w:tcPr>
          <w:p w14:paraId="259A8E1F" w14:textId="77777777" w:rsidR="001E7340" w:rsidRDefault="001E7340" w:rsidP="002A67D7">
            <w:pPr>
              <w:jc w:val="center"/>
            </w:pPr>
            <w:r>
              <w:t>1.000</w:t>
            </w:r>
          </w:p>
        </w:tc>
        <w:tc>
          <w:tcPr>
            <w:tcW w:w="851" w:type="dxa"/>
            <w:shd w:val="clear" w:color="auto" w:fill="FFFF99"/>
          </w:tcPr>
          <w:p w14:paraId="354B0178" w14:textId="77777777" w:rsidR="001E7340" w:rsidRDefault="001E7340" w:rsidP="002A67D7">
            <w:pPr>
              <w:jc w:val="center"/>
            </w:pPr>
            <w:r>
              <w:t>1.000</w:t>
            </w:r>
          </w:p>
        </w:tc>
      </w:tr>
      <w:tr w:rsidR="001E7340" w14:paraId="214C4C9E" w14:textId="77777777" w:rsidTr="002A67D7">
        <w:tc>
          <w:tcPr>
            <w:tcW w:w="1702" w:type="dxa"/>
          </w:tcPr>
          <w:p w14:paraId="00B1F0F0" w14:textId="77777777" w:rsidR="001E7340" w:rsidRDefault="001E7340" w:rsidP="002A67D7">
            <w:r>
              <w:t>Geoffrey Bay</w:t>
            </w:r>
          </w:p>
        </w:tc>
        <w:tc>
          <w:tcPr>
            <w:tcW w:w="850" w:type="dxa"/>
            <w:shd w:val="pct5" w:color="auto" w:fill="auto"/>
          </w:tcPr>
          <w:p w14:paraId="4574DFFC" w14:textId="77777777" w:rsidR="001E7340" w:rsidRDefault="001E7340" w:rsidP="002A67D7">
            <w:pPr>
              <w:jc w:val="center"/>
            </w:pPr>
            <w:r>
              <w:t>23.38</w:t>
            </w:r>
          </w:p>
        </w:tc>
        <w:tc>
          <w:tcPr>
            <w:tcW w:w="851" w:type="dxa"/>
          </w:tcPr>
          <w:p w14:paraId="2FC19440" w14:textId="77777777" w:rsidR="001E7340" w:rsidRDefault="001E7340" w:rsidP="002A67D7">
            <w:pPr>
              <w:jc w:val="center"/>
            </w:pPr>
            <w:r>
              <w:t>0.145</w:t>
            </w:r>
          </w:p>
        </w:tc>
        <w:tc>
          <w:tcPr>
            <w:tcW w:w="850" w:type="dxa"/>
            <w:tcBorders>
              <w:bottom w:val="single" w:sz="4" w:space="0" w:color="auto"/>
            </w:tcBorders>
            <w:shd w:val="clear" w:color="auto" w:fill="FFFF99"/>
          </w:tcPr>
          <w:p w14:paraId="3061280E" w14:textId="77777777" w:rsidR="001E7340" w:rsidRDefault="001E7340" w:rsidP="002A67D7">
            <w:pPr>
              <w:jc w:val="center"/>
            </w:pPr>
            <w:r>
              <w:t>1.000</w:t>
            </w:r>
          </w:p>
        </w:tc>
        <w:tc>
          <w:tcPr>
            <w:tcW w:w="851" w:type="dxa"/>
            <w:shd w:val="clear" w:color="auto" w:fill="FFFF99"/>
          </w:tcPr>
          <w:p w14:paraId="1A4A5B88" w14:textId="77777777" w:rsidR="001E7340" w:rsidRDefault="001E7340" w:rsidP="002A67D7">
            <w:pPr>
              <w:jc w:val="center"/>
            </w:pPr>
            <w:r>
              <w:t>1.000</w:t>
            </w:r>
          </w:p>
        </w:tc>
        <w:tc>
          <w:tcPr>
            <w:tcW w:w="850" w:type="dxa"/>
            <w:shd w:val="clear" w:color="auto" w:fill="FFFF99"/>
          </w:tcPr>
          <w:p w14:paraId="31A63DF5" w14:textId="77777777" w:rsidR="001E7340" w:rsidRDefault="001E7340" w:rsidP="002A67D7">
            <w:pPr>
              <w:jc w:val="center"/>
            </w:pPr>
            <w:r>
              <w:t>1.000</w:t>
            </w:r>
          </w:p>
        </w:tc>
        <w:tc>
          <w:tcPr>
            <w:tcW w:w="851" w:type="dxa"/>
            <w:shd w:val="clear" w:color="auto" w:fill="FFFF99"/>
          </w:tcPr>
          <w:p w14:paraId="51A3B9C4" w14:textId="77777777" w:rsidR="001E7340" w:rsidRDefault="001E7340" w:rsidP="002A67D7">
            <w:pPr>
              <w:jc w:val="center"/>
            </w:pPr>
            <w:r>
              <w:t>1.000</w:t>
            </w:r>
          </w:p>
        </w:tc>
        <w:tc>
          <w:tcPr>
            <w:tcW w:w="850" w:type="dxa"/>
            <w:shd w:val="clear" w:color="auto" w:fill="FFFF99"/>
          </w:tcPr>
          <w:p w14:paraId="111A8546" w14:textId="77777777" w:rsidR="001E7340" w:rsidRDefault="001E7340" w:rsidP="002A67D7">
            <w:pPr>
              <w:jc w:val="center"/>
            </w:pPr>
            <w:r>
              <w:t>1.000</w:t>
            </w:r>
          </w:p>
        </w:tc>
        <w:tc>
          <w:tcPr>
            <w:tcW w:w="851" w:type="dxa"/>
            <w:shd w:val="clear" w:color="auto" w:fill="FFFF99"/>
          </w:tcPr>
          <w:p w14:paraId="41778594" w14:textId="77777777" w:rsidR="001E7340" w:rsidRDefault="001E7340" w:rsidP="002A67D7">
            <w:pPr>
              <w:jc w:val="center"/>
            </w:pPr>
            <w:r>
              <w:t>1.000</w:t>
            </w:r>
          </w:p>
        </w:tc>
      </w:tr>
      <w:tr w:rsidR="001E7340" w14:paraId="65FF226D" w14:textId="77777777" w:rsidTr="002A67D7">
        <w:tc>
          <w:tcPr>
            <w:tcW w:w="1702" w:type="dxa"/>
          </w:tcPr>
          <w:p w14:paraId="072418AD" w14:textId="77777777" w:rsidR="001E7340" w:rsidRDefault="001E7340" w:rsidP="002A67D7">
            <w:r>
              <w:t>Havannah Island</w:t>
            </w:r>
          </w:p>
        </w:tc>
        <w:tc>
          <w:tcPr>
            <w:tcW w:w="850" w:type="dxa"/>
            <w:shd w:val="pct5" w:color="auto" w:fill="auto"/>
          </w:tcPr>
          <w:p w14:paraId="0ED35F12" w14:textId="77777777" w:rsidR="001E7340" w:rsidRDefault="001E7340" w:rsidP="002A67D7">
            <w:pPr>
              <w:jc w:val="center"/>
            </w:pPr>
            <w:r>
              <w:t>17.06</w:t>
            </w:r>
          </w:p>
        </w:tc>
        <w:tc>
          <w:tcPr>
            <w:tcW w:w="851" w:type="dxa"/>
          </w:tcPr>
          <w:p w14:paraId="5DF2EE2F" w14:textId="77777777" w:rsidR="001E7340" w:rsidRDefault="001E7340" w:rsidP="002A67D7">
            <w:pPr>
              <w:jc w:val="center"/>
            </w:pPr>
            <w:r>
              <w:t>0.110</w:t>
            </w:r>
          </w:p>
        </w:tc>
        <w:tc>
          <w:tcPr>
            <w:tcW w:w="850" w:type="dxa"/>
            <w:shd w:val="clear" w:color="auto" w:fill="FBFEFF" w:themeFill="background1"/>
          </w:tcPr>
          <w:p w14:paraId="4BA86733" w14:textId="77777777" w:rsidR="001E7340" w:rsidRDefault="001E7340" w:rsidP="002A67D7">
            <w:pPr>
              <w:jc w:val="center"/>
            </w:pPr>
            <w:r>
              <w:t>0.777</w:t>
            </w:r>
          </w:p>
        </w:tc>
        <w:tc>
          <w:tcPr>
            <w:tcW w:w="851" w:type="dxa"/>
            <w:shd w:val="clear" w:color="auto" w:fill="FFFF99"/>
          </w:tcPr>
          <w:p w14:paraId="168BFF79" w14:textId="77777777" w:rsidR="001E7340" w:rsidRDefault="001E7340" w:rsidP="002A67D7">
            <w:pPr>
              <w:jc w:val="center"/>
            </w:pPr>
            <w:r>
              <w:t>1.000</w:t>
            </w:r>
          </w:p>
        </w:tc>
        <w:tc>
          <w:tcPr>
            <w:tcW w:w="850" w:type="dxa"/>
            <w:shd w:val="clear" w:color="auto" w:fill="FFFF99"/>
          </w:tcPr>
          <w:p w14:paraId="13D486AC" w14:textId="77777777" w:rsidR="001E7340" w:rsidRDefault="001E7340" w:rsidP="002A67D7">
            <w:pPr>
              <w:jc w:val="center"/>
            </w:pPr>
            <w:r>
              <w:t>1.000</w:t>
            </w:r>
          </w:p>
        </w:tc>
        <w:tc>
          <w:tcPr>
            <w:tcW w:w="851" w:type="dxa"/>
            <w:shd w:val="clear" w:color="auto" w:fill="FFFF99"/>
          </w:tcPr>
          <w:p w14:paraId="5B3F336C" w14:textId="77777777" w:rsidR="001E7340" w:rsidRDefault="001E7340" w:rsidP="002A67D7">
            <w:pPr>
              <w:jc w:val="center"/>
            </w:pPr>
            <w:r>
              <w:t>1.000</w:t>
            </w:r>
          </w:p>
        </w:tc>
        <w:tc>
          <w:tcPr>
            <w:tcW w:w="850" w:type="dxa"/>
            <w:tcBorders>
              <w:bottom w:val="single" w:sz="4" w:space="0" w:color="auto"/>
            </w:tcBorders>
            <w:shd w:val="clear" w:color="auto" w:fill="FFFF99"/>
          </w:tcPr>
          <w:p w14:paraId="22A4A641" w14:textId="77777777" w:rsidR="001E7340" w:rsidRDefault="001E7340" w:rsidP="002A67D7">
            <w:pPr>
              <w:jc w:val="center"/>
            </w:pPr>
            <w:r>
              <w:t>1.000</w:t>
            </w:r>
          </w:p>
        </w:tc>
        <w:tc>
          <w:tcPr>
            <w:tcW w:w="851" w:type="dxa"/>
            <w:tcBorders>
              <w:bottom w:val="single" w:sz="4" w:space="0" w:color="auto"/>
            </w:tcBorders>
            <w:shd w:val="clear" w:color="auto" w:fill="FFFF99"/>
          </w:tcPr>
          <w:p w14:paraId="218AD44C" w14:textId="77777777" w:rsidR="001E7340" w:rsidRDefault="001E7340" w:rsidP="002A67D7">
            <w:pPr>
              <w:jc w:val="center"/>
            </w:pPr>
            <w:r>
              <w:t>1.000</w:t>
            </w:r>
          </w:p>
        </w:tc>
      </w:tr>
      <w:tr w:rsidR="001E7340" w14:paraId="29B35B77" w14:textId="77777777" w:rsidTr="002A67D7">
        <w:tc>
          <w:tcPr>
            <w:tcW w:w="1702" w:type="dxa"/>
          </w:tcPr>
          <w:p w14:paraId="07D89FFE" w14:textId="77777777" w:rsidR="001E7340" w:rsidRDefault="001E7340" w:rsidP="002A67D7">
            <w:r>
              <w:t>High Island E</w:t>
            </w:r>
          </w:p>
        </w:tc>
        <w:tc>
          <w:tcPr>
            <w:tcW w:w="850" w:type="dxa"/>
            <w:shd w:val="pct5" w:color="auto" w:fill="auto"/>
          </w:tcPr>
          <w:p w14:paraId="1C7E986F" w14:textId="77777777" w:rsidR="001E7340" w:rsidRDefault="001E7340" w:rsidP="002A67D7">
            <w:pPr>
              <w:jc w:val="center"/>
            </w:pPr>
            <w:r>
              <w:t>36.38</w:t>
            </w:r>
          </w:p>
        </w:tc>
        <w:tc>
          <w:tcPr>
            <w:tcW w:w="851" w:type="dxa"/>
          </w:tcPr>
          <w:p w14:paraId="3FAAA6E7" w14:textId="77777777" w:rsidR="001E7340" w:rsidRDefault="001E7340" w:rsidP="002A67D7">
            <w:pPr>
              <w:jc w:val="center"/>
            </w:pPr>
            <w:r>
              <w:t>0.072</w:t>
            </w:r>
          </w:p>
        </w:tc>
        <w:tc>
          <w:tcPr>
            <w:tcW w:w="850" w:type="dxa"/>
            <w:shd w:val="clear" w:color="auto" w:fill="FBFEFF" w:themeFill="background1"/>
          </w:tcPr>
          <w:p w14:paraId="10D1B7D3" w14:textId="77777777" w:rsidR="001E7340" w:rsidRDefault="001E7340" w:rsidP="002A67D7">
            <w:pPr>
              <w:jc w:val="center"/>
            </w:pPr>
            <w:r>
              <w:t>0.329</w:t>
            </w:r>
          </w:p>
        </w:tc>
        <w:tc>
          <w:tcPr>
            <w:tcW w:w="851" w:type="dxa"/>
            <w:tcBorders>
              <w:bottom w:val="single" w:sz="4" w:space="0" w:color="auto"/>
            </w:tcBorders>
            <w:shd w:val="clear" w:color="auto" w:fill="FBFEFF" w:themeFill="background1"/>
          </w:tcPr>
          <w:p w14:paraId="5885CD34" w14:textId="77777777" w:rsidR="001E7340" w:rsidRDefault="001E7340" w:rsidP="002A67D7">
            <w:pPr>
              <w:jc w:val="center"/>
            </w:pPr>
            <w:r>
              <w:t>0.881</w:t>
            </w:r>
          </w:p>
        </w:tc>
        <w:tc>
          <w:tcPr>
            <w:tcW w:w="850" w:type="dxa"/>
            <w:tcBorders>
              <w:bottom w:val="single" w:sz="4" w:space="0" w:color="auto"/>
            </w:tcBorders>
            <w:shd w:val="clear" w:color="auto" w:fill="FFFF99"/>
          </w:tcPr>
          <w:p w14:paraId="201E1C88" w14:textId="77777777" w:rsidR="001E7340" w:rsidRDefault="001E7340" w:rsidP="002A67D7">
            <w:pPr>
              <w:jc w:val="center"/>
            </w:pPr>
            <w:r>
              <w:t>1.000</w:t>
            </w:r>
          </w:p>
        </w:tc>
        <w:tc>
          <w:tcPr>
            <w:tcW w:w="851" w:type="dxa"/>
            <w:tcBorders>
              <w:bottom w:val="single" w:sz="4" w:space="0" w:color="auto"/>
            </w:tcBorders>
            <w:shd w:val="clear" w:color="auto" w:fill="FFFF99"/>
          </w:tcPr>
          <w:p w14:paraId="3E3962AD" w14:textId="77777777" w:rsidR="001E7340" w:rsidRDefault="001E7340" w:rsidP="002A67D7">
            <w:pPr>
              <w:jc w:val="center"/>
            </w:pPr>
            <w:r>
              <w:t>1.000</w:t>
            </w:r>
          </w:p>
        </w:tc>
        <w:tc>
          <w:tcPr>
            <w:tcW w:w="850" w:type="dxa"/>
            <w:shd w:val="clear" w:color="auto" w:fill="FFFF99"/>
          </w:tcPr>
          <w:p w14:paraId="3A8B5573" w14:textId="77777777" w:rsidR="001E7340" w:rsidRDefault="001E7340" w:rsidP="002A67D7">
            <w:pPr>
              <w:jc w:val="center"/>
            </w:pPr>
            <w:r>
              <w:t>1.000</w:t>
            </w:r>
          </w:p>
        </w:tc>
        <w:tc>
          <w:tcPr>
            <w:tcW w:w="851" w:type="dxa"/>
            <w:shd w:val="clear" w:color="auto" w:fill="FFFF99"/>
          </w:tcPr>
          <w:p w14:paraId="0E59E503" w14:textId="77777777" w:rsidR="001E7340" w:rsidRDefault="001E7340" w:rsidP="002A67D7">
            <w:pPr>
              <w:jc w:val="center"/>
            </w:pPr>
            <w:r>
              <w:t>1.000</w:t>
            </w:r>
          </w:p>
        </w:tc>
      </w:tr>
      <w:tr w:rsidR="001E7340" w14:paraId="5E23C3D4" w14:textId="77777777" w:rsidTr="002A67D7">
        <w:tc>
          <w:tcPr>
            <w:tcW w:w="1702" w:type="dxa"/>
          </w:tcPr>
          <w:p w14:paraId="60C8A09F" w14:textId="77777777" w:rsidR="001E7340" w:rsidRDefault="001E7340" w:rsidP="002A67D7">
            <w:r>
              <w:t>High Island W</w:t>
            </w:r>
          </w:p>
        </w:tc>
        <w:tc>
          <w:tcPr>
            <w:tcW w:w="850" w:type="dxa"/>
            <w:shd w:val="pct5" w:color="auto" w:fill="auto"/>
          </w:tcPr>
          <w:p w14:paraId="0BC6DD0A" w14:textId="77777777" w:rsidR="001E7340" w:rsidRDefault="001E7340" w:rsidP="002A67D7">
            <w:pPr>
              <w:jc w:val="center"/>
            </w:pPr>
            <w:r>
              <w:t>33.73</w:t>
            </w:r>
          </w:p>
        </w:tc>
        <w:tc>
          <w:tcPr>
            <w:tcW w:w="851" w:type="dxa"/>
          </w:tcPr>
          <w:p w14:paraId="671A83F9" w14:textId="77777777" w:rsidR="001E7340" w:rsidRDefault="001E7340" w:rsidP="002A67D7">
            <w:pPr>
              <w:jc w:val="center"/>
            </w:pPr>
            <w:r>
              <w:t>0.077</w:t>
            </w:r>
          </w:p>
        </w:tc>
        <w:tc>
          <w:tcPr>
            <w:tcW w:w="850" w:type="dxa"/>
            <w:tcBorders>
              <w:bottom w:val="single" w:sz="4" w:space="0" w:color="auto"/>
            </w:tcBorders>
            <w:shd w:val="clear" w:color="auto" w:fill="FBFEFF" w:themeFill="background1"/>
          </w:tcPr>
          <w:p w14:paraId="7F45E243" w14:textId="77777777" w:rsidR="001E7340" w:rsidRDefault="001E7340" w:rsidP="002A67D7">
            <w:pPr>
              <w:jc w:val="center"/>
            </w:pPr>
            <w:r>
              <w:t>0.655</w:t>
            </w:r>
          </w:p>
        </w:tc>
        <w:tc>
          <w:tcPr>
            <w:tcW w:w="851" w:type="dxa"/>
            <w:tcBorders>
              <w:bottom w:val="single" w:sz="4" w:space="0" w:color="auto"/>
            </w:tcBorders>
            <w:shd w:val="clear" w:color="auto" w:fill="FFFF99"/>
          </w:tcPr>
          <w:p w14:paraId="37061961" w14:textId="77777777" w:rsidR="001E7340" w:rsidRDefault="001E7340" w:rsidP="002A67D7">
            <w:pPr>
              <w:jc w:val="center"/>
            </w:pPr>
            <w:r>
              <w:t>1.000</w:t>
            </w:r>
          </w:p>
        </w:tc>
        <w:tc>
          <w:tcPr>
            <w:tcW w:w="850" w:type="dxa"/>
            <w:shd w:val="clear" w:color="auto" w:fill="FFFF99"/>
          </w:tcPr>
          <w:p w14:paraId="00086D97" w14:textId="77777777" w:rsidR="001E7340" w:rsidRDefault="001E7340" w:rsidP="002A67D7">
            <w:pPr>
              <w:jc w:val="center"/>
            </w:pPr>
            <w:r>
              <w:t>1.000</w:t>
            </w:r>
          </w:p>
        </w:tc>
        <w:tc>
          <w:tcPr>
            <w:tcW w:w="851" w:type="dxa"/>
            <w:shd w:val="clear" w:color="auto" w:fill="FFFF99"/>
          </w:tcPr>
          <w:p w14:paraId="5E60FB0B" w14:textId="77777777" w:rsidR="001E7340" w:rsidRDefault="001E7340" w:rsidP="002A67D7">
            <w:pPr>
              <w:jc w:val="center"/>
            </w:pPr>
            <w:r>
              <w:t>1.000</w:t>
            </w:r>
          </w:p>
        </w:tc>
        <w:tc>
          <w:tcPr>
            <w:tcW w:w="850" w:type="dxa"/>
            <w:shd w:val="clear" w:color="auto" w:fill="FFFF99"/>
          </w:tcPr>
          <w:p w14:paraId="498BAFE3" w14:textId="77777777" w:rsidR="001E7340" w:rsidRDefault="001E7340" w:rsidP="002A67D7">
            <w:pPr>
              <w:jc w:val="center"/>
            </w:pPr>
            <w:r>
              <w:t>1.000</w:t>
            </w:r>
          </w:p>
        </w:tc>
        <w:tc>
          <w:tcPr>
            <w:tcW w:w="851" w:type="dxa"/>
            <w:shd w:val="clear" w:color="auto" w:fill="FFFF99"/>
          </w:tcPr>
          <w:p w14:paraId="0EE7653E" w14:textId="77777777" w:rsidR="001E7340" w:rsidRDefault="001E7340" w:rsidP="002A67D7">
            <w:pPr>
              <w:jc w:val="center"/>
            </w:pPr>
            <w:r>
              <w:t>1.000</w:t>
            </w:r>
          </w:p>
        </w:tc>
      </w:tr>
      <w:tr w:rsidR="001E7340" w14:paraId="2EB28D54" w14:textId="77777777" w:rsidTr="002A67D7">
        <w:tc>
          <w:tcPr>
            <w:tcW w:w="1702" w:type="dxa"/>
          </w:tcPr>
          <w:p w14:paraId="1D1C80B9" w14:textId="77777777" w:rsidR="001E7340" w:rsidRDefault="001E7340" w:rsidP="002A67D7">
            <w:r>
              <w:t>Hook Island</w:t>
            </w:r>
          </w:p>
        </w:tc>
        <w:tc>
          <w:tcPr>
            <w:tcW w:w="850" w:type="dxa"/>
            <w:shd w:val="pct5" w:color="auto" w:fill="auto"/>
          </w:tcPr>
          <w:p w14:paraId="6982F17A" w14:textId="77777777" w:rsidR="001E7340" w:rsidRDefault="001E7340" w:rsidP="002A67D7">
            <w:pPr>
              <w:jc w:val="center"/>
            </w:pPr>
            <w:r>
              <w:t>45.70</w:t>
            </w:r>
          </w:p>
        </w:tc>
        <w:tc>
          <w:tcPr>
            <w:tcW w:w="851" w:type="dxa"/>
          </w:tcPr>
          <w:p w14:paraId="5F76BEF8" w14:textId="77777777" w:rsidR="001E7340" w:rsidRDefault="001E7340" w:rsidP="002A67D7">
            <w:pPr>
              <w:jc w:val="center"/>
            </w:pPr>
            <w:r>
              <w:t>0.236</w:t>
            </w:r>
          </w:p>
        </w:tc>
        <w:tc>
          <w:tcPr>
            <w:tcW w:w="850" w:type="dxa"/>
            <w:shd w:val="clear" w:color="auto" w:fill="FFFF99"/>
          </w:tcPr>
          <w:p w14:paraId="69890E47" w14:textId="77777777" w:rsidR="001E7340" w:rsidRDefault="001E7340" w:rsidP="002A67D7">
            <w:pPr>
              <w:jc w:val="center"/>
            </w:pPr>
            <w:r>
              <w:t>1.000</w:t>
            </w:r>
          </w:p>
        </w:tc>
        <w:tc>
          <w:tcPr>
            <w:tcW w:w="851" w:type="dxa"/>
            <w:shd w:val="clear" w:color="auto" w:fill="FFFF99"/>
          </w:tcPr>
          <w:p w14:paraId="49F59FFF" w14:textId="77777777" w:rsidR="001E7340" w:rsidRDefault="001E7340" w:rsidP="002A67D7">
            <w:pPr>
              <w:jc w:val="center"/>
            </w:pPr>
            <w:r>
              <w:t>1.000</w:t>
            </w:r>
          </w:p>
        </w:tc>
        <w:tc>
          <w:tcPr>
            <w:tcW w:w="850" w:type="dxa"/>
            <w:shd w:val="clear" w:color="auto" w:fill="FFFF99"/>
          </w:tcPr>
          <w:p w14:paraId="6F07CA2F" w14:textId="77777777" w:rsidR="001E7340" w:rsidRDefault="001E7340" w:rsidP="002A67D7">
            <w:pPr>
              <w:jc w:val="center"/>
            </w:pPr>
            <w:r>
              <w:t>1.000</w:t>
            </w:r>
          </w:p>
        </w:tc>
        <w:tc>
          <w:tcPr>
            <w:tcW w:w="851" w:type="dxa"/>
            <w:shd w:val="clear" w:color="auto" w:fill="FFFF99"/>
          </w:tcPr>
          <w:p w14:paraId="18E45108" w14:textId="77777777" w:rsidR="001E7340" w:rsidRDefault="001E7340" w:rsidP="002A67D7">
            <w:pPr>
              <w:jc w:val="center"/>
            </w:pPr>
            <w:r>
              <w:t>1.000</w:t>
            </w:r>
          </w:p>
        </w:tc>
        <w:tc>
          <w:tcPr>
            <w:tcW w:w="850" w:type="dxa"/>
            <w:shd w:val="clear" w:color="auto" w:fill="FFFF99"/>
          </w:tcPr>
          <w:p w14:paraId="0A055F60" w14:textId="77777777" w:rsidR="001E7340" w:rsidRDefault="001E7340" w:rsidP="002A67D7">
            <w:pPr>
              <w:jc w:val="center"/>
            </w:pPr>
            <w:r>
              <w:t>1.000</w:t>
            </w:r>
          </w:p>
        </w:tc>
        <w:tc>
          <w:tcPr>
            <w:tcW w:w="851" w:type="dxa"/>
            <w:shd w:val="clear" w:color="auto" w:fill="FFFF99"/>
          </w:tcPr>
          <w:p w14:paraId="0B289396" w14:textId="77777777" w:rsidR="001E7340" w:rsidRDefault="001E7340" w:rsidP="002A67D7">
            <w:pPr>
              <w:jc w:val="center"/>
            </w:pPr>
            <w:r>
              <w:t>1.000</w:t>
            </w:r>
          </w:p>
        </w:tc>
      </w:tr>
      <w:tr w:rsidR="001E7340" w14:paraId="241455EE" w14:textId="77777777" w:rsidTr="002A67D7">
        <w:tc>
          <w:tcPr>
            <w:tcW w:w="1702" w:type="dxa"/>
          </w:tcPr>
          <w:p w14:paraId="12E48CF6" w14:textId="77777777" w:rsidR="001E7340" w:rsidRDefault="001E7340" w:rsidP="002A67D7">
            <w:r>
              <w:t>Humpy</w:t>
            </w:r>
          </w:p>
        </w:tc>
        <w:tc>
          <w:tcPr>
            <w:tcW w:w="850" w:type="dxa"/>
            <w:shd w:val="pct5" w:color="auto" w:fill="auto"/>
          </w:tcPr>
          <w:p w14:paraId="65006ABE" w14:textId="77777777" w:rsidR="001E7340" w:rsidRDefault="001E7340" w:rsidP="002A67D7">
            <w:pPr>
              <w:jc w:val="center"/>
            </w:pPr>
            <w:r>
              <w:t>52.63</w:t>
            </w:r>
          </w:p>
        </w:tc>
        <w:tc>
          <w:tcPr>
            <w:tcW w:w="851" w:type="dxa"/>
          </w:tcPr>
          <w:p w14:paraId="5C0BEFC3" w14:textId="77777777" w:rsidR="001E7340" w:rsidRDefault="001E7340" w:rsidP="002A67D7">
            <w:pPr>
              <w:jc w:val="center"/>
            </w:pPr>
            <w:r>
              <w:t>0.147</w:t>
            </w:r>
          </w:p>
        </w:tc>
        <w:tc>
          <w:tcPr>
            <w:tcW w:w="850" w:type="dxa"/>
            <w:shd w:val="clear" w:color="auto" w:fill="FFFF99"/>
          </w:tcPr>
          <w:p w14:paraId="50F9E587" w14:textId="77777777" w:rsidR="001E7340" w:rsidRDefault="001E7340" w:rsidP="002A67D7">
            <w:pPr>
              <w:jc w:val="center"/>
            </w:pPr>
            <w:r>
              <w:t>0.988</w:t>
            </w:r>
          </w:p>
        </w:tc>
        <w:tc>
          <w:tcPr>
            <w:tcW w:w="851" w:type="dxa"/>
            <w:shd w:val="clear" w:color="auto" w:fill="FFFF99"/>
          </w:tcPr>
          <w:p w14:paraId="1DE75625" w14:textId="77777777" w:rsidR="001E7340" w:rsidRDefault="001E7340" w:rsidP="002A67D7">
            <w:pPr>
              <w:jc w:val="center"/>
            </w:pPr>
            <w:r>
              <w:t>1.000</w:t>
            </w:r>
          </w:p>
        </w:tc>
        <w:tc>
          <w:tcPr>
            <w:tcW w:w="850" w:type="dxa"/>
            <w:shd w:val="clear" w:color="auto" w:fill="FFFF99"/>
          </w:tcPr>
          <w:p w14:paraId="4EE084B6" w14:textId="77777777" w:rsidR="001E7340" w:rsidRDefault="001E7340" w:rsidP="002A67D7">
            <w:pPr>
              <w:jc w:val="center"/>
            </w:pPr>
            <w:r>
              <w:t>1.000</w:t>
            </w:r>
          </w:p>
        </w:tc>
        <w:tc>
          <w:tcPr>
            <w:tcW w:w="851" w:type="dxa"/>
            <w:tcBorders>
              <w:bottom w:val="single" w:sz="4" w:space="0" w:color="auto"/>
            </w:tcBorders>
            <w:shd w:val="clear" w:color="auto" w:fill="FFFF99"/>
          </w:tcPr>
          <w:p w14:paraId="16500799" w14:textId="77777777" w:rsidR="001E7340" w:rsidRDefault="001E7340" w:rsidP="002A67D7">
            <w:pPr>
              <w:jc w:val="center"/>
            </w:pPr>
            <w:r>
              <w:t>1.000</w:t>
            </w:r>
          </w:p>
        </w:tc>
        <w:tc>
          <w:tcPr>
            <w:tcW w:w="850" w:type="dxa"/>
            <w:shd w:val="clear" w:color="auto" w:fill="FFFF99"/>
          </w:tcPr>
          <w:p w14:paraId="17402504" w14:textId="77777777" w:rsidR="001E7340" w:rsidRDefault="001E7340" w:rsidP="002A67D7">
            <w:pPr>
              <w:jc w:val="center"/>
            </w:pPr>
            <w:r>
              <w:t>1.000</w:t>
            </w:r>
          </w:p>
        </w:tc>
        <w:tc>
          <w:tcPr>
            <w:tcW w:w="851" w:type="dxa"/>
            <w:shd w:val="clear" w:color="auto" w:fill="FFFF99"/>
          </w:tcPr>
          <w:p w14:paraId="12D8D948" w14:textId="77777777" w:rsidR="001E7340" w:rsidRDefault="001E7340" w:rsidP="002A67D7">
            <w:pPr>
              <w:jc w:val="center"/>
            </w:pPr>
            <w:r>
              <w:t>1.000</w:t>
            </w:r>
          </w:p>
        </w:tc>
      </w:tr>
      <w:tr w:rsidR="001E7340" w14:paraId="11B891C2" w14:textId="77777777" w:rsidTr="002A67D7">
        <w:tc>
          <w:tcPr>
            <w:tcW w:w="1702" w:type="dxa"/>
          </w:tcPr>
          <w:p w14:paraId="3B315CD5" w14:textId="77777777" w:rsidR="001E7340" w:rsidRDefault="001E7340" w:rsidP="002A67D7">
            <w:r>
              <w:t>King</w:t>
            </w:r>
          </w:p>
        </w:tc>
        <w:tc>
          <w:tcPr>
            <w:tcW w:w="850" w:type="dxa"/>
            <w:shd w:val="pct5" w:color="auto" w:fill="auto"/>
          </w:tcPr>
          <w:p w14:paraId="6FC33B41" w14:textId="77777777" w:rsidR="001E7340" w:rsidRDefault="001E7340" w:rsidP="002A67D7">
            <w:pPr>
              <w:jc w:val="center"/>
            </w:pPr>
            <w:r>
              <w:t>16.375</w:t>
            </w:r>
          </w:p>
        </w:tc>
        <w:tc>
          <w:tcPr>
            <w:tcW w:w="851" w:type="dxa"/>
          </w:tcPr>
          <w:p w14:paraId="2FC531B0" w14:textId="77777777" w:rsidR="001E7340" w:rsidRDefault="001E7340" w:rsidP="002A67D7">
            <w:pPr>
              <w:jc w:val="center"/>
            </w:pPr>
            <w:r>
              <w:t>0.062</w:t>
            </w:r>
          </w:p>
        </w:tc>
        <w:tc>
          <w:tcPr>
            <w:tcW w:w="850" w:type="dxa"/>
            <w:shd w:val="clear" w:color="auto" w:fill="FBFEFF" w:themeFill="background1"/>
          </w:tcPr>
          <w:p w14:paraId="3B0FF731" w14:textId="77777777" w:rsidR="001E7340" w:rsidRDefault="001E7340" w:rsidP="002A67D7">
            <w:pPr>
              <w:jc w:val="center"/>
            </w:pPr>
            <w:r>
              <w:t>0.264</w:t>
            </w:r>
          </w:p>
        </w:tc>
        <w:tc>
          <w:tcPr>
            <w:tcW w:w="851" w:type="dxa"/>
            <w:tcBorders>
              <w:bottom w:val="single" w:sz="4" w:space="0" w:color="auto"/>
            </w:tcBorders>
            <w:shd w:val="clear" w:color="auto" w:fill="FBFEFF" w:themeFill="background1"/>
          </w:tcPr>
          <w:p w14:paraId="6E8AECDD" w14:textId="77777777" w:rsidR="001E7340" w:rsidRDefault="001E7340" w:rsidP="002A67D7">
            <w:pPr>
              <w:jc w:val="center"/>
            </w:pPr>
            <w:r>
              <w:t>0.871</w:t>
            </w:r>
          </w:p>
        </w:tc>
        <w:tc>
          <w:tcPr>
            <w:tcW w:w="850" w:type="dxa"/>
            <w:tcBorders>
              <w:bottom w:val="single" w:sz="4" w:space="0" w:color="auto"/>
            </w:tcBorders>
            <w:shd w:val="clear" w:color="auto" w:fill="FFFF99"/>
          </w:tcPr>
          <w:p w14:paraId="62ADC0DC" w14:textId="77777777" w:rsidR="001E7340" w:rsidRDefault="001E7340" w:rsidP="002A67D7">
            <w:pPr>
              <w:jc w:val="center"/>
            </w:pPr>
            <w:r>
              <w:t>1.000</w:t>
            </w:r>
          </w:p>
        </w:tc>
        <w:tc>
          <w:tcPr>
            <w:tcW w:w="851" w:type="dxa"/>
            <w:shd w:val="clear" w:color="auto" w:fill="FFFF99"/>
          </w:tcPr>
          <w:p w14:paraId="3ECCAB63" w14:textId="77777777" w:rsidR="001E7340" w:rsidRDefault="001E7340" w:rsidP="002A67D7">
            <w:pPr>
              <w:jc w:val="center"/>
            </w:pPr>
            <w:r>
              <w:t>1.000</w:t>
            </w:r>
          </w:p>
        </w:tc>
        <w:tc>
          <w:tcPr>
            <w:tcW w:w="850" w:type="dxa"/>
            <w:shd w:val="clear" w:color="auto" w:fill="FFFF99"/>
          </w:tcPr>
          <w:p w14:paraId="4CD7CB48" w14:textId="77777777" w:rsidR="001E7340" w:rsidRDefault="001E7340" w:rsidP="002A67D7">
            <w:pPr>
              <w:jc w:val="center"/>
            </w:pPr>
            <w:r>
              <w:t>1.000</w:t>
            </w:r>
          </w:p>
        </w:tc>
        <w:tc>
          <w:tcPr>
            <w:tcW w:w="851" w:type="dxa"/>
            <w:shd w:val="clear" w:color="auto" w:fill="FFFF99"/>
          </w:tcPr>
          <w:p w14:paraId="0D9E6C97" w14:textId="77777777" w:rsidR="001E7340" w:rsidRDefault="001E7340" w:rsidP="002A67D7">
            <w:pPr>
              <w:jc w:val="center"/>
            </w:pPr>
            <w:r>
              <w:t>1.000</w:t>
            </w:r>
          </w:p>
        </w:tc>
      </w:tr>
      <w:tr w:rsidR="001E7340" w14:paraId="309EC7D1" w14:textId="77777777" w:rsidTr="002A67D7">
        <w:tc>
          <w:tcPr>
            <w:tcW w:w="1702" w:type="dxa"/>
          </w:tcPr>
          <w:p w14:paraId="70BC7C17" w14:textId="77777777" w:rsidR="001E7340" w:rsidRDefault="001E7340" w:rsidP="002A67D7">
            <w:r>
              <w:t>Lady Elliot</w:t>
            </w:r>
          </w:p>
        </w:tc>
        <w:tc>
          <w:tcPr>
            <w:tcW w:w="850" w:type="dxa"/>
            <w:shd w:val="pct5" w:color="auto" w:fill="auto"/>
          </w:tcPr>
          <w:p w14:paraId="09F17C8A" w14:textId="77777777" w:rsidR="001E7340" w:rsidRDefault="001E7340" w:rsidP="002A67D7">
            <w:pPr>
              <w:jc w:val="center"/>
            </w:pPr>
            <w:r>
              <w:t>46.69</w:t>
            </w:r>
          </w:p>
        </w:tc>
        <w:tc>
          <w:tcPr>
            <w:tcW w:w="851" w:type="dxa"/>
          </w:tcPr>
          <w:p w14:paraId="1043691E" w14:textId="77777777" w:rsidR="001E7340" w:rsidRDefault="001E7340" w:rsidP="002A67D7">
            <w:pPr>
              <w:jc w:val="center"/>
            </w:pPr>
            <w:r>
              <w:t>0.079</w:t>
            </w:r>
          </w:p>
        </w:tc>
        <w:tc>
          <w:tcPr>
            <w:tcW w:w="850" w:type="dxa"/>
            <w:shd w:val="clear" w:color="auto" w:fill="FBFEFF" w:themeFill="background1"/>
          </w:tcPr>
          <w:p w14:paraId="0524531B" w14:textId="77777777" w:rsidR="001E7340" w:rsidRDefault="001E7340" w:rsidP="002A67D7">
            <w:pPr>
              <w:jc w:val="center"/>
            </w:pPr>
            <w:r>
              <w:t>0.467</w:t>
            </w:r>
          </w:p>
        </w:tc>
        <w:tc>
          <w:tcPr>
            <w:tcW w:w="851" w:type="dxa"/>
            <w:shd w:val="clear" w:color="auto" w:fill="FFFF99"/>
          </w:tcPr>
          <w:p w14:paraId="5D94F6EB" w14:textId="77777777" w:rsidR="001E7340" w:rsidRDefault="001E7340" w:rsidP="002A67D7">
            <w:pPr>
              <w:jc w:val="center"/>
            </w:pPr>
            <w:r>
              <w:t>1.000</w:t>
            </w:r>
          </w:p>
        </w:tc>
        <w:tc>
          <w:tcPr>
            <w:tcW w:w="850" w:type="dxa"/>
            <w:shd w:val="clear" w:color="auto" w:fill="FFFF99"/>
          </w:tcPr>
          <w:p w14:paraId="36D1737B" w14:textId="77777777" w:rsidR="001E7340" w:rsidRDefault="001E7340" w:rsidP="002A67D7">
            <w:pPr>
              <w:jc w:val="center"/>
            </w:pPr>
            <w:r>
              <w:t>1.000</w:t>
            </w:r>
          </w:p>
        </w:tc>
        <w:tc>
          <w:tcPr>
            <w:tcW w:w="851" w:type="dxa"/>
            <w:shd w:val="clear" w:color="auto" w:fill="FFFF99"/>
          </w:tcPr>
          <w:p w14:paraId="1C4814EC" w14:textId="77777777" w:rsidR="001E7340" w:rsidRDefault="001E7340" w:rsidP="002A67D7">
            <w:pPr>
              <w:jc w:val="center"/>
            </w:pPr>
            <w:r>
              <w:t>1.000</w:t>
            </w:r>
          </w:p>
        </w:tc>
        <w:tc>
          <w:tcPr>
            <w:tcW w:w="850" w:type="dxa"/>
            <w:shd w:val="clear" w:color="auto" w:fill="FFFF99"/>
          </w:tcPr>
          <w:p w14:paraId="1457500B" w14:textId="77777777" w:rsidR="001E7340" w:rsidRDefault="001E7340" w:rsidP="002A67D7">
            <w:pPr>
              <w:jc w:val="center"/>
            </w:pPr>
            <w:r>
              <w:t>1.000</w:t>
            </w:r>
          </w:p>
        </w:tc>
        <w:tc>
          <w:tcPr>
            <w:tcW w:w="851" w:type="dxa"/>
            <w:shd w:val="clear" w:color="auto" w:fill="FFFF99"/>
          </w:tcPr>
          <w:p w14:paraId="74A67336" w14:textId="77777777" w:rsidR="001E7340" w:rsidRDefault="001E7340" w:rsidP="002A67D7">
            <w:pPr>
              <w:jc w:val="center"/>
            </w:pPr>
            <w:r>
              <w:t>1.000</w:t>
            </w:r>
          </w:p>
        </w:tc>
      </w:tr>
      <w:tr w:rsidR="001E7340" w14:paraId="0BBAB4B5" w14:textId="77777777" w:rsidTr="002A67D7">
        <w:tc>
          <w:tcPr>
            <w:tcW w:w="1702" w:type="dxa"/>
          </w:tcPr>
          <w:p w14:paraId="566477AA" w14:textId="77777777" w:rsidR="001E7340" w:rsidRDefault="001E7340" w:rsidP="002A67D7">
            <w:r>
              <w:t>Middle Is</w:t>
            </w:r>
          </w:p>
        </w:tc>
        <w:tc>
          <w:tcPr>
            <w:tcW w:w="850" w:type="dxa"/>
            <w:shd w:val="pct5" w:color="auto" w:fill="auto"/>
          </w:tcPr>
          <w:p w14:paraId="674F8D52" w14:textId="77777777" w:rsidR="001E7340" w:rsidRDefault="001E7340" w:rsidP="002A67D7">
            <w:pPr>
              <w:jc w:val="center"/>
            </w:pPr>
            <w:r>
              <w:t>80.88</w:t>
            </w:r>
          </w:p>
        </w:tc>
        <w:tc>
          <w:tcPr>
            <w:tcW w:w="851" w:type="dxa"/>
          </w:tcPr>
          <w:p w14:paraId="71ED7773" w14:textId="77777777" w:rsidR="001E7340" w:rsidRDefault="001E7340" w:rsidP="002A67D7">
            <w:r>
              <w:t>0.078</w:t>
            </w:r>
          </w:p>
        </w:tc>
        <w:tc>
          <w:tcPr>
            <w:tcW w:w="850" w:type="dxa"/>
            <w:shd w:val="clear" w:color="auto" w:fill="FBFEFF" w:themeFill="background1"/>
          </w:tcPr>
          <w:p w14:paraId="3E0C6FDD" w14:textId="77777777" w:rsidR="001E7340" w:rsidRDefault="001E7340" w:rsidP="002A67D7">
            <w:pPr>
              <w:jc w:val="center"/>
            </w:pPr>
            <w:r>
              <w:t>0.540</w:t>
            </w:r>
          </w:p>
        </w:tc>
        <w:tc>
          <w:tcPr>
            <w:tcW w:w="851" w:type="dxa"/>
            <w:shd w:val="clear" w:color="auto" w:fill="FFFF99"/>
          </w:tcPr>
          <w:p w14:paraId="7E2C3923" w14:textId="77777777" w:rsidR="001E7340" w:rsidRDefault="001E7340" w:rsidP="002A67D7">
            <w:pPr>
              <w:jc w:val="center"/>
            </w:pPr>
            <w:r>
              <w:t>1.000</w:t>
            </w:r>
          </w:p>
        </w:tc>
        <w:tc>
          <w:tcPr>
            <w:tcW w:w="850" w:type="dxa"/>
            <w:tcBorders>
              <w:bottom w:val="single" w:sz="4" w:space="0" w:color="auto"/>
            </w:tcBorders>
            <w:shd w:val="clear" w:color="auto" w:fill="FFFF99"/>
          </w:tcPr>
          <w:p w14:paraId="0198FB57" w14:textId="77777777" w:rsidR="001E7340" w:rsidRDefault="001E7340" w:rsidP="002A67D7">
            <w:pPr>
              <w:jc w:val="center"/>
            </w:pPr>
            <w:r>
              <w:t>1.000</w:t>
            </w:r>
          </w:p>
        </w:tc>
        <w:tc>
          <w:tcPr>
            <w:tcW w:w="851" w:type="dxa"/>
            <w:tcBorders>
              <w:bottom w:val="single" w:sz="4" w:space="0" w:color="auto"/>
            </w:tcBorders>
            <w:shd w:val="clear" w:color="auto" w:fill="FFFF99"/>
          </w:tcPr>
          <w:p w14:paraId="64EEE363" w14:textId="77777777" w:rsidR="001E7340" w:rsidRDefault="001E7340" w:rsidP="002A67D7">
            <w:pPr>
              <w:jc w:val="center"/>
            </w:pPr>
            <w:r>
              <w:t>1.000</w:t>
            </w:r>
          </w:p>
        </w:tc>
        <w:tc>
          <w:tcPr>
            <w:tcW w:w="850" w:type="dxa"/>
            <w:shd w:val="clear" w:color="auto" w:fill="FFFF99"/>
          </w:tcPr>
          <w:p w14:paraId="3B96424E" w14:textId="77777777" w:rsidR="001E7340" w:rsidRDefault="001E7340" w:rsidP="002A67D7">
            <w:pPr>
              <w:jc w:val="center"/>
            </w:pPr>
            <w:r>
              <w:t>1.000</w:t>
            </w:r>
          </w:p>
        </w:tc>
        <w:tc>
          <w:tcPr>
            <w:tcW w:w="851" w:type="dxa"/>
            <w:shd w:val="clear" w:color="auto" w:fill="FFFF99"/>
          </w:tcPr>
          <w:p w14:paraId="0E7A7A83" w14:textId="77777777" w:rsidR="001E7340" w:rsidRDefault="001E7340" w:rsidP="002A67D7">
            <w:pPr>
              <w:jc w:val="center"/>
            </w:pPr>
            <w:r>
              <w:t>1.000</w:t>
            </w:r>
          </w:p>
        </w:tc>
      </w:tr>
    </w:tbl>
    <w:p w14:paraId="3E879465" w14:textId="77777777" w:rsidR="001E7340" w:rsidRDefault="001E7340" w:rsidP="001E7340"/>
    <w:p w14:paraId="7254AC39" w14:textId="77777777" w:rsidR="001E7340" w:rsidRDefault="001E7340" w:rsidP="001E7340"/>
    <w:p w14:paraId="5332A959" w14:textId="5A91372D" w:rsidR="001E7340" w:rsidRPr="001E7340" w:rsidRDefault="001E7340" w:rsidP="001E7340">
      <w:pPr>
        <w:rPr>
          <w:b/>
          <w:bCs/>
          <w:color w:val="00A9CE" w:themeColor="accent1"/>
          <w:sz w:val="20"/>
          <w:szCs w:val="18"/>
        </w:rPr>
      </w:pPr>
      <w:r w:rsidRPr="001E7340">
        <w:rPr>
          <w:b/>
          <w:bCs/>
          <w:color w:val="00A9CE" w:themeColor="accent1"/>
          <w:sz w:val="20"/>
          <w:szCs w:val="18"/>
        </w:rPr>
        <w:t>Table A-6 cont.</w:t>
      </w:r>
    </w:p>
    <w:tbl>
      <w:tblPr>
        <w:tblStyle w:val="TableGrid"/>
        <w:tblW w:w="0" w:type="auto"/>
        <w:tblInd w:w="-176" w:type="dxa"/>
        <w:tblLayout w:type="fixed"/>
        <w:tblLook w:val="04A0" w:firstRow="1" w:lastRow="0" w:firstColumn="1" w:lastColumn="0" w:noHBand="0" w:noVBand="1"/>
        <w:tblCaption w:val="Table A-6 cont"/>
        <w:tblDescription w:val="Power analysis conducted at each coral site for the coral cover metric at 5m over a 9 year period, where   for varying levels of decline ranging from 1% to 50%. The initial percent coverage for each site is indicated by   . Cells highlighted in yellow indicate power of at least 90%."/>
      </w:tblPr>
      <w:tblGrid>
        <w:gridCol w:w="1418"/>
        <w:gridCol w:w="851"/>
        <w:gridCol w:w="850"/>
        <w:gridCol w:w="851"/>
        <w:gridCol w:w="992"/>
        <w:gridCol w:w="851"/>
        <w:gridCol w:w="850"/>
        <w:gridCol w:w="851"/>
        <w:gridCol w:w="850"/>
      </w:tblGrid>
      <w:tr w:rsidR="001E7340" w14:paraId="6A66E3ED" w14:textId="77777777" w:rsidTr="002A67D7">
        <w:tc>
          <w:tcPr>
            <w:tcW w:w="1418" w:type="dxa"/>
            <w:vMerge w:val="restart"/>
            <w:shd w:val="pct10" w:color="auto" w:fill="FBFEFF" w:themeFill="background1"/>
          </w:tcPr>
          <w:p w14:paraId="5997A91A" w14:textId="77777777" w:rsidR="001E7340" w:rsidRPr="00131877" w:rsidRDefault="001E7340" w:rsidP="002A67D7">
            <w:pPr>
              <w:jc w:val="center"/>
              <w:rPr>
                <w:b/>
              </w:rPr>
            </w:pPr>
          </w:p>
          <w:p w14:paraId="2A3F2842" w14:textId="77777777" w:rsidR="001E7340" w:rsidRPr="00131877" w:rsidRDefault="001E7340" w:rsidP="002A67D7">
            <w:pPr>
              <w:jc w:val="center"/>
              <w:rPr>
                <w:b/>
              </w:rPr>
            </w:pPr>
            <w:r w:rsidRPr="00131877">
              <w:rPr>
                <w:b/>
              </w:rPr>
              <w:t>Site</w:t>
            </w:r>
          </w:p>
        </w:tc>
        <w:tc>
          <w:tcPr>
            <w:tcW w:w="851" w:type="dxa"/>
            <w:vMerge w:val="restart"/>
            <w:shd w:val="pct10" w:color="auto" w:fill="FBFEFF" w:themeFill="background1"/>
          </w:tcPr>
          <w:p w14:paraId="53F82F56" w14:textId="77777777" w:rsidR="001E7340" w:rsidRPr="00131877" w:rsidRDefault="001E7340" w:rsidP="002A67D7">
            <w:pPr>
              <w:jc w:val="center"/>
              <w:rPr>
                <w:b/>
              </w:rPr>
            </w:pPr>
          </w:p>
          <w:p w14:paraId="733CDB65" w14:textId="1508F327" w:rsidR="001E7340" w:rsidRPr="00131877" w:rsidRDefault="00C23077" w:rsidP="002A67D7">
            <w:pPr>
              <w:jc w:val="center"/>
              <w:rPr>
                <w:b/>
              </w:rPr>
            </w:pPr>
            <w:r w:rsidRPr="00C23077">
              <w:rPr>
                <w:rFonts w:ascii="Times New Roman" w:hAnsi="Times New Roman"/>
                <w:b/>
                <w:i/>
                <w:sz w:val="22"/>
                <w:szCs w:val="22"/>
              </w:rPr>
              <w:t>p</w:t>
            </w:r>
            <w:r w:rsidRPr="00C23077">
              <w:rPr>
                <w:rFonts w:ascii="Times New Roman" w:hAnsi="Times New Roman"/>
                <w:b/>
                <w:i/>
                <w:sz w:val="22"/>
                <w:szCs w:val="22"/>
                <w:vertAlign w:val="subscript"/>
              </w:rPr>
              <w:t>0</w:t>
            </w:r>
          </w:p>
        </w:tc>
        <w:tc>
          <w:tcPr>
            <w:tcW w:w="6095" w:type="dxa"/>
            <w:gridSpan w:val="7"/>
            <w:shd w:val="pct10" w:color="auto" w:fill="FBFEFF" w:themeFill="background1"/>
          </w:tcPr>
          <w:p w14:paraId="00B993C7" w14:textId="77777777" w:rsidR="001E7340" w:rsidRPr="00131877" w:rsidRDefault="001E7340" w:rsidP="002A67D7">
            <w:pPr>
              <w:jc w:val="center"/>
              <w:rPr>
                <w:b/>
              </w:rPr>
            </w:pPr>
            <w:r w:rsidRPr="00131877">
              <w:rPr>
                <w:b/>
              </w:rPr>
              <w:t>Decline</w:t>
            </w:r>
          </w:p>
        </w:tc>
      </w:tr>
      <w:tr w:rsidR="001E7340" w14:paraId="0183E020" w14:textId="77777777" w:rsidTr="002A67D7">
        <w:tc>
          <w:tcPr>
            <w:tcW w:w="1418" w:type="dxa"/>
            <w:vMerge/>
            <w:tcBorders>
              <w:bottom w:val="single" w:sz="4" w:space="0" w:color="auto"/>
            </w:tcBorders>
            <w:shd w:val="pct10" w:color="auto" w:fill="FBFEFF" w:themeFill="background1"/>
          </w:tcPr>
          <w:p w14:paraId="0842E281" w14:textId="77777777" w:rsidR="001E7340" w:rsidRPr="00131877" w:rsidRDefault="001E7340" w:rsidP="002A67D7">
            <w:pPr>
              <w:jc w:val="center"/>
              <w:rPr>
                <w:b/>
              </w:rPr>
            </w:pPr>
          </w:p>
        </w:tc>
        <w:tc>
          <w:tcPr>
            <w:tcW w:w="851" w:type="dxa"/>
            <w:vMerge/>
            <w:tcBorders>
              <w:bottom w:val="single" w:sz="4" w:space="0" w:color="auto"/>
            </w:tcBorders>
            <w:shd w:val="pct10" w:color="auto" w:fill="FBFEFF" w:themeFill="background1"/>
          </w:tcPr>
          <w:p w14:paraId="08F820EB" w14:textId="77777777" w:rsidR="001E7340" w:rsidRPr="00131877" w:rsidRDefault="001E7340" w:rsidP="002A67D7">
            <w:pPr>
              <w:jc w:val="center"/>
              <w:rPr>
                <w:b/>
              </w:rPr>
            </w:pPr>
          </w:p>
        </w:tc>
        <w:tc>
          <w:tcPr>
            <w:tcW w:w="850" w:type="dxa"/>
            <w:tcBorders>
              <w:bottom w:val="single" w:sz="4" w:space="0" w:color="auto"/>
            </w:tcBorders>
            <w:shd w:val="pct10" w:color="auto" w:fill="FBFEFF" w:themeFill="background1"/>
          </w:tcPr>
          <w:p w14:paraId="321397BC" w14:textId="77777777" w:rsidR="001E7340" w:rsidRPr="00131877" w:rsidRDefault="001E7340" w:rsidP="002A67D7">
            <w:pPr>
              <w:jc w:val="center"/>
              <w:rPr>
                <w:b/>
              </w:rPr>
            </w:pPr>
            <w:r w:rsidRPr="00131877">
              <w:rPr>
                <w:b/>
              </w:rPr>
              <w:t>1%</w:t>
            </w:r>
          </w:p>
        </w:tc>
        <w:tc>
          <w:tcPr>
            <w:tcW w:w="851" w:type="dxa"/>
            <w:tcBorders>
              <w:bottom w:val="single" w:sz="4" w:space="0" w:color="auto"/>
            </w:tcBorders>
            <w:shd w:val="pct10" w:color="auto" w:fill="FBFEFF" w:themeFill="background1"/>
          </w:tcPr>
          <w:p w14:paraId="34B0E243" w14:textId="77777777" w:rsidR="001E7340" w:rsidRPr="00131877" w:rsidRDefault="001E7340" w:rsidP="002A67D7">
            <w:pPr>
              <w:jc w:val="center"/>
              <w:rPr>
                <w:b/>
              </w:rPr>
            </w:pPr>
            <w:r w:rsidRPr="00131877">
              <w:rPr>
                <w:b/>
              </w:rPr>
              <w:t>5%</w:t>
            </w:r>
          </w:p>
        </w:tc>
        <w:tc>
          <w:tcPr>
            <w:tcW w:w="992" w:type="dxa"/>
            <w:tcBorders>
              <w:bottom w:val="single" w:sz="4" w:space="0" w:color="auto"/>
            </w:tcBorders>
            <w:shd w:val="pct10" w:color="auto" w:fill="FBFEFF" w:themeFill="background1"/>
          </w:tcPr>
          <w:p w14:paraId="00E4EB73" w14:textId="77777777" w:rsidR="001E7340" w:rsidRPr="00131877" w:rsidRDefault="001E7340" w:rsidP="002A67D7">
            <w:pPr>
              <w:jc w:val="center"/>
              <w:rPr>
                <w:b/>
              </w:rPr>
            </w:pPr>
            <w:r w:rsidRPr="00131877">
              <w:rPr>
                <w:b/>
              </w:rPr>
              <w:t>10%</w:t>
            </w:r>
          </w:p>
        </w:tc>
        <w:tc>
          <w:tcPr>
            <w:tcW w:w="851" w:type="dxa"/>
            <w:tcBorders>
              <w:bottom w:val="single" w:sz="4" w:space="0" w:color="auto"/>
            </w:tcBorders>
            <w:shd w:val="pct10" w:color="auto" w:fill="FBFEFF" w:themeFill="background1"/>
          </w:tcPr>
          <w:p w14:paraId="69295CB6" w14:textId="77777777" w:rsidR="001E7340" w:rsidRPr="00131877" w:rsidRDefault="001E7340" w:rsidP="002A67D7">
            <w:pPr>
              <w:jc w:val="center"/>
              <w:rPr>
                <w:b/>
              </w:rPr>
            </w:pPr>
            <w:r w:rsidRPr="00131877">
              <w:rPr>
                <w:b/>
              </w:rPr>
              <w:t>15%</w:t>
            </w:r>
          </w:p>
        </w:tc>
        <w:tc>
          <w:tcPr>
            <w:tcW w:w="850" w:type="dxa"/>
            <w:tcBorders>
              <w:bottom w:val="single" w:sz="4" w:space="0" w:color="auto"/>
            </w:tcBorders>
            <w:shd w:val="pct10" w:color="auto" w:fill="FBFEFF" w:themeFill="background1"/>
          </w:tcPr>
          <w:p w14:paraId="72D6AC53" w14:textId="77777777" w:rsidR="001E7340" w:rsidRPr="00131877" w:rsidRDefault="001E7340" w:rsidP="002A67D7">
            <w:pPr>
              <w:jc w:val="center"/>
              <w:rPr>
                <w:b/>
              </w:rPr>
            </w:pPr>
            <w:r w:rsidRPr="00131877">
              <w:rPr>
                <w:b/>
              </w:rPr>
              <w:t>20%</w:t>
            </w:r>
          </w:p>
        </w:tc>
        <w:tc>
          <w:tcPr>
            <w:tcW w:w="851" w:type="dxa"/>
            <w:tcBorders>
              <w:bottom w:val="single" w:sz="4" w:space="0" w:color="auto"/>
            </w:tcBorders>
            <w:shd w:val="pct10" w:color="auto" w:fill="FBFEFF" w:themeFill="background1"/>
          </w:tcPr>
          <w:p w14:paraId="309DDB46" w14:textId="77777777" w:rsidR="001E7340" w:rsidRPr="00131877" w:rsidRDefault="001E7340" w:rsidP="002A67D7">
            <w:pPr>
              <w:jc w:val="center"/>
              <w:rPr>
                <w:b/>
              </w:rPr>
            </w:pPr>
            <w:r w:rsidRPr="00131877">
              <w:rPr>
                <w:b/>
              </w:rPr>
              <w:t>30%</w:t>
            </w:r>
          </w:p>
        </w:tc>
        <w:tc>
          <w:tcPr>
            <w:tcW w:w="850" w:type="dxa"/>
            <w:tcBorders>
              <w:bottom w:val="single" w:sz="4" w:space="0" w:color="auto"/>
            </w:tcBorders>
            <w:shd w:val="pct10" w:color="auto" w:fill="FBFEFF" w:themeFill="background1"/>
          </w:tcPr>
          <w:p w14:paraId="32F1CE4B" w14:textId="77777777" w:rsidR="001E7340" w:rsidRPr="00131877" w:rsidRDefault="001E7340" w:rsidP="002A67D7">
            <w:pPr>
              <w:jc w:val="center"/>
              <w:rPr>
                <w:b/>
              </w:rPr>
            </w:pPr>
            <w:r w:rsidRPr="00131877">
              <w:rPr>
                <w:b/>
              </w:rPr>
              <w:t>50%</w:t>
            </w:r>
          </w:p>
        </w:tc>
      </w:tr>
      <w:tr w:rsidR="001E7340" w14:paraId="16F91655" w14:textId="77777777" w:rsidTr="002A67D7">
        <w:tc>
          <w:tcPr>
            <w:tcW w:w="1418" w:type="dxa"/>
          </w:tcPr>
          <w:p w14:paraId="3B39ED0A" w14:textId="77777777" w:rsidR="001E7340" w:rsidRDefault="001E7340" w:rsidP="002A67D7">
            <w:r>
              <w:t>Middle Reef</w:t>
            </w:r>
          </w:p>
        </w:tc>
        <w:tc>
          <w:tcPr>
            <w:tcW w:w="851" w:type="dxa"/>
            <w:shd w:val="pct5" w:color="auto" w:fill="auto"/>
          </w:tcPr>
          <w:p w14:paraId="38476211" w14:textId="77777777" w:rsidR="001E7340" w:rsidRDefault="001E7340" w:rsidP="002A67D7">
            <w:pPr>
              <w:jc w:val="center"/>
            </w:pPr>
            <w:r>
              <w:t>N/A</w:t>
            </w:r>
          </w:p>
        </w:tc>
        <w:tc>
          <w:tcPr>
            <w:tcW w:w="850" w:type="dxa"/>
          </w:tcPr>
          <w:p w14:paraId="2589E56B" w14:textId="77777777" w:rsidR="001E7340" w:rsidRDefault="001E7340" w:rsidP="002A67D7">
            <w:pPr>
              <w:jc w:val="center"/>
            </w:pPr>
          </w:p>
        </w:tc>
        <w:tc>
          <w:tcPr>
            <w:tcW w:w="851" w:type="dxa"/>
          </w:tcPr>
          <w:p w14:paraId="3632F909" w14:textId="77777777" w:rsidR="001E7340" w:rsidRDefault="001E7340" w:rsidP="002A67D7">
            <w:pPr>
              <w:jc w:val="center"/>
            </w:pPr>
          </w:p>
        </w:tc>
        <w:tc>
          <w:tcPr>
            <w:tcW w:w="992" w:type="dxa"/>
            <w:tcBorders>
              <w:bottom w:val="single" w:sz="4" w:space="0" w:color="auto"/>
            </w:tcBorders>
          </w:tcPr>
          <w:p w14:paraId="5C88ACD4" w14:textId="77777777" w:rsidR="001E7340" w:rsidRDefault="001E7340" w:rsidP="002A67D7">
            <w:pPr>
              <w:jc w:val="center"/>
            </w:pPr>
          </w:p>
        </w:tc>
        <w:tc>
          <w:tcPr>
            <w:tcW w:w="851" w:type="dxa"/>
            <w:tcBorders>
              <w:bottom w:val="single" w:sz="4" w:space="0" w:color="auto"/>
            </w:tcBorders>
          </w:tcPr>
          <w:p w14:paraId="025B23B3" w14:textId="77777777" w:rsidR="001E7340" w:rsidRDefault="001E7340" w:rsidP="002A67D7">
            <w:pPr>
              <w:jc w:val="center"/>
            </w:pPr>
          </w:p>
        </w:tc>
        <w:tc>
          <w:tcPr>
            <w:tcW w:w="850" w:type="dxa"/>
            <w:tcBorders>
              <w:bottom w:val="single" w:sz="4" w:space="0" w:color="auto"/>
            </w:tcBorders>
          </w:tcPr>
          <w:p w14:paraId="7D7545F7" w14:textId="77777777" w:rsidR="001E7340" w:rsidRDefault="001E7340" w:rsidP="002A67D7">
            <w:pPr>
              <w:jc w:val="center"/>
            </w:pPr>
          </w:p>
        </w:tc>
        <w:tc>
          <w:tcPr>
            <w:tcW w:w="851" w:type="dxa"/>
            <w:tcBorders>
              <w:bottom w:val="single" w:sz="4" w:space="0" w:color="auto"/>
            </w:tcBorders>
          </w:tcPr>
          <w:p w14:paraId="170A20ED" w14:textId="77777777" w:rsidR="001E7340" w:rsidRDefault="001E7340" w:rsidP="002A67D7">
            <w:pPr>
              <w:jc w:val="center"/>
            </w:pPr>
          </w:p>
        </w:tc>
        <w:tc>
          <w:tcPr>
            <w:tcW w:w="850" w:type="dxa"/>
            <w:tcBorders>
              <w:bottom w:val="single" w:sz="4" w:space="0" w:color="auto"/>
            </w:tcBorders>
          </w:tcPr>
          <w:p w14:paraId="7A9DE8CE" w14:textId="77777777" w:rsidR="001E7340" w:rsidRDefault="001E7340" w:rsidP="002A67D7"/>
        </w:tc>
      </w:tr>
      <w:tr w:rsidR="001E7340" w14:paraId="0D379D6B" w14:textId="77777777" w:rsidTr="002A67D7">
        <w:tc>
          <w:tcPr>
            <w:tcW w:w="1418" w:type="dxa"/>
          </w:tcPr>
          <w:p w14:paraId="6CDA7924" w14:textId="77777777" w:rsidR="001E7340" w:rsidRDefault="001E7340" w:rsidP="002A67D7">
            <w:r>
              <w:t>Nth Banard Gp</w:t>
            </w:r>
          </w:p>
        </w:tc>
        <w:tc>
          <w:tcPr>
            <w:tcW w:w="851" w:type="dxa"/>
            <w:shd w:val="pct5" w:color="auto" w:fill="auto"/>
          </w:tcPr>
          <w:p w14:paraId="1466581C" w14:textId="77777777" w:rsidR="001E7340" w:rsidRDefault="001E7340" w:rsidP="002A67D7">
            <w:pPr>
              <w:jc w:val="center"/>
            </w:pPr>
            <w:r>
              <w:t>49.00</w:t>
            </w:r>
          </w:p>
        </w:tc>
        <w:tc>
          <w:tcPr>
            <w:tcW w:w="850" w:type="dxa"/>
          </w:tcPr>
          <w:p w14:paraId="354EF1BB" w14:textId="77777777" w:rsidR="001E7340" w:rsidRDefault="001E7340" w:rsidP="002A67D7">
            <w:r>
              <w:t>0.040</w:t>
            </w:r>
          </w:p>
        </w:tc>
        <w:tc>
          <w:tcPr>
            <w:tcW w:w="851" w:type="dxa"/>
            <w:tcBorders>
              <w:bottom w:val="single" w:sz="4" w:space="0" w:color="auto"/>
            </w:tcBorders>
          </w:tcPr>
          <w:p w14:paraId="309C5852" w14:textId="77777777" w:rsidR="001E7340" w:rsidRDefault="001E7340" w:rsidP="002A67D7">
            <w:pPr>
              <w:jc w:val="center"/>
            </w:pPr>
            <w:r>
              <w:t>0.069</w:t>
            </w:r>
          </w:p>
        </w:tc>
        <w:tc>
          <w:tcPr>
            <w:tcW w:w="992" w:type="dxa"/>
            <w:tcBorders>
              <w:bottom w:val="single" w:sz="4" w:space="0" w:color="auto"/>
            </w:tcBorders>
          </w:tcPr>
          <w:p w14:paraId="78F4FCE8" w14:textId="77777777" w:rsidR="001E7340" w:rsidRDefault="001E7340" w:rsidP="002A67D7">
            <w:pPr>
              <w:jc w:val="center"/>
            </w:pPr>
            <w:r>
              <w:t>0.135</w:t>
            </w:r>
          </w:p>
        </w:tc>
        <w:tc>
          <w:tcPr>
            <w:tcW w:w="851" w:type="dxa"/>
            <w:tcBorders>
              <w:bottom w:val="single" w:sz="4" w:space="0" w:color="auto"/>
            </w:tcBorders>
          </w:tcPr>
          <w:p w14:paraId="6997362E" w14:textId="77777777" w:rsidR="001E7340" w:rsidRDefault="001E7340" w:rsidP="002A67D7">
            <w:pPr>
              <w:jc w:val="center"/>
            </w:pPr>
            <w:r>
              <w:t>0.281</w:t>
            </w:r>
          </w:p>
        </w:tc>
        <w:tc>
          <w:tcPr>
            <w:tcW w:w="850" w:type="dxa"/>
            <w:tcBorders>
              <w:bottom w:val="single" w:sz="4" w:space="0" w:color="auto"/>
            </w:tcBorders>
          </w:tcPr>
          <w:p w14:paraId="6906841C" w14:textId="77777777" w:rsidR="001E7340" w:rsidRDefault="001E7340" w:rsidP="002A67D7">
            <w:pPr>
              <w:jc w:val="center"/>
            </w:pPr>
            <w:r>
              <w:t>0.454</w:t>
            </w:r>
          </w:p>
        </w:tc>
        <w:tc>
          <w:tcPr>
            <w:tcW w:w="851" w:type="dxa"/>
            <w:tcBorders>
              <w:bottom w:val="single" w:sz="4" w:space="0" w:color="auto"/>
            </w:tcBorders>
          </w:tcPr>
          <w:p w14:paraId="3A071A9C" w14:textId="77777777" w:rsidR="001E7340" w:rsidRDefault="001E7340" w:rsidP="002A67D7">
            <w:pPr>
              <w:jc w:val="center"/>
            </w:pPr>
            <w:r>
              <w:t>0.847</w:t>
            </w:r>
          </w:p>
        </w:tc>
        <w:tc>
          <w:tcPr>
            <w:tcW w:w="850" w:type="dxa"/>
            <w:tcBorders>
              <w:bottom w:val="single" w:sz="4" w:space="0" w:color="auto"/>
            </w:tcBorders>
            <w:shd w:val="clear" w:color="auto" w:fill="FFFF99"/>
          </w:tcPr>
          <w:p w14:paraId="3D94B6DA" w14:textId="77777777" w:rsidR="001E7340" w:rsidRDefault="001E7340" w:rsidP="002A67D7">
            <w:pPr>
              <w:jc w:val="center"/>
            </w:pPr>
            <w:r>
              <w:t>1.000</w:t>
            </w:r>
          </w:p>
        </w:tc>
      </w:tr>
      <w:tr w:rsidR="001E7340" w14:paraId="46CA0AF5" w14:textId="77777777" w:rsidTr="002A67D7">
        <w:tc>
          <w:tcPr>
            <w:tcW w:w="1418" w:type="dxa"/>
          </w:tcPr>
          <w:p w14:paraId="299ECBA4" w14:textId="77777777" w:rsidR="001E7340" w:rsidRDefault="001E7340" w:rsidP="002A67D7">
            <w:r>
              <w:t>Nth Keppel Is</w:t>
            </w:r>
          </w:p>
        </w:tc>
        <w:tc>
          <w:tcPr>
            <w:tcW w:w="851" w:type="dxa"/>
            <w:shd w:val="pct5" w:color="auto" w:fill="auto"/>
          </w:tcPr>
          <w:p w14:paraId="4BF72E24" w14:textId="77777777" w:rsidR="001E7340" w:rsidRDefault="001E7340" w:rsidP="002A67D7">
            <w:pPr>
              <w:jc w:val="center"/>
            </w:pPr>
            <w:r>
              <w:t>55.88</w:t>
            </w:r>
          </w:p>
        </w:tc>
        <w:tc>
          <w:tcPr>
            <w:tcW w:w="850" w:type="dxa"/>
          </w:tcPr>
          <w:p w14:paraId="64B1F391" w14:textId="77777777" w:rsidR="001E7340" w:rsidRDefault="001E7340" w:rsidP="002A67D7">
            <w:pPr>
              <w:jc w:val="center"/>
            </w:pPr>
            <w:r>
              <w:t>0.105</w:t>
            </w:r>
          </w:p>
        </w:tc>
        <w:tc>
          <w:tcPr>
            <w:tcW w:w="851" w:type="dxa"/>
            <w:shd w:val="clear" w:color="auto" w:fill="FFFF99"/>
          </w:tcPr>
          <w:p w14:paraId="19D9EF60" w14:textId="77777777" w:rsidR="001E7340" w:rsidRDefault="001E7340" w:rsidP="002A67D7">
            <w:pPr>
              <w:jc w:val="center"/>
            </w:pPr>
            <w:r>
              <w:t>1.000</w:t>
            </w:r>
          </w:p>
        </w:tc>
        <w:tc>
          <w:tcPr>
            <w:tcW w:w="992" w:type="dxa"/>
            <w:tcBorders>
              <w:bottom w:val="single" w:sz="4" w:space="0" w:color="auto"/>
            </w:tcBorders>
            <w:shd w:val="clear" w:color="auto" w:fill="FFFF99"/>
          </w:tcPr>
          <w:p w14:paraId="58C0E65A" w14:textId="77777777" w:rsidR="001E7340" w:rsidRDefault="001E7340" w:rsidP="002A67D7">
            <w:pPr>
              <w:jc w:val="center"/>
            </w:pPr>
            <w:r>
              <w:t>1.000</w:t>
            </w:r>
          </w:p>
        </w:tc>
        <w:tc>
          <w:tcPr>
            <w:tcW w:w="851" w:type="dxa"/>
            <w:tcBorders>
              <w:bottom w:val="single" w:sz="4" w:space="0" w:color="auto"/>
            </w:tcBorders>
            <w:shd w:val="clear" w:color="auto" w:fill="FFFF99"/>
          </w:tcPr>
          <w:p w14:paraId="7B51F889" w14:textId="77777777" w:rsidR="001E7340" w:rsidRDefault="001E7340" w:rsidP="002A67D7">
            <w:pPr>
              <w:jc w:val="center"/>
            </w:pPr>
            <w:r>
              <w:t>1.000</w:t>
            </w:r>
          </w:p>
        </w:tc>
        <w:tc>
          <w:tcPr>
            <w:tcW w:w="850" w:type="dxa"/>
            <w:tcBorders>
              <w:bottom w:val="single" w:sz="4" w:space="0" w:color="auto"/>
            </w:tcBorders>
            <w:shd w:val="clear" w:color="auto" w:fill="FFFF99"/>
          </w:tcPr>
          <w:p w14:paraId="12B8AAEA" w14:textId="77777777" w:rsidR="001E7340" w:rsidRDefault="001E7340" w:rsidP="002A67D7">
            <w:pPr>
              <w:jc w:val="center"/>
            </w:pPr>
            <w:r>
              <w:t>1.000</w:t>
            </w:r>
          </w:p>
        </w:tc>
        <w:tc>
          <w:tcPr>
            <w:tcW w:w="851" w:type="dxa"/>
            <w:tcBorders>
              <w:bottom w:val="single" w:sz="4" w:space="0" w:color="auto"/>
            </w:tcBorders>
            <w:shd w:val="clear" w:color="auto" w:fill="FFFF99"/>
          </w:tcPr>
          <w:p w14:paraId="51819252" w14:textId="77777777" w:rsidR="001E7340" w:rsidRDefault="001E7340" w:rsidP="002A67D7">
            <w:pPr>
              <w:jc w:val="center"/>
            </w:pPr>
            <w:r>
              <w:t>1.000</w:t>
            </w:r>
          </w:p>
        </w:tc>
        <w:tc>
          <w:tcPr>
            <w:tcW w:w="850" w:type="dxa"/>
            <w:tcBorders>
              <w:bottom w:val="single" w:sz="4" w:space="0" w:color="auto"/>
            </w:tcBorders>
            <w:shd w:val="clear" w:color="auto" w:fill="FFFF99"/>
          </w:tcPr>
          <w:p w14:paraId="72D74048" w14:textId="77777777" w:rsidR="001E7340" w:rsidRDefault="001E7340" w:rsidP="002A67D7">
            <w:pPr>
              <w:jc w:val="center"/>
            </w:pPr>
            <w:r>
              <w:t>1.000</w:t>
            </w:r>
          </w:p>
        </w:tc>
      </w:tr>
      <w:tr w:rsidR="001E7340" w14:paraId="7C06137F" w14:textId="77777777" w:rsidTr="002A67D7">
        <w:tc>
          <w:tcPr>
            <w:tcW w:w="1418" w:type="dxa"/>
          </w:tcPr>
          <w:p w14:paraId="50133C22" w14:textId="77777777" w:rsidR="001E7340" w:rsidRDefault="001E7340" w:rsidP="002A67D7">
            <w:r>
              <w:t>Orpheus Is E</w:t>
            </w:r>
          </w:p>
        </w:tc>
        <w:tc>
          <w:tcPr>
            <w:tcW w:w="851" w:type="dxa"/>
            <w:shd w:val="pct5" w:color="auto" w:fill="auto"/>
          </w:tcPr>
          <w:p w14:paraId="0CF6CA1C" w14:textId="77777777" w:rsidR="001E7340" w:rsidRDefault="001E7340" w:rsidP="002A67D7">
            <w:pPr>
              <w:jc w:val="center"/>
            </w:pPr>
            <w:r>
              <w:t>43.31</w:t>
            </w:r>
          </w:p>
        </w:tc>
        <w:tc>
          <w:tcPr>
            <w:tcW w:w="850" w:type="dxa"/>
          </w:tcPr>
          <w:p w14:paraId="72B43AE8" w14:textId="77777777" w:rsidR="001E7340" w:rsidRDefault="001E7340" w:rsidP="002A67D7">
            <w:pPr>
              <w:jc w:val="center"/>
            </w:pPr>
            <w:r>
              <w:t>0.069</w:t>
            </w:r>
          </w:p>
        </w:tc>
        <w:tc>
          <w:tcPr>
            <w:tcW w:w="851" w:type="dxa"/>
          </w:tcPr>
          <w:p w14:paraId="0744D2F7" w14:textId="77777777" w:rsidR="001E7340" w:rsidRDefault="001E7340" w:rsidP="002A67D7">
            <w:pPr>
              <w:jc w:val="center"/>
            </w:pPr>
            <w:r>
              <w:t>0.077</w:t>
            </w:r>
          </w:p>
        </w:tc>
        <w:tc>
          <w:tcPr>
            <w:tcW w:w="992" w:type="dxa"/>
            <w:tcBorders>
              <w:bottom w:val="single" w:sz="4" w:space="0" w:color="auto"/>
            </w:tcBorders>
          </w:tcPr>
          <w:p w14:paraId="765E0ACB" w14:textId="77777777" w:rsidR="001E7340" w:rsidRDefault="001E7340" w:rsidP="002A67D7">
            <w:pPr>
              <w:jc w:val="center"/>
            </w:pPr>
            <w:r>
              <w:t>0.151</w:t>
            </w:r>
          </w:p>
        </w:tc>
        <w:tc>
          <w:tcPr>
            <w:tcW w:w="851" w:type="dxa"/>
            <w:tcBorders>
              <w:bottom w:val="single" w:sz="4" w:space="0" w:color="auto"/>
            </w:tcBorders>
          </w:tcPr>
          <w:p w14:paraId="10D10F60" w14:textId="77777777" w:rsidR="001E7340" w:rsidRDefault="001E7340" w:rsidP="002A67D7">
            <w:pPr>
              <w:jc w:val="center"/>
            </w:pPr>
            <w:r>
              <w:t>0.264</w:t>
            </w:r>
          </w:p>
        </w:tc>
        <w:tc>
          <w:tcPr>
            <w:tcW w:w="850" w:type="dxa"/>
            <w:tcBorders>
              <w:bottom w:val="single" w:sz="4" w:space="0" w:color="auto"/>
            </w:tcBorders>
          </w:tcPr>
          <w:p w14:paraId="3F4792A4" w14:textId="77777777" w:rsidR="001E7340" w:rsidRDefault="001E7340" w:rsidP="002A67D7">
            <w:pPr>
              <w:jc w:val="center"/>
            </w:pPr>
            <w:r>
              <w:t>0.410</w:t>
            </w:r>
          </w:p>
        </w:tc>
        <w:tc>
          <w:tcPr>
            <w:tcW w:w="851" w:type="dxa"/>
            <w:tcBorders>
              <w:bottom w:val="single" w:sz="4" w:space="0" w:color="auto"/>
            </w:tcBorders>
          </w:tcPr>
          <w:p w14:paraId="37D18355" w14:textId="77777777" w:rsidR="001E7340" w:rsidRDefault="001E7340" w:rsidP="002A67D7">
            <w:pPr>
              <w:jc w:val="center"/>
            </w:pPr>
            <w:r>
              <w:t>0.800</w:t>
            </w:r>
          </w:p>
        </w:tc>
        <w:tc>
          <w:tcPr>
            <w:tcW w:w="850" w:type="dxa"/>
            <w:tcBorders>
              <w:bottom w:val="single" w:sz="4" w:space="0" w:color="auto"/>
            </w:tcBorders>
            <w:shd w:val="clear" w:color="auto" w:fill="FFFF99"/>
          </w:tcPr>
          <w:p w14:paraId="7BA820FA" w14:textId="77777777" w:rsidR="001E7340" w:rsidRDefault="001E7340" w:rsidP="002A67D7">
            <w:pPr>
              <w:jc w:val="center"/>
            </w:pPr>
            <w:r>
              <w:t>1.000</w:t>
            </w:r>
          </w:p>
        </w:tc>
      </w:tr>
      <w:tr w:rsidR="001E7340" w14:paraId="5E7CFCCE" w14:textId="77777777" w:rsidTr="002A67D7">
        <w:tc>
          <w:tcPr>
            <w:tcW w:w="1418" w:type="dxa"/>
          </w:tcPr>
          <w:p w14:paraId="1026F8EF" w14:textId="77777777" w:rsidR="001E7340" w:rsidRDefault="001E7340" w:rsidP="002A67D7">
            <w:r>
              <w:t>Pandora</w:t>
            </w:r>
          </w:p>
        </w:tc>
        <w:tc>
          <w:tcPr>
            <w:tcW w:w="851" w:type="dxa"/>
            <w:shd w:val="pct5" w:color="auto" w:fill="auto"/>
          </w:tcPr>
          <w:p w14:paraId="42289DCC" w14:textId="77777777" w:rsidR="001E7340" w:rsidRDefault="001E7340" w:rsidP="002A67D7">
            <w:pPr>
              <w:jc w:val="center"/>
            </w:pPr>
            <w:r>
              <w:t>18.06</w:t>
            </w:r>
          </w:p>
        </w:tc>
        <w:tc>
          <w:tcPr>
            <w:tcW w:w="850" w:type="dxa"/>
          </w:tcPr>
          <w:p w14:paraId="2B3A850F" w14:textId="77777777" w:rsidR="001E7340" w:rsidRDefault="001E7340" w:rsidP="002A67D7">
            <w:pPr>
              <w:jc w:val="center"/>
            </w:pPr>
            <w:r>
              <w:t>0.066</w:t>
            </w:r>
          </w:p>
        </w:tc>
        <w:tc>
          <w:tcPr>
            <w:tcW w:w="851" w:type="dxa"/>
            <w:tcBorders>
              <w:bottom w:val="single" w:sz="4" w:space="0" w:color="auto"/>
            </w:tcBorders>
          </w:tcPr>
          <w:p w14:paraId="7F0F6424" w14:textId="77777777" w:rsidR="001E7340" w:rsidRDefault="001E7340" w:rsidP="002A67D7">
            <w:pPr>
              <w:jc w:val="center"/>
            </w:pPr>
            <w:r>
              <w:t>0.300</w:t>
            </w:r>
          </w:p>
        </w:tc>
        <w:tc>
          <w:tcPr>
            <w:tcW w:w="992" w:type="dxa"/>
            <w:tcBorders>
              <w:bottom w:val="single" w:sz="4" w:space="0" w:color="auto"/>
            </w:tcBorders>
          </w:tcPr>
          <w:p w14:paraId="0C81B52A" w14:textId="77777777" w:rsidR="001E7340" w:rsidRDefault="001E7340" w:rsidP="002A67D7">
            <w:pPr>
              <w:jc w:val="center"/>
            </w:pPr>
            <w:r>
              <w:t>0.841</w:t>
            </w:r>
          </w:p>
        </w:tc>
        <w:tc>
          <w:tcPr>
            <w:tcW w:w="851" w:type="dxa"/>
            <w:tcBorders>
              <w:bottom w:val="single" w:sz="4" w:space="0" w:color="auto"/>
            </w:tcBorders>
            <w:shd w:val="clear" w:color="auto" w:fill="FFFF99"/>
          </w:tcPr>
          <w:p w14:paraId="670FB7F0" w14:textId="77777777" w:rsidR="001E7340" w:rsidRDefault="001E7340" w:rsidP="002A67D7">
            <w:pPr>
              <w:jc w:val="center"/>
            </w:pPr>
            <w:r>
              <w:t>0.998</w:t>
            </w:r>
          </w:p>
        </w:tc>
        <w:tc>
          <w:tcPr>
            <w:tcW w:w="850" w:type="dxa"/>
            <w:tcBorders>
              <w:bottom w:val="single" w:sz="4" w:space="0" w:color="auto"/>
            </w:tcBorders>
            <w:shd w:val="clear" w:color="auto" w:fill="FFFF99"/>
          </w:tcPr>
          <w:p w14:paraId="61106E6B" w14:textId="77777777" w:rsidR="001E7340" w:rsidRDefault="001E7340" w:rsidP="002A67D7">
            <w:pPr>
              <w:jc w:val="center"/>
            </w:pPr>
            <w:r>
              <w:t>1.000</w:t>
            </w:r>
          </w:p>
        </w:tc>
        <w:tc>
          <w:tcPr>
            <w:tcW w:w="851" w:type="dxa"/>
            <w:tcBorders>
              <w:bottom w:val="single" w:sz="4" w:space="0" w:color="auto"/>
            </w:tcBorders>
            <w:shd w:val="clear" w:color="auto" w:fill="FFFF99"/>
          </w:tcPr>
          <w:p w14:paraId="4E68DEDB" w14:textId="77777777" w:rsidR="001E7340" w:rsidRDefault="001E7340" w:rsidP="002A67D7">
            <w:pPr>
              <w:jc w:val="center"/>
            </w:pPr>
            <w:r>
              <w:t>1.000</w:t>
            </w:r>
          </w:p>
        </w:tc>
        <w:tc>
          <w:tcPr>
            <w:tcW w:w="850" w:type="dxa"/>
            <w:tcBorders>
              <w:bottom w:val="single" w:sz="4" w:space="0" w:color="auto"/>
            </w:tcBorders>
            <w:shd w:val="clear" w:color="auto" w:fill="FFFF99"/>
          </w:tcPr>
          <w:p w14:paraId="283A4530" w14:textId="77777777" w:rsidR="001E7340" w:rsidRDefault="001E7340" w:rsidP="002A67D7">
            <w:pPr>
              <w:jc w:val="center"/>
            </w:pPr>
            <w:r>
              <w:t>1.000</w:t>
            </w:r>
          </w:p>
        </w:tc>
      </w:tr>
      <w:tr w:rsidR="001E7340" w14:paraId="60D9AF74" w14:textId="77777777" w:rsidTr="002A67D7">
        <w:tc>
          <w:tcPr>
            <w:tcW w:w="1418" w:type="dxa"/>
          </w:tcPr>
          <w:p w14:paraId="7BFB57C7" w14:textId="77777777" w:rsidR="001E7340" w:rsidRDefault="001E7340" w:rsidP="002A67D7">
            <w:r>
              <w:t>Peak Is</w:t>
            </w:r>
          </w:p>
        </w:tc>
        <w:tc>
          <w:tcPr>
            <w:tcW w:w="851" w:type="dxa"/>
            <w:shd w:val="pct5" w:color="auto" w:fill="auto"/>
          </w:tcPr>
          <w:p w14:paraId="7463718A" w14:textId="77777777" w:rsidR="001E7340" w:rsidRDefault="001E7340" w:rsidP="002A67D7">
            <w:pPr>
              <w:jc w:val="center"/>
            </w:pPr>
            <w:r>
              <w:t>33.56</w:t>
            </w:r>
          </w:p>
        </w:tc>
        <w:tc>
          <w:tcPr>
            <w:tcW w:w="850" w:type="dxa"/>
          </w:tcPr>
          <w:p w14:paraId="2607ABE7" w14:textId="77777777" w:rsidR="001E7340" w:rsidRDefault="001E7340" w:rsidP="002A67D7">
            <w:pPr>
              <w:jc w:val="center"/>
            </w:pPr>
            <w:r>
              <w:t>0.122</w:t>
            </w:r>
          </w:p>
        </w:tc>
        <w:tc>
          <w:tcPr>
            <w:tcW w:w="851" w:type="dxa"/>
            <w:shd w:val="clear" w:color="auto" w:fill="FFFF99"/>
          </w:tcPr>
          <w:p w14:paraId="0F5A7EA2" w14:textId="77777777" w:rsidR="001E7340" w:rsidRDefault="001E7340" w:rsidP="002A67D7">
            <w:pPr>
              <w:jc w:val="center"/>
            </w:pPr>
            <w:r>
              <w:t>0.966</w:t>
            </w:r>
          </w:p>
        </w:tc>
        <w:tc>
          <w:tcPr>
            <w:tcW w:w="992" w:type="dxa"/>
            <w:shd w:val="clear" w:color="auto" w:fill="FFFF99"/>
          </w:tcPr>
          <w:p w14:paraId="1DB8CBCB" w14:textId="77777777" w:rsidR="001E7340" w:rsidRDefault="001E7340" w:rsidP="002A67D7">
            <w:pPr>
              <w:jc w:val="center"/>
            </w:pPr>
            <w:r>
              <w:t>1.000</w:t>
            </w:r>
          </w:p>
        </w:tc>
        <w:tc>
          <w:tcPr>
            <w:tcW w:w="851" w:type="dxa"/>
            <w:shd w:val="clear" w:color="auto" w:fill="FFFF99"/>
          </w:tcPr>
          <w:p w14:paraId="556EF466" w14:textId="77777777" w:rsidR="001E7340" w:rsidRDefault="001E7340" w:rsidP="002A67D7">
            <w:pPr>
              <w:jc w:val="center"/>
            </w:pPr>
            <w:r>
              <w:t>1.000</w:t>
            </w:r>
          </w:p>
        </w:tc>
        <w:tc>
          <w:tcPr>
            <w:tcW w:w="850" w:type="dxa"/>
            <w:shd w:val="clear" w:color="auto" w:fill="FFFF99"/>
          </w:tcPr>
          <w:p w14:paraId="1CA2DC1A" w14:textId="77777777" w:rsidR="001E7340" w:rsidRDefault="001E7340" w:rsidP="002A67D7">
            <w:pPr>
              <w:jc w:val="center"/>
            </w:pPr>
            <w:r>
              <w:t>1.000</w:t>
            </w:r>
          </w:p>
        </w:tc>
        <w:tc>
          <w:tcPr>
            <w:tcW w:w="851" w:type="dxa"/>
            <w:shd w:val="clear" w:color="auto" w:fill="FFFF99"/>
          </w:tcPr>
          <w:p w14:paraId="2EE28C44" w14:textId="77777777" w:rsidR="001E7340" w:rsidRDefault="001E7340" w:rsidP="002A67D7">
            <w:pPr>
              <w:jc w:val="center"/>
            </w:pPr>
            <w:r>
              <w:t>1.000</w:t>
            </w:r>
          </w:p>
        </w:tc>
        <w:tc>
          <w:tcPr>
            <w:tcW w:w="850" w:type="dxa"/>
            <w:shd w:val="clear" w:color="auto" w:fill="FFFF99"/>
          </w:tcPr>
          <w:p w14:paraId="442BD6BB" w14:textId="77777777" w:rsidR="001E7340" w:rsidRDefault="001E7340" w:rsidP="002A67D7">
            <w:pPr>
              <w:jc w:val="center"/>
            </w:pPr>
            <w:r>
              <w:t>1.000</w:t>
            </w:r>
          </w:p>
        </w:tc>
      </w:tr>
      <w:tr w:rsidR="001E7340" w14:paraId="018E0080" w14:textId="77777777" w:rsidTr="002A67D7">
        <w:tc>
          <w:tcPr>
            <w:tcW w:w="1418" w:type="dxa"/>
          </w:tcPr>
          <w:p w14:paraId="1A2CE815" w14:textId="77777777" w:rsidR="001E7340" w:rsidRDefault="001E7340" w:rsidP="002A67D7">
            <w:r>
              <w:t>Pelican Is</w:t>
            </w:r>
          </w:p>
        </w:tc>
        <w:tc>
          <w:tcPr>
            <w:tcW w:w="851" w:type="dxa"/>
            <w:shd w:val="pct5" w:color="auto" w:fill="auto"/>
          </w:tcPr>
          <w:p w14:paraId="47D03988" w14:textId="77777777" w:rsidR="001E7340" w:rsidRDefault="001E7340" w:rsidP="002A67D7">
            <w:pPr>
              <w:jc w:val="center"/>
            </w:pPr>
            <w:r>
              <w:t>38.94</w:t>
            </w:r>
          </w:p>
        </w:tc>
        <w:tc>
          <w:tcPr>
            <w:tcW w:w="850" w:type="dxa"/>
          </w:tcPr>
          <w:p w14:paraId="1A3BF053" w14:textId="77777777" w:rsidR="001E7340" w:rsidRDefault="001E7340" w:rsidP="002A67D7">
            <w:pPr>
              <w:jc w:val="center"/>
            </w:pPr>
            <w:r>
              <w:t>0.142</w:t>
            </w:r>
          </w:p>
        </w:tc>
        <w:tc>
          <w:tcPr>
            <w:tcW w:w="851" w:type="dxa"/>
            <w:shd w:val="clear" w:color="auto" w:fill="FFFF99"/>
          </w:tcPr>
          <w:p w14:paraId="087F526F" w14:textId="77777777" w:rsidR="001E7340" w:rsidRDefault="001E7340" w:rsidP="002A67D7">
            <w:pPr>
              <w:jc w:val="center"/>
            </w:pPr>
            <w:r>
              <w:t>0.950</w:t>
            </w:r>
          </w:p>
        </w:tc>
        <w:tc>
          <w:tcPr>
            <w:tcW w:w="992" w:type="dxa"/>
            <w:shd w:val="clear" w:color="auto" w:fill="FFFF99"/>
          </w:tcPr>
          <w:p w14:paraId="178A1B3B" w14:textId="77777777" w:rsidR="001E7340" w:rsidRDefault="001E7340" w:rsidP="002A67D7">
            <w:pPr>
              <w:jc w:val="center"/>
            </w:pPr>
            <w:r>
              <w:t>1.000</w:t>
            </w:r>
          </w:p>
        </w:tc>
        <w:tc>
          <w:tcPr>
            <w:tcW w:w="851" w:type="dxa"/>
            <w:tcBorders>
              <w:bottom w:val="single" w:sz="4" w:space="0" w:color="auto"/>
            </w:tcBorders>
            <w:shd w:val="clear" w:color="auto" w:fill="FFFF99"/>
          </w:tcPr>
          <w:p w14:paraId="28437509" w14:textId="77777777" w:rsidR="001E7340" w:rsidRDefault="001E7340" w:rsidP="002A67D7">
            <w:pPr>
              <w:jc w:val="center"/>
            </w:pPr>
            <w:r>
              <w:t>1.000</w:t>
            </w:r>
          </w:p>
        </w:tc>
        <w:tc>
          <w:tcPr>
            <w:tcW w:w="850" w:type="dxa"/>
            <w:tcBorders>
              <w:bottom w:val="single" w:sz="4" w:space="0" w:color="auto"/>
            </w:tcBorders>
            <w:shd w:val="clear" w:color="auto" w:fill="FFFF99"/>
          </w:tcPr>
          <w:p w14:paraId="3EEDA280" w14:textId="77777777" w:rsidR="001E7340" w:rsidRDefault="001E7340" w:rsidP="002A67D7">
            <w:pPr>
              <w:jc w:val="center"/>
            </w:pPr>
            <w:r>
              <w:t>1.000</w:t>
            </w:r>
          </w:p>
        </w:tc>
        <w:tc>
          <w:tcPr>
            <w:tcW w:w="851" w:type="dxa"/>
            <w:tcBorders>
              <w:bottom w:val="single" w:sz="4" w:space="0" w:color="auto"/>
            </w:tcBorders>
            <w:shd w:val="clear" w:color="auto" w:fill="FFFF99"/>
          </w:tcPr>
          <w:p w14:paraId="3D7FE63C" w14:textId="77777777" w:rsidR="001E7340" w:rsidRDefault="001E7340" w:rsidP="002A67D7">
            <w:pPr>
              <w:jc w:val="center"/>
            </w:pPr>
            <w:r>
              <w:t>1.000</w:t>
            </w:r>
          </w:p>
        </w:tc>
        <w:tc>
          <w:tcPr>
            <w:tcW w:w="850" w:type="dxa"/>
            <w:tcBorders>
              <w:bottom w:val="single" w:sz="4" w:space="0" w:color="auto"/>
            </w:tcBorders>
            <w:shd w:val="clear" w:color="auto" w:fill="FFFF99"/>
          </w:tcPr>
          <w:p w14:paraId="6EB06E8D" w14:textId="77777777" w:rsidR="001E7340" w:rsidRDefault="001E7340" w:rsidP="002A67D7">
            <w:pPr>
              <w:jc w:val="center"/>
            </w:pPr>
            <w:r>
              <w:t>1.000</w:t>
            </w:r>
          </w:p>
        </w:tc>
      </w:tr>
      <w:tr w:rsidR="001E7340" w14:paraId="58B91F60" w14:textId="77777777" w:rsidTr="002A67D7">
        <w:tc>
          <w:tcPr>
            <w:tcW w:w="1418" w:type="dxa"/>
          </w:tcPr>
          <w:p w14:paraId="3FB5E9EB" w14:textId="77777777" w:rsidR="001E7340" w:rsidRDefault="001E7340" w:rsidP="002A67D7">
            <w:r>
              <w:t>Pelorus &amp; Orpheus Is W</w:t>
            </w:r>
          </w:p>
        </w:tc>
        <w:tc>
          <w:tcPr>
            <w:tcW w:w="851" w:type="dxa"/>
            <w:shd w:val="pct5" w:color="auto" w:fill="auto"/>
          </w:tcPr>
          <w:p w14:paraId="40DBB7C9" w14:textId="77777777" w:rsidR="001E7340" w:rsidRDefault="001E7340" w:rsidP="002A67D7">
            <w:pPr>
              <w:jc w:val="center"/>
            </w:pPr>
            <w:r>
              <w:t>41.28</w:t>
            </w:r>
          </w:p>
        </w:tc>
        <w:tc>
          <w:tcPr>
            <w:tcW w:w="850" w:type="dxa"/>
          </w:tcPr>
          <w:p w14:paraId="48267009" w14:textId="77777777" w:rsidR="001E7340" w:rsidRDefault="001E7340" w:rsidP="002A67D7">
            <w:pPr>
              <w:jc w:val="center"/>
            </w:pPr>
            <w:r>
              <w:t>0.108</w:t>
            </w:r>
          </w:p>
        </w:tc>
        <w:tc>
          <w:tcPr>
            <w:tcW w:w="851" w:type="dxa"/>
            <w:shd w:val="clear" w:color="auto" w:fill="FFFF99"/>
          </w:tcPr>
          <w:p w14:paraId="05A4F731" w14:textId="77777777" w:rsidR="001E7340" w:rsidRDefault="001E7340" w:rsidP="002A67D7">
            <w:pPr>
              <w:jc w:val="center"/>
            </w:pPr>
            <w:r>
              <w:t>0.946</w:t>
            </w:r>
          </w:p>
        </w:tc>
        <w:tc>
          <w:tcPr>
            <w:tcW w:w="992" w:type="dxa"/>
            <w:tcBorders>
              <w:bottom w:val="single" w:sz="4" w:space="0" w:color="auto"/>
            </w:tcBorders>
            <w:shd w:val="clear" w:color="auto" w:fill="FFFF99"/>
          </w:tcPr>
          <w:p w14:paraId="24ABD830" w14:textId="77777777" w:rsidR="001E7340" w:rsidRDefault="001E7340" w:rsidP="002A67D7">
            <w:pPr>
              <w:jc w:val="center"/>
            </w:pPr>
            <w:r>
              <w:t>1.000</w:t>
            </w:r>
          </w:p>
        </w:tc>
        <w:tc>
          <w:tcPr>
            <w:tcW w:w="851" w:type="dxa"/>
            <w:tcBorders>
              <w:bottom w:val="single" w:sz="4" w:space="0" w:color="auto"/>
            </w:tcBorders>
            <w:shd w:val="clear" w:color="auto" w:fill="FFFF99"/>
          </w:tcPr>
          <w:p w14:paraId="6F91648E" w14:textId="77777777" w:rsidR="001E7340" w:rsidRDefault="001E7340" w:rsidP="002A67D7">
            <w:pPr>
              <w:jc w:val="center"/>
            </w:pPr>
            <w:r>
              <w:t>1.000</w:t>
            </w:r>
          </w:p>
        </w:tc>
        <w:tc>
          <w:tcPr>
            <w:tcW w:w="850" w:type="dxa"/>
            <w:tcBorders>
              <w:bottom w:val="single" w:sz="4" w:space="0" w:color="auto"/>
            </w:tcBorders>
            <w:shd w:val="clear" w:color="auto" w:fill="FFFF99"/>
          </w:tcPr>
          <w:p w14:paraId="37CB817D" w14:textId="77777777" w:rsidR="001E7340" w:rsidRDefault="001E7340" w:rsidP="002A67D7">
            <w:pPr>
              <w:jc w:val="center"/>
            </w:pPr>
            <w:r>
              <w:t>1.000</w:t>
            </w:r>
          </w:p>
        </w:tc>
        <w:tc>
          <w:tcPr>
            <w:tcW w:w="851" w:type="dxa"/>
            <w:tcBorders>
              <w:bottom w:val="single" w:sz="4" w:space="0" w:color="auto"/>
            </w:tcBorders>
            <w:shd w:val="clear" w:color="auto" w:fill="FFFF99"/>
          </w:tcPr>
          <w:p w14:paraId="15337373" w14:textId="77777777" w:rsidR="001E7340" w:rsidRDefault="001E7340" w:rsidP="002A67D7">
            <w:pPr>
              <w:jc w:val="center"/>
            </w:pPr>
            <w:r>
              <w:t>1.000</w:t>
            </w:r>
          </w:p>
        </w:tc>
        <w:tc>
          <w:tcPr>
            <w:tcW w:w="850" w:type="dxa"/>
            <w:tcBorders>
              <w:bottom w:val="single" w:sz="4" w:space="0" w:color="auto"/>
            </w:tcBorders>
            <w:shd w:val="clear" w:color="auto" w:fill="FFFF99"/>
          </w:tcPr>
          <w:p w14:paraId="71E0D0DA" w14:textId="77777777" w:rsidR="001E7340" w:rsidRDefault="001E7340" w:rsidP="002A67D7">
            <w:pPr>
              <w:jc w:val="center"/>
            </w:pPr>
            <w:r>
              <w:t>1.000</w:t>
            </w:r>
          </w:p>
        </w:tc>
      </w:tr>
      <w:tr w:rsidR="001E7340" w14:paraId="1C7AFE02" w14:textId="77777777" w:rsidTr="002A67D7">
        <w:tc>
          <w:tcPr>
            <w:tcW w:w="1418" w:type="dxa"/>
          </w:tcPr>
          <w:p w14:paraId="50F57A2B" w14:textId="77777777" w:rsidR="001E7340" w:rsidRDefault="001E7340" w:rsidP="002A67D7">
            <w:r>
              <w:t>Pine</w:t>
            </w:r>
          </w:p>
        </w:tc>
        <w:tc>
          <w:tcPr>
            <w:tcW w:w="851" w:type="dxa"/>
            <w:shd w:val="pct5" w:color="auto" w:fill="auto"/>
          </w:tcPr>
          <w:p w14:paraId="745CAAB8" w14:textId="77777777" w:rsidR="001E7340" w:rsidRDefault="001E7340" w:rsidP="002A67D7">
            <w:pPr>
              <w:jc w:val="center"/>
            </w:pPr>
            <w:r>
              <w:t>47.77</w:t>
            </w:r>
          </w:p>
        </w:tc>
        <w:tc>
          <w:tcPr>
            <w:tcW w:w="850" w:type="dxa"/>
          </w:tcPr>
          <w:p w14:paraId="220E52A7" w14:textId="77777777" w:rsidR="001E7340" w:rsidRDefault="001E7340" w:rsidP="002A67D7">
            <w:pPr>
              <w:jc w:val="center"/>
            </w:pPr>
            <w:r>
              <w:t>0.177</w:t>
            </w:r>
          </w:p>
        </w:tc>
        <w:tc>
          <w:tcPr>
            <w:tcW w:w="851" w:type="dxa"/>
            <w:shd w:val="clear" w:color="auto" w:fill="FFFF99"/>
          </w:tcPr>
          <w:p w14:paraId="1A85833F" w14:textId="77777777" w:rsidR="001E7340" w:rsidRDefault="001E7340" w:rsidP="002A67D7">
            <w:pPr>
              <w:jc w:val="center"/>
            </w:pPr>
            <w:r>
              <w:t>0.999</w:t>
            </w:r>
          </w:p>
        </w:tc>
        <w:tc>
          <w:tcPr>
            <w:tcW w:w="992" w:type="dxa"/>
            <w:shd w:val="clear" w:color="auto" w:fill="FFFF99"/>
          </w:tcPr>
          <w:p w14:paraId="0F08D2AB" w14:textId="77777777" w:rsidR="001E7340" w:rsidRDefault="001E7340" w:rsidP="002A67D7">
            <w:pPr>
              <w:jc w:val="center"/>
            </w:pPr>
            <w:r>
              <w:t>1.000</w:t>
            </w:r>
          </w:p>
        </w:tc>
        <w:tc>
          <w:tcPr>
            <w:tcW w:w="851" w:type="dxa"/>
            <w:shd w:val="clear" w:color="auto" w:fill="FFFF99"/>
          </w:tcPr>
          <w:p w14:paraId="6086A83C" w14:textId="77777777" w:rsidR="001E7340" w:rsidRDefault="001E7340" w:rsidP="002A67D7">
            <w:pPr>
              <w:jc w:val="center"/>
            </w:pPr>
            <w:r>
              <w:t>1.000</w:t>
            </w:r>
          </w:p>
        </w:tc>
        <w:tc>
          <w:tcPr>
            <w:tcW w:w="850" w:type="dxa"/>
            <w:shd w:val="clear" w:color="auto" w:fill="FFFF99"/>
          </w:tcPr>
          <w:p w14:paraId="28F0F5E4" w14:textId="77777777" w:rsidR="001E7340" w:rsidRDefault="001E7340" w:rsidP="002A67D7">
            <w:pPr>
              <w:jc w:val="center"/>
            </w:pPr>
            <w:r>
              <w:t>1.000</w:t>
            </w:r>
          </w:p>
        </w:tc>
        <w:tc>
          <w:tcPr>
            <w:tcW w:w="851" w:type="dxa"/>
            <w:shd w:val="clear" w:color="auto" w:fill="FFFF99"/>
          </w:tcPr>
          <w:p w14:paraId="3F15FB7A" w14:textId="77777777" w:rsidR="001E7340" w:rsidRDefault="001E7340" w:rsidP="002A67D7">
            <w:pPr>
              <w:jc w:val="center"/>
            </w:pPr>
            <w:r>
              <w:t>1.000</w:t>
            </w:r>
          </w:p>
        </w:tc>
        <w:tc>
          <w:tcPr>
            <w:tcW w:w="850" w:type="dxa"/>
            <w:shd w:val="clear" w:color="auto" w:fill="FFFF99"/>
          </w:tcPr>
          <w:p w14:paraId="495D5462" w14:textId="77777777" w:rsidR="001E7340" w:rsidRDefault="001E7340" w:rsidP="002A67D7">
            <w:pPr>
              <w:jc w:val="center"/>
            </w:pPr>
            <w:r>
              <w:t>1.000</w:t>
            </w:r>
          </w:p>
        </w:tc>
      </w:tr>
      <w:tr w:rsidR="001E7340" w14:paraId="6C3145D9" w14:textId="77777777" w:rsidTr="002A67D7">
        <w:tc>
          <w:tcPr>
            <w:tcW w:w="1418" w:type="dxa"/>
          </w:tcPr>
          <w:p w14:paraId="356F545D" w14:textId="77777777" w:rsidR="001E7340" w:rsidRDefault="001E7340" w:rsidP="002A67D7">
            <w:r>
              <w:t>Seaforth Is</w:t>
            </w:r>
          </w:p>
        </w:tc>
        <w:tc>
          <w:tcPr>
            <w:tcW w:w="851" w:type="dxa"/>
            <w:shd w:val="pct5" w:color="auto" w:fill="auto"/>
          </w:tcPr>
          <w:p w14:paraId="0B045220" w14:textId="77777777" w:rsidR="001E7340" w:rsidRDefault="001E7340" w:rsidP="002A67D7">
            <w:pPr>
              <w:jc w:val="center"/>
            </w:pPr>
            <w:r>
              <w:t>19.84</w:t>
            </w:r>
          </w:p>
        </w:tc>
        <w:tc>
          <w:tcPr>
            <w:tcW w:w="850" w:type="dxa"/>
          </w:tcPr>
          <w:p w14:paraId="3FCF3D0A" w14:textId="77777777" w:rsidR="001E7340" w:rsidRDefault="001E7340" w:rsidP="002A67D7">
            <w:pPr>
              <w:jc w:val="center"/>
            </w:pPr>
            <w:r>
              <w:t>0.306</w:t>
            </w:r>
          </w:p>
        </w:tc>
        <w:tc>
          <w:tcPr>
            <w:tcW w:w="851" w:type="dxa"/>
            <w:shd w:val="clear" w:color="auto" w:fill="FFFF99"/>
          </w:tcPr>
          <w:p w14:paraId="0C6570F1" w14:textId="77777777" w:rsidR="001E7340" w:rsidRDefault="001E7340" w:rsidP="002A67D7">
            <w:pPr>
              <w:jc w:val="center"/>
            </w:pPr>
            <w:r>
              <w:t>1.000</w:t>
            </w:r>
          </w:p>
        </w:tc>
        <w:tc>
          <w:tcPr>
            <w:tcW w:w="992" w:type="dxa"/>
            <w:shd w:val="clear" w:color="auto" w:fill="FFFF99"/>
          </w:tcPr>
          <w:p w14:paraId="2AAA8BE5" w14:textId="77777777" w:rsidR="001E7340" w:rsidRDefault="001E7340" w:rsidP="002A67D7">
            <w:pPr>
              <w:jc w:val="center"/>
            </w:pPr>
            <w:r>
              <w:t>1.000</w:t>
            </w:r>
          </w:p>
        </w:tc>
        <w:tc>
          <w:tcPr>
            <w:tcW w:w="851" w:type="dxa"/>
            <w:shd w:val="clear" w:color="auto" w:fill="FFFF99"/>
          </w:tcPr>
          <w:p w14:paraId="6BC58876" w14:textId="77777777" w:rsidR="001E7340" w:rsidRDefault="001E7340" w:rsidP="002A67D7">
            <w:pPr>
              <w:jc w:val="center"/>
            </w:pPr>
            <w:r>
              <w:t>1.000</w:t>
            </w:r>
          </w:p>
        </w:tc>
        <w:tc>
          <w:tcPr>
            <w:tcW w:w="850" w:type="dxa"/>
            <w:shd w:val="clear" w:color="auto" w:fill="FFFF99"/>
          </w:tcPr>
          <w:p w14:paraId="14110085" w14:textId="77777777" w:rsidR="001E7340" w:rsidRDefault="001E7340" w:rsidP="002A67D7">
            <w:pPr>
              <w:jc w:val="center"/>
            </w:pPr>
            <w:r>
              <w:t>1.000</w:t>
            </w:r>
          </w:p>
        </w:tc>
        <w:tc>
          <w:tcPr>
            <w:tcW w:w="851" w:type="dxa"/>
            <w:shd w:val="clear" w:color="auto" w:fill="FFFF99"/>
          </w:tcPr>
          <w:p w14:paraId="6B4DA649" w14:textId="77777777" w:rsidR="001E7340" w:rsidRDefault="001E7340" w:rsidP="002A67D7">
            <w:pPr>
              <w:jc w:val="center"/>
            </w:pPr>
            <w:r>
              <w:t>1.000</w:t>
            </w:r>
          </w:p>
        </w:tc>
        <w:tc>
          <w:tcPr>
            <w:tcW w:w="850" w:type="dxa"/>
            <w:shd w:val="clear" w:color="auto" w:fill="FFFF99"/>
          </w:tcPr>
          <w:p w14:paraId="1CF132A9" w14:textId="77777777" w:rsidR="001E7340" w:rsidRDefault="001E7340" w:rsidP="002A67D7">
            <w:pPr>
              <w:jc w:val="center"/>
            </w:pPr>
            <w:r>
              <w:t>1.000</w:t>
            </w:r>
          </w:p>
        </w:tc>
      </w:tr>
      <w:tr w:rsidR="001E7340" w14:paraId="490BFC66" w14:textId="77777777" w:rsidTr="002A67D7">
        <w:tc>
          <w:tcPr>
            <w:tcW w:w="1418" w:type="dxa"/>
          </w:tcPr>
          <w:p w14:paraId="39518879" w14:textId="77777777" w:rsidR="001E7340" w:rsidRDefault="001E7340" w:rsidP="002A67D7">
            <w:r>
              <w:t>Shute &amp; Tancred</w:t>
            </w:r>
          </w:p>
        </w:tc>
        <w:tc>
          <w:tcPr>
            <w:tcW w:w="851" w:type="dxa"/>
            <w:shd w:val="pct5" w:color="auto" w:fill="auto"/>
          </w:tcPr>
          <w:p w14:paraId="07ED6081" w14:textId="77777777" w:rsidR="001E7340" w:rsidRDefault="001E7340" w:rsidP="002A67D7">
            <w:pPr>
              <w:jc w:val="center"/>
            </w:pPr>
            <w:r>
              <w:t>35.17</w:t>
            </w:r>
          </w:p>
        </w:tc>
        <w:tc>
          <w:tcPr>
            <w:tcW w:w="850" w:type="dxa"/>
          </w:tcPr>
          <w:p w14:paraId="389BE079" w14:textId="77777777" w:rsidR="001E7340" w:rsidRDefault="001E7340" w:rsidP="002A67D7">
            <w:pPr>
              <w:jc w:val="center"/>
            </w:pPr>
            <w:r>
              <w:t>0.359</w:t>
            </w:r>
          </w:p>
        </w:tc>
        <w:tc>
          <w:tcPr>
            <w:tcW w:w="851" w:type="dxa"/>
            <w:shd w:val="clear" w:color="auto" w:fill="FFFF99"/>
          </w:tcPr>
          <w:p w14:paraId="4EFF50DB" w14:textId="77777777" w:rsidR="001E7340" w:rsidRDefault="001E7340" w:rsidP="002A67D7">
            <w:pPr>
              <w:jc w:val="center"/>
            </w:pPr>
            <w:r>
              <w:t>1.000</w:t>
            </w:r>
          </w:p>
        </w:tc>
        <w:tc>
          <w:tcPr>
            <w:tcW w:w="992" w:type="dxa"/>
            <w:tcBorders>
              <w:bottom w:val="single" w:sz="4" w:space="0" w:color="auto"/>
            </w:tcBorders>
            <w:shd w:val="clear" w:color="auto" w:fill="FFFF99"/>
          </w:tcPr>
          <w:p w14:paraId="33CDC5AA" w14:textId="77777777" w:rsidR="001E7340" w:rsidRDefault="001E7340" w:rsidP="002A67D7">
            <w:pPr>
              <w:jc w:val="center"/>
            </w:pPr>
            <w:r>
              <w:t>1.000</w:t>
            </w:r>
          </w:p>
        </w:tc>
        <w:tc>
          <w:tcPr>
            <w:tcW w:w="851" w:type="dxa"/>
            <w:shd w:val="clear" w:color="auto" w:fill="FFFF99"/>
          </w:tcPr>
          <w:p w14:paraId="7824D801" w14:textId="77777777" w:rsidR="001E7340" w:rsidRDefault="001E7340" w:rsidP="002A67D7">
            <w:pPr>
              <w:jc w:val="center"/>
            </w:pPr>
            <w:r>
              <w:t>1.000</w:t>
            </w:r>
          </w:p>
        </w:tc>
        <w:tc>
          <w:tcPr>
            <w:tcW w:w="850" w:type="dxa"/>
            <w:tcBorders>
              <w:bottom w:val="single" w:sz="4" w:space="0" w:color="auto"/>
            </w:tcBorders>
            <w:shd w:val="clear" w:color="auto" w:fill="FFFF99"/>
          </w:tcPr>
          <w:p w14:paraId="387FA8FB" w14:textId="77777777" w:rsidR="001E7340" w:rsidRDefault="001E7340" w:rsidP="002A67D7">
            <w:pPr>
              <w:jc w:val="center"/>
            </w:pPr>
            <w:r>
              <w:t>1.000</w:t>
            </w:r>
          </w:p>
        </w:tc>
        <w:tc>
          <w:tcPr>
            <w:tcW w:w="851" w:type="dxa"/>
            <w:tcBorders>
              <w:bottom w:val="single" w:sz="4" w:space="0" w:color="auto"/>
            </w:tcBorders>
            <w:shd w:val="clear" w:color="auto" w:fill="FFFF99"/>
          </w:tcPr>
          <w:p w14:paraId="14828086" w14:textId="77777777" w:rsidR="001E7340" w:rsidRDefault="001E7340" w:rsidP="002A67D7">
            <w:pPr>
              <w:jc w:val="center"/>
            </w:pPr>
            <w:r>
              <w:t>1.000</w:t>
            </w:r>
          </w:p>
        </w:tc>
        <w:tc>
          <w:tcPr>
            <w:tcW w:w="850" w:type="dxa"/>
            <w:tcBorders>
              <w:bottom w:val="single" w:sz="4" w:space="0" w:color="auto"/>
            </w:tcBorders>
            <w:shd w:val="clear" w:color="auto" w:fill="FFFF99"/>
          </w:tcPr>
          <w:p w14:paraId="6D895843" w14:textId="77777777" w:rsidR="001E7340" w:rsidRDefault="001E7340" w:rsidP="002A67D7">
            <w:pPr>
              <w:jc w:val="center"/>
            </w:pPr>
            <w:r>
              <w:t>1.000</w:t>
            </w:r>
          </w:p>
        </w:tc>
      </w:tr>
      <w:tr w:rsidR="001E7340" w14:paraId="315DAD25" w14:textId="77777777" w:rsidTr="002A67D7">
        <w:tc>
          <w:tcPr>
            <w:tcW w:w="1418" w:type="dxa"/>
          </w:tcPr>
          <w:p w14:paraId="6BDEAAD8" w14:textId="77777777" w:rsidR="001E7340" w:rsidRDefault="001E7340" w:rsidP="002A67D7">
            <w:r>
              <w:t>Snapper Is N</w:t>
            </w:r>
          </w:p>
        </w:tc>
        <w:tc>
          <w:tcPr>
            <w:tcW w:w="851" w:type="dxa"/>
            <w:shd w:val="pct5" w:color="auto" w:fill="auto"/>
          </w:tcPr>
          <w:p w14:paraId="584D1FD8" w14:textId="77777777" w:rsidR="001E7340" w:rsidRDefault="001E7340" w:rsidP="002A67D7">
            <w:pPr>
              <w:jc w:val="center"/>
            </w:pPr>
            <w:r>
              <w:t>48.25</w:t>
            </w:r>
          </w:p>
        </w:tc>
        <w:tc>
          <w:tcPr>
            <w:tcW w:w="850" w:type="dxa"/>
          </w:tcPr>
          <w:p w14:paraId="21CB9995" w14:textId="77777777" w:rsidR="001E7340" w:rsidRDefault="001E7340" w:rsidP="002A67D7">
            <w:pPr>
              <w:jc w:val="center"/>
            </w:pPr>
            <w:r>
              <w:t>0.071</w:t>
            </w:r>
          </w:p>
        </w:tc>
        <w:tc>
          <w:tcPr>
            <w:tcW w:w="851" w:type="dxa"/>
            <w:tcBorders>
              <w:bottom w:val="single" w:sz="4" w:space="0" w:color="auto"/>
            </w:tcBorders>
          </w:tcPr>
          <w:p w14:paraId="1ACFA320" w14:textId="77777777" w:rsidR="001E7340" w:rsidRDefault="001E7340" w:rsidP="002A67D7">
            <w:pPr>
              <w:jc w:val="center"/>
            </w:pPr>
            <w:r>
              <w:t>0.550</w:t>
            </w:r>
          </w:p>
        </w:tc>
        <w:tc>
          <w:tcPr>
            <w:tcW w:w="992" w:type="dxa"/>
            <w:shd w:val="clear" w:color="auto" w:fill="FFFF99"/>
          </w:tcPr>
          <w:p w14:paraId="2AB1CCBB" w14:textId="77777777" w:rsidR="001E7340" w:rsidRDefault="001E7340" w:rsidP="002A67D7">
            <w:pPr>
              <w:jc w:val="center"/>
            </w:pPr>
            <w:r>
              <w:t>1.000</w:t>
            </w:r>
          </w:p>
        </w:tc>
        <w:tc>
          <w:tcPr>
            <w:tcW w:w="851" w:type="dxa"/>
            <w:shd w:val="clear" w:color="auto" w:fill="FFFF99"/>
          </w:tcPr>
          <w:p w14:paraId="0207EE11" w14:textId="77777777" w:rsidR="001E7340" w:rsidRDefault="001E7340" w:rsidP="002A67D7">
            <w:pPr>
              <w:jc w:val="center"/>
            </w:pPr>
            <w:r>
              <w:t>1.000</w:t>
            </w:r>
          </w:p>
        </w:tc>
        <w:tc>
          <w:tcPr>
            <w:tcW w:w="850" w:type="dxa"/>
            <w:shd w:val="clear" w:color="auto" w:fill="FFFF99"/>
          </w:tcPr>
          <w:p w14:paraId="0544A446" w14:textId="77777777" w:rsidR="001E7340" w:rsidRDefault="001E7340" w:rsidP="002A67D7">
            <w:pPr>
              <w:jc w:val="center"/>
            </w:pPr>
            <w:r>
              <w:t>1.000</w:t>
            </w:r>
          </w:p>
        </w:tc>
        <w:tc>
          <w:tcPr>
            <w:tcW w:w="851" w:type="dxa"/>
            <w:tcBorders>
              <w:bottom w:val="single" w:sz="4" w:space="0" w:color="auto"/>
            </w:tcBorders>
            <w:shd w:val="clear" w:color="auto" w:fill="FFFF99"/>
          </w:tcPr>
          <w:p w14:paraId="355EB759" w14:textId="77777777" w:rsidR="001E7340" w:rsidRDefault="001E7340" w:rsidP="002A67D7">
            <w:pPr>
              <w:jc w:val="center"/>
            </w:pPr>
            <w:r>
              <w:t>1.000</w:t>
            </w:r>
          </w:p>
        </w:tc>
        <w:tc>
          <w:tcPr>
            <w:tcW w:w="850" w:type="dxa"/>
            <w:tcBorders>
              <w:bottom w:val="single" w:sz="4" w:space="0" w:color="auto"/>
            </w:tcBorders>
            <w:shd w:val="clear" w:color="auto" w:fill="FFFF99"/>
          </w:tcPr>
          <w:p w14:paraId="0DAC985C" w14:textId="77777777" w:rsidR="001E7340" w:rsidRDefault="001E7340" w:rsidP="002A67D7">
            <w:pPr>
              <w:jc w:val="center"/>
            </w:pPr>
            <w:r>
              <w:t>1.000</w:t>
            </w:r>
          </w:p>
        </w:tc>
      </w:tr>
      <w:tr w:rsidR="001E7340" w14:paraId="6D9E297F" w14:textId="77777777" w:rsidTr="002A67D7">
        <w:tc>
          <w:tcPr>
            <w:tcW w:w="1418" w:type="dxa"/>
          </w:tcPr>
          <w:p w14:paraId="71C82A9C" w14:textId="77777777" w:rsidR="001E7340" w:rsidRDefault="001E7340" w:rsidP="002A67D7">
            <w:r>
              <w:t>Snapper Is S</w:t>
            </w:r>
          </w:p>
        </w:tc>
        <w:tc>
          <w:tcPr>
            <w:tcW w:w="851" w:type="dxa"/>
            <w:shd w:val="pct5" w:color="auto" w:fill="auto"/>
          </w:tcPr>
          <w:p w14:paraId="271793C7" w14:textId="77777777" w:rsidR="001E7340" w:rsidRDefault="001E7340" w:rsidP="002A67D7">
            <w:pPr>
              <w:jc w:val="center"/>
            </w:pPr>
            <w:r>
              <w:t>50.64</w:t>
            </w:r>
          </w:p>
        </w:tc>
        <w:tc>
          <w:tcPr>
            <w:tcW w:w="850" w:type="dxa"/>
          </w:tcPr>
          <w:p w14:paraId="4E8D0725" w14:textId="77777777" w:rsidR="001E7340" w:rsidRDefault="001E7340" w:rsidP="002A67D7">
            <w:pPr>
              <w:jc w:val="center"/>
            </w:pPr>
            <w:r>
              <w:t>0.200</w:t>
            </w:r>
          </w:p>
        </w:tc>
        <w:tc>
          <w:tcPr>
            <w:tcW w:w="851" w:type="dxa"/>
            <w:shd w:val="clear" w:color="auto" w:fill="FFFF99"/>
          </w:tcPr>
          <w:p w14:paraId="1357E5B8" w14:textId="77777777" w:rsidR="001E7340" w:rsidRDefault="001E7340" w:rsidP="002A67D7">
            <w:pPr>
              <w:jc w:val="center"/>
            </w:pPr>
            <w:r>
              <w:t>1.000</w:t>
            </w:r>
          </w:p>
        </w:tc>
        <w:tc>
          <w:tcPr>
            <w:tcW w:w="992" w:type="dxa"/>
            <w:shd w:val="clear" w:color="auto" w:fill="FFFF99"/>
          </w:tcPr>
          <w:p w14:paraId="2E147E11" w14:textId="77777777" w:rsidR="001E7340" w:rsidRDefault="001E7340" w:rsidP="002A67D7">
            <w:pPr>
              <w:jc w:val="center"/>
            </w:pPr>
            <w:r>
              <w:t>1.000</w:t>
            </w:r>
          </w:p>
        </w:tc>
        <w:tc>
          <w:tcPr>
            <w:tcW w:w="851" w:type="dxa"/>
            <w:shd w:val="clear" w:color="auto" w:fill="FFFF99"/>
          </w:tcPr>
          <w:p w14:paraId="63350AD2" w14:textId="77777777" w:rsidR="001E7340" w:rsidRDefault="001E7340" w:rsidP="002A67D7">
            <w:pPr>
              <w:jc w:val="center"/>
            </w:pPr>
            <w:r>
              <w:t>1.000</w:t>
            </w:r>
          </w:p>
        </w:tc>
        <w:tc>
          <w:tcPr>
            <w:tcW w:w="850" w:type="dxa"/>
            <w:shd w:val="clear" w:color="auto" w:fill="FFFF99"/>
          </w:tcPr>
          <w:p w14:paraId="04ED006C" w14:textId="77777777" w:rsidR="001E7340" w:rsidRDefault="001E7340" w:rsidP="002A67D7">
            <w:pPr>
              <w:jc w:val="center"/>
            </w:pPr>
            <w:r>
              <w:t>1.000</w:t>
            </w:r>
          </w:p>
        </w:tc>
        <w:tc>
          <w:tcPr>
            <w:tcW w:w="851" w:type="dxa"/>
            <w:shd w:val="clear" w:color="auto" w:fill="FFFF99"/>
          </w:tcPr>
          <w:p w14:paraId="1335D274" w14:textId="77777777" w:rsidR="001E7340" w:rsidRDefault="001E7340" w:rsidP="002A67D7">
            <w:pPr>
              <w:jc w:val="center"/>
            </w:pPr>
            <w:r>
              <w:t>1.000</w:t>
            </w:r>
          </w:p>
        </w:tc>
        <w:tc>
          <w:tcPr>
            <w:tcW w:w="850" w:type="dxa"/>
            <w:shd w:val="clear" w:color="auto" w:fill="FFFF99"/>
          </w:tcPr>
          <w:p w14:paraId="12D76DDB" w14:textId="77777777" w:rsidR="001E7340" w:rsidRDefault="001E7340" w:rsidP="002A67D7">
            <w:pPr>
              <w:jc w:val="center"/>
            </w:pPr>
            <w:r>
              <w:t>1.000</w:t>
            </w:r>
          </w:p>
        </w:tc>
      </w:tr>
    </w:tbl>
    <w:p w14:paraId="67AADD27" w14:textId="77777777" w:rsidR="001E7340" w:rsidRDefault="001E7340" w:rsidP="001E7340">
      <w:pPr>
        <w:jc w:val="center"/>
      </w:pPr>
    </w:p>
    <w:p w14:paraId="20F3104A" w14:textId="77777777" w:rsidR="001E7340" w:rsidRDefault="001E7340" w:rsidP="001E7340">
      <w:pPr>
        <w:jc w:val="center"/>
      </w:pPr>
    </w:p>
    <w:p w14:paraId="27C4A8AC" w14:textId="77777777" w:rsidR="001E7340" w:rsidRDefault="001E7340" w:rsidP="001E7340">
      <w:pPr>
        <w:jc w:val="center"/>
      </w:pPr>
    </w:p>
    <w:p w14:paraId="206B2A6C" w14:textId="61FC38F8" w:rsidR="002A67D7" w:rsidRDefault="002A67D7">
      <w:pPr>
        <w:spacing w:after="0"/>
        <w:rPr>
          <w:rFonts w:eastAsiaTheme="majorEastAsia" w:cstheme="majorBidi"/>
          <w:b/>
          <w:bCs/>
          <w:caps/>
          <w:color w:val="auto"/>
          <w:sz w:val="26"/>
          <w:szCs w:val="26"/>
        </w:rPr>
      </w:pPr>
      <w:r>
        <w:br w:type="page"/>
      </w:r>
    </w:p>
    <w:p w14:paraId="5ADD2A8F" w14:textId="77777777" w:rsidR="00B44728" w:rsidRDefault="00B44728" w:rsidP="007738F3">
      <w:pPr>
        <w:pStyle w:val="AppendixHeading3"/>
      </w:pPr>
      <w:r>
        <w:t>Water Quality Grab Samples</w:t>
      </w:r>
    </w:p>
    <w:p w14:paraId="18E4DFD4" w14:textId="2A0CD6E6" w:rsidR="002A67D7" w:rsidRDefault="002A67D7" w:rsidP="002A67D7">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7</w:t>
      </w:r>
      <w:r w:rsidR="002119BB">
        <w:rPr>
          <w:noProof/>
        </w:rPr>
        <w:fldChar w:fldCharType="end"/>
      </w:r>
      <w:r>
        <w:t xml:space="preserve">: Power analysis conducted at each water quality site for DRIFTCHL, where </w:t>
      </w:r>
      <w:r w:rsidR="006E7554" w:rsidRPr="00131877">
        <w:rPr>
          <w:position w:val="-6"/>
        </w:rPr>
        <w:object w:dxaOrig="900" w:dyaOrig="279" w14:anchorId="72A1D147">
          <v:shape id="_x0000_i1123" type="#_x0000_t75" alt="alpha = 0.05" style="width:40.5pt;height:12pt" o:ole="">
            <v:imagedata r:id="rId309" o:title=""/>
          </v:shape>
          <o:OLEObject Type="Embed" ProgID="Equation.DSMT4" ShapeID="_x0000_i1123" DrawAspect="Content" ObjectID="_1484380586" r:id="rId323"/>
        </w:object>
      </w:r>
      <w:r>
        <w:t xml:space="preserve"> for varying levels of decline ranging from 1% to 50%. The initial water quality measurement for each site is indicated by </w:t>
      </w:r>
      <w:r w:rsidR="006E7554" w:rsidRPr="006D119B">
        <w:rPr>
          <w:position w:val="-12"/>
        </w:rPr>
        <w:object w:dxaOrig="279" w:dyaOrig="360" w14:anchorId="44E6878E">
          <v:shape id="_x0000_i1124" type="#_x0000_t75" alt="y_0" style="width:14.25pt;height:18.75pt" o:ole="">
            <v:imagedata r:id="rId324" o:title=""/>
          </v:shape>
          <o:OLEObject Type="Embed" ProgID="Equation.DSMT4" ShapeID="_x0000_i1124" DrawAspect="Content" ObjectID="_1484380587" r:id="rId325"/>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7"/>
        <w:tblDescription w:val="Power analysis conducted at each water quality site for DRIFTCHL,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2A67D7" w14:paraId="3F7B1F8D" w14:textId="77777777" w:rsidTr="002A67D7">
        <w:tc>
          <w:tcPr>
            <w:tcW w:w="1702" w:type="dxa"/>
            <w:vMerge w:val="restart"/>
            <w:shd w:val="pct10" w:color="auto" w:fill="FBFEFF" w:themeFill="background1"/>
          </w:tcPr>
          <w:p w14:paraId="1B48449F" w14:textId="77777777" w:rsidR="002A67D7" w:rsidRPr="00131877" w:rsidRDefault="002A67D7" w:rsidP="002A67D7">
            <w:pPr>
              <w:jc w:val="center"/>
              <w:rPr>
                <w:b/>
              </w:rPr>
            </w:pPr>
          </w:p>
          <w:p w14:paraId="3E7D56A9" w14:textId="77777777" w:rsidR="002A67D7" w:rsidRPr="00131877" w:rsidRDefault="002A67D7" w:rsidP="002A67D7">
            <w:pPr>
              <w:jc w:val="center"/>
              <w:rPr>
                <w:b/>
              </w:rPr>
            </w:pPr>
            <w:r w:rsidRPr="00131877">
              <w:rPr>
                <w:b/>
              </w:rPr>
              <w:t>Site</w:t>
            </w:r>
          </w:p>
        </w:tc>
        <w:tc>
          <w:tcPr>
            <w:tcW w:w="850" w:type="dxa"/>
            <w:vMerge w:val="restart"/>
            <w:shd w:val="pct10" w:color="auto" w:fill="FBFEFF" w:themeFill="background1"/>
          </w:tcPr>
          <w:p w14:paraId="6972757F" w14:textId="77777777" w:rsidR="002A67D7" w:rsidRPr="00131877" w:rsidRDefault="002A67D7" w:rsidP="002A67D7">
            <w:pPr>
              <w:jc w:val="center"/>
              <w:rPr>
                <w:b/>
              </w:rPr>
            </w:pPr>
          </w:p>
          <w:p w14:paraId="67127CC0" w14:textId="34FFAF84" w:rsidR="002A67D7" w:rsidRPr="00C23077" w:rsidRDefault="00C23077" w:rsidP="002A67D7">
            <w:pPr>
              <w:jc w:val="center"/>
              <w:rPr>
                <w:rFonts w:ascii="Times New Roman" w:hAnsi="Times New Roman"/>
                <w:b/>
                <w:i/>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4B48B601" w14:textId="77777777" w:rsidR="002A67D7" w:rsidRPr="00131877" w:rsidRDefault="002A67D7" w:rsidP="002A67D7">
            <w:pPr>
              <w:jc w:val="center"/>
              <w:rPr>
                <w:b/>
              </w:rPr>
            </w:pPr>
            <w:r w:rsidRPr="00131877">
              <w:rPr>
                <w:b/>
              </w:rPr>
              <w:t>Decline</w:t>
            </w:r>
          </w:p>
        </w:tc>
      </w:tr>
      <w:tr w:rsidR="002A67D7" w14:paraId="6B59F932" w14:textId="77777777" w:rsidTr="002A67D7">
        <w:tc>
          <w:tcPr>
            <w:tcW w:w="1702" w:type="dxa"/>
            <w:vMerge/>
            <w:shd w:val="pct10" w:color="auto" w:fill="FBFEFF" w:themeFill="background1"/>
          </w:tcPr>
          <w:p w14:paraId="7176403B" w14:textId="77777777" w:rsidR="002A67D7" w:rsidRPr="00131877" w:rsidRDefault="002A67D7" w:rsidP="002A67D7">
            <w:pPr>
              <w:jc w:val="center"/>
              <w:rPr>
                <w:b/>
              </w:rPr>
            </w:pPr>
          </w:p>
        </w:tc>
        <w:tc>
          <w:tcPr>
            <w:tcW w:w="850" w:type="dxa"/>
            <w:vMerge/>
            <w:tcBorders>
              <w:bottom w:val="single" w:sz="4" w:space="0" w:color="auto"/>
            </w:tcBorders>
            <w:shd w:val="pct10" w:color="auto" w:fill="FBFEFF" w:themeFill="background1"/>
          </w:tcPr>
          <w:p w14:paraId="608B19BB" w14:textId="77777777" w:rsidR="002A67D7" w:rsidRPr="00131877" w:rsidRDefault="002A67D7" w:rsidP="002A67D7">
            <w:pPr>
              <w:jc w:val="center"/>
              <w:rPr>
                <w:b/>
              </w:rPr>
            </w:pPr>
          </w:p>
        </w:tc>
        <w:tc>
          <w:tcPr>
            <w:tcW w:w="851" w:type="dxa"/>
            <w:shd w:val="pct10" w:color="auto" w:fill="FBFEFF" w:themeFill="background1"/>
          </w:tcPr>
          <w:p w14:paraId="53671657" w14:textId="77777777" w:rsidR="002A67D7" w:rsidRPr="00131877" w:rsidRDefault="002A67D7" w:rsidP="002A67D7">
            <w:pPr>
              <w:jc w:val="center"/>
              <w:rPr>
                <w:b/>
              </w:rPr>
            </w:pPr>
            <w:r w:rsidRPr="00131877">
              <w:rPr>
                <w:b/>
              </w:rPr>
              <w:t>1%</w:t>
            </w:r>
          </w:p>
        </w:tc>
        <w:tc>
          <w:tcPr>
            <w:tcW w:w="850" w:type="dxa"/>
            <w:tcBorders>
              <w:bottom w:val="single" w:sz="4" w:space="0" w:color="auto"/>
            </w:tcBorders>
            <w:shd w:val="pct10" w:color="auto" w:fill="FBFEFF" w:themeFill="background1"/>
          </w:tcPr>
          <w:p w14:paraId="34D0E7AA" w14:textId="77777777" w:rsidR="002A67D7" w:rsidRPr="00131877" w:rsidRDefault="002A67D7" w:rsidP="002A67D7">
            <w:pPr>
              <w:jc w:val="center"/>
              <w:rPr>
                <w:b/>
              </w:rPr>
            </w:pPr>
            <w:r w:rsidRPr="00131877">
              <w:rPr>
                <w:b/>
              </w:rPr>
              <w:t>5%</w:t>
            </w:r>
          </w:p>
        </w:tc>
        <w:tc>
          <w:tcPr>
            <w:tcW w:w="851" w:type="dxa"/>
            <w:tcBorders>
              <w:bottom w:val="single" w:sz="4" w:space="0" w:color="auto"/>
            </w:tcBorders>
            <w:shd w:val="pct10" w:color="auto" w:fill="FBFEFF" w:themeFill="background1"/>
          </w:tcPr>
          <w:p w14:paraId="4D54395A" w14:textId="77777777" w:rsidR="002A67D7" w:rsidRPr="00131877" w:rsidRDefault="002A67D7" w:rsidP="002A67D7">
            <w:pPr>
              <w:jc w:val="center"/>
              <w:rPr>
                <w:b/>
              </w:rPr>
            </w:pPr>
            <w:r w:rsidRPr="00131877">
              <w:rPr>
                <w:b/>
              </w:rPr>
              <w:t>10%</w:t>
            </w:r>
          </w:p>
        </w:tc>
        <w:tc>
          <w:tcPr>
            <w:tcW w:w="850" w:type="dxa"/>
            <w:tcBorders>
              <w:bottom w:val="single" w:sz="4" w:space="0" w:color="auto"/>
            </w:tcBorders>
            <w:shd w:val="pct10" w:color="auto" w:fill="FBFEFF" w:themeFill="background1"/>
          </w:tcPr>
          <w:p w14:paraId="33290E4F" w14:textId="77777777" w:rsidR="002A67D7" w:rsidRPr="00131877" w:rsidRDefault="002A67D7" w:rsidP="002A67D7">
            <w:pPr>
              <w:jc w:val="center"/>
              <w:rPr>
                <w:b/>
              </w:rPr>
            </w:pPr>
            <w:r w:rsidRPr="00131877">
              <w:rPr>
                <w:b/>
              </w:rPr>
              <w:t>15%</w:t>
            </w:r>
          </w:p>
        </w:tc>
        <w:tc>
          <w:tcPr>
            <w:tcW w:w="851" w:type="dxa"/>
            <w:tcBorders>
              <w:bottom w:val="single" w:sz="4" w:space="0" w:color="auto"/>
            </w:tcBorders>
            <w:shd w:val="pct10" w:color="auto" w:fill="FBFEFF" w:themeFill="background1"/>
          </w:tcPr>
          <w:p w14:paraId="4916B3A8" w14:textId="77777777" w:rsidR="002A67D7" w:rsidRPr="00131877" w:rsidRDefault="002A67D7" w:rsidP="002A67D7">
            <w:pPr>
              <w:jc w:val="center"/>
              <w:rPr>
                <w:b/>
              </w:rPr>
            </w:pPr>
            <w:r w:rsidRPr="00131877">
              <w:rPr>
                <w:b/>
              </w:rPr>
              <w:t>20%</w:t>
            </w:r>
          </w:p>
        </w:tc>
        <w:tc>
          <w:tcPr>
            <w:tcW w:w="850" w:type="dxa"/>
            <w:tcBorders>
              <w:bottom w:val="single" w:sz="4" w:space="0" w:color="auto"/>
            </w:tcBorders>
            <w:shd w:val="pct10" w:color="auto" w:fill="FBFEFF" w:themeFill="background1"/>
          </w:tcPr>
          <w:p w14:paraId="06F70E66" w14:textId="77777777" w:rsidR="002A67D7" w:rsidRPr="00131877" w:rsidRDefault="002A67D7" w:rsidP="002A67D7">
            <w:pPr>
              <w:jc w:val="center"/>
              <w:rPr>
                <w:b/>
              </w:rPr>
            </w:pPr>
            <w:r w:rsidRPr="00131877">
              <w:rPr>
                <w:b/>
              </w:rPr>
              <w:t>30%</w:t>
            </w:r>
          </w:p>
        </w:tc>
        <w:tc>
          <w:tcPr>
            <w:tcW w:w="851" w:type="dxa"/>
            <w:tcBorders>
              <w:bottom w:val="single" w:sz="4" w:space="0" w:color="auto"/>
            </w:tcBorders>
            <w:shd w:val="pct10" w:color="auto" w:fill="FBFEFF" w:themeFill="background1"/>
          </w:tcPr>
          <w:p w14:paraId="4EF014C7" w14:textId="77777777" w:rsidR="002A67D7" w:rsidRPr="00131877" w:rsidRDefault="002A67D7" w:rsidP="002A67D7">
            <w:pPr>
              <w:jc w:val="center"/>
              <w:rPr>
                <w:b/>
              </w:rPr>
            </w:pPr>
            <w:r w:rsidRPr="00131877">
              <w:rPr>
                <w:b/>
              </w:rPr>
              <w:t>50%</w:t>
            </w:r>
          </w:p>
        </w:tc>
      </w:tr>
      <w:tr w:rsidR="002A67D7" w14:paraId="0B6D7367" w14:textId="77777777" w:rsidTr="002A67D7">
        <w:tc>
          <w:tcPr>
            <w:tcW w:w="1702" w:type="dxa"/>
          </w:tcPr>
          <w:p w14:paraId="75B9EA5F" w14:textId="77777777" w:rsidR="002A67D7" w:rsidRDefault="002A67D7" w:rsidP="002A67D7">
            <w:r>
              <w:t>Barren Island</w:t>
            </w:r>
          </w:p>
        </w:tc>
        <w:tc>
          <w:tcPr>
            <w:tcW w:w="850" w:type="dxa"/>
            <w:shd w:val="pct5" w:color="auto" w:fill="auto"/>
          </w:tcPr>
          <w:p w14:paraId="78613E69" w14:textId="77777777" w:rsidR="002A67D7" w:rsidRDefault="002A67D7" w:rsidP="002A67D7">
            <w:pPr>
              <w:jc w:val="center"/>
            </w:pPr>
            <w:r>
              <w:t>0.137</w:t>
            </w:r>
          </w:p>
        </w:tc>
        <w:tc>
          <w:tcPr>
            <w:tcW w:w="851" w:type="dxa"/>
          </w:tcPr>
          <w:p w14:paraId="45A444BF" w14:textId="77777777" w:rsidR="002A67D7" w:rsidRDefault="002A67D7" w:rsidP="002A67D7">
            <w:pPr>
              <w:jc w:val="center"/>
            </w:pPr>
            <w:r>
              <w:t>0.056</w:t>
            </w:r>
          </w:p>
        </w:tc>
        <w:tc>
          <w:tcPr>
            <w:tcW w:w="850" w:type="dxa"/>
            <w:shd w:val="clear" w:color="auto" w:fill="FBFEFF" w:themeFill="background1"/>
          </w:tcPr>
          <w:p w14:paraId="49EE1DF1" w14:textId="77777777" w:rsidR="002A67D7" w:rsidRDefault="002A67D7" w:rsidP="002A67D7">
            <w:pPr>
              <w:jc w:val="center"/>
            </w:pPr>
            <w:r>
              <w:t>0.219</w:t>
            </w:r>
          </w:p>
        </w:tc>
        <w:tc>
          <w:tcPr>
            <w:tcW w:w="851" w:type="dxa"/>
            <w:tcBorders>
              <w:bottom w:val="single" w:sz="4" w:space="0" w:color="auto"/>
            </w:tcBorders>
            <w:shd w:val="clear" w:color="auto" w:fill="FBFEFF" w:themeFill="background1"/>
          </w:tcPr>
          <w:p w14:paraId="4EFF7620" w14:textId="77777777" w:rsidR="002A67D7" w:rsidRDefault="002A67D7" w:rsidP="002A67D7">
            <w:pPr>
              <w:jc w:val="center"/>
            </w:pPr>
            <w:r>
              <w:t>0.669</w:t>
            </w:r>
          </w:p>
        </w:tc>
        <w:tc>
          <w:tcPr>
            <w:tcW w:w="850" w:type="dxa"/>
            <w:tcBorders>
              <w:bottom w:val="single" w:sz="4" w:space="0" w:color="auto"/>
            </w:tcBorders>
            <w:shd w:val="clear" w:color="auto" w:fill="FFFF99"/>
          </w:tcPr>
          <w:p w14:paraId="39637FB8" w14:textId="77777777" w:rsidR="002A67D7" w:rsidRDefault="002A67D7" w:rsidP="002A67D7">
            <w:pPr>
              <w:jc w:val="center"/>
            </w:pPr>
            <w:r>
              <w:t>0.969</w:t>
            </w:r>
          </w:p>
        </w:tc>
        <w:tc>
          <w:tcPr>
            <w:tcW w:w="851" w:type="dxa"/>
            <w:shd w:val="clear" w:color="auto" w:fill="FFFF99"/>
          </w:tcPr>
          <w:p w14:paraId="3927845F" w14:textId="77777777" w:rsidR="002A67D7" w:rsidRDefault="002A67D7" w:rsidP="002A67D7">
            <w:pPr>
              <w:jc w:val="center"/>
            </w:pPr>
            <w:r>
              <w:t>1.000</w:t>
            </w:r>
          </w:p>
        </w:tc>
        <w:tc>
          <w:tcPr>
            <w:tcW w:w="850" w:type="dxa"/>
            <w:shd w:val="clear" w:color="auto" w:fill="FFFF99"/>
          </w:tcPr>
          <w:p w14:paraId="3C0DF1C6" w14:textId="77777777" w:rsidR="002A67D7" w:rsidRDefault="002A67D7" w:rsidP="002A67D7">
            <w:pPr>
              <w:jc w:val="center"/>
            </w:pPr>
            <w:r w:rsidRPr="00D4477A">
              <w:t>1.000</w:t>
            </w:r>
          </w:p>
        </w:tc>
        <w:tc>
          <w:tcPr>
            <w:tcW w:w="851" w:type="dxa"/>
            <w:shd w:val="clear" w:color="auto" w:fill="FFFF99"/>
          </w:tcPr>
          <w:p w14:paraId="7E011AC8" w14:textId="77777777" w:rsidR="002A67D7" w:rsidRDefault="002A67D7" w:rsidP="002A67D7">
            <w:pPr>
              <w:jc w:val="center"/>
            </w:pPr>
            <w:r w:rsidRPr="00D4477A">
              <w:t>1.000</w:t>
            </w:r>
          </w:p>
        </w:tc>
      </w:tr>
      <w:tr w:rsidR="002A67D7" w14:paraId="47B339E1" w14:textId="77777777" w:rsidTr="002A67D7">
        <w:tc>
          <w:tcPr>
            <w:tcW w:w="1702" w:type="dxa"/>
          </w:tcPr>
          <w:p w14:paraId="00F0FCEE" w14:textId="77777777" w:rsidR="002A67D7" w:rsidRDefault="002A67D7" w:rsidP="002A67D7">
            <w:r>
              <w:t>Cape Tribulation</w:t>
            </w:r>
          </w:p>
        </w:tc>
        <w:tc>
          <w:tcPr>
            <w:tcW w:w="850" w:type="dxa"/>
            <w:shd w:val="pct5" w:color="auto" w:fill="auto"/>
          </w:tcPr>
          <w:p w14:paraId="3823E704" w14:textId="77777777" w:rsidR="002A67D7" w:rsidRDefault="002A67D7" w:rsidP="002A67D7">
            <w:pPr>
              <w:jc w:val="center"/>
            </w:pPr>
            <w:r>
              <w:t>0.283</w:t>
            </w:r>
          </w:p>
        </w:tc>
        <w:tc>
          <w:tcPr>
            <w:tcW w:w="851" w:type="dxa"/>
          </w:tcPr>
          <w:p w14:paraId="546252E7" w14:textId="77777777" w:rsidR="002A67D7" w:rsidRDefault="002A67D7" w:rsidP="002A67D7">
            <w:pPr>
              <w:jc w:val="center"/>
            </w:pPr>
            <w:r>
              <w:t>0.088</w:t>
            </w:r>
          </w:p>
        </w:tc>
        <w:tc>
          <w:tcPr>
            <w:tcW w:w="850" w:type="dxa"/>
            <w:shd w:val="clear" w:color="auto" w:fill="FBFEFF" w:themeFill="background1"/>
          </w:tcPr>
          <w:p w14:paraId="5B13540A" w14:textId="77777777" w:rsidR="002A67D7" w:rsidRDefault="002A67D7" w:rsidP="002A67D7">
            <w:pPr>
              <w:jc w:val="center"/>
            </w:pPr>
            <w:r>
              <w:t>0.564</w:t>
            </w:r>
          </w:p>
        </w:tc>
        <w:tc>
          <w:tcPr>
            <w:tcW w:w="851" w:type="dxa"/>
            <w:shd w:val="clear" w:color="auto" w:fill="FFFF99"/>
          </w:tcPr>
          <w:p w14:paraId="0F8BE199" w14:textId="77777777" w:rsidR="002A67D7" w:rsidRDefault="002A67D7" w:rsidP="002A67D7">
            <w:pPr>
              <w:jc w:val="center"/>
            </w:pPr>
            <w:r>
              <w:t>0.990</w:t>
            </w:r>
          </w:p>
        </w:tc>
        <w:tc>
          <w:tcPr>
            <w:tcW w:w="850" w:type="dxa"/>
            <w:shd w:val="clear" w:color="auto" w:fill="FFFF99"/>
          </w:tcPr>
          <w:p w14:paraId="045A5585" w14:textId="77777777" w:rsidR="002A67D7" w:rsidRDefault="002A67D7" w:rsidP="002A67D7">
            <w:pPr>
              <w:jc w:val="center"/>
            </w:pPr>
            <w:r>
              <w:t>1.000</w:t>
            </w:r>
          </w:p>
        </w:tc>
        <w:tc>
          <w:tcPr>
            <w:tcW w:w="851" w:type="dxa"/>
            <w:shd w:val="clear" w:color="auto" w:fill="FFFF99"/>
          </w:tcPr>
          <w:p w14:paraId="188F85DE" w14:textId="77777777" w:rsidR="002A67D7" w:rsidRDefault="002A67D7" w:rsidP="002A67D7">
            <w:pPr>
              <w:jc w:val="center"/>
            </w:pPr>
            <w:r w:rsidRPr="003916B8">
              <w:t>1.000</w:t>
            </w:r>
          </w:p>
        </w:tc>
        <w:tc>
          <w:tcPr>
            <w:tcW w:w="850" w:type="dxa"/>
            <w:shd w:val="clear" w:color="auto" w:fill="FFFF99"/>
          </w:tcPr>
          <w:p w14:paraId="550F521D" w14:textId="77777777" w:rsidR="002A67D7" w:rsidRDefault="002A67D7" w:rsidP="002A67D7">
            <w:pPr>
              <w:jc w:val="center"/>
            </w:pPr>
            <w:r w:rsidRPr="00D4477A">
              <w:t>1.000</w:t>
            </w:r>
          </w:p>
        </w:tc>
        <w:tc>
          <w:tcPr>
            <w:tcW w:w="851" w:type="dxa"/>
            <w:shd w:val="clear" w:color="auto" w:fill="FFFF99"/>
          </w:tcPr>
          <w:p w14:paraId="47CE12C7" w14:textId="77777777" w:rsidR="002A67D7" w:rsidRDefault="002A67D7" w:rsidP="002A67D7">
            <w:pPr>
              <w:jc w:val="center"/>
            </w:pPr>
            <w:r w:rsidRPr="00D4477A">
              <w:t>1.000</w:t>
            </w:r>
          </w:p>
        </w:tc>
      </w:tr>
      <w:tr w:rsidR="002A67D7" w14:paraId="7F0A775D" w14:textId="77777777" w:rsidTr="002A67D7">
        <w:tc>
          <w:tcPr>
            <w:tcW w:w="1702" w:type="dxa"/>
          </w:tcPr>
          <w:p w14:paraId="41C0418F" w14:textId="77777777" w:rsidR="002A67D7" w:rsidRDefault="002A67D7" w:rsidP="002A67D7">
            <w:r>
              <w:t>Daydream Is</w:t>
            </w:r>
          </w:p>
        </w:tc>
        <w:tc>
          <w:tcPr>
            <w:tcW w:w="850" w:type="dxa"/>
            <w:shd w:val="pct5" w:color="auto" w:fill="auto"/>
          </w:tcPr>
          <w:p w14:paraId="079FD61B" w14:textId="77777777" w:rsidR="002A67D7" w:rsidRDefault="002A67D7" w:rsidP="002A67D7">
            <w:pPr>
              <w:jc w:val="center"/>
            </w:pPr>
            <w:r>
              <w:t>0.460</w:t>
            </w:r>
          </w:p>
        </w:tc>
        <w:tc>
          <w:tcPr>
            <w:tcW w:w="851" w:type="dxa"/>
          </w:tcPr>
          <w:p w14:paraId="19E58468" w14:textId="77777777" w:rsidR="002A67D7" w:rsidRDefault="002A67D7" w:rsidP="002A67D7">
            <w:pPr>
              <w:jc w:val="center"/>
            </w:pPr>
            <w:r>
              <w:t>0.072</w:t>
            </w:r>
          </w:p>
        </w:tc>
        <w:tc>
          <w:tcPr>
            <w:tcW w:w="850" w:type="dxa"/>
            <w:tcBorders>
              <w:bottom w:val="single" w:sz="4" w:space="0" w:color="auto"/>
            </w:tcBorders>
            <w:shd w:val="clear" w:color="auto" w:fill="FBFEFF" w:themeFill="background1"/>
          </w:tcPr>
          <w:p w14:paraId="15153EE9" w14:textId="77777777" w:rsidR="002A67D7" w:rsidRDefault="002A67D7" w:rsidP="002A67D7">
            <w:pPr>
              <w:jc w:val="center"/>
            </w:pPr>
            <w:r>
              <w:t>0.484</w:t>
            </w:r>
          </w:p>
        </w:tc>
        <w:tc>
          <w:tcPr>
            <w:tcW w:w="851" w:type="dxa"/>
            <w:shd w:val="clear" w:color="auto" w:fill="FFFF99"/>
          </w:tcPr>
          <w:p w14:paraId="6B1B1BCD" w14:textId="77777777" w:rsidR="002A67D7" w:rsidRDefault="002A67D7" w:rsidP="002A67D7">
            <w:pPr>
              <w:jc w:val="center"/>
            </w:pPr>
            <w:r>
              <w:t>0.963</w:t>
            </w:r>
          </w:p>
        </w:tc>
        <w:tc>
          <w:tcPr>
            <w:tcW w:w="850" w:type="dxa"/>
            <w:tcBorders>
              <w:bottom w:val="single" w:sz="4" w:space="0" w:color="auto"/>
            </w:tcBorders>
            <w:shd w:val="clear" w:color="auto" w:fill="FFFF99"/>
          </w:tcPr>
          <w:p w14:paraId="0A06794B" w14:textId="77777777" w:rsidR="002A67D7" w:rsidRDefault="002A67D7" w:rsidP="002A67D7">
            <w:pPr>
              <w:jc w:val="center"/>
            </w:pPr>
            <w:r>
              <w:t>1.000</w:t>
            </w:r>
          </w:p>
        </w:tc>
        <w:tc>
          <w:tcPr>
            <w:tcW w:w="851" w:type="dxa"/>
            <w:shd w:val="clear" w:color="auto" w:fill="FFFF99"/>
          </w:tcPr>
          <w:p w14:paraId="3567E26D" w14:textId="77777777" w:rsidR="002A67D7" w:rsidRDefault="002A67D7" w:rsidP="002A67D7">
            <w:pPr>
              <w:jc w:val="center"/>
            </w:pPr>
            <w:r w:rsidRPr="003916B8">
              <w:t>1.000</w:t>
            </w:r>
          </w:p>
        </w:tc>
        <w:tc>
          <w:tcPr>
            <w:tcW w:w="850" w:type="dxa"/>
            <w:shd w:val="clear" w:color="auto" w:fill="FFFF99"/>
          </w:tcPr>
          <w:p w14:paraId="6D664191" w14:textId="77777777" w:rsidR="002A67D7" w:rsidRDefault="002A67D7" w:rsidP="002A67D7">
            <w:pPr>
              <w:jc w:val="center"/>
            </w:pPr>
            <w:r w:rsidRPr="00D4477A">
              <w:t>1.000</w:t>
            </w:r>
          </w:p>
        </w:tc>
        <w:tc>
          <w:tcPr>
            <w:tcW w:w="851" w:type="dxa"/>
            <w:shd w:val="clear" w:color="auto" w:fill="FFFF99"/>
          </w:tcPr>
          <w:p w14:paraId="06EE4CF1" w14:textId="77777777" w:rsidR="002A67D7" w:rsidRDefault="002A67D7" w:rsidP="002A67D7">
            <w:pPr>
              <w:jc w:val="center"/>
            </w:pPr>
            <w:r w:rsidRPr="00D4477A">
              <w:t>1.000</w:t>
            </w:r>
          </w:p>
        </w:tc>
      </w:tr>
      <w:tr w:rsidR="002A67D7" w14:paraId="04A3E577" w14:textId="77777777" w:rsidTr="002A67D7">
        <w:tc>
          <w:tcPr>
            <w:tcW w:w="1702" w:type="dxa"/>
          </w:tcPr>
          <w:p w14:paraId="4F92255E" w14:textId="77777777" w:rsidR="002A67D7" w:rsidRDefault="002A67D7" w:rsidP="002A67D7">
            <w:r>
              <w:t>Double Cone Is</w:t>
            </w:r>
          </w:p>
        </w:tc>
        <w:tc>
          <w:tcPr>
            <w:tcW w:w="850" w:type="dxa"/>
            <w:shd w:val="pct5" w:color="auto" w:fill="auto"/>
          </w:tcPr>
          <w:p w14:paraId="34B06748" w14:textId="77777777" w:rsidR="002A67D7" w:rsidRDefault="002A67D7" w:rsidP="002A67D7">
            <w:pPr>
              <w:jc w:val="center"/>
            </w:pPr>
            <w:r>
              <w:t>0.459</w:t>
            </w:r>
          </w:p>
        </w:tc>
        <w:tc>
          <w:tcPr>
            <w:tcW w:w="851" w:type="dxa"/>
          </w:tcPr>
          <w:p w14:paraId="6E7710B7" w14:textId="77777777" w:rsidR="002A67D7" w:rsidRDefault="002A67D7" w:rsidP="002A67D7">
            <w:r>
              <w:t>0.044</w:t>
            </w:r>
          </w:p>
        </w:tc>
        <w:tc>
          <w:tcPr>
            <w:tcW w:w="850" w:type="dxa"/>
            <w:shd w:val="clear" w:color="auto" w:fill="FBFEFF" w:themeFill="background1"/>
          </w:tcPr>
          <w:p w14:paraId="68C93B55" w14:textId="77777777" w:rsidR="002A67D7" w:rsidRDefault="002A67D7" w:rsidP="002A67D7">
            <w:pPr>
              <w:jc w:val="center"/>
            </w:pPr>
            <w:r>
              <w:t>0.324</w:t>
            </w:r>
          </w:p>
        </w:tc>
        <w:tc>
          <w:tcPr>
            <w:tcW w:w="851" w:type="dxa"/>
            <w:tcBorders>
              <w:bottom w:val="single" w:sz="4" w:space="0" w:color="auto"/>
            </w:tcBorders>
            <w:shd w:val="clear" w:color="auto" w:fill="FBFEFF" w:themeFill="background1"/>
          </w:tcPr>
          <w:p w14:paraId="0AF619A7" w14:textId="77777777" w:rsidR="002A67D7" w:rsidRDefault="002A67D7" w:rsidP="002A67D7">
            <w:pPr>
              <w:jc w:val="center"/>
            </w:pPr>
            <w:r>
              <w:t>0.829</w:t>
            </w:r>
          </w:p>
        </w:tc>
        <w:tc>
          <w:tcPr>
            <w:tcW w:w="850" w:type="dxa"/>
            <w:tcBorders>
              <w:bottom w:val="single" w:sz="4" w:space="0" w:color="auto"/>
            </w:tcBorders>
            <w:shd w:val="clear" w:color="auto" w:fill="FFFF99"/>
          </w:tcPr>
          <w:p w14:paraId="1E42D31E" w14:textId="77777777" w:rsidR="002A67D7" w:rsidRDefault="002A67D7" w:rsidP="002A67D7">
            <w:pPr>
              <w:jc w:val="center"/>
            </w:pPr>
            <w:r>
              <w:t>0.994</w:t>
            </w:r>
          </w:p>
        </w:tc>
        <w:tc>
          <w:tcPr>
            <w:tcW w:w="851" w:type="dxa"/>
            <w:tcBorders>
              <w:bottom w:val="single" w:sz="4" w:space="0" w:color="auto"/>
            </w:tcBorders>
            <w:shd w:val="clear" w:color="auto" w:fill="FFFF99"/>
          </w:tcPr>
          <w:p w14:paraId="04A9E943" w14:textId="77777777" w:rsidR="002A67D7" w:rsidRDefault="002A67D7" w:rsidP="002A67D7">
            <w:pPr>
              <w:jc w:val="center"/>
            </w:pPr>
            <w:r>
              <w:t>1.000</w:t>
            </w:r>
          </w:p>
        </w:tc>
        <w:tc>
          <w:tcPr>
            <w:tcW w:w="850" w:type="dxa"/>
            <w:tcBorders>
              <w:bottom w:val="single" w:sz="4" w:space="0" w:color="auto"/>
            </w:tcBorders>
            <w:shd w:val="clear" w:color="auto" w:fill="FFFF99"/>
          </w:tcPr>
          <w:p w14:paraId="05666E22" w14:textId="77777777" w:rsidR="002A67D7" w:rsidRDefault="002A67D7" w:rsidP="002A67D7">
            <w:pPr>
              <w:jc w:val="center"/>
            </w:pPr>
            <w:r w:rsidRPr="00D4477A">
              <w:t>1.000</w:t>
            </w:r>
          </w:p>
        </w:tc>
        <w:tc>
          <w:tcPr>
            <w:tcW w:w="851" w:type="dxa"/>
            <w:tcBorders>
              <w:bottom w:val="single" w:sz="4" w:space="0" w:color="auto"/>
            </w:tcBorders>
            <w:shd w:val="clear" w:color="auto" w:fill="FFFF99"/>
          </w:tcPr>
          <w:p w14:paraId="459BCA12" w14:textId="77777777" w:rsidR="002A67D7" w:rsidRDefault="002A67D7" w:rsidP="002A67D7">
            <w:pPr>
              <w:jc w:val="center"/>
            </w:pPr>
            <w:r w:rsidRPr="00D4477A">
              <w:t>1.000</w:t>
            </w:r>
          </w:p>
        </w:tc>
      </w:tr>
      <w:tr w:rsidR="002A67D7" w14:paraId="4A5AC707" w14:textId="77777777" w:rsidTr="002A67D7">
        <w:tc>
          <w:tcPr>
            <w:tcW w:w="1702" w:type="dxa"/>
          </w:tcPr>
          <w:p w14:paraId="1EA6C04D" w14:textId="77777777" w:rsidR="002A67D7" w:rsidRDefault="002A67D7" w:rsidP="002A67D7">
            <w:r>
              <w:t>Double Island</w:t>
            </w:r>
          </w:p>
        </w:tc>
        <w:tc>
          <w:tcPr>
            <w:tcW w:w="850" w:type="dxa"/>
            <w:shd w:val="pct5" w:color="auto" w:fill="auto"/>
          </w:tcPr>
          <w:p w14:paraId="7E2C1B0B" w14:textId="77777777" w:rsidR="002A67D7" w:rsidRDefault="002A67D7" w:rsidP="002A67D7">
            <w:pPr>
              <w:jc w:val="center"/>
            </w:pPr>
            <w:r>
              <w:t>0.141</w:t>
            </w:r>
          </w:p>
        </w:tc>
        <w:tc>
          <w:tcPr>
            <w:tcW w:w="851" w:type="dxa"/>
          </w:tcPr>
          <w:p w14:paraId="7D16635D" w14:textId="77777777" w:rsidR="002A67D7" w:rsidRDefault="002A67D7" w:rsidP="002A67D7">
            <w:pPr>
              <w:jc w:val="center"/>
            </w:pPr>
            <w:r>
              <w:t>0.069</w:t>
            </w:r>
          </w:p>
        </w:tc>
        <w:tc>
          <w:tcPr>
            <w:tcW w:w="850" w:type="dxa"/>
            <w:shd w:val="clear" w:color="auto" w:fill="FBFEFF" w:themeFill="background1"/>
          </w:tcPr>
          <w:p w14:paraId="5EEED60D" w14:textId="77777777" w:rsidR="002A67D7" w:rsidRDefault="002A67D7" w:rsidP="002A67D7">
            <w:pPr>
              <w:jc w:val="center"/>
            </w:pPr>
            <w:r>
              <w:t>0.461</w:t>
            </w:r>
          </w:p>
        </w:tc>
        <w:tc>
          <w:tcPr>
            <w:tcW w:w="851" w:type="dxa"/>
            <w:shd w:val="clear" w:color="auto" w:fill="FFFF99"/>
          </w:tcPr>
          <w:p w14:paraId="0B96A6E3" w14:textId="77777777" w:rsidR="002A67D7" w:rsidRDefault="002A67D7" w:rsidP="002A67D7">
            <w:pPr>
              <w:jc w:val="center"/>
            </w:pPr>
            <w:r>
              <w:t>0.971</w:t>
            </w:r>
          </w:p>
        </w:tc>
        <w:tc>
          <w:tcPr>
            <w:tcW w:w="850" w:type="dxa"/>
            <w:tcBorders>
              <w:bottom w:val="single" w:sz="4" w:space="0" w:color="auto"/>
            </w:tcBorders>
            <w:shd w:val="clear" w:color="auto" w:fill="FFFF99"/>
          </w:tcPr>
          <w:p w14:paraId="2D8D171A" w14:textId="77777777" w:rsidR="002A67D7" w:rsidRDefault="002A67D7" w:rsidP="002A67D7">
            <w:pPr>
              <w:jc w:val="center"/>
            </w:pPr>
            <w:r>
              <w:t>1.000</w:t>
            </w:r>
          </w:p>
        </w:tc>
        <w:tc>
          <w:tcPr>
            <w:tcW w:w="851" w:type="dxa"/>
            <w:tcBorders>
              <w:bottom w:val="single" w:sz="4" w:space="0" w:color="auto"/>
            </w:tcBorders>
            <w:shd w:val="clear" w:color="auto" w:fill="FFFF99"/>
          </w:tcPr>
          <w:p w14:paraId="18BC029C" w14:textId="77777777" w:rsidR="002A67D7" w:rsidRDefault="002A67D7" w:rsidP="002A67D7">
            <w:pPr>
              <w:jc w:val="center"/>
            </w:pPr>
            <w:r>
              <w:t>1.000</w:t>
            </w:r>
          </w:p>
        </w:tc>
        <w:tc>
          <w:tcPr>
            <w:tcW w:w="850" w:type="dxa"/>
            <w:tcBorders>
              <w:bottom w:val="single" w:sz="4" w:space="0" w:color="auto"/>
            </w:tcBorders>
            <w:shd w:val="clear" w:color="auto" w:fill="FFFF99"/>
          </w:tcPr>
          <w:p w14:paraId="7FBCDD0E" w14:textId="77777777" w:rsidR="002A67D7" w:rsidRDefault="002A67D7" w:rsidP="002A67D7">
            <w:pPr>
              <w:jc w:val="center"/>
            </w:pPr>
            <w:r w:rsidRPr="00D4477A">
              <w:t>1.000</w:t>
            </w:r>
          </w:p>
        </w:tc>
        <w:tc>
          <w:tcPr>
            <w:tcW w:w="851" w:type="dxa"/>
            <w:tcBorders>
              <w:bottom w:val="single" w:sz="4" w:space="0" w:color="auto"/>
            </w:tcBorders>
            <w:shd w:val="clear" w:color="auto" w:fill="FFFF99"/>
          </w:tcPr>
          <w:p w14:paraId="0B795FBF" w14:textId="77777777" w:rsidR="002A67D7" w:rsidRDefault="002A67D7" w:rsidP="002A67D7">
            <w:pPr>
              <w:jc w:val="center"/>
            </w:pPr>
            <w:r w:rsidRPr="00D4477A">
              <w:t>1.000</w:t>
            </w:r>
          </w:p>
        </w:tc>
      </w:tr>
      <w:tr w:rsidR="002A67D7" w14:paraId="3966F244" w14:textId="77777777" w:rsidTr="002A67D7">
        <w:tc>
          <w:tcPr>
            <w:tcW w:w="1702" w:type="dxa"/>
          </w:tcPr>
          <w:p w14:paraId="17922A91" w14:textId="77777777" w:rsidR="002A67D7" w:rsidRDefault="002A67D7" w:rsidP="002A67D7">
            <w:r>
              <w:t>Dunk Is North</w:t>
            </w:r>
          </w:p>
        </w:tc>
        <w:tc>
          <w:tcPr>
            <w:tcW w:w="850" w:type="dxa"/>
            <w:shd w:val="pct5" w:color="auto" w:fill="auto"/>
          </w:tcPr>
          <w:p w14:paraId="5D77BA0A" w14:textId="77777777" w:rsidR="002A67D7" w:rsidRDefault="002A67D7" w:rsidP="002A67D7">
            <w:pPr>
              <w:jc w:val="center"/>
            </w:pPr>
            <w:r>
              <w:t>0.300</w:t>
            </w:r>
          </w:p>
        </w:tc>
        <w:tc>
          <w:tcPr>
            <w:tcW w:w="851" w:type="dxa"/>
          </w:tcPr>
          <w:p w14:paraId="552908C5" w14:textId="77777777" w:rsidR="002A67D7" w:rsidRDefault="002A67D7" w:rsidP="002A67D7">
            <w:pPr>
              <w:jc w:val="center"/>
            </w:pPr>
            <w:r>
              <w:t>0.051</w:t>
            </w:r>
          </w:p>
        </w:tc>
        <w:tc>
          <w:tcPr>
            <w:tcW w:w="850" w:type="dxa"/>
            <w:shd w:val="clear" w:color="auto" w:fill="FBFEFF" w:themeFill="background1"/>
          </w:tcPr>
          <w:p w14:paraId="22424011" w14:textId="77777777" w:rsidR="002A67D7" w:rsidRDefault="002A67D7" w:rsidP="002A67D7">
            <w:pPr>
              <w:jc w:val="center"/>
            </w:pPr>
            <w:r>
              <w:t>0.174</w:t>
            </w:r>
          </w:p>
        </w:tc>
        <w:tc>
          <w:tcPr>
            <w:tcW w:w="851" w:type="dxa"/>
            <w:tcBorders>
              <w:bottom w:val="single" w:sz="4" w:space="0" w:color="auto"/>
            </w:tcBorders>
            <w:shd w:val="clear" w:color="auto" w:fill="FBFEFF" w:themeFill="background1"/>
          </w:tcPr>
          <w:p w14:paraId="62A07F20" w14:textId="77777777" w:rsidR="002A67D7" w:rsidRDefault="002A67D7" w:rsidP="002A67D7">
            <w:pPr>
              <w:jc w:val="center"/>
            </w:pPr>
            <w:r>
              <w:t>0.545</w:t>
            </w:r>
          </w:p>
        </w:tc>
        <w:tc>
          <w:tcPr>
            <w:tcW w:w="850" w:type="dxa"/>
            <w:tcBorders>
              <w:bottom w:val="single" w:sz="4" w:space="0" w:color="auto"/>
            </w:tcBorders>
            <w:shd w:val="clear" w:color="auto" w:fill="FFFF99"/>
          </w:tcPr>
          <w:p w14:paraId="4239DC3F" w14:textId="77777777" w:rsidR="002A67D7" w:rsidRDefault="002A67D7" w:rsidP="002A67D7">
            <w:pPr>
              <w:jc w:val="center"/>
            </w:pPr>
            <w:r>
              <w:t>0.908</w:t>
            </w:r>
          </w:p>
        </w:tc>
        <w:tc>
          <w:tcPr>
            <w:tcW w:w="851" w:type="dxa"/>
            <w:tcBorders>
              <w:bottom w:val="single" w:sz="4" w:space="0" w:color="auto"/>
            </w:tcBorders>
            <w:shd w:val="clear" w:color="auto" w:fill="FFFF99"/>
          </w:tcPr>
          <w:p w14:paraId="40C32CC3" w14:textId="77777777" w:rsidR="002A67D7" w:rsidRDefault="002A67D7" w:rsidP="002A67D7">
            <w:pPr>
              <w:jc w:val="center"/>
            </w:pPr>
            <w:r>
              <w:t>0.987</w:t>
            </w:r>
          </w:p>
        </w:tc>
        <w:tc>
          <w:tcPr>
            <w:tcW w:w="850" w:type="dxa"/>
            <w:shd w:val="clear" w:color="auto" w:fill="FFFF99"/>
          </w:tcPr>
          <w:p w14:paraId="1A990072" w14:textId="77777777" w:rsidR="002A67D7" w:rsidRDefault="002A67D7" w:rsidP="002A67D7">
            <w:pPr>
              <w:jc w:val="center"/>
            </w:pPr>
            <w:r>
              <w:t>1.000</w:t>
            </w:r>
          </w:p>
        </w:tc>
        <w:tc>
          <w:tcPr>
            <w:tcW w:w="851" w:type="dxa"/>
            <w:shd w:val="clear" w:color="auto" w:fill="FFFF99"/>
          </w:tcPr>
          <w:p w14:paraId="7AB2D374" w14:textId="77777777" w:rsidR="002A67D7" w:rsidRDefault="002A67D7" w:rsidP="002A67D7">
            <w:pPr>
              <w:jc w:val="center"/>
            </w:pPr>
            <w:r w:rsidRPr="008D55B4">
              <w:t>1.000</w:t>
            </w:r>
          </w:p>
        </w:tc>
      </w:tr>
      <w:tr w:rsidR="002A67D7" w14:paraId="1F2E1EAC" w14:textId="77777777" w:rsidTr="002A67D7">
        <w:tc>
          <w:tcPr>
            <w:tcW w:w="1702" w:type="dxa"/>
          </w:tcPr>
          <w:p w14:paraId="3D68EE8C" w14:textId="77777777" w:rsidR="002A67D7" w:rsidRDefault="002A67D7" w:rsidP="002A67D7">
            <w:r>
              <w:t>Fairlead Buoy</w:t>
            </w:r>
          </w:p>
        </w:tc>
        <w:tc>
          <w:tcPr>
            <w:tcW w:w="850" w:type="dxa"/>
            <w:shd w:val="pct5" w:color="auto" w:fill="auto"/>
          </w:tcPr>
          <w:p w14:paraId="7D945483" w14:textId="77777777" w:rsidR="002A67D7" w:rsidRDefault="002A67D7" w:rsidP="002A67D7">
            <w:pPr>
              <w:jc w:val="center"/>
            </w:pPr>
            <w:r>
              <w:t>0.554</w:t>
            </w:r>
          </w:p>
        </w:tc>
        <w:tc>
          <w:tcPr>
            <w:tcW w:w="851" w:type="dxa"/>
          </w:tcPr>
          <w:p w14:paraId="3E7B15C2" w14:textId="77777777" w:rsidR="002A67D7" w:rsidRDefault="002A67D7" w:rsidP="002A67D7">
            <w:pPr>
              <w:jc w:val="center"/>
            </w:pPr>
            <w:r>
              <w:t>0.072</w:t>
            </w:r>
          </w:p>
        </w:tc>
        <w:tc>
          <w:tcPr>
            <w:tcW w:w="850" w:type="dxa"/>
            <w:shd w:val="clear" w:color="auto" w:fill="FBFEFF" w:themeFill="background1"/>
          </w:tcPr>
          <w:p w14:paraId="12FE8A2C" w14:textId="77777777" w:rsidR="002A67D7" w:rsidRDefault="002A67D7" w:rsidP="002A67D7">
            <w:pPr>
              <w:jc w:val="center"/>
            </w:pPr>
            <w:r>
              <w:t>0.512</w:t>
            </w:r>
          </w:p>
        </w:tc>
        <w:tc>
          <w:tcPr>
            <w:tcW w:w="851" w:type="dxa"/>
            <w:shd w:val="clear" w:color="auto" w:fill="FFFF99"/>
          </w:tcPr>
          <w:p w14:paraId="4A077387" w14:textId="77777777" w:rsidR="002A67D7" w:rsidRDefault="002A67D7" w:rsidP="002A67D7">
            <w:pPr>
              <w:jc w:val="center"/>
            </w:pPr>
            <w:r>
              <w:t>0.980</w:t>
            </w:r>
          </w:p>
        </w:tc>
        <w:tc>
          <w:tcPr>
            <w:tcW w:w="850" w:type="dxa"/>
            <w:shd w:val="clear" w:color="auto" w:fill="FFFF99"/>
          </w:tcPr>
          <w:p w14:paraId="1AE7EF11" w14:textId="77777777" w:rsidR="002A67D7" w:rsidRDefault="002A67D7" w:rsidP="002A67D7">
            <w:pPr>
              <w:jc w:val="center"/>
            </w:pPr>
            <w:r>
              <w:t>1.000</w:t>
            </w:r>
          </w:p>
        </w:tc>
        <w:tc>
          <w:tcPr>
            <w:tcW w:w="851" w:type="dxa"/>
            <w:tcBorders>
              <w:bottom w:val="single" w:sz="4" w:space="0" w:color="auto"/>
            </w:tcBorders>
            <w:shd w:val="clear" w:color="auto" w:fill="FFFF99"/>
          </w:tcPr>
          <w:p w14:paraId="4ECB1DAA" w14:textId="77777777" w:rsidR="002A67D7" w:rsidRDefault="002A67D7" w:rsidP="002A67D7">
            <w:pPr>
              <w:jc w:val="center"/>
            </w:pPr>
            <w:r w:rsidRPr="004761E9">
              <w:t>1.000</w:t>
            </w:r>
          </w:p>
        </w:tc>
        <w:tc>
          <w:tcPr>
            <w:tcW w:w="850" w:type="dxa"/>
            <w:tcBorders>
              <w:bottom w:val="single" w:sz="4" w:space="0" w:color="auto"/>
            </w:tcBorders>
            <w:shd w:val="clear" w:color="auto" w:fill="FFFF99"/>
          </w:tcPr>
          <w:p w14:paraId="613DEF54" w14:textId="77777777" w:rsidR="002A67D7" w:rsidRDefault="002A67D7" w:rsidP="002A67D7">
            <w:pPr>
              <w:jc w:val="center"/>
            </w:pPr>
            <w:r w:rsidRPr="004761E9">
              <w:t>1.000</w:t>
            </w:r>
          </w:p>
        </w:tc>
        <w:tc>
          <w:tcPr>
            <w:tcW w:w="851" w:type="dxa"/>
            <w:tcBorders>
              <w:bottom w:val="single" w:sz="4" w:space="0" w:color="auto"/>
            </w:tcBorders>
            <w:shd w:val="clear" w:color="auto" w:fill="FFFF99"/>
          </w:tcPr>
          <w:p w14:paraId="20134AED" w14:textId="77777777" w:rsidR="002A67D7" w:rsidRDefault="002A67D7" w:rsidP="002A67D7">
            <w:pPr>
              <w:jc w:val="center"/>
            </w:pPr>
            <w:r w:rsidRPr="008D55B4">
              <w:t>1.000</w:t>
            </w:r>
          </w:p>
        </w:tc>
      </w:tr>
      <w:tr w:rsidR="002A67D7" w14:paraId="16BDF58D" w14:textId="77777777" w:rsidTr="002A67D7">
        <w:tc>
          <w:tcPr>
            <w:tcW w:w="1702" w:type="dxa"/>
          </w:tcPr>
          <w:p w14:paraId="475B6548" w14:textId="77777777" w:rsidR="002A67D7" w:rsidRDefault="002A67D7" w:rsidP="002A67D7">
            <w:r>
              <w:t>Fitzroy Is West</w:t>
            </w:r>
          </w:p>
        </w:tc>
        <w:tc>
          <w:tcPr>
            <w:tcW w:w="850" w:type="dxa"/>
            <w:shd w:val="pct5" w:color="auto" w:fill="auto"/>
          </w:tcPr>
          <w:p w14:paraId="184948DC" w14:textId="77777777" w:rsidR="002A67D7" w:rsidRDefault="002A67D7" w:rsidP="002A67D7">
            <w:pPr>
              <w:jc w:val="center"/>
            </w:pPr>
            <w:r>
              <w:t>0.252</w:t>
            </w:r>
          </w:p>
        </w:tc>
        <w:tc>
          <w:tcPr>
            <w:tcW w:w="851" w:type="dxa"/>
          </w:tcPr>
          <w:p w14:paraId="4E7CE142" w14:textId="77777777" w:rsidR="002A67D7" w:rsidRDefault="002A67D7" w:rsidP="002A67D7">
            <w:pPr>
              <w:jc w:val="center"/>
            </w:pPr>
            <w:r>
              <w:t>0.048</w:t>
            </w:r>
          </w:p>
        </w:tc>
        <w:tc>
          <w:tcPr>
            <w:tcW w:w="850" w:type="dxa"/>
            <w:shd w:val="clear" w:color="auto" w:fill="FBFEFF" w:themeFill="background1"/>
          </w:tcPr>
          <w:p w14:paraId="27DA89CE" w14:textId="77777777" w:rsidR="002A67D7" w:rsidRDefault="002A67D7" w:rsidP="002A67D7">
            <w:pPr>
              <w:jc w:val="center"/>
            </w:pPr>
            <w:r>
              <w:t>0.182</w:t>
            </w:r>
          </w:p>
        </w:tc>
        <w:tc>
          <w:tcPr>
            <w:tcW w:w="851" w:type="dxa"/>
            <w:tcBorders>
              <w:bottom w:val="single" w:sz="4" w:space="0" w:color="auto"/>
            </w:tcBorders>
            <w:shd w:val="clear" w:color="auto" w:fill="FBFEFF" w:themeFill="background1"/>
          </w:tcPr>
          <w:p w14:paraId="05E55BBC" w14:textId="77777777" w:rsidR="002A67D7" w:rsidRDefault="002A67D7" w:rsidP="002A67D7">
            <w:pPr>
              <w:jc w:val="center"/>
            </w:pPr>
            <w:r>
              <w:t>0.503</w:t>
            </w:r>
          </w:p>
        </w:tc>
        <w:tc>
          <w:tcPr>
            <w:tcW w:w="850" w:type="dxa"/>
            <w:tcBorders>
              <w:bottom w:val="single" w:sz="4" w:space="0" w:color="auto"/>
            </w:tcBorders>
            <w:shd w:val="clear" w:color="auto" w:fill="FBFEFF" w:themeFill="background1"/>
          </w:tcPr>
          <w:p w14:paraId="4AFD021B" w14:textId="77777777" w:rsidR="002A67D7" w:rsidRDefault="002A67D7" w:rsidP="002A67D7">
            <w:pPr>
              <w:jc w:val="center"/>
            </w:pPr>
            <w:r>
              <w:t>0.827</w:t>
            </w:r>
          </w:p>
        </w:tc>
        <w:tc>
          <w:tcPr>
            <w:tcW w:w="851" w:type="dxa"/>
            <w:tcBorders>
              <w:bottom w:val="single" w:sz="4" w:space="0" w:color="auto"/>
            </w:tcBorders>
            <w:shd w:val="clear" w:color="auto" w:fill="FFFF99"/>
          </w:tcPr>
          <w:p w14:paraId="6746923C" w14:textId="77777777" w:rsidR="002A67D7" w:rsidRDefault="002A67D7" w:rsidP="002A67D7">
            <w:pPr>
              <w:jc w:val="center"/>
            </w:pPr>
            <w:r>
              <w:t>0.969</w:t>
            </w:r>
          </w:p>
        </w:tc>
        <w:tc>
          <w:tcPr>
            <w:tcW w:w="850" w:type="dxa"/>
            <w:shd w:val="clear" w:color="auto" w:fill="FFFF99"/>
          </w:tcPr>
          <w:p w14:paraId="1964EC21" w14:textId="77777777" w:rsidR="002A67D7" w:rsidRDefault="002A67D7" w:rsidP="002A67D7">
            <w:pPr>
              <w:jc w:val="center"/>
            </w:pPr>
            <w:r>
              <w:t>1.000</w:t>
            </w:r>
          </w:p>
        </w:tc>
        <w:tc>
          <w:tcPr>
            <w:tcW w:w="851" w:type="dxa"/>
            <w:shd w:val="clear" w:color="auto" w:fill="FFFF99"/>
          </w:tcPr>
          <w:p w14:paraId="4FC369C8" w14:textId="77777777" w:rsidR="002A67D7" w:rsidRDefault="002A67D7" w:rsidP="002A67D7">
            <w:pPr>
              <w:jc w:val="center"/>
            </w:pPr>
            <w:r w:rsidRPr="008D55B4">
              <w:t>1.000</w:t>
            </w:r>
          </w:p>
        </w:tc>
      </w:tr>
      <w:tr w:rsidR="002A67D7" w14:paraId="43AC50C4" w14:textId="77777777" w:rsidTr="002A67D7">
        <w:tc>
          <w:tcPr>
            <w:tcW w:w="1702" w:type="dxa"/>
          </w:tcPr>
          <w:p w14:paraId="1081D82D" w14:textId="77777777" w:rsidR="002A67D7" w:rsidRDefault="002A67D7" w:rsidP="002A67D7">
            <w:r>
              <w:t>Frankland Group West</w:t>
            </w:r>
          </w:p>
        </w:tc>
        <w:tc>
          <w:tcPr>
            <w:tcW w:w="850" w:type="dxa"/>
            <w:shd w:val="pct5" w:color="auto" w:fill="auto"/>
          </w:tcPr>
          <w:p w14:paraId="604EE16E" w14:textId="77777777" w:rsidR="002A67D7" w:rsidRDefault="002A67D7" w:rsidP="002A67D7">
            <w:pPr>
              <w:jc w:val="center"/>
            </w:pPr>
            <w:r>
              <w:t>0.218</w:t>
            </w:r>
          </w:p>
        </w:tc>
        <w:tc>
          <w:tcPr>
            <w:tcW w:w="851" w:type="dxa"/>
          </w:tcPr>
          <w:p w14:paraId="4D2B23CF" w14:textId="77777777" w:rsidR="002A67D7" w:rsidRDefault="002A67D7" w:rsidP="002A67D7">
            <w:pPr>
              <w:jc w:val="center"/>
            </w:pPr>
            <w:r>
              <w:t>0.058</w:t>
            </w:r>
          </w:p>
        </w:tc>
        <w:tc>
          <w:tcPr>
            <w:tcW w:w="850" w:type="dxa"/>
            <w:shd w:val="clear" w:color="auto" w:fill="FBFEFF" w:themeFill="background1"/>
          </w:tcPr>
          <w:p w14:paraId="0B0996CB" w14:textId="77777777" w:rsidR="002A67D7" w:rsidRDefault="002A67D7" w:rsidP="002A67D7">
            <w:pPr>
              <w:jc w:val="center"/>
            </w:pPr>
            <w:r>
              <w:t>0.389</w:t>
            </w:r>
          </w:p>
        </w:tc>
        <w:tc>
          <w:tcPr>
            <w:tcW w:w="851" w:type="dxa"/>
            <w:tcBorders>
              <w:bottom w:val="single" w:sz="4" w:space="0" w:color="auto"/>
            </w:tcBorders>
            <w:shd w:val="clear" w:color="auto" w:fill="FFFF99"/>
          </w:tcPr>
          <w:p w14:paraId="09EA8E04" w14:textId="77777777" w:rsidR="002A67D7" w:rsidRDefault="002A67D7" w:rsidP="002A67D7">
            <w:pPr>
              <w:jc w:val="center"/>
            </w:pPr>
            <w:r>
              <w:t>0.923</w:t>
            </w:r>
          </w:p>
        </w:tc>
        <w:tc>
          <w:tcPr>
            <w:tcW w:w="850" w:type="dxa"/>
            <w:tcBorders>
              <w:bottom w:val="single" w:sz="4" w:space="0" w:color="auto"/>
            </w:tcBorders>
            <w:shd w:val="clear" w:color="auto" w:fill="FFFF99"/>
          </w:tcPr>
          <w:p w14:paraId="0656DFA3" w14:textId="77777777" w:rsidR="002A67D7" w:rsidRDefault="002A67D7" w:rsidP="002A67D7">
            <w:pPr>
              <w:jc w:val="center"/>
            </w:pPr>
            <w:r>
              <w:t>1.000</w:t>
            </w:r>
          </w:p>
        </w:tc>
        <w:tc>
          <w:tcPr>
            <w:tcW w:w="851" w:type="dxa"/>
            <w:shd w:val="clear" w:color="auto" w:fill="FFFF99"/>
          </w:tcPr>
          <w:p w14:paraId="4DCE1BD3" w14:textId="77777777" w:rsidR="002A67D7" w:rsidRDefault="002A67D7" w:rsidP="002A67D7">
            <w:pPr>
              <w:jc w:val="center"/>
            </w:pPr>
            <w:r w:rsidRPr="009F0D04">
              <w:t>1.000</w:t>
            </w:r>
          </w:p>
        </w:tc>
        <w:tc>
          <w:tcPr>
            <w:tcW w:w="850" w:type="dxa"/>
            <w:shd w:val="clear" w:color="auto" w:fill="FFFF99"/>
          </w:tcPr>
          <w:p w14:paraId="770E3C8C" w14:textId="77777777" w:rsidR="002A67D7" w:rsidRDefault="002A67D7" w:rsidP="002A67D7">
            <w:pPr>
              <w:jc w:val="center"/>
            </w:pPr>
            <w:r w:rsidRPr="009F0D04">
              <w:t>1.000</w:t>
            </w:r>
          </w:p>
        </w:tc>
        <w:tc>
          <w:tcPr>
            <w:tcW w:w="851" w:type="dxa"/>
            <w:shd w:val="clear" w:color="auto" w:fill="FFFF99"/>
          </w:tcPr>
          <w:p w14:paraId="7835D153" w14:textId="77777777" w:rsidR="002A67D7" w:rsidRDefault="002A67D7" w:rsidP="002A67D7">
            <w:pPr>
              <w:jc w:val="center"/>
            </w:pPr>
            <w:r w:rsidRPr="008D55B4">
              <w:t>1.000</w:t>
            </w:r>
          </w:p>
        </w:tc>
      </w:tr>
      <w:tr w:rsidR="002A67D7" w14:paraId="2024599B" w14:textId="77777777" w:rsidTr="002A67D7">
        <w:tc>
          <w:tcPr>
            <w:tcW w:w="1702" w:type="dxa"/>
          </w:tcPr>
          <w:p w14:paraId="44A35388" w14:textId="77777777" w:rsidR="002A67D7" w:rsidRDefault="002A67D7" w:rsidP="002A67D7">
            <w:r>
              <w:t>Geoffrey Bay</w:t>
            </w:r>
          </w:p>
        </w:tc>
        <w:tc>
          <w:tcPr>
            <w:tcW w:w="850" w:type="dxa"/>
            <w:shd w:val="pct5" w:color="auto" w:fill="auto"/>
          </w:tcPr>
          <w:p w14:paraId="48C86A90" w14:textId="77777777" w:rsidR="002A67D7" w:rsidRDefault="002A67D7" w:rsidP="002A67D7">
            <w:pPr>
              <w:jc w:val="center"/>
            </w:pPr>
            <w:r>
              <w:t>0.537</w:t>
            </w:r>
          </w:p>
        </w:tc>
        <w:tc>
          <w:tcPr>
            <w:tcW w:w="851" w:type="dxa"/>
          </w:tcPr>
          <w:p w14:paraId="4BACEE34" w14:textId="77777777" w:rsidR="002A67D7" w:rsidRDefault="002A67D7" w:rsidP="002A67D7">
            <w:pPr>
              <w:jc w:val="center"/>
            </w:pPr>
            <w:r>
              <w:t>0.063</w:t>
            </w:r>
          </w:p>
        </w:tc>
        <w:tc>
          <w:tcPr>
            <w:tcW w:w="850" w:type="dxa"/>
            <w:shd w:val="clear" w:color="auto" w:fill="FBFEFF" w:themeFill="background1"/>
          </w:tcPr>
          <w:p w14:paraId="443B1D34" w14:textId="77777777" w:rsidR="002A67D7" w:rsidRDefault="002A67D7" w:rsidP="002A67D7">
            <w:pPr>
              <w:jc w:val="center"/>
            </w:pPr>
            <w:r>
              <w:t>0.263</w:t>
            </w:r>
          </w:p>
        </w:tc>
        <w:tc>
          <w:tcPr>
            <w:tcW w:w="851" w:type="dxa"/>
            <w:tcBorders>
              <w:bottom w:val="single" w:sz="4" w:space="0" w:color="auto"/>
            </w:tcBorders>
            <w:shd w:val="clear" w:color="auto" w:fill="FBFEFF" w:themeFill="background1"/>
          </w:tcPr>
          <w:p w14:paraId="2ADC2557" w14:textId="77777777" w:rsidR="002A67D7" w:rsidRDefault="002A67D7" w:rsidP="002A67D7">
            <w:pPr>
              <w:jc w:val="center"/>
            </w:pPr>
            <w:r>
              <w:t>0.760</w:t>
            </w:r>
          </w:p>
        </w:tc>
        <w:tc>
          <w:tcPr>
            <w:tcW w:w="850" w:type="dxa"/>
            <w:tcBorders>
              <w:bottom w:val="single" w:sz="4" w:space="0" w:color="auto"/>
            </w:tcBorders>
            <w:shd w:val="clear" w:color="auto" w:fill="FFFF99"/>
          </w:tcPr>
          <w:p w14:paraId="5A913F17" w14:textId="77777777" w:rsidR="002A67D7" w:rsidRDefault="002A67D7" w:rsidP="002A67D7">
            <w:pPr>
              <w:jc w:val="center"/>
            </w:pPr>
            <w:r>
              <w:t>0.988</w:t>
            </w:r>
          </w:p>
        </w:tc>
        <w:tc>
          <w:tcPr>
            <w:tcW w:w="851" w:type="dxa"/>
            <w:shd w:val="clear" w:color="auto" w:fill="FFFF99"/>
          </w:tcPr>
          <w:p w14:paraId="112E2FF2" w14:textId="77777777" w:rsidR="002A67D7" w:rsidRDefault="002A67D7" w:rsidP="002A67D7">
            <w:pPr>
              <w:jc w:val="center"/>
            </w:pPr>
            <w:r>
              <w:t>1.000</w:t>
            </w:r>
          </w:p>
        </w:tc>
        <w:tc>
          <w:tcPr>
            <w:tcW w:w="850" w:type="dxa"/>
            <w:shd w:val="clear" w:color="auto" w:fill="FFFF99"/>
          </w:tcPr>
          <w:p w14:paraId="33F2218B" w14:textId="77777777" w:rsidR="002A67D7" w:rsidRDefault="002A67D7" w:rsidP="002A67D7">
            <w:pPr>
              <w:jc w:val="center"/>
            </w:pPr>
            <w:r w:rsidRPr="00840500">
              <w:t>1.000</w:t>
            </w:r>
          </w:p>
        </w:tc>
        <w:tc>
          <w:tcPr>
            <w:tcW w:w="851" w:type="dxa"/>
            <w:shd w:val="clear" w:color="auto" w:fill="FFFF99"/>
          </w:tcPr>
          <w:p w14:paraId="6AFDA809" w14:textId="77777777" w:rsidR="002A67D7" w:rsidRDefault="002A67D7" w:rsidP="002A67D7">
            <w:pPr>
              <w:jc w:val="center"/>
            </w:pPr>
            <w:r w:rsidRPr="008D55B4">
              <w:t>1.000</w:t>
            </w:r>
          </w:p>
        </w:tc>
      </w:tr>
      <w:tr w:rsidR="002A67D7" w14:paraId="26954363" w14:textId="77777777" w:rsidTr="002A67D7">
        <w:tc>
          <w:tcPr>
            <w:tcW w:w="1702" w:type="dxa"/>
          </w:tcPr>
          <w:p w14:paraId="2D8E5E5C" w14:textId="77777777" w:rsidR="002A67D7" w:rsidRDefault="002A67D7" w:rsidP="002A67D7">
            <w:r>
              <w:t>Green Island</w:t>
            </w:r>
          </w:p>
        </w:tc>
        <w:tc>
          <w:tcPr>
            <w:tcW w:w="850" w:type="dxa"/>
            <w:shd w:val="pct5" w:color="auto" w:fill="auto"/>
          </w:tcPr>
          <w:p w14:paraId="49C6BB19" w14:textId="77777777" w:rsidR="002A67D7" w:rsidRDefault="002A67D7" w:rsidP="002A67D7">
            <w:pPr>
              <w:jc w:val="center"/>
            </w:pPr>
            <w:r>
              <w:t>0.128</w:t>
            </w:r>
          </w:p>
        </w:tc>
        <w:tc>
          <w:tcPr>
            <w:tcW w:w="851" w:type="dxa"/>
          </w:tcPr>
          <w:p w14:paraId="68049974" w14:textId="77777777" w:rsidR="002A67D7" w:rsidRDefault="002A67D7" w:rsidP="002A67D7">
            <w:pPr>
              <w:jc w:val="center"/>
            </w:pPr>
            <w:r>
              <w:t>0.080</w:t>
            </w:r>
          </w:p>
        </w:tc>
        <w:tc>
          <w:tcPr>
            <w:tcW w:w="850" w:type="dxa"/>
            <w:tcBorders>
              <w:bottom w:val="single" w:sz="4" w:space="0" w:color="auto"/>
            </w:tcBorders>
            <w:shd w:val="clear" w:color="auto" w:fill="FBFEFF" w:themeFill="background1"/>
          </w:tcPr>
          <w:p w14:paraId="137FDC26" w14:textId="77777777" w:rsidR="002A67D7" w:rsidRDefault="002A67D7" w:rsidP="002A67D7">
            <w:pPr>
              <w:jc w:val="center"/>
            </w:pPr>
            <w:r>
              <w:t>0.339</w:t>
            </w:r>
          </w:p>
        </w:tc>
        <w:tc>
          <w:tcPr>
            <w:tcW w:w="851" w:type="dxa"/>
            <w:shd w:val="clear" w:color="auto" w:fill="FBFEFF" w:themeFill="background1"/>
          </w:tcPr>
          <w:p w14:paraId="2B2D4B96" w14:textId="77777777" w:rsidR="002A67D7" w:rsidRDefault="002A67D7" w:rsidP="002A67D7">
            <w:pPr>
              <w:jc w:val="center"/>
            </w:pPr>
            <w:r>
              <w:t>0.858</w:t>
            </w:r>
          </w:p>
        </w:tc>
        <w:tc>
          <w:tcPr>
            <w:tcW w:w="850" w:type="dxa"/>
            <w:shd w:val="clear" w:color="auto" w:fill="FFFF99"/>
          </w:tcPr>
          <w:p w14:paraId="03B992A9" w14:textId="77777777" w:rsidR="002A67D7" w:rsidRDefault="002A67D7" w:rsidP="002A67D7">
            <w:pPr>
              <w:jc w:val="center"/>
            </w:pPr>
            <w:r>
              <w:t>0.999</w:t>
            </w:r>
          </w:p>
        </w:tc>
        <w:tc>
          <w:tcPr>
            <w:tcW w:w="851" w:type="dxa"/>
            <w:shd w:val="clear" w:color="auto" w:fill="FFFF99"/>
          </w:tcPr>
          <w:p w14:paraId="013C16B8" w14:textId="77777777" w:rsidR="002A67D7" w:rsidRDefault="002A67D7" w:rsidP="002A67D7">
            <w:pPr>
              <w:jc w:val="center"/>
            </w:pPr>
            <w:r>
              <w:t>1.000</w:t>
            </w:r>
          </w:p>
        </w:tc>
        <w:tc>
          <w:tcPr>
            <w:tcW w:w="850" w:type="dxa"/>
            <w:shd w:val="clear" w:color="auto" w:fill="FFFF99"/>
          </w:tcPr>
          <w:p w14:paraId="79404298" w14:textId="77777777" w:rsidR="002A67D7" w:rsidRDefault="002A67D7" w:rsidP="002A67D7">
            <w:pPr>
              <w:jc w:val="center"/>
            </w:pPr>
            <w:r w:rsidRPr="00840500">
              <w:t>1.000</w:t>
            </w:r>
          </w:p>
        </w:tc>
        <w:tc>
          <w:tcPr>
            <w:tcW w:w="851" w:type="dxa"/>
            <w:shd w:val="clear" w:color="auto" w:fill="FFFF99"/>
          </w:tcPr>
          <w:p w14:paraId="3147B270" w14:textId="77777777" w:rsidR="002A67D7" w:rsidRDefault="002A67D7" w:rsidP="002A67D7">
            <w:pPr>
              <w:jc w:val="center"/>
            </w:pPr>
            <w:r w:rsidRPr="008D55B4">
              <w:t>1.000</w:t>
            </w:r>
          </w:p>
        </w:tc>
      </w:tr>
      <w:tr w:rsidR="002A67D7" w14:paraId="06C03C3F" w14:textId="77777777" w:rsidTr="002A67D7">
        <w:tc>
          <w:tcPr>
            <w:tcW w:w="1702" w:type="dxa"/>
          </w:tcPr>
          <w:p w14:paraId="4746F87E" w14:textId="77777777" w:rsidR="002A67D7" w:rsidRDefault="002A67D7" w:rsidP="002A67D7">
            <w:r>
              <w:t>High Island W</w:t>
            </w:r>
          </w:p>
        </w:tc>
        <w:tc>
          <w:tcPr>
            <w:tcW w:w="850" w:type="dxa"/>
            <w:shd w:val="pct5" w:color="auto" w:fill="auto"/>
          </w:tcPr>
          <w:p w14:paraId="08B7D736" w14:textId="77777777" w:rsidR="002A67D7" w:rsidRDefault="002A67D7" w:rsidP="002A67D7">
            <w:pPr>
              <w:jc w:val="center"/>
            </w:pPr>
            <w:r>
              <w:t>0.264</w:t>
            </w:r>
          </w:p>
        </w:tc>
        <w:tc>
          <w:tcPr>
            <w:tcW w:w="851" w:type="dxa"/>
          </w:tcPr>
          <w:p w14:paraId="0FC7F981" w14:textId="77777777" w:rsidR="002A67D7" w:rsidRDefault="002A67D7" w:rsidP="002A67D7">
            <w:pPr>
              <w:jc w:val="center"/>
            </w:pPr>
            <w:r>
              <w:t>0.046</w:t>
            </w:r>
          </w:p>
        </w:tc>
        <w:tc>
          <w:tcPr>
            <w:tcW w:w="850" w:type="dxa"/>
            <w:shd w:val="clear" w:color="auto" w:fill="FBFEFF" w:themeFill="background1"/>
          </w:tcPr>
          <w:p w14:paraId="05BB76E6" w14:textId="77777777" w:rsidR="002A67D7" w:rsidRDefault="002A67D7" w:rsidP="002A67D7">
            <w:pPr>
              <w:jc w:val="center"/>
            </w:pPr>
            <w:r>
              <w:t>0.216</w:t>
            </w:r>
          </w:p>
        </w:tc>
        <w:tc>
          <w:tcPr>
            <w:tcW w:w="851" w:type="dxa"/>
            <w:shd w:val="clear" w:color="auto" w:fill="FBFEFF" w:themeFill="background1"/>
          </w:tcPr>
          <w:p w14:paraId="03CD0F67" w14:textId="77777777" w:rsidR="002A67D7" w:rsidRDefault="002A67D7" w:rsidP="002A67D7">
            <w:pPr>
              <w:jc w:val="center"/>
            </w:pPr>
            <w:r>
              <w:t>0.603</w:t>
            </w:r>
          </w:p>
        </w:tc>
        <w:tc>
          <w:tcPr>
            <w:tcW w:w="850" w:type="dxa"/>
            <w:shd w:val="clear" w:color="auto" w:fill="FBFEFF" w:themeFill="background1"/>
          </w:tcPr>
          <w:p w14:paraId="6CD49E95" w14:textId="77777777" w:rsidR="002A67D7" w:rsidRDefault="002A67D7" w:rsidP="002A67D7">
            <w:pPr>
              <w:jc w:val="center"/>
            </w:pPr>
            <w:r>
              <w:t>0.829</w:t>
            </w:r>
          </w:p>
        </w:tc>
        <w:tc>
          <w:tcPr>
            <w:tcW w:w="851" w:type="dxa"/>
            <w:shd w:val="clear" w:color="auto" w:fill="FFFF99"/>
          </w:tcPr>
          <w:p w14:paraId="33D4B4DD" w14:textId="77777777" w:rsidR="002A67D7" w:rsidRDefault="002A67D7" w:rsidP="002A67D7">
            <w:pPr>
              <w:jc w:val="center"/>
            </w:pPr>
            <w:r>
              <w:t>0.965</w:t>
            </w:r>
          </w:p>
        </w:tc>
        <w:tc>
          <w:tcPr>
            <w:tcW w:w="850" w:type="dxa"/>
            <w:tcBorders>
              <w:bottom w:val="single" w:sz="4" w:space="0" w:color="auto"/>
            </w:tcBorders>
            <w:shd w:val="clear" w:color="auto" w:fill="FFFF99"/>
          </w:tcPr>
          <w:p w14:paraId="022B4A25" w14:textId="77777777" w:rsidR="002A67D7" w:rsidRDefault="002A67D7" w:rsidP="002A67D7">
            <w:pPr>
              <w:jc w:val="center"/>
            </w:pPr>
            <w:r>
              <w:t>1.000</w:t>
            </w:r>
          </w:p>
        </w:tc>
        <w:tc>
          <w:tcPr>
            <w:tcW w:w="851" w:type="dxa"/>
            <w:tcBorders>
              <w:bottom w:val="single" w:sz="4" w:space="0" w:color="auto"/>
            </w:tcBorders>
            <w:shd w:val="clear" w:color="auto" w:fill="FFFF99"/>
          </w:tcPr>
          <w:p w14:paraId="51C82856" w14:textId="77777777" w:rsidR="002A67D7" w:rsidRDefault="002A67D7" w:rsidP="002A67D7">
            <w:pPr>
              <w:jc w:val="center"/>
            </w:pPr>
            <w:r w:rsidRPr="008D55B4">
              <w:t>1.000</w:t>
            </w:r>
          </w:p>
        </w:tc>
      </w:tr>
      <w:tr w:rsidR="002A67D7" w14:paraId="1975BEAE" w14:textId="77777777" w:rsidTr="002A67D7">
        <w:tc>
          <w:tcPr>
            <w:tcW w:w="1702" w:type="dxa"/>
          </w:tcPr>
          <w:p w14:paraId="17D3EE91" w14:textId="77777777" w:rsidR="002A67D7" w:rsidRDefault="002A67D7" w:rsidP="002A67D7">
            <w:r>
              <w:t>Humpy &amp; Halfway Islands</w:t>
            </w:r>
          </w:p>
        </w:tc>
        <w:tc>
          <w:tcPr>
            <w:tcW w:w="850" w:type="dxa"/>
            <w:shd w:val="pct5" w:color="auto" w:fill="auto"/>
          </w:tcPr>
          <w:p w14:paraId="3873F490" w14:textId="77777777" w:rsidR="002A67D7" w:rsidRDefault="002A67D7" w:rsidP="002A67D7">
            <w:pPr>
              <w:jc w:val="center"/>
            </w:pPr>
            <w:r>
              <w:t>0.189</w:t>
            </w:r>
          </w:p>
        </w:tc>
        <w:tc>
          <w:tcPr>
            <w:tcW w:w="851" w:type="dxa"/>
          </w:tcPr>
          <w:p w14:paraId="537A0184" w14:textId="77777777" w:rsidR="002A67D7" w:rsidRDefault="002A67D7" w:rsidP="002A67D7">
            <w:pPr>
              <w:jc w:val="center"/>
            </w:pPr>
            <w:r>
              <w:t>0.070</w:t>
            </w:r>
          </w:p>
        </w:tc>
        <w:tc>
          <w:tcPr>
            <w:tcW w:w="850" w:type="dxa"/>
            <w:tcBorders>
              <w:bottom w:val="single" w:sz="4" w:space="0" w:color="auto"/>
            </w:tcBorders>
            <w:shd w:val="clear" w:color="auto" w:fill="FBFEFF" w:themeFill="background1"/>
          </w:tcPr>
          <w:p w14:paraId="0A99108E" w14:textId="77777777" w:rsidR="002A67D7" w:rsidRDefault="002A67D7" w:rsidP="002A67D7">
            <w:pPr>
              <w:jc w:val="center"/>
            </w:pPr>
            <w:r>
              <w:t>0.157</w:t>
            </w:r>
          </w:p>
        </w:tc>
        <w:tc>
          <w:tcPr>
            <w:tcW w:w="851" w:type="dxa"/>
            <w:tcBorders>
              <w:bottom w:val="single" w:sz="4" w:space="0" w:color="auto"/>
            </w:tcBorders>
            <w:shd w:val="clear" w:color="auto" w:fill="FBFEFF" w:themeFill="background1"/>
          </w:tcPr>
          <w:p w14:paraId="2D1CC4C5" w14:textId="77777777" w:rsidR="002A67D7" w:rsidRDefault="002A67D7" w:rsidP="002A67D7">
            <w:pPr>
              <w:jc w:val="center"/>
            </w:pPr>
            <w:r>
              <w:t>0.471</w:t>
            </w:r>
          </w:p>
        </w:tc>
        <w:tc>
          <w:tcPr>
            <w:tcW w:w="850" w:type="dxa"/>
            <w:tcBorders>
              <w:bottom w:val="single" w:sz="4" w:space="0" w:color="auto"/>
            </w:tcBorders>
            <w:shd w:val="clear" w:color="auto" w:fill="FBFEFF" w:themeFill="background1"/>
          </w:tcPr>
          <w:p w14:paraId="43B58159" w14:textId="77777777" w:rsidR="002A67D7" w:rsidRDefault="002A67D7" w:rsidP="002A67D7">
            <w:pPr>
              <w:jc w:val="center"/>
            </w:pPr>
            <w:r>
              <w:t>0.808</w:t>
            </w:r>
          </w:p>
        </w:tc>
        <w:tc>
          <w:tcPr>
            <w:tcW w:w="851" w:type="dxa"/>
            <w:tcBorders>
              <w:bottom w:val="single" w:sz="4" w:space="0" w:color="auto"/>
            </w:tcBorders>
            <w:shd w:val="clear" w:color="auto" w:fill="FFFF99"/>
          </w:tcPr>
          <w:p w14:paraId="25300D9F" w14:textId="77777777" w:rsidR="002A67D7" w:rsidRDefault="002A67D7" w:rsidP="002A67D7">
            <w:pPr>
              <w:jc w:val="center"/>
            </w:pPr>
            <w:r>
              <w:t>0.966</w:t>
            </w:r>
          </w:p>
        </w:tc>
        <w:tc>
          <w:tcPr>
            <w:tcW w:w="850" w:type="dxa"/>
            <w:shd w:val="clear" w:color="auto" w:fill="FFFF99"/>
          </w:tcPr>
          <w:p w14:paraId="3F8761E1" w14:textId="77777777" w:rsidR="002A67D7" w:rsidRDefault="002A67D7" w:rsidP="002A67D7">
            <w:pPr>
              <w:jc w:val="center"/>
            </w:pPr>
            <w:r>
              <w:t>1.000</w:t>
            </w:r>
          </w:p>
        </w:tc>
        <w:tc>
          <w:tcPr>
            <w:tcW w:w="851" w:type="dxa"/>
            <w:shd w:val="clear" w:color="auto" w:fill="FFFF99"/>
          </w:tcPr>
          <w:p w14:paraId="47C2DBC4" w14:textId="77777777" w:rsidR="002A67D7" w:rsidRDefault="002A67D7" w:rsidP="002A67D7">
            <w:pPr>
              <w:jc w:val="center"/>
            </w:pPr>
            <w:r w:rsidRPr="008D55B4">
              <w:t>1.000</w:t>
            </w:r>
          </w:p>
        </w:tc>
      </w:tr>
      <w:tr w:rsidR="002A67D7" w14:paraId="08939C58" w14:textId="77777777" w:rsidTr="002A67D7">
        <w:tc>
          <w:tcPr>
            <w:tcW w:w="1702" w:type="dxa"/>
          </w:tcPr>
          <w:p w14:paraId="5520CFD5" w14:textId="77777777" w:rsidR="002A67D7" w:rsidRDefault="002A67D7" w:rsidP="002A67D7">
            <w:r>
              <w:t>Pandora</w:t>
            </w:r>
          </w:p>
        </w:tc>
        <w:tc>
          <w:tcPr>
            <w:tcW w:w="850" w:type="dxa"/>
            <w:shd w:val="pct5" w:color="auto" w:fill="auto"/>
          </w:tcPr>
          <w:p w14:paraId="66D2082D" w14:textId="77777777" w:rsidR="002A67D7" w:rsidRDefault="002A67D7" w:rsidP="002A67D7">
            <w:pPr>
              <w:jc w:val="center"/>
            </w:pPr>
            <w:r>
              <w:t>0.352</w:t>
            </w:r>
          </w:p>
        </w:tc>
        <w:tc>
          <w:tcPr>
            <w:tcW w:w="851" w:type="dxa"/>
          </w:tcPr>
          <w:p w14:paraId="22909279" w14:textId="77777777" w:rsidR="002A67D7" w:rsidRDefault="002A67D7" w:rsidP="002A67D7">
            <w:pPr>
              <w:jc w:val="center"/>
            </w:pPr>
            <w:r>
              <w:t>0.052</w:t>
            </w:r>
          </w:p>
        </w:tc>
        <w:tc>
          <w:tcPr>
            <w:tcW w:w="850" w:type="dxa"/>
            <w:shd w:val="clear" w:color="auto" w:fill="FBFEFF" w:themeFill="background1"/>
          </w:tcPr>
          <w:p w14:paraId="1F4FE38E" w14:textId="77777777" w:rsidR="002A67D7" w:rsidRDefault="002A67D7" w:rsidP="002A67D7">
            <w:pPr>
              <w:jc w:val="center"/>
            </w:pPr>
            <w:r>
              <w:t>0.161</w:t>
            </w:r>
          </w:p>
        </w:tc>
        <w:tc>
          <w:tcPr>
            <w:tcW w:w="851" w:type="dxa"/>
            <w:tcBorders>
              <w:bottom w:val="single" w:sz="4" w:space="0" w:color="auto"/>
            </w:tcBorders>
            <w:shd w:val="clear" w:color="auto" w:fill="FBFEFF" w:themeFill="background1"/>
          </w:tcPr>
          <w:p w14:paraId="56D98FE2" w14:textId="77777777" w:rsidR="002A67D7" w:rsidRDefault="002A67D7" w:rsidP="002A67D7">
            <w:pPr>
              <w:jc w:val="center"/>
            </w:pPr>
            <w:r>
              <w:t>0.490</w:t>
            </w:r>
          </w:p>
        </w:tc>
        <w:tc>
          <w:tcPr>
            <w:tcW w:w="850" w:type="dxa"/>
            <w:shd w:val="clear" w:color="auto" w:fill="FBFEFF" w:themeFill="background1"/>
          </w:tcPr>
          <w:p w14:paraId="7371AE03" w14:textId="77777777" w:rsidR="002A67D7" w:rsidRDefault="002A67D7" w:rsidP="002A67D7">
            <w:pPr>
              <w:jc w:val="center"/>
            </w:pPr>
            <w:r>
              <w:t>0.707</w:t>
            </w:r>
          </w:p>
        </w:tc>
        <w:tc>
          <w:tcPr>
            <w:tcW w:w="851" w:type="dxa"/>
            <w:shd w:val="clear" w:color="auto" w:fill="FFFF99"/>
          </w:tcPr>
          <w:p w14:paraId="6B2D8BEB" w14:textId="77777777" w:rsidR="002A67D7" w:rsidRDefault="002A67D7" w:rsidP="002A67D7">
            <w:pPr>
              <w:jc w:val="center"/>
            </w:pPr>
            <w:r>
              <w:t>0.915</w:t>
            </w:r>
          </w:p>
        </w:tc>
        <w:tc>
          <w:tcPr>
            <w:tcW w:w="850" w:type="dxa"/>
            <w:shd w:val="clear" w:color="auto" w:fill="FFFF99"/>
          </w:tcPr>
          <w:p w14:paraId="4D5DA6B0" w14:textId="77777777" w:rsidR="002A67D7" w:rsidRDefault="002A67D7" w:rsidP="002A67D7">
            <w:pPr>
              <w:jc w:val="center"/>
            </w:pPr>
            <w:r>
              <w:t>1.000</w:t>
            </w:r>
          </w:p>
        </w:tc>
        <w:tc>
          <w:tcPr>
            <w:tcW w:w="851" w:type="dxa"/>
            <w:shd w:val="clear" w:color="auto" w:fill="FFFF99"/>
          </w:tcPr>
          <w:p w14:paraId="1CD09292" w14:textId="77777777" w:rsidR="002A67D7" w:rsidRDefault="002A67D7" w:rsidP="002A67D7">
            <w:pPr>
              <w:jc w:val="center"/>
            </w:pPr>
            <w:r w:rsidRPr="008D55B4">
              <w:t>1.000</w:t>
            </w:r>
          </w:p>
        </w:tc>
      </w:tr>
      <w:tr w:rsidR="002A67D7" w14:paraId="0A359144" w14:textId="77777777" w:rsidTr="002A67D7">
        <w:tc>
          <w:tcPr>
            <w:tcW w:w="1702" w:type="dxa"/>
          </w:tcPr>
          <w:p w14:paraId="21E1A361" w14:textId="77777777" w:rsidR="002A67D7" w:rsidRDefault="002A67D7" w:rsidP="002A67D7">
            <w:r>
              <w:t>Pelican Island</w:t>
            </w:r>
          </w:p>
        </w:tc>
        <w:tc>
          <w:tcPr>
            <w:tcW w:w="850" w:type="dxa"/>
            <w:shd w:val="pct5" w:color="auto" w:fill="auto"/>
          </w:tcPr>
          <w:p w14:paraId="684577AF" w14:textId="77777777" w:rsidR="002A67D7" w:rsidRDefault="002A67D7" w:rsidP="002A67D7">
            <w:pPr>
              <w:jc w:val="center"/>
            </w:pPr>
            <w:r>
              <w:t>0.255</w:t>
            </w:r>
          </w:p>
        </w:tc>
        <w:tc>
          <w:tcPr>
            <w:tcW w:w="851" w:type="dxa"/>
          </w:tcPr>
          <w:p w14:paraId="4C0D5E4C" w14:textId="77777777" w:rsidR="002A67D7" w:rsidRDefault="002A67D7" w:rsidP="002A67D7">
            <w:pPr>
              <w:jc w:val="center"/>
            </w:pPr>
            <w:r>
              <w:t>0.048</w:t>
            </w:r>
          </w:p>
        </w:tc>
        <w:tc>
          <w:tcPr>
            <w:tcW w:w="850" w:type="dxa"/>
            <w:shd w:val="clear" w:color="auto" w:fill="FBFEFF" w:themeFill="background1"/>
          </w:tcPr>
          <w:p w14:paraId="37E76EC3" w14:textId="77777777" w:rsidR="002A67D7" w:rsidRDefault="002A67D7" w:rsidP="002A67D7">
            <w:pPr>
              <w:jc w:val="center"/>
            </w:pPr>
            <w:r>
              <w:t>0.137</w:t>
            </w:r>
          </w:p>
        </w:tc>
        <w:tc>
          <w:tcPr>
            <w:tcW w:w="851" w:type="dxa"/>
            <w:shd w:val="clear" w:color="auto" w:fill="FBFEFF" w:themeFill="background1"/>
          </w:tcPr>
          <w:p w14:paraId="449110EC" w14:textId="77777777" w:rsidR="002A67D7" w:rsidRDefault="002A67D7" w:rsidP="002A67D7">
            <w:pPr>
              <w:jc w:val="center"/>
            </w:pPr>
            <w:r>
              <w:t>0.443</w:t>
            </w:r>
          </w:p>
        </w:tc>
        <w:tc>
          <w:tcPr>
            <w:tcW w:w="850" w:type="dxa"/>
            <w:tcBorders>
              <w:bottom w:val="single" w:sz="4" w:space="0" w:color="auto"/>
            </w:tcBorders>
            <w:shd w:val="clear" w:color="auto" w:fill="FBFEFF" w:themeFill="background1"/>
          </w:tcPr>
          <w:p w14:paraId="0C42FEA9" w14:textId="77777777" w:rsidR="002A67D7" w:rsidRDefault="002A67D7" w:rsidP="002A67D7">
            <w:pPr>
              <w:jc w:val="center"/>
            </w:pPr>
            <w:r>
              <w:t>0.764</w:t>
            </w:r>
          </w:p>
        </w:tc>
        <w:tc>
          <w:tcPr>
            <w:tcW w:w="851" w:type="dxa"/>
            <w:shd w:val="clear" w:color="auto" w:fill="FFFF99"/>
          </w:tcPr>
          <w:p w14:paraId="01305378" w14:textId="77777777" w:rsidR="002A67D7" w:rsidRDefault="002A67D7" w:rsidP="002A67D7">
            <w:pPr>
              <w:jc w:val="center"/>
            </w:pPr>
            <w:r>
              <w:t>0.965</w:t>
            </w:r>
          </w:p>
        </w:tc>
        <w:tc>
          <w:tcPr>
            <w:tcW w:w="850" w:type="dxa"/>
            <w:shd w:val="clear" w:color="auto" w:fill="FFFF99"/>
          </w:tcPr>
          <w:p w14:paraId="35FECD4E" w14:textId="77777777" w:rsidR="002A67D7" w:rsidRDefault="002A67D7" w:rsidP="002A67D7">
            <w:pPr>
              <w:jc w:val="center"/>
            </w:pPr>
            <w:r>
              <w:t>1.000</w:t>
            </w:r>
          </w:p>
        </w:tc>
        <w:tc>
          <w:tcPr>
            <w:tcW w:w="851" w:type="dxa"/>
            <w:shd w:val="clear" w:color="auto" w:fill="FFFF99"/>
          </w:tcPr>
          <w:p w14:paraId="0B16F159" w14:textId="77777777" w:rsidR="002A67D7" w:rsidRDefault="002A67D7" w:rsidP="002A67D7">
            <w:pPr>
              <w:jc w:val="center"/>
            </w:pPr>
            <w:r w:rsidRPr="008D55B4">
              <w:t>1.000</w:t>
            </w:r>
          </w:p>
        </w:tc>
      </w:tr>
      <w:tr w:rsidR="002A67D7" w14:paraId="50819515" w14:textId="77777777" w:rsidTr="002A67D7">
        <w:tc>
          <w:tcPr>
            <w:tcW w:w="1702" w:type="dxa"/>
          </w:tcPr>
          <w:p w14:paraId="44129E71" w14:textId="77777777" w:rsidR="002A67D7" w:rsidRDefault="002A67D7" w:rsidP="002A67D7">
            <w:r>
              <w:t>Pelorus and Orpheus Is W</w:t>
            </w:r>
          </w:p>
        </w:tc>
        <w:tc>
          <w:tcPr>
            <w:tcW w:w="850" w:type="dxa"/>
            <w:shd w:val="pct5" w:color="auto" w:fill="auto"/>
          </w:tcPr>
          <w:p w14:paraId="19552C7F" w14:textId="77777777" w:rsidR="002A67D7" w:rsidRDefault="002A67D7" w:rsidP="002A67D7">
            <w:pPr>
              <w:jc w:val="center"/>
            </w:pPr>
            <w:r>
              <w:t>0.286</w:t>
            </w:r>
          </w:p>
        </w:tc>
        <w:tc>
          <w:tcPr>
            <w:tcW w:w="851" w:type="dxa"/>
          </w:tcPr>
          <w:p w14:paraId="7398B6A3" w14:textId="77777777" w:rsidR="002A67D7" w:rsidRDefault="002A67D7" w:rsidP="002A67D7">
            <w:pPr>
              <w:jc w:val="center"/>
            </w:pPr>
            <w:r>
              <w:t>0.055</w:t>
            </w:r>
          </w:p>
        </w:tc>
        <w:tc>
          <w:tcPr>
            <w:tcW w:w="850" w:type="dxa"/>
            <w:shd w:val="clear" w:color="auto" w:fill="FBFEFF" w:themeFill="background1"/>
          </w:tcPr>
          <w:p w14:paraId="44A37563" w14:textId="77777777" w:rsidR="002A67D7" w:rsidRDefault="002A67D7" w:rsidP="002A67D7">
            <w:pPr>
              <w:jc w:val="center"/>
            </w:pPr>
            <w:r>
              <w:t>0.244</w:t>
            </w:r>
          </w:p>
        </w:tc>
        <w:tc>
          <w:tcPr>
            <w:tcW w:w="851" w:type="dxa"/>
            <w:tcBorders>
              <w:bottom w:val="single" w:sz="4" w:space="0" w:color="auto"/>
            </w:tcBorders>
            <w:shd w:val="clear" w:color="auto" w:fill="FBFEFF" w:themeFill="background1"/>
          </w:tcPr>
          <w:p w14:paraId="4DDB3FA4" w14:textId="77777777" w:rsidR="002A67D7" w:rsidRDefault="002A67D7" w:rsidP="002A67D7">
            <w:pPr>
              <w:jc w:val="center"/>
            </w:pPr>
            <w:r>
              <w:t>0.710</w:t>
            </w:r>
          </w:p>
        </w:tc>
        <w:tc>
          <w:tcPr>
            <w:tcW w:w="850" w:type="dxa"/>
            <w:tcBorders>
              <w:bottom w:val="single" w:sz="4" w:space="0" w:color="auto"/>
            </w:tcBorders>
            <w:shd w:val="clear" w:color="auto" w:fill="FFFF99"/>
          </w:tcPr>
          <w:p w14:paraId="6F2546E6" w14:textId="77777777" w:rsidR="002A67D7" w:rsidRDefault="002A67D7" w:rsidP="002A67D7">
            <w:pPr>
              <w:jc w:val="center"/>
            </w:pPr>
            <w:r>
              <w:t>0.976</w:t>
            </w:r>
          </w:p>
        </w:tc>
        <w:tc>
          <w:tcPr>
            <w:tcW w:w="851" w:type="dxa"/>
            <w:tcBorders>
              <w:bottom w:val="single" w:sz="4" w:space="0" w:color="auto"/>
            </w:tcBorders>
            <w:shd w:val="clear" w:color="auto" w:fill="FFFF99"/>
          </w:tcPr>
          <w:p w14:paraId="041DDAF9" w14:textId="77777777" w:rsidR="002A67D7" w:rsidRDefault="002A67D7" w:rsidP="002A67D7">
            <w:pPr>
              <w:jc w:val="center"/>
            </w:pPr>
            <w:r>
              <w:t>1.000</w:t>
            </w:r>
          </w:p>
        </w:tc>
        <w:tc>
          <w:tcPr>
            <w:tcW w:w="850" w:type="dxa"/>
            <w:shd w:val="clear" w:color="auto" w:fill="FFFF99"/>
          </w:tcPr>
          <w:p w14:paraId="086627DA" w14:textId="77777777" w:rsidR="002A67D7" w:rsidRDefault="002A67D7" w:rsidP="002A67D7">
            <w:pPr>
              <w:jc w:val="center"/>
            </w:pPr>
            <w:r w:rsidRPr="00B2796B">
              <w:t>1.000</w:t>
            </w:r>
          </w:p>
        </w:tc>
        <w:tc>
          <w:tcPr>
            <w:tcW w:w="851" w:type="dxa"/>
            <w:shd w:val="clear" w:color="auto" w:fill="FFFF99"/>
          </w:tcPr>
          <w:p w14:paraId="52137BCF" w14:textId="77777777" w:rsidR="002A67D7" w:rsidRDefault="002A67D7" w:rsidP="002A67D7">
            <w:pPr>
              <w:jc w:val="center"/>
            </w:pPr>
            <w:r w:rsidRPr="008D55B4">
              <w:t>1.000</w:t>
            </w:r>
          </w:p>
        </w:tc>
      </w:tr>
      <w:tr w:rsidR="002A67D7" w14:paraId="3C64B984" w14:textId="77777777" w:rsidTr="002A67D7">
        <w:tc>
          <w:tcPr>
            <w:tcW w:w="1702" w:type="dxa"/>
          </w:tcPr>
          <w:p w14:paraId="16411B27" w14:textId="77777777" w:rsidR="002A67D7" w:rsidRDefault="002A67D7" w:rsidP="002A67D7">
            <w:r>
              <w:t>Pine Island</w:t>
            </w:r>
          </w:p>
        </w:tc>
        <w:tc>
          <w:tcPr>
            <w:tcW w:w="850" w:type="dxa"/>
            <w:shd w:val="pct5" w:color="auto" w:fill="auto"/>
          </w:tcPr>
          <w:p w14:paraId="5ABB5672" w14:textId="77777777" w:rsidR="002A67D7" w:rsidRDefault="002A67D7" w:rsidP="002A67D7">
            <w:pPr>
              <w:jc w:val="center"/>
            </w:pPr>
            <w:r>
              <w:t>0.504</w:t>
            </w:r>
          </w:p>
        </w:tc>
        <w:tc>
          <w:tcPr>
            <w:tcW w:w="851" w:type="dxa"/>
          </w:tcPr>
          <w:p w14:paraId="5FF044DB" w14:textId="77777777" w:rsidR="002A67D7" w:rsidRDefault="002A67D7" w:rsidP="002A67D7">
            <w:pPr>
              <w:jc w:val="center"/>
            </w:pPr>
            <w:r>
              <w:t>0.082</w:t>
            </w:r>
          </w:p>
        </w:tc>
        <w:tc>
          <w:tcPr>
            <w:tcW w:w="850" w:type="dxa"/>
            <w:shd w:val="clear" w:color="auto" w:fill="FBFEFF" w:themeFill="background1"/>
          </w:tcPr>
          <w:p w14:paraId="1F8E5F8D" w14:textId="77777777" w:rsidR="002A67D7" w:rsidRDefault="002A67D7" w:rsidP="002A67D7">
            <w:pPr>
              <w:jc w:val="center"/>
            </w:pPr>
            <w:r>
              <w:t>0.734</w:t>
            </w:r>
          </w:p>
        </w:tc>
        <w:tc>
          <w:tcPr>
            <w:tcW w:w="851" w:type="dxa"/>
            <w:tcBorders>
              <w:bottom w:val="single" w:sz="4" w:space="0" w:color="auto"/>
            </w:tcBorders>
            <w:shd w:val="clear" w:color="auto" w:fill="FFFF99"/>
          </w:tcPr>
          <w:p w14:paraId="33F45D78" w14:textId="77777777" w:rsidR="002A67D7" w:rsidRDefault="002A67D7" w:rsidP="002A67D7">
            <w:pPr>
              <w:jc w:val="center"/>
            </w:pPr>
            <w:r>
              <w:t>1.000</w:t>
            </w:r>
          </w:p>
        </w:tc>
        <w:tc>
          <w:tcPr>
            <w:tcW w:w="850" w:type="dxa"/>
            <w:tcBorders>
              <w:bottom w:val="single" w:sz="4" w:space="0" w:color="auto"/>
            </w:tcBorders>
            <w:shd w:val="clear" w:color="auto" w:fill="FFFF99"/>
          </w:tcPr>
          <w:p w14:paraId="40B295BE" w14:textId="77777777" w:rsidR="002A67D7" w:rsidRDefault="002A67D7" w:rsidP="002A67D7">
            <w:pPr>
              <w:jc w:val="center"/>
            </w:pPr>
            <w:r>
              <w:t>1.000</w:t>
            </w:r>
          </w:p>
        </w:tc>
        <w:tc>
          <w:tcPr>
            <w:tcW w:w="851" w:type="dxa"/>
            <w:shd w:val="clear" w:color="auto" w:fill="FFFF99"/>
          </w:tcPr>
          <w:p w14:paraId="1E276900" w14:textId="77777777" w:rsidR="002A67D7" w:rsidRDefault="002A67D7" w:rsidP="002A67D7">
            <w:pPr>
              <w:jc w:val="center"/>
            </w:pPr>
            <w:r w:rsidRPr="000B1C08">
              <w:t>1.000</w:t>
            </w:r>
          </w:p>
        </w:tc>
        <w:tc>
          <w:tcPr>
            <w:tcW w:w="850" w:type="dxa"/>
            <w:shd w:val="clear" w:color="auto" w:fill="FFFF99"/>
          </w:tcPr>
          <w:p w14:paraId="68F3E9B5" w14:textId="77777777" w:rsidR="002A67D7" w:rsidRDefault="002A67D7" w:rsidP="002A67D7">
            <w:pPr>
              <w:jc w:val="center"/>
            </w:pPr>
            <w:r w:rsidRPr="00B2796B">
              <w:t>1.000</w:t>
            </w:r>
          </w:p>
        </w:tc>
        <w:tc>
          <w:tcPr>
            <w:tcW w:w="851" w:type="dxa"/>
            <w:shd w:val="clear" w:color="auto" w:fill="FFFF99"/>
          </w:tcPr>
          <w:p w14:paraId="7059B43F" w14:textId="77777777" w:rsidR="002A67D7" w:rsidRDefault="002A67D7" w:rsidP="002A67D7">
            <w:pPr>
              <w:jc w:val="center"/>
            </w:pPr>
            <w:r w:rsidRPr="008D55B4">
              <w:t>1.000</w:t>
            </w:r>
          </w:p>
        </w:tc>
      </w:tr>
      <w:tr w:rsidR="002A67D7" w14:paraId="2F16BA55" w14:textId="77777777" w:rsidTr="002A67D7">
        <w:tc>
          <w:tcPr>
            <w:tcW w:w="1702" w:type="dxa"/>
          </w:tcPr>
          <w:p w14:paraId="7F2DD4B1" w14:textId="77777777" w:rsidR="002A67D7" w:rsidRDefault="002A67D7" w:rsidP="002A67D7">
            <w:r>
              <w:t>Port Douglas</w:t>
            </w:r>
          </w:p>
        </w:tc>
        <w:tc>
          <w:tcPr>
            <w:tcW w:w="850" w:type="dxa"/>
            <w:shd w:val="pct5" w:color="auto" w:fill="auto"/>
          </w:tcPr>
          <w:p w14:paraId="1C457F0B" w14:textId="77777777" w:rsidR="002A67D7" w:rsidRDefault="002A67D7" w:rsidP="002A67D7">
            <w:pPr>
              <w:jc w:val="center"/>
            </w:pPr>
            <w:r>
              <w:t>0.246</w:t>
            </w:r>
          </w:p>
        </w:tc>
        <w:tc>
          <w:tcPr>
            <w:tcW w:w="851" w:type="dxa"/>
          </w:tcPr>
          <w:p w14:paraId="31277C79" w14:textId="77777777" w:rsidR="002A67D7" w:rsidRDefault="002A67D7" w:rsidP="002A67D7">
            <w:pPr>
              <w:jc w:val="center"/>
            </w:pPr>
            <w:r>
              <w:t>0.068</w:t>
            </w:r>
          </w:p>
        </w:tc>
        <w:tc>
          <w:tcPr>
            <w:tcW w:w="850" w:type="dxa"/>
            <w:shd w:val="clear" w:color="auto" w:fill="FBFEFF" w:themeFill="background1"/>
          </w:tcPr>
          <w:p w14:paraId="52DEFFA1" w14:textId="77777777" w:rsidR="002A67D7" w:rsidRDefault="002A67D7" w:rsidP="002A67D7">
            <w:pPr>
              <w:jc w:val="center"/>
            </w:pPr>
            <w:r>
              <w:t>0.497</w:t>
            </w:r>
          </w:p>
        </w:tc>
        <w:tc>
          <w:tcPr>
            <w:tcW w:w="851" w:type="dxa"/>
            <w:shd w:val="clear" w:color="auto" w:fill="FFFF99"/>
          </w:tcPr>
          <w:p w14:paraId="50019CE1" w14:textId="77777777" w:rsidR="002A67D7" w:rsidRDefault="002A67D7" w:rsidP="002A67D7">
            <w:pPr>
              <w:jc w:val="center"/>
            </w:pPr>
            <w:r>
              <w:t>0.960</w:t>
            </w:r>
          </w:p>
        </w:tc>
        <w:tc>
          <w:tcPr>
            <w:tcW w:w="850" w:type="dxa"/>
            <w:tcBorders>
              <w:bottom w:val="single" w:sz="4" w:space="0" w:color="auto"/>
            </w:tcBorders>
            <w:shd w:val="clear" w:color="auto" w:fill="FFFF99"/>
          </w:tcPr>
          <w:p w14:paraId="68EC31F6" w14:textId="77777777" w:rsidR="002A67D7" w:rsidRDefault="002A67D7" w:rsidP="002A67D7">
            <w:pPr>
              <w:jc w:val="center"/>
            </w:pPr>
            <w:r>
              <w:t>1.000</w:t>
            </w:r>
          </w:p>
        </w:tc>
        <w:tc>
          <w:tcPr>
            <w:tcW w:w="851" w:type="dxa"/>
            <w:tcBorders>
              <w:bottom w:val="single" w:sz="4" w:space="0" w:color="auto"/>
            </w:tcBorders>
            <w:shd w:val="clear" w:color="auto" w:fill="FFFF99"/>
          </w:tcPr>
          <w:p w14:paraId="48459C7C" w14:textId="77777777" w:rsidR="002A67D7" w:rsidRDefault="002A67D7" w:rsidP="002A67D7">
            <w:pPr>
              <w:jc w:val="center"/>
            </w:pPr>
            <w:r w:rsidRPr="000B1C08">
              <w:t>1.000</w:t>
            </w:r>
          </w:p>
        </w:tc>
        <w:tc>
          <w:tcPr>
            <w:tcW w:w="850" w:type="dxa"/>
            <w:shd w:val="clear" w:color="auto" w:fill="FFFF99"/>
          </w:tcPr>
          <w:p w14:paraId="31910D06" w14:textId="77777777" w:rsidR="002A67D7" w:rsidRDefault="002A67D7" w:rsidP="002A67D7">
            <w:pPr>
              <w:jc w:val="center"/>
            </w:pPr>
            <w:r w:rsidRPr="00B2796B">
              <w:t>1.000</w:t>
            </w:r>
          </w:p>
        </w:tc>
        <w:tc>
          <w:tcPr>
            <w:tcW w:w="851" w:type="dxa"/>
            <w:shd w:val="clear" w:color="auto" w:fill="FFFF99"/>
          </w:tcPr>
          <w:p w14:paraId="24AD8010" w14:textId="77777777" w:rsidR="002A67D7" w:rsidRDefault="002A67D7" w:rsidP="002A67D7">
            <w:pPr>
              <w:jc w:val="center"/>
            </w:pPr>
            <w:r w:rsidRPr="008D55B4">
              <w:t>1.000</w:t>
            </w:r>
          </w:p>
        </w:tc>
      </w:tr>
      <w:tr w:rsidR="002A67D7" w14:paraId="11CDBBE6" w14:textId="77777777" w:rsidTr="002A67D7">
        <w:tc>
          <w:tcPr>
            <w:tcW w:w="1702" w:type="dxa"/>
          </w:tcPr>
          <w:p w14:paraId="15F72486" w14:textId="77777777" w:rsidR="002A67D7" w:rsidRDefault="002A67D7" w:rsidP="002A67D7">
            <w:r>
              <w:t>Snapper Is North</w:t>
            </w:r>
          </w:p>
        </w:tc>
        <w:tc>
          <w:tcPr>
            <w:tcW w:w="850" w:type="dxa"/>
            <w:shd w:val="pct5" w:color="auto" w:fill="auto"/>
          </w:tcPr>
          <w:p w14:paraId="4540F3C2" w14:textId="77777777" w:rsidR="002A67D7" w:rsidRDefault="002A67D7" w:rsidP="002A67D7">
            <w:pPr>
              <w:jc w:val="center"/>
            </w:pPr>
            <w:r>
              <w:t>0.292</w:t>
            </w:r>
          </w:p>
        </w:tc>
        <w:tc>
          <w:tcPr>
            <w:tcW w:w="851" w:type="dxa"/>
          </w:tcPr>
          <w:p w14:paraId="67D43377" w14:textId="77777777" w:rsidR="002A67D7" w:rsidRDefault="002A67D7" w:rsidP="002A67D7">
            <w:pPr>
              <w:jc w:val="center"/>
            </w:pPr>
            <w:r>
              <w:t>0.071</w:t>
            </w:r>
          </w:p>
        </w:tc>
        <w:tc>
          <w:tcPr>
            <w:tcW w:w="850" w:type="dxa"/>
            <w:tcBorders>
              <w:bottom w:val="single" w:sz="4" w:space="0" w:color="auto"/>
            </w:tcBorders>
            <w:shd w:val="clear" w:color="auto" w:fill="FBFEFF" w:themeFill="background1"/>
          </w:tcPr>
          <w:p w14:paraId="52C73BD7" w14:textId="77777777" w:rsidR="002A67D7" w:rsidRDefault="002A67D7" w:rsidP="002A67D7">
            <w:pPr>
              <w:jc w:val="center"/>
            </w:pPr>
            <w:r>
              <w:t>0.333</w:t>
            </w:r>
          </w:p>
        </w:tc>
        <w:tc>
          <w:tcPr>
            <w:tcW w:w="851" w:type="dxa"/>
            <w:tcBorders>
              <w:bottom w:val="single" w:sz="4" w:space="0" w:color="auto"/>
            </w:tcBorders>
            <w:shd w:val="clear" w:color="auto" w:fill="FBFEFF" w:themeFill="background1"/>
          </w:tcPr>
          <w:p w14:paraId="404F7841" w14:textId="77777777" w:rsidR="002A67D7" w:rsidRDefault="002A67D7" w:rsidP="002A67D7">
            <w:pPr>
              <w:jc w:val="center"/>
            </w:pPr>
            <w:r>
              <w:t>0.867</w:t>
            </w:r>
          </w:p>
        </w:tc>
        <w:tc>
          <w:tcPr>
            <w:tcW w:w="850" w:type="dxa"/>
            <w:tcBorders>
              <w:bottom w:val="single" w:sz="4" w:space="0" w:color="auto"/>
            </w:tcBorders>
            <w:shd w:val="clear" w:color="auto" w:fill="FFFF99"/>
          </w:tcPr>
          <w:p w14:paraId="43C52496" w14:textId="77777777" w:rsidR="002A67D7" w:rsidRDefault="002A67D7" w:rsidP="002A67D7">
            <w:pPr>
              <w:jc w:val="center"/>
            </w:pPr>
            <w:r>
              <w:t>0.996</w:t>
            </w:r>
          </w:p>
        </w:tc>
        <w:tc>
          <w:tcPr>
            <w:tcW w:w="851" w:type="dxa"/>
            <w:tcBorders>
              <w:bottom w:val="single" w:sz="4" w:space="0" w:color="auto"/>
            </w:tcBorders>
            <w:shd w:val="clear" w:color="auto" w:fill="FFFF99"/>
          </w:tcPr>
          <w:p w14:paraId="7D197990" w14:textId="77777777" w:rsidR="002A67D7" w:rsidRDefault="002A67D7" w:rsidP="002A67D7">
            <w:pPr>
              <w:jc w:val="center"/>
            </w:pPr>
            <w:r>
              <w:t>1.000</w:t>
            </w:r>
          </w:p>
        </w:tc>
        <w:tc>
          <w:tcPr>
            <w:tcW w:w="850" w:type="dxa"/>
            <w:shd w:val="clear" w:color="auto" w:fill="FFFF99"/>
          </w:tcPr>
          <w:p w14:paraId="555978CE" w14:textId="77777777" w:rsidR="002A67D7" w:rsidRDefault="002A67D7" w:rsidP="002A67D7">
            <w:pPr>
              <w:jc w:val="center"/>
            </w:pPr>
            <w:r w:rsidRPr="00B2796B">
              <w:t>1.000</w:t>
            </w:r>
          </w:p>
        </w:tc>
        <w:tc>
          <w:tcPr>
            <w:tcW w:w="851" w:type="dxa"/>
            <w:shd w:val="clear" w:color="auto" w:fill="FFFF99"/>
          </w:tcPr>
          <w:p w14:paraId="647C5B76" w14:textId="77777777" w:rsidR="002A67D7" w:rsidRDefault="002A67D7" w:rsidP="002A67D7">
            <w:pPr>
              <w:jc w:val="center"/>
            </w:pPr>
            <w:r w:rsidRPr="008D55B4">
              <w:t>1.000</w:t>
            </w:r>
          </w:p>
        </w:tc>
      </w:tr>
      <w:tr w:rsidR="002A67D7" w14:paraId="3D50410B" w14:textId="77777777" w:rsidTr="002A67D7">
        <w:tc>
          <w:tcPr>
            <w:tcW w:w="1702" w:type="dxa"/>
          </w:tcPr>
          <w:p w14:paraId="1CAE2DF7" w14:textId="77777777" w:rsidR="002A67D7" w:rsidRDefault="002A67D7" w:rsidP="002A67D7">
            <w:r>
              <w:t>Yorkey’s Knob</w:t>
            </w:r>
          </w:p>
        </w:tc>
        <w:tc>
          <w:tcPr>
            <w:tcW w:w="850" w:type="dxa"/>
            <w:shd w:val="pct5" w:color="auto" w:fill="auto"/>
          </w:tcPr>
          <w:p w14:paraId="6126142D" w14:textId="77777777" w:rsidR="002A67D7" w:rsidRDefault="002A67D7" w:rsidP="002A67D7">
            <w:pPr>
              <w:jc w:val="center"/>
            </w:pPr>
            <w:r>
              <w:t>0.706</w:t>
            </w:r>
          </w:p>
        </w:tc>
        <w:tc>
          <w:tcPr>
            <w:tcW w:w="851" w:type="dxa"/>
          </w:tcPr>
          <w:p w14:paraId="0CE0EC13" w14:textId="77777777" w:rsidR="002A67D7" w:rsidRDefault="002A67D7" w:rsidP="002A67D7">
            <w:pPr>
              <w:jc w:val="center"/>
            </w:pPr>
            <w:r>
              <w:t>0.070</w:t>
            </w:r>
          </w:p>
        </w:tc>
        <w:tc>
          <w:tcPr>
            <w:tcW w:w="850" w:type="dxa"/>
            <w:shd w:val="clear" w:color="auto" w:fill="FBFEFF" w:themeFill="background1"/>
          </w:tcPr>
          <w:p w14:paraId="2BCD53B2" w14:textId="77777777" w:rsidR="002A67D7" w:rsidRDefault="002A67D7" w:rsidP="002A67D7">
            <w:pPr>
              <w:jc w:val="center"/>
            </w:pPr>
            <w:r>
              <w:t>0.540</w:t>
            </w:r>
          </w:p>
        </w:tc>
        <w:tc>
          <w:tcPr>
            <w:tcW w:w="851" w:type="dxa"/>
            <w:shd w:val="clear" w:color="auto" w:fill="FFFF99"/>
          </w:tcPr>
          <w:p w14:paraId="7F108F61" w14:textId="77777777" w:rsidR="002A67D7" w:rsidRDefault="002A67D7" w:rsidP="002A67D7">
            <w:pPr>
              <w:jc w:val="center"/>
            </w:pPr>
            <w:r>
              <w:t>0.991</w:t>
            </w:r>
          </w:p>
        </w:tc>
        <w:tc>
          <w:tcPr>
            <w:tcW w:w="850" w:type="dxa"/>
            <w:shd w:val="clear" w:color="auto" w:fill="FFFF99"/>
          </w:tcPr>
          <w:p w14:paraId="39597386" w14:textId="77777777" w:rsidR="002A67D7" w:rsidRDefault="002A67D7" w:rsidP="002A67D7">
            <w:pPr>
              <w:jc w:val="center"/>
            </w:pPr>
            <w:r>
              <w:t>1.000</w:t>
            </w:r>
          </w:p>
        </w:tc>
        <w:tc>
          <w:tcPr>
            <w:tcW w:w="851" w:type="dxa"/>
            <w:shd w:val="clear" w:color="auto" w:fill="FFFF99"/>
          </w:tcPr>
          <w:p w14:paraId="37B1BC1D" w14:textId="77777777" w:rsidR="002A67D7" w:rsidRDefault="002A67D7" w:rsidP="002A67D7">
            <w:pPr>
              <w:jc w:val="center"/>
            </w:pPr>
            <w:r>
              <w:t>1.000</w:t>
            </w:r>
          </w:p>
        </w:tc>
        <w:tc>
          <w:tcPr>
            <w:tcW w:w="850" w:type="dxa"/>
            <w:shd w:val="clear" w:color="auto" w:fill="FFFF99"/>
          </w:tcPr>
          <w:p w14:paraId="388A759C" w14:textId="77777777" w:rsidR="002A67D7" w:rsidRDefault="002A67D7" w:rsidP="002A67D7">
            <w:pPr>
              <w:jc w:val="center"/>
            </w:pPr>
            <w:r w:rsidRPr="00B2796B">
              <w:t>1.000</w:t>
            </w:r>
          </w:p>
        </w:tc>
        <w:tc>
          <w:tcPr>
            <w:tcW w:w="851" w:type="dxa"/>
            <w:tcBorders>
              <w:bottom w:val="single" w:sz="4" w:space="0" w:color="auto"/>
            </w:tcBorders>
            <w:shd w:val="clear" w:color="auto" w:fill="FFFF99"/>
          </w:tcPr>
          <w:p w14:paraId="32CEA9AE" w14:textId="77777777" w:rsidR="002A67D7" w:rsidRDefault="002A67D7" w:rsidP="002A67D7">
            <w:pPr>
              <w:jc w:val="center"/>
            </w:pPr>
            <w:r w:rsidRPr="008D55B4">
              <w:t>1.000</w:t>
            </w:r>
          </w:p>
        </w:tc>
      </w:tr>
    </w:tbl>
    <w:p w14:paraId="71B696D3" w14:textId="77777777" w:rsidR="00B41968" w:rsidRDefault="00B41968" w:rsidP="00B41968">
      <w:pPr>
        <w:pStyle w:val="AppendixHeading3"/>
        <w:numPr>
          <w:ilvl w:val="0"/>
          <w:numId w:val="0"/>
        </w:numPr>
      </w:pPr>
    </w:p>
    <w:p w14:paraId="217ECC30" w14:textId="77777777" w:rsidR="002A67D7" w:rsidRDefault="002A67D7" w:rsidP="00B41968">
      <w:pPr>
        <w:pStyle w:val="AppendixHeading3"/>
        <w:numPr>
          <w:ilvl w:val="0"/>
          <w:numId w:val="0"/>
        </w:numPr>
      </w:pPr>
    </w:p>
    <w:p w14:paraId="029700BE" w14:textId="77777777" w:rsidR="002A67D7" w:rsidRDefault="002A67D7">
      <w:pPr>
        <w:spacing w:after="0"/>
        <w:rPr>
          <w:b/>
          <w:bCs/>
          <w:color w:val="00A9CE" w:themeColor="accent1"/>
          <w:sz w:val="20"/>
          <w:szCs w:val="18"/>
        </w:rPr>
      </w:pPr>
      <w:r>
        <w:br w:type="page"/>
      </w:r>
    </w:p>
    <w:p w14:paraId="62A7EDD6" w14:textId="7EFE1DD7" w:rsidR="002A67D7" w:rsidRDefault="002A67D7" w:rsidP="002A67D7">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8</w:t>
      </w:r>
      <w:r w:rsidR="002119BB">
        <w:rPr>
          <w:noProof/>
        </w:rPr>
        <w:fldChar w:fldCharType="end"/>
      </w:r>
      <w:r>
        <w:t xml:space="preserve">: Power analysis conducted at each water quality site for DIP, where </w:t>
      </w:r>
      <w:r w:rsidR="00535D5D" w:rsidRPr="00131877">
        <w:rPr>
          <w:position w:val="-6"/>
        </w:rPr>
        <w:object w:dxaOrig="900" w:dyaOrig="279" w14:anchorId="11CC5B32">
          <v:shape id="_x0000_i1125" type="#_x0000_t75" alt="alpha = 0.05" style="width:40.5pt;height:12pt" o:ole="">
            <v:imagedata r:id="rId309" o:title=""/>
          </v:shape>
          <o:OLEObject Type="Embed" ProgID="Equation.DSMT4" ShapeID="_x0000_i1125" DrawAspect="Content" ObjectID="_1484380588" r:id="rId326"/>
        </w:object>
      </w:r>
      <w:r>
        <w:t xml:space="preserve"> for varying levels of decline ranging from 1% to 50%. The initial water quality measurement for each site is indicated by </w:t>
      </w:r>
      <w:r w:rsidR="00535D5D" w:rsidRPr="006D119B">
        <w:rPr>
          <w:position w:val="-12"/>
        </w:rPr>
        <w:object w:dxaOrig="279" w:dyaOrig="360" w14:anchorId="67D34AAE">
          <v:shape id="_x0000_i1126" type="#_x0000_t75" alt="y_0" style="width:14.25pt;height:18.75pt" o:ole="">
            <v:imagedata r:id="rId327" o:title=""/>
          </v:shape>
          <o:OLEObject Type="Embed" ProgID="Equation.DSMT4" ShapeID="_x0000_i1126" DrawAspect="Content" ObjectID="_1484380589" r:id="rId328"/>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8"/>
        <w:tblDescription w:val="Power analysis conducted at each water quality site for DIP,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2A67D7" w14:paraId="6537090F" w14:textId="77777777" w:rsidTr="002A67D7">
        <w:tc>
          <w:tcPr>
            <w:tcW w:w="1702" w:type="dxa"/>
            <w:vMerge w:val="restart"/>
            <w:shd w:val="pct10" w:color="auto" w:fill="FBFEFF" w:themeFill="background1"/>
          </w:tcPr>
          <w:p w14:paraId="23892BA0" w14:textId="77777777" w:rsidR="002A67D7" w:rsidRPr="00131877" w:rsidRDefault="002A67D7" w:rsidP="002A67D7">
            <w:pPr>
              <w:jc w:val="center"/>
              <w:rPr>
                <w:b/>
              </w:rPr>
            </w:pPr>
          </w:p>
          <w:p w14:paraId="605B6C98" w14:textId="77777777" w:rsidR="002A67D7" w:rsidRPr="00131877" w:rsidRDefault="002A67D7" w:rsidP="002A67D7">
            <w:pPr>
              <w:jc w:val="center"/>
              <w:rPr>
                <w:b/>
              </w:rPr>
            </w:pPr>
            <w:r w:rsidRPr="00131877">
              <w:rPr>
                <w:b/>
              </w:rPr>
              <w:t>Site</w:t>
            </w:r>
          </w:p>
        </w:tc>
        <w:tc>
          <w:tcPr>
            <w:tcW w:w="850" w:type="dxa"/>
            <w:vMerge w:val="restart"/>
            <w:shd w:val="pct10" w:color="auto" w:fill="FBFEFF" w:themeFill="background1"/>
          </w:tcPr>
          <w:p w14:paraId="2E61EA65" w14:textId="77777777" w:rsidR="002A67D7" w:rsidRPr="00131877" w:rsidRDefault="002A67D7" w:rsidP="002A67D7">
            <w:pPr>
              <w:jc w:val="center"/>
              <w:rPr>
                <w:b/>
              </w:rPr>
            </w:pPr>
          </w:p>
          <w:p w14:paraId="7D6A0319" w14:textId="1C47E586" w:rsidR="002A67D7" w:rsidRPr="00131877" w:rsidRDefault="00C23077" w:rsidP="002A67D7">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6705D130" w14:textId="77777777" w:rsidR="002A67D7" w:rsidRPr="00131877" w:rsidRDefault="002A67D7" w:rsidP="002A67D7">
            <w:pPr>
              <w:jc w:val="center"/>
              <w:rPr>
                <w:b/>
              </w:rPr>
            </w:pPr>
            <w:r w:rsidRPr="00131877">
              <w:rPr>
                <w:b/>
              </w:rPr>
              <w:t>Decline</w:t>
            </w:r>
          </w:p>
        </w:tc>
      </w:tr>
      <w:tr w:rsidR="002A67D7" w14:paraId="17CCE570" w14:textId="77777777" w:rsidTr="002A67D7">
        <w:tc>
          <w:tcPr>
            <w:tcW w:w="1702" w:type="dxa"/>
            <w:vMerge/>
            <w:shd w:val="pct10" w:color="auto" w:fill="FBFEFF" w:themeFill="background1"/>
          </w:tcPr>
          <w:p w14:paraId="0B637080" w14:textId="77777777" w:rsidR="002A67D7" w:rsidRPr="00131877" w:rsidRDefault="002A67D7" w:rsidP="002A67D7">
            <w:pPr>
              <w:jc w:val="center"/>
              <w:rPr>
                <w:b/>
              </w:rPr>
            </w:pPr>
          </w:p>
        </w:tc>
        <w:tc>
          <w:tcPr>
            <w:tcW w:w="850" w:type="dxa"/>
            <w:vMerge/>
            <w:tcBorders>
              <w:bottom w:val="single" w:sz="4" w:space="0" w:color="auto"/>
            </w:tcBorders>
            <w:shd w:val="pct10" w:color="auto" w:fill="FBFEFF" w:themeFill="background1"/>
          </w:tcPr>
          <w:p w14:paraId="00DF8F22" w14:textId="77777777" w:rsidR="002A67D7" w:rsidRPr="00131877" w:rsidRDefault="002A67D7" w:rsidP="002A67D7">
            <w:pPr>
              <w:jc w:val="center"/>
              <w:rPr>
                <w:b/>
              </w:rPr>
            </w:pPr>
          </w:p>
        </w:tc>
        <w:tc>
          <w:tcPr>
            <w:tcW w:w="851" w:type="dxa"/>
            <w:tcBorders>
              <w:bottom w:val="single" w:sz="4" w:space="0" w:color="auto"/>
            </w:tcBorders>
            <w:shd w:val="pct10" w:color="auto" w:fill="FBFEFF" w:themeFill="background1"/>
          </w:tcPr>
          <w:p w14:paraId="1B82BA69" w14:textId="77777777" w:rsidR="002A67D7" w:rsidRPr="00131877" w:rsidRDefault="002A67D7" w:rsidP="002A67D7">
            <w:pPr>
              <w:jc w:val="center"/>
              <w:rPr>
                <w:b/>
              </w:rPr>
            </w:pPr>
            <w:r w:rsidRPr="00131877">
              <w:rPr>
                <w:b/>
              </w:rPr>
              <w:t>1%</w:t>
            </w:r>
          </w:p>
        </w:tc>
        <w:tc>
          <w:tcPr>
            <w:tcW w:w="850" w:type="dxa"/>
            <w:tcBorders>
              <w:bottom w:val="single" w:sz="4" w:space="0" w:color="auto"/>
            </w:tcBorders>
            <w:shd w:val="pct10" w:color="auto" w:fill="FBFEFF" w:themeFill="background1"/>
          </w:tcPr>
          <w:p w14:paraId="01360453" w14:textId="77777777" w:rsidR="002A67D7" w:rsidRPr="00131877" w:rsidRDefault="002A67D7" w:rsidP="002A67D7">
            <w:pPr>
              <w:jc w:val="center"/>
              <w:rPr>
                <w:b/>
              </w:rPr>
            </w:pPr>
            <w:r w:rsidRPr="00131877">
              <w:rPr>
                <w:b/>
              </w:rPr>
              <w:t>5%</w:t>
            </w:r>
          </w:p>
        </w:tc>
        <w:tc>
          <w:tcPr>
            <w:tcW w:w="851" w:type="dxa"/>
            <w:tcBorders>
              <w:bottom w:val="single" w:sz="4" w:space="0" w:color="auto"/>
            </w:tcBorders>
            <w:shd w:val="pct10" w:color="auto" w:fill="FBFEFF" w:themeFill="background1"/>
          </w:tcPr>
          <w:p w14:paraId="10508948" w14:textId="77777777" w:rsidR="002A67D7" w:rsidRPr="00131877" w:rsidRDefault="002A67D7" w:rsidP="002A67D7">
            <w:pPr>
              <w:jc w:val="center"/>
              <w:rPr>
                <w:b/>
              </w:rPr>
            </w:pPr>
            <w:r w:rsidRPr="00131877">
              <w:rPr>
                <w:b/>
              </w:rPr>
              <w:t>10%</w:t>
            </w:r>
          </w:p>
        </w:tc>
        <w:tc>
          <w:tcPr>
            <w:tcW w:w="850" w:type="dxa"/>
            <w:tcBorders>
              <w:bottom w:val="single" w:sz="4" w:space="0" w:color="auto"/>
            </w:tcBorders>
            <w:shd w:val="pct10" w:color="auto" w:fill="FBFEFF" w:themeFill="background1"/>
          </w:tcPr>
          <w:p w14:paraId="7CAF55EC" w14:textId="77777777" w:rsidR="002A67D7" w:rsidRPr="00131877" w:rsidRDefault="002A67D7" w:rsidP="002A67D7">
            <w:pPr>
              <w:jc w:val="center"/>
              <w:rPr>
                <w:b/>
              </w:rPr>
            </w:pPr>
            <w:r w:rsidRPr="00131877">
              <w:rPr>
                <w:b/>
              </w:rPr>
              <w:t>15%</w:t>
            </w:r>
          </w:p>
        </w:tc>
        <w:tc>
          <w:tcPr>
            <w:tcW w:w="851" w:type="dxa"/>
            <w:tcBorders>
              <w:bottom w:val="single" w:sz="4" w:space="0" w:color="auto"/>
            </w:tcBorders>
            <w:shd w:val="pct10" w:color="auto" w:fill="FBFEFF" w:themeFill="background1"/>
          </w:tcPr>
          <w:p w14:paraId="6D804CB9" w14:textId="77777777" w:rsidR="002A67D7" w:rsidRPr="00131877" w:rsidRDefault="002A67D7" w:rsidP="002A67D7">
            <w:pPr>
              <w:jc w:val="center"/>
              <w:rPr>
                <w:b/>
              </w:rPr>
            </w:pPr>
            <w:r w:rsidRPr="00131877">
              <w:rPr>
                <w:b/>
              </w:rPr>
              <w:t>20%</w:t>
            </w:r>
          </w:p>
        </w:tc>
        <w:tc>
          <w:tcPr>
            <w:tcW w:w="850" w:type="dxa"/>
            <w:tcBorders>
              <w:bottom w:val="single" w:sz="4" w:space="0" w:color="auto"/>
            </w:tcBorders>
            <w:shd w:val="pct10" w:color="auto" w:fill="FBFEFF" w:themeFill="background1"/>
          </w:tcPr>
          <w:p w14:paraId="6E0C3723" w14:textId="77777777" w:rsidR="002A67D7" w:rsidRPr="00131877" w:rsidRDefault="002A67D7" w:rsidP="002A67D7">
            <w:pPr>
              <w:jc w:val="center"/>
              <w:rPr>
                <w:b/>
              </w:rPr>
            </w:pPr>
            <w:r w:rsidRPr="00131877">
              <w:rPr>
                <w:b/>
              </w:rPr>
              <w:t>30%</w:t>
            </w:r>
          </w:p>
        </w:tc>
        <w:tc>
          <w:tcPr>
            <w:tcW w:w="851" w:type="dxa"/>
            <w:tcBorders>
              <w:bottom w:val="single" w:sz="4" w:space="0" w:color="auto"/>
            </w:tcBorders>
            <w:shd w:val="pct10" w:color="auto" w:fill="FBFEFF" w:themeFill="background1"/>
          </w:tcPr>
          <w:p w14:paraId="65AC2323" w14:textId="77777777" w:rsidR="002A67D7" w:rsidRPr="00131877" w:rsidRDefault="002A67D7" w:rsidP="002A67D7">
            <w:pPr>
              <w:jc w:val="center"/>
              <w:rPr>
                <w:b/>
              </w:rPr>
            </w:pPr>
            <w:r w:rsidRPr="00131877">
              <w:rPr>
                <w:b/>
              </w:rPr>
              <w:t>50%</w:t>
            </w:r>
          </w:p>
        </w:tc>
      </w:tr>
      <w:tr w:rsidR="002A67D7" w14:paraId="7D89BBDE" w14:textId="77777777" w:rsidTr="002A67D7">
        <w:tc>
          <w:tcPr>
            <w:tcW w:w="1702" w:type="dxa"/>
          </w:tcPr>
          <w:p w14:paraId="2A8AA67F" w14:textId="77777777" w:rsidR="002A67D7" w:rsidRDefault="002A67D7" w:rsidP="002A67D7">
            <w:r>
              <w:t>Barren Island</w:t>
            </w:r>
          </w:p>
        </w:tc>
        <w:tc>
          <w:tcPr>
            <w:tcW w:w="850" w:type="dxa"/>
            <w:shd w:val="clear" w:color="auto" w:fill="FBFEFF" w:themeFill="background1"/>
          </w:tcPr>
          <w:p w14:paraId="24222171" w14:textId="77777777" w:rsidR="002A67D7" w:rsidRDefault="002A67D7" w:rsidP="002A67D7">
            <w:pPr>
              <w:jc w:val="center"/>
            </w:pPr>
            <w:r>
              <w:t>2.52</w:t>
            </w:r>
          </w:p>
        </w:tc>
        <w:tc>
          <w:tcPr>
            <w:tcW w:w="851" w:type="dxa"/>
            <w:shd w:val="clear" w:color="auto" w:fill="FBFEFF" w:themeFill="background1"/>
          </w:tcPr>
          <w:p w14:paraId="4C69B495" w14:textId="77777777" w:rsidR="002A67D7" w:rsidRDefault="002A67D7" w:rsidP="002A67D7">
            <w:pPr>
              <w:jc w:val="center"/>
            </w:pPr>
            <w:r>
              <w:t>0.052</w:t>
            </w:r>
          </w:p>
        </w:tc>
        <w:tc>
          <w:tcPr>
            <w:tcW w:w="850" w:type="dxa"/>
            <w:shd w:val="clear" w:color="auto" w:fill="FBFEFF" w:themeFill="background1"/>
          </w:tcPr>
          <w:p w14:paraId="0E418B61" w14:textId="77777777" w:rsidR="002A67D7" w:rsidRDefault="002A67D7" w:rsidP="002A67D7">
            <w:pPr>
              <w:jc w:val="center"/>
            </w:pPr>
            <w:r>
              <w:t>0.221</w:t>
            </w:r>
          </w:p>
        </w:tc>
        <w:tc>
          <w:tcPr>
            <w:tcW w:w="851" w:type="dxa"/>
            <w:tcBorders>
              <w:bottom w:val="single" w:sz="4" w:space="0" w:color="auto"/>
            </w:tcBorders>
            <w:shd w:val="clear" w:color="auto" w:fill="FBFEFF" w:themeFill="background1"/>
          </w:tcPr>
          <w:p w14:paraId="038CB426" w14:textId="77777777" w:rsidR="002A67D7" w:rsidRDefault="002A67D7" w:rsidP="002A67D7">
            <w:pPr>
              <w:jc w:val="center"/>
            </w:pPr>
            <w:r>
              <w:t>0.632</w:t>
            </w:r>
          </w:p>
        </w:tc>
        <w:tc>
          <w:tcPr>
            <w:tcW w:w="850" w:type="dxa"/>
            <w:tcBorders>
              <w:bottom w:val="single" w:sz="4" w:space="0" w:color="auto"/>
            </w:tcBorders>
            <w:shd w:val="clear" w:color="auto" w:fill="FBFEFF" w:themeFill="background1"/>
          </w:tcPr>
          <w:p w14:paraId="47E7DA37" w14:textId="77777777" w:rsidR="002A67D7" w:rsidRDefault="002A67D7" w:rsidP="002A67D7">
            <w:pPr>
              <w:jc w:val="center"/>
            </w:pPr>
            <w:r>
              <w:t>0.888</w:t>
            </w:r>
          </w:p>
        </w:tc>
        <w:tc>
          <w:tcPr>
            <w:tcW w:w="851" w:type="dxa"/>
            <w:shd w:val="clear" w:color="auto" w:fill="FFFF99"/>
          </w:tcPr>
          <w:p w14:paraId="24AB439A" w14:textId="77777777" w:rsidR="002A67D7" w:rsidRDefault="002A67D7" w:rsidP="002A67D7">
            <w:pPr>
              <w:jc w:val="center"/>
            </w:pPr>
            <w:r>
              <w:t>0.984</w:t>
            </w:r>
          </w:p>
        </w:tc>
        <w:tc>
          <w:tcPr>
            <w:tcW w:w="850" w:type="dxa"/>
            <w:shd w:val="clear" w:color="auto" w:fill="FFFF99"/>
          </w:tcPr>
          <w:p w14:paraId="594D39B2" w14:textId="77777777" w:rsidR="002A67D7" w:rsidRDefault="002A67D7" w:rsidP="002A67D7">
            <w:pPr>
              <w:jc w:val="center"/>
            </w:pPr>
            <w:r>
              <w:t>1.000</w:t>
            </w:r>
          </w:p>
        </w:tc>
        <w:tc>
          <w:tcPr>
            <w:tcW w:w="851" w:type="dxa"/>
            <w:shd w:val="clear" w:color="auto" w:fill="FFFF99"/>
          </w:tcPr>
          <w:p w14:paraId="02AB37D6" w14:textId="77777777" w:rsidR="002A67D7" w:rsidRDefault="002A67D7" w:rsidP="002A67D7">
            <w:pPr>
              <w:jc w:val="center"/>
            </w:pPr>
            <w:r>
              <w:t>1.000</w:t>
            </w:r>
          </w:p>
        </w:tc>
      </w:tr>
      <w:tr w:rsidR="002A67D7" w14:paraId="0F876CF7" w14:textId="77777777" w:rsidTr="002A67D7">
        <w:tc>
          <w:tcPr>
            <w:tcW w:w="1702" w:type="dxa"/>
          </w:tcPr>
          <w:p w14:paraId="27F93D85" w14:textId="77777777" w:rsidR="002A67D7" w:rsidRDefault="002A67D7" w:rsidP="002A67D7">
            <w:r>
              <w:t>Cape Tribulation</w:t>
            </w:r>
          </w:p>
        </w:tc>
        <w:tc>
          <w:tcPr>
            <w:tcW w:w="850" w:type="dxa"/>
            <w:shd w:val="clear" w:color="auto" w:fill="FBFEFF" w:themeFill="background1"/>
          </w:tcPr>
          <w:p w14:paraId="1FB9EA44" w14:textId="77777777" w:rsidR="002A67D7" w:rsidRDefault="002A67D7" w:rsidP="002A67D7">
            <w:pPr>
              <w:jc w:val="center"/>
            </w:pPr>
            <w:r>
              <w:t>2.63</w:t>
            </w:r>
          </w:p>
        </w:tc>
        <w:tc>
          <w:tcPr>
            <w:tcW w:w="851" w:type="dxa"/>
            <w:shd w:val="clear" w:color="auto" w:fill="FBFEFF" w:themeFill="background1"/>
          </w:tcPr>
          <w:p w14:paraId="3A5CE91A" w14:textId="77777777" w:rsidR="002A67D7" w:rsidRDefault="002A67D7" w:rsidP="002A67D7">
            <w:pPr>
              <w:jc w:val="center"/>
            </w:pPr>
            <w:r>
              <w:t>0.054</w:t>
            </w:r>
          </w:p>
        </w:tc>
        <w:tc>
          <w:tcPr>
            <w:tcW w:w="850" w:type="dxa"/>
            <w:shd w:val="clear" w:color="auto" w:fill="FBFEFF" w:themeFill="background1"/>
          </w:tcPr>
          <w:p w14:paraId="19675F57" w14:textId="77777777" w:rsidR="002A67D7" w:rsidRDefault="002A67D7" w:rsidP="002A67D7">
            <w:pPr>
              <w:jc w:val="center"/>
            </w:pPr>
            <w:r>
              <w:t>0.124</w:t>
            </w:r>
          </w:p>
        </w:tc>
        <w:tc>
          <w:tcPr>
            <w:tcW w:w="851" w:type="dxa"/>
            <w:shd w:val="clear" w:color="auto" w:fill="FBFEFF" w:themeFill="background1"/>
          </w:tcPr>
          <w:p w14:paraId="2DC15EBA" w14:textId="77777777" w:rsidR="002A67D7" w:rsidRDefault="002A67D7" w:rsidP="002A67D7">
            <w:pPr>
              <w:jc w:val="center"/>
            </w:pPr>
            <w:r>
              <w:t>0.379</w:t>
            </w:r>
          </w:p>
        </w:tc>
        <w:tc>
          <w:tcPr>
            <w:tcW w:w="850" w:type="dxa"/>
            <w:tcBorders>
              <w:bottom w:val="single" w:sz="4" w:space="0" w:color="auto"/>
            </w:tcBorders>
            <w:shd w:val="clear" w:color="auto" w:fill="FBFEFF" w:themeFill="background1"/>
          </w:tcPr>
          <w:p w14:paraId="6E5BE267" w14:textId="77777777" w:rsidR="002A67D7" w:rsidRDefault="002A67D7" w:rsidP="002A67D7">
            <w:pPr>
              <w:jc w:val="center"/>
            </w:pPr>
            <w:r>
              <w:t>0.662</w:t>
            </w:r>
          </w:p>
        </w:tc>
        <w:tc>
          <w:tcPr>
            <w:tcW w:w="851" w:type="dxa"/>
            <w:tcBorders>
              <w:bottom w:val="single" w:sz="4" w:space="0" w:color="auto"/>
            </w:tcBorders>
            <w:shd w:val="clear" w:color="auto" w:fill="FBFEFF" w:themeFill="background1"/>
          </w:tcPr>
          <w:p w14:paraId="56098BA4" w14:textId="77777777" w:rsidR="002A67D7" w:rsidRDefault="002A67D7" w:rsidP="002A67D7">
            <w:pPr>
              <w:jc w:val="center"/>
            </w:pPr>
            <w:r>
              <w:t>0.865</w:t>
            </w:r>
          </w:p>
        </w:tc>
        <w:tc>
          <w:tcPr>
            <w:tcW w:w="850" w:type="dxa"/>
            <w:shd w:val="clear" w:color="auto" w:fill="FFFF99"/>
          </w:tcPr>
          <w:p w14:paraId="473F0717" w14:textId="77777777" w:rsidR="002A67D7" w:rsidRDefault="002A67D7" w:rsidP="002A67D7">
            <w:pPr>
              <w:jc w:val="center"/>
            </w:pPr>
            <w:r>
              <w:t>0.997</w:t>
            </w:r>
          </w:p>
        </w:tc>
        <w:tc>
          <w:tcPr>
            <w:tcW w:w="851" w:type="dxa"/>
            <w:shd w:val="clear" w:color="auto" w:fill="FFFF99"/>
          </w:tcPr>
          <w:p w14:paraId="57FFE880" w14:textId="77777777" w:rsidR="002A67D7" w:rsidRDefault="002A67D7" w:rsidP="002A67D7">
            <w:pPr>
              <w:jc w:val="center"/>
            </w:pPr>
            <w:r>
              <w:t>1.000</w:t>
            </w:r>
          </w:p>
        </w:tc>
      </w:tr>
      <w:tr w:rsidR="002A67D7" w14:paraId="084E52A2" w14:textId="77777777" w:rsidTr="002A67D7">
        <w:tc>
          <w:tcPr>
            <w:tcW w:w="1702" w:type="dxa"/>
          </w:tcPr>
          <w:p w14:paraId="596BF9E0" w14:textId="77777777" w:rsidR="002A67D7" w:rsidRDefault="002A67D7" w:rsidP="002A67D7">
            <w:r>
              <w:t>Daydream Is</w:t>
            </w:r>
          </w:p>
        </w:tc>
        <w:tc>
          <w:tcPr>
            <w:tcW w:w="850" w:type="dxa"/>
            <w:shd w:val="clear" w:color="auto" w:fill="FBFEFF" w:themeFill="background1"/>
          </w:tcPr>
          <w:p w14:paraId="1E5DDE6B" w14:textId="77777777" w:rsidR="002A67D7" w:rsidRDefault="002A67D7" w:rsidP="002A67D7">
            <w:pPr>
              <w:jc w:val="center"/>
            </w:pPr>
            <w:r>
              <w:t>4.03</w:t>
            </w:r>
          </w:p>
        </w:tc>
        <w:tc>
          <w:tcPr>
            <w:tcW w:w="851" w:type="dxa"/>
            <w:shd w:val="clear" w:color="auto" w:fill="FBFEFF" w:themeFill="background1"/>
          </w:tcPr>
          <w:p w14:paraId="122A72C2" w14:textId="77777777" w:rsidR="002A67D7" w:rsidRDefault="002A67D7" w:rsidP="002A67D7">
            <w:pPr>
              <w:jc w:val="center"/>
            </w:pPr>
            <w:r>
              <w:t>0.068</w:t>
            </w:r>
          </w:p>
        </w:tc>
        <w:tc>
          <w:tcPr>
            <w:tcW w:w="850" w:type="dxa"/>
            <w:tcBorders>
              <w:bottom w:val="single" w:sz="4" w:space="0" w:color="auto"/>
            </w:tcBorders>
            <w:shd w:val="clear" w:color="auto" w:fill="FBFEFF" w:themeFill="background1"/>
          </w:tcPr>
          <w:p w14:paraId="018145B0" w14:textId="77777777" w:rsidR="002A67D7" w:rsidRDefault="002A67D7" w:rsidP="002A67D7">
            <w:pPr>
              <w:jc w:val="center"/>
            </w:pPr>
            <w:r>
              <w:t>0.490</w:t>
            </w:r>
          </w:p>
        </w:tc>
        <w:tc>
          <w:tcPr>
            <w:tcW w:w="851" w:type="dxa"/>
            <w:shd w:val="clear" w:color="auto" w:fill="FBFEFF" w:themeFill="background1"/>
          </w:tcPr>
          <w:p w14:paraId="575B0FCF" w14:textId="77777777" w:rsidR="002A67D7" w:rsidRDefault="002A67D7" w:rsidP="002A67D7">
            <w:pPr>
              <w:jc w:val="center"/>
            </w:pPr>
            <w:r>
              <w:t>0.979</w:t>
            </w:r>
          </w:p>
        </w:tc>
        <w:tc>
          <w:tcPr>
            <w:tcW w:w="850" w:type="dxa"/>
            <w:tcBorders>
              <w:bottom w:val="single" w:sz="4" w:space="0" w:color="auto"/>
            </w:tcBorders>
            <w:shd w:val="clear" w:color="auto" w:fill="FFFF99"/>
          </w:tcPr>
          <w:p w14:paraId="5B7A4BBE" w14:textId="77777777" w:rsidR="002A67D7" w:rsidRDefault="002A67D7" w:rsidP="002A67D7">
            <w:pPr>
              <w:jc w:val="center"/>
            </w:pPr>
            <w:r>
              <w:t>1.000</w:t>
            </w:r>
          </w:p>
        </w:tc>
        <w:tc>
          <w:tcPr>
            <w:tcW w:w="851" w:type="dxa"/>
            <w:shd w:val="clear" w:color="auto" w:fill="FFFF99"/>
          </w:tcPr>
          <w:p w14:paraId="7DB8B1A1" w14:textId="77777777" w:rsidR="002A67D7" w:rsidRDefault="002A67D7" w:rsidP="002A67D7">
            <w:pPr>
              <w:jc w:val="center"/>
            </w:pPr>
            <w:r>
              <w:t>1.000</w:t>
            </w:r>
          </w:p>
        </w:tc>
        <w:tc>
          <w:tcPr>
            <w:tcW w:w="850" w:type="dxa"/>
            <w:shd w:val="clear" w:color="auto" w:fill="FFFF99"/>
          </w:tcPr>
          <w:p w14:paraId="31836620" w14:textId="77777777" w:rsidR="002A67D7" w:rsidRDefault="002A67D7" w:rsidP="002A67D7">
            <w:pPr>
              <w:jc w:val="center"/>
            </w:pPr>
            <w:r>
              <w:t>1.000</w:t>
            </w:r>
          </w:p>
        </w:tc>
        <w:tc>
          <w:tcPr>
            <w:tcW w:w="851" w:type="dxa"/>
            <w:shd w:val="clear" w:color="auto" w:fill="FFFF99"/>
          </w:tcPr>
          <w:p w14:paraId="18F19E30" w14:textId="77777777" w:rsidR="002A67D7" w:rsidRDefault="002A67D7" w:rsidP="002A67D7">
            <w:pPr>
              <w:jc w:val="center"/>
            </w:pPr>
            <w:r>
              <w:t>1.000</w:t>
            </w:r>
          </w:p>
        </w:tc>
      </w:tr>
      <w:tr w:rsidR="002A67D7" w14:paraId="44411913" w14:textId="77777777" w:rsidTr="002A67D7">
        <w:tc>
          <w:tcPr>
            <w:tcW w:w="1702" w:type="dxa"/>
          </w:tcPr>
          <w:p w14:paraId="3FC4D75C" w14:textId="77777777" w:rsidR="002A67D7" w:rsidRDefault="002A67D7" w:rsidP="002A67D7">
            <w:r>
              <w:t>Double Cone Is</w:t>
            </w:r>
          </w:p>
        </w:tc>
        <w:tc>
          <w:tcPr>
            <w:tcW w:w="850" w:type="dxa"/>
            <w:shd w:val="clear" w:color="auto" w:fill="FBFEFF" w:themeFill="background1"/>
          </w:tcPr>
          <w:p w14:paraId="7D86BB56" w14:textId="77777777" w:rsidR="002A67D7" w:rsidRDefault="002A67D7" w:rsidP="002A67D7">
            <w:pPr>
              <w:jc w:val="center"/>
            </w:pPr>
            <w:r>
              <w:t>4.62</w:t>
            </w:r>
          </w:p>
        </w:tc>
        <w:tc>
          <w:tcPr>
            <w:tcW w:w="851" w:type="dxa"/>
            <w:shd w:val="clear" w:color="auto" w:fill="FBFEFF" w:themeFill="background1"/>
          </w:tcPr>
          <w:p w14:paraId="34CDC70E" w14:textId="77777777" w:rsidR="002A67D7" w:rsidRDefault="002A67D7" w:rsidP="002A67D7">
            <w:r>
              <w:t>0.061</w:t>
            </w:r>
          </w:p>
        </w:tc>
        <w:tc>
          <w:tcPr>
            <w:tcW w:w="850" w:type="dxa"/>
            <w:shd w:val="clear" w:color="auto" w:fill="FBFEFF" w:themeFill="background1"/>
          </w:tcPr>
          <w:p w14:paraId="555A44D1" w14:textId="77777777" w:rsidR="002A67D7" w:rsidRDefault="002A67D7" w:rsidP="002A67D7">
            <w:pPr>
              <w:jc w:val="center"/>
            </w:pPr>
            <w:r>
              <w:t>0.378</w:t>
            </w:r>
          </w:p>
        </w:tc>
        <w:tc>
          <w:tcPr>
            <w:tcW w:w="851" w:type="dxa"/>
            <w:tcBorders>
              <w:bottom w:val="single" w:sz="4" w:space="0" w:color="auto"/>
            </w:tcBorders>
            <w:shd w:val="clear" w:color="auto" w:fill="FBFEFF" w:themeFill="background1"/>
          </w:tcPr>
          <w:p w14:paraId="030EF2E0" w14:textId="77777777" w:rsidR="002A67D7" w:rsidRDefault="002A67D7" w:rsidP="002A67D7">
            <w:pPr>
              <w:jc w:val="center"/>
            </w:pPr>
            <w:r>
              <w:t>0.884</w:t>
            </w:r>
          </w:p>
        </w:tc>
        <w:tc>
          <w:tcPr>
            <w:tcW w:w="850" w:type="dxa"/>
            <w:tcBorders>
              <w:bottom w:val="single" w:sz="4" w:space="0" w:color="auto"/>
            </w:tcBorders>
            <w:shd w:val="clear" w:color="auto" w:fill="FFFF99"/>
          </w:tcPr>
          <w:p w14:paraId="6F8832E5" w14:textId="77777777" w:rsidR="002A67D7" w:rsidRDefault="002A67D7" w:rsidP="002A67D7">
            <w:pPr>
              <w:jc w:val="center"/>
            </w:pPr>
            <w:r>
              <w:t>0.996</w:t>
            </w:r>
          </w:p>
        </w:tc>
        <w:tc>
          <w:tcPr>
            <w:tcW w:w="851" w:type="dxa"/>
            <w:tcBorders>
              <w:bottom w:val="single" w:sz="4" w:space="0" w:color="auto"/>
            </w:tcBorders>
            <w:shd w:val="clear" w:color="auto" w:fill="FFFF99"/>
          </w:tcPr>
          <w:p w14:paraId="57156BE3" w14:textId="77777777" w:rsidR="002A67D7" w:rsidRDefault="002A67D7" w:rsidP="002A67D7">
            <w:pPr>
              <w:jc w:val="center"/>
            </w:pPr>
            <w:r>
              <w:t>1.000</w:t>
            </w:r>
          </w:p>
        </w:tc>
        <w:tc>
          <w:tcPr>
            <w:tcW w:w="850" w:type="dxa"/>
            <w:tcBorders>
              <w:bottom w:val="single" w:sz="4" w:space="0" w:color="auto"/>
            </w:tcBorders>
            <w:shd w:val="clear" w:color="auto" w:fill="FFFF99"/>
          </w:tcPr>
          <w:p w14:paraId="6BD8B536" w14:textId="77777777" w:rsidR="002A67D7" w:rsidRDefault="002A67D7" w:rsidP="002A67D7">
            <w:pPr>
              <w:jc w:val="center"/>
            </w:pPr>
            <w:r>
              <w:t>1.000</w:t>
            </w:r>
          </w:p>
        </w:tc>
        <w:tc>
          <w:tcPr>
            <w:tcW w:w="851" w:type="dxa"/>
            <w:tcBorders>
              <w:bottom w:val="single" w:sz="4" w:space="0" w:color="auto"/>
            </w:tcBorders>
            <w:shd w:val="clear" w:color="auto" w:fill="FFFF99"/>
          </w:tcPr>
          <w:p w14:paraId="73ACB8F9" w14:textId="77777777" w:rsidR="002A67D7" w:rsidRDefault="002A67D7" w:rsidP="002A67D7">
            <w:pPr>
              <w:jc w:val="center"/>
            </w:pPr>
            <w:r>
              <w:t>1.000</w:t>
            </w:r>
          </w:p>
        </w:tc>
      </w:tr>
      <w:tr w:rsidR="002A67D7" w14:paraId="79149596" w14:textId="77777777" w:rsidTr="002A67D7">
        <w:tc>
          <w:tcPr>
            <w:tcW w:w="1702" w:type="dxa"/>
          </w:tcPr>
          <w:p w14:paraId="106BC80B" w14:textId="77777777" w:rsidR="002A67D7" w:rsidRDefault="002A67D7" w:rsidP="002A67D7">
            <w:r>
              <w:t>Double Island</w:t>
            </w:r>
          </w:p>
        </w:tc>
        <w:tc>
          <w:tcPr>
            <w:tcW w:w="850" w:type="dxa"/>
            <w:shd w:val="clear" w:color="auto" w:fill="FBFEFF" w:themeFill="background1"/>
          </w:tcPr>
          <w:p w14:paraId="11E6152E" w14:textId="77777777" w:rsidR="002A67D7" w:rsidRDefault="002A67D7" w:rsidP="002A67D7">
            <w:pPr>
              <w:jc w:val="center"/>
            </w:pPr>
            <w:r>
              <w:t>2.44</w:t>
            </w:r>
          </w:p>
        </w:tc>
        <w:tc>
          <w:tcPr>
            <w:tcW w:w="851" w:type="dxa"/>
            <w:shd w:val="clear" w:color="auto" w:fill="FBFEFF" w:themeFill="background1"/>
          </w:tcPr>
          <w:p w14:paraId="42C74E9E" w14:textId="77777777" w:rsidR="002A67D7" w:rsidRDefault="002A67D7" w:rsidP="002A67D7">
            <w:pPr>
              <w:jc w:val="center"/>
            </w:pPr>
            <w:r>
              <w:t>0.048</w:t>
            </w:r>
          </w:p>
        </w:tc>
        <w:tc>
          <w:tcPr>
            <w:tcW w:w="850" w:type="dxa"/>
            <w:shd w:val="clear" w:color="auto" w:fill="FBFEFF" w:themeFill="background1"/>
          </w:tcPr>
          <w:p w14:paraId="731FD31F" w14:textId="77777777" w:rsidR="002A67D7" w:rsidRDefault="002A67D7" w:rsidP="002A67D7">
            <w:pPr>
              <w:jc w:val="center"/>
            </w:pPr>
            <w:r>
              <w:t>0.124</w:t>
            </w:r>
          </w:p>
        </w:tc>
        <w:tc>
          <w:tcPr>
            <w:tcW w:w="851" w:type="dxa"/>
            <w:shd w:val="clear" w:color="auto" w:fill="FBFEFF" w:themeFill="background1"/>
          </w:tcPr>
          <w:p w14:paraId="26F3304B" w14:textId="77777777" w:rsidR="002A67D7" w:rsidRDefault="002A67D7" w:rsidP="002A67D7">
            <w:pPr>
              <w:jc w:val="center"/>
            </w:pPr>
            <w:r>
              <w:t>0.376</w:t>
            </w:r>
          </w:p>
        </w:tc>
        <w:tc>
          <w:tcPr>
            <w:tcW w:w="850" w:type="dxa"/>
            <w:tcBorders>
              <w:bottom w:val="single" w:sz="4" w:space="0" w:color="auto"/>
            </w:tcBorders>
            <w:shd w:val="clear" w:color="auto" w:fill="FBFEFF" w:themeFill="background1"/>
          </w:tcPr>
          <w:p w14:paraId="5A90739A" w14:textId="77777777" w:rsidR="002A67D7" w:rsidRDefault="002A67D7" w:rsidP="002A67D7">
            <w:pPr>
              <w:jc w:val="center"/>
            </w:pPr>
            <w:r>
              <w:t>0.705</w:t>
            </w:r>
          </w:p>
        </w:tc>
        <w:tc>
          <w:tcPr>
            <w:tcW w:w="851" w:type="dxa"/>
            <w:tcBorders>
              <w:bottom w:val="single" w:sz="4" w:space="0" w:color="auto"/>
            </w:tcBorders>
            <w:shd w:val="clear" w:color="auto" w:fill="FFFF99"/>
          </w:tcPr>
          <w:p w14:paraId="72AFCA49" w14:textId="77777777" w:rsidR="002A67D7" w:rsidRDefault="002A67D7" w:rsidP="002A67D7">
            <w:pPr>
              <w:jc w:val="center"/>
            </w:pPr>
            <w:r>
              <w:t>0.900</w:t>
            </w:r>
          </w:p>
        </w:tc>
        <w:tc>
          <w:tcPr>
            <w:tcW w:w="850" w:type="dxa"/>
            <w:tcBorders>
              <w:bottom w:val="single" w:sz="4" w:space="0" w:color="auto"/>
            </w:tcBorders>
            <w:shd w:val="clear" w:color="auto" w:fill="FFFF99"/>
          </w:tcPr>
          <w:p w14:paraId="5CF04F93" w14:textId="77777777" w:rsidR="002A67D7" w:rsidRDefault="002A67D7" w:rsidP="002A67D7">
            <w:pPr>
              <w:jc w:val="center"/>
            </w:pPr>
            <w:r>
              <w:t>0.998</w:t>
            </w:r>
          </w:p>
        </w:tc>
        <w:tc>
          <w:tcPr>
            <w:tcW w:w="851" w:type="dxa"/>
            <w:tcBorders>
              <w:bottom w:val="single" w:sz="4" w:space="0" w:color="auto"/>
            </w:tcBorders>
            <w:shd w:val="clear" w:color="auto" w:fill="FFFF99"/>
          </w:tcPr>
          <w:p w14:paraId="0A299A64" w14:textId="77777777" w:rsidR="002A67D7" w:rsidRDefault="002A67D7" w:rsidP="002A67D7">
            <w:pPr>
              <w:jc w:val="center"/>
            </w:pPr>
            <w:r>
              <w:t>1.000</w:t>
            </w:r>
          </w:p>
        </w:tc>
      </w:tr>
      <w:tr w:rsidR="002A67D7" w14:paraId="12AB6C21" w14:textId="77777777" w:rsidTr="002A67D7">
        <w:tc>
          <w:tcPr>
            <w:tcW w:w="1702" w:type="dxa"/>
          </w:tcPr>
          <w:p w14:paraId="25BBA297" w14:textId="77777777" w:rsidR="002A67D7" w:rsidRDefault="002A67D7" w:rsidP="002A67D7">
            <w:r>
              <w:t>Dunk Is North</w:t>
            </w:r>
          </w:p>
        </w:tc>
        <w:tc>
          <w:tcPr>
            <w:tcW w:w="850" w:type="dxa"/>
            <w:shd w:val="clear" w:color="auto" w:fill="FBFEFF" w:themeFill="background1"/>
          </w:tcPr>
          <w:p w14:paraId="2A594184" w14:textId="77777777" w:rsidR="002A67D7" w:rsidRDefault="002A67D7" w:rsidP="002A67D7">
            <w:pPr>
              <w:jc w:val="center"/>
            </w:pPr>
            <w:r>
              <w:t>2.55</w:t>
            </w:r>
          </w:p>
        </w:tc>
        <w:tc>
          <w:tcPr>
            <w:tcW w:w="851" w:type="dxa"/>
            <w:shd w:val="clear" w:color="auto" w:fill="FBFEFF" w:themeFill="background1"/>
          </w:tcPr>
          <w:p w14:paraId="3D332372" w14:textId="77777777" w:rsidR="002A67D7" w:rsidRDefault="002A67D7" w:rsidP="002A67D7">
            <w:pPr>
              <w:jc w:val="center"/>
            </w:pPr>
            <w:r>
              <w:t>0.049</w:t>
            </w:r>
          </w:p>
        </w:tc>
        <w:tc>
          <w:tcPr>
            <w:tcW w:w="850" w:type="dxa"/>
            <w:shd w:val="clear" w:color="auto" w:fill="FBFEFF" w:themeFill="background1"/>
          </w:tcPr>
          <w:p w14:paraId="6DE3929F" w14:textId="77777777" w:rsidR="002A67D7" w:rsidRDefault="002A67D7" w:rsidP="002A67D7">
            <w:pPr>
              <w:jc w:val="center"/>
            </w:pPr>
            <w:r>
              <w:t>0.177</w:t>
            </w:r>
          </w:p>
        </w:tc>
        <w:tc>
          <w:tcPr>
            <w:tcW w:w="851" w:type="dxa"/>
            <w:tcBorders>
              <w:bottom w:val="single" w:sz="4" w:space="0" w:color="auto"/>
            </w:tcBorders>
            <w:shd w:val="clear" w:color="auto" w:fill="FBFEFF" w:themeFill="background1"/>
          </w:tcPr>
          <w:p w14:paraId="4E7CBF2B" w14:textId="77777777" w:rsidR="002A67D7" w:rsidRDefault="002A67D7" w:rsidP="002A67D7">
            <w:pPr>
              <w:jc w:val="center"/>
            </w:pPr>
            <w:r>
              <w:t>0.529</w:t>
            </w:r>
          </w:p>
        </w:tc>
        <w:tc>
          <w:tcPr>
            <w:tcW w:w="850" w:type="dxa"/>
            <w:tcBorders>
              <w:bottom w:val="single" w:sz="4" w:space="0" w:color="auto"/>
            </w:tcBorders>
            <w:shd w:val="clear" w:color="auto" w:fill="FBFEFF" w:themeFill="background1"/>
          </w:tcPr>
          <w:p w14:paraId="22BEB38F" w14:textId="77777777" w:rsidR="002A67D7" w:rsidRDefault="002A67D7" w:rsidP="002A67D7">
            <w:pPr>
              <w:jc w:val="center"/>
            </w:pPr>
            <w:r>
              <w:t>0.771</w:t>
            </w:r>
          </w:p>
        </w:tc>
        <w:tc>
          <w:tcPr>
            <w:tcW w:w="851" w:type="dxa"/>
            <w:tcBorders>
              <w:bottom w:val="single" w:sz="4" w:space="0" w:color="auto"/>
            </w:tcBorders>
            <w:shd w:val="clear" w:color="auto" w:fill="FFFF99"/>
          </w:tcPr>
          <w:p w14:paraId="08FB2DC0" w14:textId="77777777" w:rsidR="002A67D7" w:rsidRDefault="002A67D7" w:rsidP="002A67D7">
            <w:pPr>
              <w:jc w:val="center"/>
            </w:pPr>
            <w:r>
              <w:t>0.931</w:t>
            </w:r>
          </w:p>
        </w:tc>
        <w:tc>
          <w:tcPr>
            <w:tcW w:w="850" w:type="dxa"/>
            <w:shd w:val="clear" w:color="auto" w:fill="FFFF99"/>
          </w:tcPr>
          <w:p w14:paraId="2716C617" w14:textId="77777777" w:rsidR="002A67D7" w:rsidRDefault="002A67D7" w:rsidP="002A67D7">
            <w:pPr>
              <w:jc w:val="center"/>
            </w:pPr>
            <w:r>
              <w:t>0.999</w:t>
            </w:r>
          </w:p>
        </w:tc>
        <w:tc>
          <w:tcPr>
            <w:tcW w:w="851" w:type="dxa"/>
            <w:shd w:val="clear" w:color="auto" w:fill="FFFF99"/>
          </w:tcPr>
          <w:p w14:paraId="2FBA21B2" w14:textId="77777777" w:rsidR="002A67D7" w:rsidRDefault="002A67D7" w:rsidP="002A67D7">
            <w:pPr>
              <w:jc w:val="center"/>
            </w:pPr>
            <w:r>
              <w:t>1.000</w:t>
            </w:r>
          </w:p>
        </w:tc>
      </w:tr>
      <w:tr w:rsidR="002A67D7" w14:paraId="2E2EE6FE" w14:textId="77777777" w:rsidTr="002A67D7">
        <w:tc>
          <w:tcPr>
            <w:tcW w:w="1702" w:type="dxa"/>
          </w:tcPr>
          <w:p w14:paraId="555FE5E2" w14:textId="77777777" w:rsidR="002A67D7" w:rsidRDefault="002A67D7" w:rsidP="002A67D7">
            <w:r>
              <w:t>Fairlead Buoy</w:t>
            </w:r>
          </w:p>
        </w:tc>
        <w:tc>
          <w:tcPr>
            <w:tcW w:w="850" w:type="dxa"/>
            <w:shd w:val="clear" w:color="auto" w:fill="FBFEFF" w:themeFill="background1"/>
          </w:tcPr>
          <w:p w14:paraId="5B02FC45" w14:textId="77777777" w:rsidR="002A67D7" w:rsidRDefault="002A67D7" w:rsidP="002A67D7">
            <w:pPr>
              <w:jc w:val="center"/>
            </w:pPr>
            <w:r>
              <w:t>2.87</w:t>
            </w:r>
          </w:p>
        </w:tc>
        <w:tc>
          <w:tcPr>
            <w:tcW w:w="851" w:type="dxa"/>
            <w:shd w:val="clear" w:color="auto" w:fill="FBFEFF" w:themeFill="background1"/>
          </w:tcPr>
          <w:p w14:paraId="1C94D5DC" w14:textId="77777777" w:rsidR="002A67D7" w:rsidRDefault="002A67D7" w:rsidP="002A67D7">
            <w:pPr>
              <w:jc w:val="center"/>
            </w:pPr>
            <w:r>
              <w:t>0.051</w:t>
            </w:r>
          </w:p>
        </w:tc>
        <w:tc>
          <w:tcPr>
            <w:tcW w:w="850" w:type="dxa"/>
            <w:shd w:val="clear" w:color="auto" w:fill="FBFEFF" w:themeFill="background1"/>
          </w:tcPr>
          <w:p w14:paraId="14DD16E4" w14:textId="77777777" w:rsidR="002A67D7" w:rsidRDefault="002A67D7" w:rsidP="002A67D7">
            <w:pPr>
              <w:jc w:val="center"/>
            </w:pPr>
            <w:r>
              <w:t>0.148</w:t>
            </w:r>
          </w:p>
        </w:tc>
        <w:tc>
          <w:tcPr>
            <w:tcW w:w="851" w:type="dxa"/>
            <w:shd w:val="clear" w:color="auto" w:fill="FBFEFF" w:themeFill="background1"/>
          </w:tcPr>
          <w:p w14:paraId="00C3E4A0" w14:textId="77777777" w:rsidR="002A67D7" w:rsidRDefault="002A67D7" w:rsidP="002A67D7">
            <w:pPr>
              <w:jc w:val="center"/>
            </w:pPr>
            <w:r>
              <w:t>0.404</w:t>
            </w:r>
          </w:p>
        </w:tc>
        <w:tc>
          <w:tcPr>
            <w:tcW w:w="850" w:type="dxa"/>
            <w:shd w:val="clear" w:color="auto" w:fill="FBFEFF" w:themeFill="background1"/>
          </w:tcPr>
          <w:p w14:paraId="76267FA6" w14:textId="77777777" w:rsidR="002A67D7" w:rsidRDefault="002A67D7" w:rsidP="002A67D7">
            <w:pPr>
              <w:jc w:val="center"/>
            </w:pPr>
            <w:r>
              <w:t>0.724</w:t>
            </w:r>
          </w:p>
        </w:tc>
        <w:tc>
          <w:tcPr>
            <w:tcW w:w="851" w:type="dxa"/>
            <w:tcBorders>
              <w:bottom w:val="single" w:sz="4" w:space="0" w:color="auto"/>
            </w:tcBorders>
            <w:shd w:val="clear" w:color="auto" w:fill="FFFF99"/>
          </w:tcPr>
          <w:p w14:paraId="3DFC05FB" w14:textId="77777777" w:rsidR="002A67D7" w:rsidRDefault="002A67D7" w:rsidP="002A67D7">
            <w:pPr>
              <w:jc w:val="center"/>
            </w:pPr>
            <w:r>
              <w:t>0.924</w:t>
            </w:r>
          </w:p>
        </w:tc>
        <w:tc>
          <w:tcPr>
            <w:tcW w:w="850" w:type="dxa"/>
            <w:tcBorders>
              <w:bottom w:val="single" w:sz="4" w:space="0" w:color="auto"/>
            </w:tcBorders>
            <w:shd w:val="clear" w:color="auto" w:fill="FFFF99"/>
          </w:tcPr>
          <w:p w14:paraId="087E4B2C" w14:textId="77777777" w:rsidR="002A67D7" w:rsidRDefault="002A67D7" w:rsidP="002A67D7">
            <w:pPr>
              <w:jc w:val="center"/>
            </w:pPr>
            <w:r>
              <w:t>1.000</w:t>
            </w:r>
          </w:p>
        </w:tc>
        <w:tc>
          <w:tcPr>
            <w:tcW w:w="851" w:type="dxa"/>
            <w:tcBorders>
              <w:bottom w:val="single" w:sz="4" w:space="0" w:color="auto"/>
            </w:tcBorders>
            <w:shd w:val="clear" w:color="auto" w:fill="FFFF99"/>
          </w:tcPr>
          <w:p w14:paraId="70169A6B" w14:textId="77777777" w:rsidR="002A67D7" w:rsidRDefault="002A67D7" w:rsidP="002A67D7">
            <w:pPr>
              <w:jc w:val="center"/>
            </w:pPr>
            <w:r>
              <w:t>1.000</w:t>
            </w:r>
          </w:p>
        </w:tc>
      </w:tr>
      <w:tr w:rsidR="002A67D7" w14:paraId="1D221BB6" w14:textId="77777777" w:rsidTr="002A67D7">
        <w:tc>
          <w:tcPr>
            <w:tcW w:w="1702" w:type="dxa"/>
          </w:tcPr>
          <w:p w14:paraId="58607C4F" w14:textId="77777777" w:rsidR="002A67D7" w:rsidRDefault="002A67D7" w:rsidP="002A67D7">
            <w:r>
              <w:t>Fitzroy Is West</w:t>
            </w:r>
          </w:p>
        </w:tc>
        <w:tc>
          <w:tcPr>
            <w:tcW w:w="850" w:type="dxa"/>
            <w:shd w:val="clear" w:color="auto" w:fill="FBFEFF" w:themeFill="background1"/>
          </w:tcPr>
          <w:p w14:paraId="088DBAF8" w14:textId="77777777" w:rsidR="002A67D7" w:rsidRDefault="002A67D7" w:rsidP="002A67D7">
            <w:pPr>
              <w:jc w:val="center"/>
            </w:pPr>
            <w:r>
              <w:t>3.66</w:t>
            </w:r>
          </w:p>
        </w:tc>
        <w:tc>
          <w:tcPr>
            <w:tcW w:w="851" w:type="dxa"/>
            <w:shd w:val="clear" w:color="auto" w:fill="FBFEFF" w:themeFill="background1"/>
          </w:tcPr>
          <w:p w14:paraId="404A6E85" w14:textId="77777777" w:rsidR="002A67D7" w:rsidRDefault="002A67D7" w:rsidP="002A67D7">
            <w:pPr>
              <w:jc w:val="center"/>
            </w:pPr>
            <w:r>
              <w:t>0.056</w:t>
            </w:r>
          </w:p>
        </w:tc>
        <w:tc>
          <w:tcPr>
            <w:tcW w:w="850" w:type="dxa"/>
            <w:shd w:val="clear" w:color="auto" w:fill="FBFEFF" w:themeFill="background1"/>
          </w:tcPr>
          <w:p w14:paraId="027EC787" w14:textId="77777777" w:rsidR="002A67D7" w:rsidRDefault="002A67D7" w:rsidP="002A67D7">
            <w:pPr>
              <w:jc w:val="center"/>
            </w:pPr>
            <w:r>
              <w:t>0.173</w:t>
            </w:r>
          </w:p>
        </w:tc>
        <w:tc>
          <w:tcPr>
            <w:tcW w:w="851" w:type="dxa"/>
            <w:tcBorders>
              <w:bottom w:val="single" w:sz="4" w:space="0" w:color="auto"/>
            </w:tcBorders>
            <w:shd w:val="clear" w:color="auto" w:fill="FBFEFF" w:themeFill="background1"/>
          </w:tcPr>
          <w:p w14:paraId="54B92609" w14:textId="77777777" w:rsidR="002A67D7" w:rsidRDefault="002A67D7" w:rsidP="002A67D7">
            <w:pPr>
              <w:jc w:val="center"/>
            </w:pPr>
            <w:r>
              <w:t>0.527</w:t>
            </w:r>
          </w:p>
        </w:tc>
        <w:tc>
          <w:tcPr>
            <w:tcW w:w="850" w:type="dxa"/>
            <w:tcBorders>
              <w:bottom w:val="single" w:sz="4" w:space="0" w:color="auto"/>
            </w:tcBorders>
            <w:shd w:val="clear" w:color="auto" w:fill="FBFEFF" w:themeFill="background1"/>
          </w:tcPr>
          <w:p w14:paraId="5DF5169D" w14:textId="77777777" w:rsidR="002A67D7" w:rsidRDefault="002A67D7" w:rsidP="002A67D7">
            <w:pPr>
              <w:jc w:val="center"/>
            </w:pPr>
            <w:r>
              <w:t>0.867</w:t>
            </w:r>
          </w:p>
        </w:tc>
        <w:tc>
          <w:tcPr>
            <w:tcW w:w="851" w:type="dxa"/>
            <w:tcBorders>
              <w:bottom w:val="single" w:sz="4" w:space="0" w:color="auto"/>
            </w:tcBorders>
            <w:shd w:val="clear" w:color="auto" w:fill="FFFF99"/>
          </w:tcPr>
          <w:p w14:paraId="1E7172BC" w14:textId="77777777" w:rsidR="002A67D7" w:rsidRDefault="002A67D7" w:rsidP="002A67D7">
            <w:pPr>
              <w:jc w:val="center"/>
            </w:pPr>
            <w:r>
              <w:t>0.994</w:t>
            </w:r>
          </w:p>
        </w:tc>
        <w:tc>
          <w:tcPr>
            <w:tcW w:w="850" w:type="dxa"/>
            <w:shd w:val="clear" w:color="auto" w:fill="FFFF99"/>
          </w:tcPr>
          <w:p w14:paraId="014B46C8" w14:textId="77777777" w:rsidR="002A67D7" w:rsidRDefault="002A67D7" w:rsidP="002A67D7">
            <w:pPr>
              <w:jc w:val="center"/>
            </w:pPr>
            <w:r>
              <w:t>1.000</w:t>
            </w:r>
          </w:p>
        </w:tc>
        <w:tc>
          <w:tcPr>
            <w:tcW w:w="851" w:type="dxa"/>
            <w:shd w:val="clear" w:color="auto" w:fill="FFFF99"/>
          </w:tcPr>
          <w:p w14:paraId="3FE707C6" w14:textId="77777777" w:rsidR="002A67D7" w:rsidRDefault="002A67D7" w:rsidP="002A67D7">
            <w:pPr>
              <w:jc w:val="center"/>
            </w:pPr>
            <w:r>
              <w:t>1.000</w:t>
            </w:r>
          </w:p>
        </w:tc>
      </w:tr>
      <w:tr w:rsidR="002A67D7" w14:paraId="37252259" w14:textId="77777777" w:rsidTr="002A67D7">
        <w:tc>
          <w:tcPr>
            <w:tcW w:w="1702" w:type="dxa"/>
          </w:tcPr>
          <w:p w14:paraId="408DDFD2" w14:textId="77777777" w:rsidR="002A67D7" w:rsidRDefault="002A67D7" w:rsidP="002A67D7">
            <w:r>
              <w:t>Frankland Group West</w:t>
            </w:r>
          </w:p>
        </w:tc>
        <w:tc>
          <w:tcPr>
            <w:tcW w:w="850" w:type="dxa"/>
            <w:shd w:val="clear" w:color="auto" w:fill="FBFEFF" w:themeFill="background1"/>
          </w:tcPr>
          <w:p w14:paraId="1DD058CD" w14:textId="77777777" w:rsidR="002A67D7" w:rsidRDefault="002A67D7" w:rsidP="002A67D7">
            <w:pPr>
              <w:jc w:val="center"/>
            </w:pPr>
            <w:r>
              <w:t>2.75</w:t>
            </w:r>
          </w:p>
        </w:tc>
        <w:tc>
          <w:tcPr>
            <w:tcW w:w="851" w:type="dxa"/>
            <w:shd w:val="clear" w:color="auto" w:fill="FBFEFF" w:themeFill="background1"/>
          </w:tcPr>
          <w:p w14:paraId="5CEB7E52" w14:textId="77777777" w:rsidR="002A67D7" w:rsidRDefault="002A67D7" w:rsidP="002A67D7">
            <w:pPr>
              <w:jc w:val="center"/>
            </w:pPr>
            <w:r>
              <w:t>0.058</w:t>
            </w:r>
          </w:p>
        </w:tc>
        <w:tc>
          <w:tcPr>
            <w:tcW w:w="850" w:type="dxa"/>
            <w:shd w:val="clear" w:color="auto" w:fill="FBFEFF" w:themeFill="background1"/>
          </w:tcPr>
          <w:p w14:paraId="515A056D" w14:textId="77777777" w:rsidR="002A67D7" w:rsidRDefault="002A67D7" w:rsidP="002A67D7">
            <w:pPr>
              <w:jc w:val="center"/>
            </w:pPr>
            <w:r>
              <w:t>0.276</w:t>
            </w:r>
          </w:p>
        </w:tc>
        <w:tc>
          <w:tcPr>
            <w:tcW w:w="851" w:type="dxa"/>
            <w:tcBorders>
              <w:bottom w:val="single" w:sz="4" w:space="0" w:color="auto"/>
            </w:tcBorders>
            <w:shd w:val="clear" w:color="auto" w:fill="FBFEFF" w:themeFill="background1"/>
          </w:tcPr>
          <w:p w14:paraId="058F072F" w14:textId="77777777" w:rsidR="002A67D7" w:rsidRDefault="002A67D7" w:rsidP="002A67D7">
            <w:pPr>
              <w:jc w:val="center"/>
            </w:pPr>
            <w:r>
              <w:t>0.811</w:t>
            </w:r>
          </w:p>
        </w:tc>
        <w:tc>
          <w:tcPr>
            <w:tcW w:w="850" w:type="dxa"/>
            <w:tcBorders>
              <w:bottom w:val="single" w:sz="4" w:space="0" w:color="auto"/>
            </w:tcBorders>
            <w:shd w:val="clear" w:color="auto" w:fill="FFFF99"/>
          </w:tcPr>
          <w:p w14:paraId="5B134EB8" w14:textId="77777777" w:rsidR="002A67D7" w:rsidRDefault="002A67D7" w:rsidP="002A67D7">
            <w:pPr>
              <w:jc w:val="center"/>
            </w:pPr>
            <w:r>
              <w:t>0.992</w:t>
            </w:r>
          </w:p>
        </w:tc>
        <w:tc>
          <w:tcPr>
            <w:tcW w:w="851" w:type="dxa"/>
            <w:shd w:val="clear" w:color="auto" w:fill="FFFF99"/>
          </w:tcPr>
          <w:p w14:paraId="0EBFCEF9" w14:textId="77777777" w:rsidR="002A67D7" w:rsidRDefault="002A67D7" w:rsidP="002A67D7">
            <w:pPr>
              <w:jc w:val="center"/>
            </w:pPr>
            <w:r>
              <w:t>1.000</w:t>
            </w:r>
          </w:p>
        </w:tc>
        <w:tc>
          <w:tcPr>
            <w:tcW w:w="850" w:type="dxa"/>
            <w:shd w:val="clear" w:color="auto" w:fill="FFFF99"/>
          </w:tcPr>
          <w:p w14:paraId="6F73F009" w14:textId="77777777" w:rsidR="002A67D7" w:rsidRDefault="002A67D7" w:rsidP="002A67D7">
            <w:pPr>
              <w:jc w:val="center"/>
            </w:pPr>
            <w:r>
              <w:t>1.000</w:t>
            </w:r>
          </w:p>
        </w:tc>
        <w:tc>
          <w:tcPr>
            <w:tcW w:w="851" w:type="dxa"/>
            <w:shd w:val="clear" w:color="auto" w:fill="FFFF99"/>
          </w:tcPr>
          <w:p w14:paraId="4DCC7158" w14:textId="77777777" w:rsidR="002A67D7" w:rsidRDefault="002A67D7" w:rsidP="002A67D7">
            <w:pPr>
              <w:jc w:val="center"/>
            </w:pPr>
            <w:r>
              <w:t>1.000</w:t>
            </w:r>
          </w:p>
        </w:tc>
      </w:tr>
      <w:tr w:rsidR="002A67D7" w14:paraId="484BADAF" w14:textId="77777777" w:rsidTr="002A67D7">
        <w:tc>
          <w:tcPr>
            <w:tcW w:w="1702" w:type="dxa"/>
          </w:tcPr>
          <w:p w14:paraId="26A380F5" w14:textId="77777777" w:rsidR="002A67D7" w:rsidRDefault="002A67D7" w:rsidP="002A67D7">
            <w:r>
              <w:t>Geoffrey Bay</w:t>
            </w:r>
          </w:p>
        </w:tc>
        <w:tc>
          <w:tcPr>
            <w:tcW w:w="850" w:type="dxa"/>
            <w:shd w:val="clear" w:color="auto" w:fill="FBFEFF" w:themeFill="background1"/>
          </w:tcPr>
          <w:p w14:paraId="6996FB90" w14:textId="77777777" w:rsidR="002A67D7" w:rsidRDefault="002A67D7" w:rsidP="002A67D7">
            <w:pPr>
              <w:jc w:val="center"/>
            </w:pPr>
            <w:r>
              <w:t>3.31</w:t>
            </w:r>
          </w:p>
        </w:tc>
        <w:tc>
          <w:tcPr>
            <w:tcW w:w="851" w:type="dxa"/>
            <w:shd w:val="clear" w:color="auto" w:fill="FBFEFF" w:themeFill="background1"/>
          </w:tcPr>
          <w:p w14:paraId="603DA4DE" w14:textId="77777777" w:rsidR="002A67D7" w:rsidRDefault="002A67D7" w:rsidP="002A67D7">
            <w:pPr>
              <w:jc w:val="center"/>
            </w:pPr>
            <w:r>
              <w:t>0.084</w:t>
            </w:r>
          </w:p>
        </w:tc>
        <w:tc>
          <w:tcPr>
            <w:tcW w:w="850" w:type="dxa"/>
            <w:shd w:val="clear" w:color="auto" w:fill="FBFEFF" w:themeFill="background1"/>
          </w:tcPr>
          <w:p w14:paraId="37EAC585" w14:textId="77777777" w:rsidR="002A67D7" w:rsidRDefault="002A67D7" w:rsidP="002A67D7">
            <w:pPr>
              <w:jc w:val="center"/>
            </w:pPr>
            <w:r>
              <w:t>0.471</w:t>
            </w:r>
          </w:p>
        </w:tc>
        <w:tc>
          <w:tcPr>
            <w:tcW w:w="851" w:type="dxa"/>
            <w:tcBorders>
              <w:bottom w:val="single" w:sz="4" w:space="0" w:color="auto"/>
            </w:tcBorders>
            <w:shd w:val="clear" w:color="auto" w:fill="FFFF99"/>
          </w:tcPr>
          <w:p w14:paraId="44A8563C" w14:textId="77777777" w:rsidR="002A67D7" w:rsidRDefault="002A67D7" w:rsidP="002A67D7">
            <w:pPr>
              <w:jc w:val="center"/>
            </w:pPr>
            <w:r>
              <w:t>0.941</w:t>
            </w:r>
          </w:p>
        </w:tc>
        <w:tc>
          <w:tcPr>
            <w:tcW w:w="850" w:type="dxa"/>
            <w:tcBorders>
              <w:bottom w:val="single" w:sz="4" w:space="0" w:color="auto"/>
            </w:tcBorders>
            <w:shd w:val="clear" w:color="auto" w:fill="FFFF99"/>
          </w:tcPr>
          <w:p w14:paraId="09010A40" w14:textId="77777777" w:rsidR="002A67D7" w:rsidRDefault="002A67D7" w:rsidP="002A67D7">
            <w:pPr>
              <w:jc w:val="center"/>
            </w:pPr>
            <w:r>
              <w:t>1.000</w:t>
            </w:r>
          </w:p>
        </w:tc>
        <w:tc>
          <w:tcPr>
            <w:tcW w:w="851" w:type="dxa"/>
            <w:shd w:val="clear" w:color="auto" w:fill="FFFF99"/>
          </w:tcPr>
          <w:p w14:paraId="07F2F38C" w14:textId="77777777" w:rsidR="002A67D7" w:rsidRDefault="002A67D7" w:rsidP="002A67D7">
            <w:pPr>
              <w:jc w:val="center"/>
            </w:pPr>
            <w:r>
              <w:t>1.000</w:t>
            </w:r>
          </w:p>
        </w:tc>
        <w:tc>
          <w:tcPr>
            <w:tcW w:w="850" w:type="dxa"/>
            <w:shd w:val="clear" w:color="auto" w:fill="FFFF99"/>
          </w:tcPr>
          <w:p w14:paraId="0E76017A" w14:textId="77777777" w:rsidR="002A67D7" w:rsidRDefault="002A67D7" w:rsidP="002A67D7">
            <w:pPr>
              <w:jc w:val="center"/>
            </w:pPr>
            <w:r>
              <w:t>1.000</w:t>
            </w:r>
          </w:p>
        </w:tc>
        <w:tc>
          <w:tcPr>
            <w:tcW w:w="851" w:type="dxa"/>
            <w:shd w:val="clear" w:color="auto" w:fill="FFFF99"/>
          </w:tcPr>
          <w:p w14:paraId="602360F6" w14:textId="77777777" w:rsidR="002A67D7" w:rsidRDefault="002A67D7" w:rsidP="002A67D7">
            <w:pPr>
              <w:jc w:val="center"/>
            </w:pPr>
            <w:r>
              <w:t>1.000</w:t>
            </w:r>
          </w:p>
        </w:tc>
      </w:tr>
      <w:tr w:rsidR="002A67D7" w14:paraId="5ECFEC6A" w14:textId="77777777" w:rsidTr="002A67D7">
        <w:tc>
          <w:tcPr>
            <w:tcW w:w="1702" w:type="dxa"/>
          </w:tcPr>
          <w:p w14:paraId="1A52F721" w14:textId="77777777" w:rsidR="002A67D7" w:rsidRDefault="002A67D7" w:rsidP="002A67D7">
            <w:r>
              <w:t>Green Island</w:t>
            </w:r>
          </w:p>
        </w:tc>
        <w:tc>
          <w:tcPr>
            <w:tcW w:w="850" w:type="dxa"/>
            <w:shd w:val="clear" w:color="auto" w:fill="FBFEFF" w:themeFill="background1"/>
          </w:tcPr>
          <w:p w14:paraId="7BDF7DAF" w14:textId="77777777" w:rsidR="002A67D7" w:rsidRDefault="002A67D7" w:rsidP="002A67D7">
            <w:pPr>
              <w:jc w:val="center"/>
            </w:pPr>
            <w:r>
              <w:t>2.64</w:t>
            </w:r>
          </w:p>
        </w:tc>
        <w:tc>
          <w:tcPr>
            <w:tcW w:w="851" w:type="dxa"/>
            <w:shd w:val="clear" w:color="auto" w:fill="FBFEFF" w:themeFill="background1"/>
          </w:tcPr>
          <w:p w14:paraId="47E59477" w14:textId="77777777" w:rsidR="002A67D7" w:rsidRDefault="002A67D7" w:rsidP="002A67D7">
            <w:pPr>
              <w:jc w:val="center"/>
            </w:pPr>
            <w:r>
              <w:t>0.048</w:t>
            </w:r>
          </w:p>
        </w:tc>
        <w:tc>
          <w:tcPr>
            <w:tcW w:w="850" w:type="dxa"/>
            <w:tcBorders>
              <w:bottom w:val="single" w:sz="4" w:space="0" w:color="auto"/>
            </w:tcBorders>
            <w:shd w:val="clear" w:color="auto" w:fill="FBFEFF" w:themeFill="background1"/>
          </w:tcPr>
          <w:p w14:paraId="4D7D76AA" w14:textId="77777777" w:rsidR="002A67D7" w:rsidRDefault="002A67D7" w:rsidP="002A67D7">
            <w:pPr>
              <w:jc w:val="center"/>
            </w:pPr>
            <w:r>
              <w:t>0.378</w:t>
            </w:r>
          </w:p>
        </w:tc>
        <w:tc>
          <w:tcPr>
            <w:tcW w:w="851" w:type="dxa"/>
            <w:tcBorders>
              <w:bottom w:val="single" w:sz="4" w:space="0" w:color="auto"/>
            </w:tcBorders>
            <w:shd w:val="clear" w:color="auto" w:fill="FBFEFF" w:themeFill="background1"/>
          </w:tcPr>
          <w:p w14:paraId="613E4500" w14:textId="77777777" w:rsidR="002A67D7" w:rsidRDefault="002A67D7" w:rsidP="002A67D7">
            <w:pPr>
              <w:jc w:val="center"/>
            </w:pPr>
            <w:r>
              <w:t>0.860</w:t>
            </w:r>
          </w:p>
        </w:tc>
        <w:tc>
          <w:tcPr>
            <w:tcW w:w="850" w:type="dxa"/>
            <w:shd w:val="clear" w:color="auto" w:fill="FFFF99"/>
          </w:tcPr>
          <w:p w14:paraId="2CEA0AC3" w14:textId="77777777" w:rsidR="002A67D7" w:rsidRDefault="002A67D7" w:rsidP="002A67D7">
            <w:pPr>
              <w:jc w:val="center"/>
            </w:pPr>
            <w:r>
              <w:t>0.999</w:t>
            </w:r>
          </w:p>
        </w:tc>
        <w:tc>
          <w:tcPr>
            <w:tcW w:w="851" w:type="dxa"/>
            <w:shd w:val="clear" w:color="auto" w:fill="FFFF99"/>
          </w:tcPr>
          <w:p w14:paraId="29AB94B0" w14:textId="77777777" w:rsidR="002A67D7" w:rsidRDefault="002A67D7" w:rsidP="002A67D7">
            <w:pPr>
              <w:jc w:val="center"/>
            </w:pPr>
            <w:r>
              <w:t>1.000</w:t>
            </w:r>
          </w:p>
        </w:tc>
        <w:tc>
          <w:tcPr>
            <w:tcW w:w="850" w:type="dxa"/>
            <w:shd w:val="clear" w:color="auto" w:fill="FFFF99"/>
          </w:tcPr>
          <w:p w14:paraId="3673E01B" w14:textId="77777777" w:rsidR="002A67D7" w:rsidRDefault="002A67D7" w:rsidP="002A67D7">
            <w:pPr>
              <w:jc w:val="center"/>
            </w:pPr>
            <w:r>
              <w:t>1.000</w:t>
            </w:r>
          </w:p>
        </w:tc>
        <w:tc>
          <w:tcPr>
            <w:tcW w:w="851" w:type="dxa"/>
            <w:shd w:val="clear" w:color="auto" w:fill="FFFF99"/>
          </w:tcPr>
          <w:p w14:paraId="1669402E" w14:textId="77777777" w:rsidR="002A67D7" w:rsidRDefault="002A67D7" w:rsidP="002A67D7">
            <w:pPr>
              <w:jc w:val="center"/>
            </w:pPr>
            <w:r>
              <w:t>1.000</w:t>
            </w:r>
          </w:p>
        </w:tc>
      </w:tr>
      <w:tr w:rsidR="002A67D7" w14:paraId="5726A916" w14:textId="77777777" w:rsidTr="002A67D7">
        <w:tc>
          <w:tcPr>
            <w:tcW w:w="1702" w:type="dxa"/>
          </w:tcPr>
          <w:p w14:paraId="69AD9830" w14:textId="77777777" w:rsidR="002A67D7" w:rsidRDefault="002A67D7" w:rsidP="002A67D7">
            <w:r>
              <w:t>High Island W</w:t>
            </w:r>
          </w:p>
        </w:tc>
        <w:tc>
          <w:tcPr>
            <w:tcW w:w="850" w:type="dxa"/>
            <w:shd w:val="clear" w:color="auto" w:fill="FBFEFF" w:themeFill="background1"/>
          </w:tcPr>
          <w:p w14:paraId="43B4690A" w14:textId="77777777" w:rsidR="002A67D7" w:rsidRDefault="002A67D7" w:rsidP="002A67D7">
            <w:pPr>
              <w:jc w:val="center"/>
            </w:pPr>
            <w:r>
              <w:t>2.76</w:t>
            </w:r>
          </w:p>
        </w:tc>
        <w:tc>
          <w:tcPr>
            <w:tcW w:w="851" w:type="dxa"/>
            <w:shd w:val="clear" w:color="auto" w:fill="FBFEFF" w:themeFill="background1"/>
          </w:tcPr>
          <w:p w14:paraId="7B2E8B48" w14:textId="77777777" w:rsidR="002A67D7" w:rsidRDefault="002A67D7" w:rsidP="002A67D7">
            <w:pPr>
              <w:jc w:val="center"/>
            </w:pPr>
            <w:r>
              <w:t>0.061</w:t>
            </w:r>
          </w:p>
        </w:tc>
        <w:tc>
          <w:tcPr>
            <w:tcW w:w="850" w:type="dxa"/>
            <w:shd w:val="clear" w:color="auto" w:fill="FBFEFF" w:themeFill="background1"/>
          </w:tcPr>
          <w:p w14:paraId="43A24384" w14:textId="77777777" w:rsidR="002A67D7" w:rsidRDefault="002A67D7" w:rsidP="002A67D7">
            <w:pPr>
              <w:jc w:val="center"/>
            </w:pPr>
            <w:r>
              <w:t>0.360</w:t>
            </w:r>
          </w:p>
        </w:tc>
        <w:tc>
          <w:tcPr>
            <w:tcW w:w="851" w:type="dxa"/>
            <w:shd w:val="clear" w:color="auto" w:fill="FFFF99"/>
          </w:tcPr>
          <w:p w14:paraId="4304EA42" w14:textId="77777777" w:rsidR="002A67D7" w:rsidRDefault="002A67D7" w:rsidP="002A67D7">
            <w:pPr>
              <w:jc w:val="center"/>
            </w:pPr>
            <w:r>
              <w:t>0.923</w:t>
            </w:r>
          </w:p>
        </w:tc>
        <w:tc>
          <w:tcPr>
            <w:tcW w:w="850" w:type="dxa"/>
            <w:shd w:val="clear" w:color="auto" w:fill="FFFF99"/>
          </w:tcPr>
          <w:p w14:paraId="2E9BAE82" w14:textId="77777777" w:rsidR="002A67D7" w:rsidRDefault="002A67D7" w:rsidP="002A67D7">
            <w:pPr>
              <w:jc w:val="center"/>
            </w:pPr>
            <w:r>
              <w:t>1.000</w:t>
            </w:r>
          </w:p>
        </w:tc>
        <w:tc>
          <w:tcPr>
            <w:tcW w:w="851" w:type="dxa"/>
            <w:shd w:val="clear" w:color="auto" w:fill="FFFF99"/>
          </w:tcPr>
          <w:p w14:paraId="25828479" w14:textId="77777777" w:rsidR="002A67D7" w:rsidRDefault="002A67D7" w:rsidP="002A67D7">
            <w:pPr>
              <w:jc w:val="center"/>
            </w:pPr>
            <w:r>
              <w:t>1.000</w:t>
            </w:r>
          </w:p>
        </w:tc>
        <w:tc>
          <w:tcPr>
            <w:tcW w:w="850" w:type="dxa"/>
            <w:tcBorders>
              <w:bottom w:val="single" w:sz="4" w:space="0" w:color="auto"/>
            </w:tcBorders>
            <w:shd w:val="clear" w:color="auto" w:fill="FFFF99"/>
          </w:tcPr>
          <w:p w14:paraId="1B20E83B" w14:textId="77777777" w:rsidR="002A67D7" w:rsidRDefault="002A67D7" w:rsidP="002A67D7">
            <w:pPr>
              <w:jc w:val="center"/>
            </w:pPr>
            <w:r>
              <w:t>1.000</w:t>
            </w:r>
          </w:p>
        </w:tc>
        <w:tc>
          <w:tcPr>
            <w:tcW w:w="851" w:type="dxa"/>
            <w:tcBorders>
              <w:bottom w:val="single" w:sz="4" w:space="0" w:color="auto"/>
            </w:tcBorders>
            <w:shd w:val="clear" w:color="auto" w:fill="FFFF99"/>
          </w:tcPr>
          <w:p w14:paraId="5879E3D8" w14:textId="77777777" w:rsidR="002A67D7" w:rsidRDefault="002A67D7" w:rsidP="002A67D7">
            <w:pPr>
              <w:jc w:val="center"/>
            </w:pPr>
            <w:r>
              <w:t>1.000</w:t>
            </w:r>
          </w:p>
        </w:tc>
      </w:tr>
      <w:tr w:rsidR="002A67D7" w14:paraId="3D922B5D" w14:textId="77777777" w:rsidTr="002A67D7">
        <w:tc>
          <w:tcPr>
            <w:tcW w:w="1702" w:type="dxa"/>
          </w:tcPr>
          <w:p w14:paraId="0131A61C" w14:textId="77777777" w:rsidR="002A67D7" w:rsidRDefault="002A67D7" w:rsidP="002A67D7">
            <w:r>
              <w:t>Humpy &amp; Halfway Islands</w:t>
            </w:r>
          </w:p>
        </w:tc>
        <w:tc>
          <w:tcPr>
            <w:tcW w:w="850" w:type="dxa"/>
            <w:shd w:val="clear" w:color="auto" w:fill="FBFEFF" w:themeFill="background1"/>
          </w:tcPr>
          <w:p w14:paraId="68BE2FF9" w14:textId="77777777" w:rsidR="002A67D7" w:rsidRDefault="002A67D7" w:rsidP="002A67D7">
            <w:pPr>
              <w:jc w:val="center"/>
            </w:pPr>
            <w:r>
              <w:t>2.91</w:t>
            </w:r>
          </w:p>
        </w:tc>
        <w:tc>
          <w:tcPr>
            <w:tcW w:w="851" w:type="dxa"/>
            <w:shd w:val="clear" w:color="auto" w:fill="FBFEFF" w:themeFill="background1"/>
          </w:tcPr>
          <w:p w14:paraId="63435F50" w14:textId="77777777" w:rsidR="002A67D7" w:rsidRDefault="002A67D7" w:rsidP="002A67D7">
            <w:pPr>
              <w:jc w:val="center"/>
            </w:pPr>
            <w:r>
              <w:t>0.055</w:t>
            </w:r>
          </w:p>
        </w:tc>
        <w:tc>
          <w:tcPr>
            <w:tcW w:w="850" w:type="dxa"/>
            <w:tcBorders>
              <w:bottom w:val="single" w:sz="4" w:space="0" w:color="auto"/>
            </w:tcBorders>
            <w:shd w:val="clear" w:color="auto" w:fill="FBFEFF" w:themeFill="background1"/>
          </w:tcPr>
          <w:p w14:paraId="2AAC6F08" w14:textId="77777777" w:rsidR="002A67D7" w:rsidRDefault="002A67D7" w:rsidP="002A67D7">
            <w:pPr>
              <w:jc w:val="center"/>
            </w:pPr>
            <w:r>
              <w:t>0.152</w:t>
            </w:r>
          </w:p>
        </w:tc>
        <w:tc>
          <w:tcPr>
            <w:tcW w:w="851" w:type="dxa"/>
            <w:tcBorders>
              <w:bottom w:val="single" w:sz="4" w:space="0" w:color="auto"/>
            </w:tcBorders>
            <w:shd w:val="clear" w:color="auto" w:fill="FBFEFF" w:themeFill="background1"/>
          </w:tcPr>
          <w:p w14:paraId="342C601F" w14:textId="77777777" w:rsidR="002A67D7" w:rsidRDefault="002A67D7" w:rsidP="002A67D7">
            <w:pPr>
              <w:jc w:val="center"/>
            </w:pPr>
            <w:r>
              <w:t>0.476</w:t>
            </w:r>
          </w:p>
        </w:tc>
        <w:tc>
          <w:tcPr>
            <w:tcW w:w="850" w:type="dxa"/>
            <w:tcBorders>
              <w:bottom w:val="single" w:sz="4" w:space="0" w:color="auto"/>
            </w:tcBorders>
            <w:shd w:val="clear" w:color="auto" w:fill="FBFEFF" w:themeFill="background1"/>
          </w:tcPr>
          <w:p w14:paraId="2570536A" w14:textId="77777777" w:rsidR="002A67D7" w:rsidRDefault="002A67D7" w:rsidP="002A67D7">
            <w:pPr>
              <w:jc w:val="center"/>
            </w:pPr>
            <w:r>
              <w:t>0.815</w:t>
            </w:r>
          </w:p>
        </w:tc>
        <w:tc>
          <w:tcPr>
            <w:tcW w:w="851" w:type="dxa"/>
            <w:tcBorders>
              <w:bottom w:val="single" w:sz="4" w:space="0" w:color="auto"/>
            </w:tcBorders>
            <w:shd w:val="clear" w:color="auto" w:fill="FFFF99"/>
          </w:tcPr>
          <w:p w14:paraId="613CCE4A" w14:textId="77777777" w:rsidR="002A67D7" w:rsidRDefault="002A67D7" w:rsidP="002A67D7">
            <w:pPr>
              <w:jc w:val="center"/>
            </w:pPr>
            <w:r>
              <w:t>0.974</w:t>
            </w:r>
          </w:p>
        </w:tc>
        <w:tc>
          <w:tcPr>
            <w:tcW w:w="850" w:type="dxa"/>
            <w:shd w:val="clear" w:color="auto" w:fill="FFFF99"/>
          </w:tcPr>
          <w:p w14:paraId="74C2E357" w14:textId="77777777" w:rsidR="002A67D7" w:rsidRDefault="002A67D7" w:rsidP="002A67D7">
            <w:pPr>
              <w:jc w:val="center"/>
            </w:pPr>
            <w:r>
              <w:t>1.000</w:t>
            </w:r>
          </w:p>
        </w:tc>
        <w:tc>
          <w:tcPr>
            <w:tcW w:w="851" w:type="dxa"/>
            <w:shd w:val="clear" w:color="auto" w:fill="FFFF99"/>
          </w:tcPr>
          <w:p w14:paraId="73988779" w14:textId="77777777" w:rsidR="002A67D7" w:rsidRDefault="002A67D7" w:rsidP="002A67D7">
            <w:pPr>
              <w:jc w:val="center"/>
            </w:pPr>
            <w:r>
              <w:t>1.000</w:t>
            </w:r>
          </w:p>
        </w:tc>
      </w:tr>
      <w:tr w:rsidR="002A67D7" w14:paraId="256D8812" w14:textId="77777777" w:rsidTr="002A67D7">
        <w:tc>
          <w:tcPr>
            <w:tcW w:w="1702" w:type="dxa"/>
          </w:tcPr>
          <w:p w14:paraId="2B9652BF" w14:textId="77777777" w:rsidR="002A67D7" w:rsidRDefault="002A67D7" w:rsidP="002A67D7">
            <w:r>
              <w:t>Pandora</w:t>
            </w:r>
          </w:p>
        </w:tc>
        <w:tc>
          <w:tcPr>
            <w:tcW w:w="850" w:type="dxa"/>
            <w:shd w:val="clear" w:color="auto" w:fill="FBFEFF" w:themeFill="background1"/>
          </w:tcPr>
          <w:p w14:paraId="40F1398F" w14:textId="77777777" w:rsidR="002A67D7" w:rsidRDefault="002A67D7" w:rsidP="002A67D7">
            <w:pPr>
              <w:jc w:val="center"/>
            </w:pPr>
            <w:r>
              <w:t>2.92</w:t>
            </w:r>
          </w:p>
        </w:tc>
        <w:tc>
          <w:tcPr>
            <w:tcW w:w="851" w:type="dxa"/>
            <w:shd w:val="clear" w:color="auto" w:fill="FBFEFF" w:themeFill="background1"/>
          </w:tcPr>
          <w:p w14:paraId="013A0A6E" w14:textId="77777777" w:rsidR="002A67D7" w:rsidRDefault="002A67D7" w:rsidP="002A67D7">
            <w:pPr>
              <w:jc w:val="center"/>
            </w:pPr>
            <w:r>
              <w:t>0.046</w:t>
            </w:r>
          </w:p>
        </w:tc>
        <w:tc>
          <w:tcPr>
            <w:tcW w:w="850" w:type="dxa"/>
            <w:shd w:val="clear" w:color="auto" w:fill="FBFEFF" w:themeFill="background1"/>
          </w:tcPr>
          <w:p w14:paraId="2AAECB85" w14:textId="77777777" w:rsidR="002A67D7" w:rsidRDefault="002A67D7" w:rsidP="002A67D7">
            <w:pPr>
              <w:jc w:val="center"/>
            </w:pPr>
            <w:r>
              <w:t>0.320</w:t>
            </w:r>
          </w:p>
        </w:tc>
        <w:tc>
          <w:tcPr>
            <w:tcW w:w="851" w:type="dxa"/>
            <w:tcBorders>
              <w:bottom w:val="single" w:sz="4" w:space="0" w:color="auto"/>
            </w:tcBorders>
            <w:shd w:val="clear" w:color="auto" w:fill="FBFEFF" w:themeFill="background1"/>
          </w:tcPr>
          <w:p w14:paraId="0EC27195" w14:textId="77777777" w:rsidR="002A67D7" w:rsidRDefault="002A67D7" w:rsidP="002A67D7">
            <w:pPr>
              <w:jc w:val="center"/>
            </w:pPr>
            <w:r>
              <w:t>0.851</w:t>
            </w:r>
          </w:p>
        </w:tc>
        <w:tc>
          <w:tcPr>
            <w:tcW w:w="850" w:type="dxa"/>
            <w:shd w:val="clear" w:color="auto" w:fill="FFFF99"/>
          </w:tcPr>
          <w:p w14:paraId="548C0BF3" w14:textId="77777777" w:rsidR="002A67D7" w:rsidRDefault="002A67D7" w:rsidP="002A67D7">
            <w:pPr>
              <w:jc w:val="center"/>
            </w:pPr>
            <w:r>
              <w:t>0.996</w:t>
            </w:r>
          </w:p>
        </w:tc>
        <w:tc>
          <w:tcPr>
            <w:tcW w:w="851" w:type="dxa"/>
            <w:shd w:val="clear" w:color="auto" w:fill="FFFF99"/>
          </w:tcPr>
          <w:p w14:paraId="1BB34EEC" w14:textId="77777777" w:rsidR="002A67D7" w:rsidRDefault="002A67D7" w:rsidP="002A67D7">
            <w:pPr>
              <w:jc w:val="center"/>
            </w:pPr>
            <w:r>
              <w:t>1.000</w:t>
            </w:r>
          </w:p>
        </w:tc>
        <w:tc>
          <w:tcPr>
            <w:tcW w:w="850" w:type="dxa"/>
            <w:shd w:val="clear" w:color="auto" w:fill="FFFF99"/>
          </w:tcPr>
          <w:p w14:paraId="48E7633D" w14:textId="77777777" w:rsidR="002A67D7" w:rsidRDefault="002A67D7" w:rsidP="002A67D7">
            <w:pPr>
              <w:jc w:val="center"/>
            </w:pPr>
            <w:r>
              <w:t>1.000</w:t>
            </w:r>
          </w:p>
        </w:tc>
        <w:tc>
          <w:tcPr>
            <w:tcW w:w="851" w:type="dxa"/>
            <w:shd w:val="clear" w:color="auto" w:fill="FFFF99"/>
          </w:tcPr>
          <w:p w14:paraId="6FD6FB24" w14:textId="77777777" w:rsidR="002A67D7" w:rsidRDefault="002A67D7" w:rsidP="002A67D7">
            <w:pPr>
              <w:jc w:val="center"/>
            </w:pPr>
            <w:r>
              <w:t>1.000</w:t>
            </w:r>
          </w:p>
        </w:tc>
      </w:tr>
      <w:tr w:rsidR="002A67D7" w14:paraId="65D9911A" w14:textId="77777777" w:rsidTr="002A67D7">
        <w:tc>
          <w:tcPr>
            <w:tcW w:w="1702" w:type="dxa"/>
          </w:tcPr>
          <w:p w14:paraId="7609D4E8" w14:textId="77777777" w:rsidR="002A67D7" w:rsidRDefault="002A67D7" w:rsidP="002A67D7">
            <w:r>
              <w:t>Pelican Island</w:t>
            </w:r>
          </w:p>
        </w:tc>
        <w:tc>
          <w:tcPr>
            <w:tcW w:w="850" w:type="dxa"/>
            <w:shd w:val="clear" w:color="auto" w:fill="FBFEFF" w:themeFill="background1"/>
          </w:tcPr>
          <w:p w14:paraId="7239B539" w14:textId="77777777" w:rsidR="002A67D7" w:rsidRDefault="002A67D7" w:rsidP="002A67D7">
            <w:pPr>
              <w:jc w:val="center"/>
            </w:pPr>
            <w:r>
              <w:t>3.08</w:t>
            </w:r>
          </w:p>
        </w:tc>
        <w:tc>
          <w:tcPr>
            <w:tcW w:w="851" w:type="dxa"/>
            <w:shd w:val="clear" w:color="auto" w:fill="FBFEFF" w:themeFill="background1"/>
          </w:tcPr>
          <w:p w14:paraId="2AEA501B" w14:textId="77777777" w:rsidR="002A67D7" w:rsidRDefault="002A67D7" w:rsidP="002A67D7">
            <w:pPr>
              <w:jc w:val="center"/>
            </w:pPr>
            <w:r>
              <w:t>0.057</w:t>
            </w:r>
          </w:p>
        </w:tc>
        <w:tc>
          <w:tcPr>
            <w:tcW w:w="850" w:type="dxa"/>
            <w:shd w:val="clear" w:color="auto" w:fill="FBFEFF" w:themeFill="background1"/>
          </w:tcPr>
          <w:p w14:paraId="7A0FF425" w14:textId="77777777" w:rsidR="002A67D7" w:rsidRDefault="002A67D7" w:rsidP="002A67D7">
            <w:pPr>
              <w:jc w:val="center"/>
            </w:pPr>
            <w:r>
              <w:t>0.162</w:t>
            </w:r>
          </w:p>
        </w:tc>
        <w:tc>
          <w:tcPr>
            <w:tcW w:w="851" w:type="dxa"/>
            <w:shd w:val="clear" w:color="auto" w:fill="FBFEFF" w:themeFill="background1"/>
          </w:tcPr>
          <w:p w14:paraId="51163590" w14:textId="77777777" w:rsidR="002A67D7" w:rsidRDefault="002A67D7" w:rsidP="002A67D7">
            <w:pPr>
              <w:jc w:val="center"/>
            </w:pPr>
            <w:r>
              <w:t>0.492</w:t>
            </w:r>
          </w:p>
        </w:tc>
        <w:tc>
          <w:tcPr>
            <w:tcW w:w="850" w:type="dxa"/>
            <w:tcBorders>
              <w:bottom w:val="single" w:sz="4" w:space="0" w:color="auto"/>
            </w:tcBorders>
            <w:shd w:val="clear" w:color="auto" w:fill="FBFEFF" w:themeFill="background1"/>
          </w:tcPr>
          <w:p w14:paraId="5C11B48C" w14:textId="77777777" w:rsidR="002A67D7" w:rsidRDefault="002A67D7" w:rsidP="002A67D7">
            <w:pPr>
              <w:jc w:val="center"/>
            </w:pPr>
            <w:r>
              <w:t>0.804</w:t>
            </w:r>
          </w:p>
        </w:tc>
        <w:tc>
          <w:tcPr>
            <w:tcW w:w="851" w:type="dxa"/>
            <w:shd w:val="clear" w:color="auto" w:fill="FFFF99"/>
          </w:tcPr>
          <w:p w14:paraId="2E483388" w14:textId="77777777" w:rsidR="002A67D7" w:rsidRDefault="002A67D7" w:rsidP="002A67D7">
            <w:pPr>
              <w:jc w:val="center"/>
            </w:pPr>
            <w:r>
              <w:t>0.956</w:t>
            </w:r>
          </w:p>
        </w:tc>
        <w:tc>
          <w:tcPr>
            <w:tcW w:w="850" w:type="dxa"/>
            <w:shd w:val="clear" w:color="auto" w:fill="FFFF99"/>
          </w:tcPr>
          <w:p w14:paraId="22EDA5A0" w14:textId="77777777" w:rsidR="002A67D7" w:rsidRDefault="002A67D7" w:rsidP="002A67D7">
            <w:pPr>
              <w:jc w:val="center"/>
            </w:pPr>
            <w:r>
              <w:t>1.000</w:t>
            </w:r>
          </w:p>
        </w:tc>
        <w:tc>
          <w:tcPr>
            <w:tcW w:w="851" w:type="dxa"/>
            <w:shd w:val="clear" w:color="auto" w:fill="FFFF99"/>
          </w:tcPr>
          <w:p w14:paraId="11F7ADF7" w14:textId="77777777" w:rsidR="002A67D7" w:rsidRDefault="002A67D7" w:rsidP="002A67D7">
            <w:pPr>
              <w:jc w:val="center"/>
            </w:pPr>
            <w:r>
              <w:t>1.000</w:t>
            </w:r>
          </w:p>
        </w:tc>
      </w:tr>
      <w:tr w:rsidR="002A67D7" w14:paraId="7FA4CB84" w14:textId="77777777" w:rsidTr="002A67D7">
        <w:tc>
          <w:tcPr>
            <w:tcW w:w="1702" w:type="dxa"/>
          </w:tcPr>
          <w:p w14:paraId="66A0915F" w14:textId="77777777" w:rsidR="002A67D7" w:rsidRDefault="002A67D7" w:rsidP="002A67D7">
            <w:r>
              <w:t>Pelorus and Orpheus Is W</w:t>
            </w:r>
          </w:p>
        </w:tc>
        <w:tc>
          <w:tcPr>
            <w:tcW w:w="850" w:type="dxa"/>
            <w:shd w:val="clear" w:color="auto" w:fill="FBFEFF" w:themeFill="background1"/>
          </w:tcPr>
          <w:p w14:paraId="38F5DE2D" w14:textId="77777777" w:rsidR="002A67D7" w:rsidRDefault="002A67D7" w:rsidP="002A67D7">
            <w:pPr>
              <w:jc w:val="center"/>
            </w:pPr>
            <w:r>
              <w:t>2.907</w:t>
            </w:r>
          </w:p>
        </w:tc>
        <w:tc>
          <w:tcPr>
            <w:tcW w:w="851" w:type="dxa"/>
            <w:shd w:val="clear" w:color="auto" w:fill="FBFEFF" w:themeFill="background1"/>
          </w:tcPr>
          <w:p w14:paraId="4B593711" w14:textId="77777777" w:rsidR="002A67D7" w:rsidRDefault="002A67D7" w:rsidP="002A67D7">
            <w:pPr>
              <w:jc w:val="center"/>
            </w:pPr>
            <w:r>
              <w:t>0.047</w:t>
            </w:r>
          </w:p>
        </w:tc>
        <w:tc>
          <w:tcPr>
            <w:tcW w:w="850" w:type="dxa"/>
            <w:shd w:val="clear" w:color="auto" w:fill="FBFEFF" w:themeFill="background1"/>
          </w:tcPr>
          <w:p w14:paraId="38A27565" w14:textId="77777777" w:rsidR="002A67D7" w:rsidRDefault="002A67D7" w:rsidP="002A67D7">
            <w:pPr>
              <w:jc w:val="center"/>
            </w:pPr>
            <w:r>
              <w:t>0.249</w:t>
            </w:r>
          </w:p>
        </w:tc>
        <w:tc>
          <w:tcPr>
            <w:tcW w:w="851" w:type="dxa"/>
            <w:tcBorders>
              <w:bottom w:val="single" w:sz="4" w:space="0" w:color="auto"/>
            </w:tcBorders>
            <w:shd w:val="clear" w:color="auto" w:fill="FBFEFF" w:themeFill="background1"/>
          </w:tcPr>
          <w:p w14:paraId="4B7E84F3" w14:textId="77777777" w:rsidR="002A67D7" w:rsidRDefault="002A67D7" w:rsidP="002A67D7">
            <w:pPr>
              <w:jc w:val="center"/>
            </w:pPr>
            <w:r>
              <w:t>0.726</w:t>
            </w:r>
          </w:p>
        </w:tc>
        <w:tc>
          <w:tcPr>
            <w:tcW w:w="850" w:type="dxa"/>
            <w:tcBorders>
              <w:bottom w:val="single" w:sz="4" w:space="0" w:color="auto"/>
            </w:tcBorders>
            <w:shd w:val="clear" w:color="auto" w:fill="FFFF99"/>
          </w:tcPr>
          <w:p w14:paraId="4FBF2F46" w14:textId="77777777" w:rsidR="002A67D7" w:rsidRDefault="002A67D7" w:rsidP="002A67D7">
            <w:pPr>
              <w:jc w:val="center"/>
            </w:pPr>
            <w:r>
              <w:t>0.947</w:t>
            </w:r>
          </w:p>
        </w:tc>
        <w:tc>
          <w:tcPr>
            <w:tcW w:w="851" w:type="dxa"/>
            <w:tcBorders>
              <w:bottom w:val="single" w:sz="4" w:space="0" w:color="auto"/>
            </w:tcBorders>
            <w:shd w:val="clear" w:color="auto" w:fill="FFFF99"/>
          </w:tcPr>
          <w:p w14:paraId="748577D4" w14:textId="77777777" w:rsidR="002A67D7" w:rsidRDefault="002A67D7" w:rsidP="002A67D7">
            <w:pPr>
              <w:jc w:val="center"/>
            </w:pPr>
            <w:r>
              <w:t>0.999</w:t>
            </w:r>
          </w:p>
        </w:tc>
        <w:tc>
          <w:tcPr>
            <w:tcW w:w="850" w:type="dxa"/>
            <w:shd w:val="clear" w:color="auto" w:fill="FFFF99"/>
          </w:tcPr>
          <w:p w14:paraId="3F52F355" w14:textId="77777777" w:rsidR="002A67D7" w:rsidRDefault="002A67D7" w:rsidP="002A67D7">
            <w:pPr>
              <w:jc w:val="center"/>
            </w:pPr>
            <w:r>
              <w:t>1.000</w:t>
            </w:r>
          </w:p>
        </w:tc>
        <w:tc>
          <w:tcPr>
            <w:tcW w:w="851" w:type="dxa"/>
            <w:shd w:val="clear" w:color="auto" w:fill="FFFF99"/>
          </w:tcPr>
          <w:p w14:paraId="6C4DCC55" w14:textId="77777777" w:rsidR="002A67D7" w:rsidRDefault="002A67D7" w:rsidP="002A67D7">
            <w:pPr>
              <w:jc w:val="center"/>
            </w:pPr>
            <w:r>
              <w:t>1.000</w:t>
            </w:r>
          </w:p>
        </w:tc>
      </w:tr>
      <w:tr w:rsidR="002A67D7" w14:paraId="0C9D8117" w14:textId="77777777" w:rsidTr="002A67D7">
        <w:tc>
          <w:tcPr>
            <w:tcW w:w="1702" w:type="dxa"/>
          </w:tcPr>
          <w:p w14:paraId="702083DB" w14:textId="77777777" w:rsidR="002A67D7" w:rsidRDefault="002A67D7" w:rsidP="002A67D7">
            <w:r>
              <w:t>Pine Island</w:t>
            </w:r>
          </w:p>
        </w:tc>
        <w:tc>
          <w:tcPr>
            <w:tcW w:w="850" w:type="dxa"/>
            <w:shd w:val="clear" w:color="auto" w:fill="FBFEFF" w:themeFill="background1"/>
          </w:tcPr>
          <w:p w14:paraId="2A6F60F8" w14:textId="77777777" w:rsidR="002A67D7" w:rsidRDefault="002A67D7" w:rsidP="002A67D7">
            <w:pPr>
              <w:jc w:val="center"/>
            </w:pPr>
            <w:r>
              <w:t>3.88</w:t>
            </w:r>
          </w:p>
        </w:tc>
        <w:tc>
          <w:tcPr>
            <w:tcW w:w="851" w:type="dxa"/>
            <w:shd w:val="clear" w:color="auto" w:fill="FBFEFF" w:themeFill="background1"/>
          </w:tcPr>
          <w:p w14:paraId="0DE7E00A" w14:textId="77777777" w:rsidR="002A67D7" w:rsidRDefault="002A67D7" w:rsidP="002A67D7">
            <w:pPr>
              <w:jc w:val="center"/>
            </w:pPr>
            <w:r>
              <w:t>0.067</w:t>
            </w:r>
          </w:p>
        </w:tc>
        <w:tc>
          <w:tcPr>
            <w:tcW w:w="850" w:type="dxa"/>
            <w:shd w:val="clear" w:color="auto" w:fill="FBFEFF" w:themeFill="background1"/>
          </w:tcPr>
          <w:p w14:paraId="138AA039" w14:textId="77777777" w:rsidR="002A67D7" w:rsidRDefault="002A67D7" w:rsidP="002A67D7">
            <w:pPr>
              <w:jc w:val="center"/>
            </w:pPr>
            <w:r>
              <w:t>0.478</w:t>
            </w:r>
          </w:p>
        </w:tc>
        <w:tc>
          <w:tcPr>
            <w:tcW w:w="851" w:type="dxa"/>
            <w:tcBorders>
              <w:bottom w:val="single" w:sz="4" w:space="0" w:color="auto"/>
            </w:tcBorders>
            <w:shd w:val="clear" w:color="auto" w:fill="FFFF99"/>
          </w:tcPr>
          <w:p w14:paraId="48317436" w14:textId="77777777" w:rsidR="002A67D7" w:rsidRDefault="002A67D7" w:rsidP="002A67D7">
            <w:pPr>
              <w:jc w:val="center"/>
            </w:pPr>
            <w:r>
              <w:t>0.988</w:t>
            </w:r>
          </w:p>
        </w:tc>
        <w:tc>
          <w:tcPr>
            <w:tcW w:w="850" w:type="dxa"/>
            <w:tcBorders>
              <w:bottom w:val="single" w:sz="4" w:space="0" w:color="auto"/>
            </w:tcBorders>
            <w:shd w:val="clear" w:color="auto" w:fill="FFFF99"/>
          </w:tcPr>
          <w:p w14:paraId="2C441CBA" w14:textId="77777777" w:rsidR="002A67D7" w:rsidRDefault="002A67D7" w:rsidP="002A67D7">
            <w:pPr>
              <w:jc w:val="center"/>
            </w:pPr>
            <w:r>
              <w:t>1.000</w:t>
            </w:r>
          </w:p>
        </w:tc>
        <w:tc>
          <w:tcPr>
            <w:tcW w:w="851" w:type="dxa"/>
            <w:tcBorders>
              <w:bottom w:val="single" w:sz="4" w:space="0" w:color="auto"/>
            </w:tcBorders>
            <w:shd w:val="clear" w:color="auto" w:fill="FFFF99"/>
          </w:tcPr>
          <w:p w14:paraId="4C0ECEA1" w14:textId="77777777" w:rsidR="002A67D7" w:rsidRDefault="002A67D7" w:rsidP="002A67D7">
            <w:pPr>
              <w:jc w:val="center"/>
            </w:pPr>
            <w:r>
              <w:t>1.000</w:t>
            </w:r>
          </w:p>
        </w:tc>
        <w:tc>
          <w:tcPr>
            <w:tcW w:w="850" w:type="dxa"/>
            <w:shd w:val="clear" w:color="auto" w:fill="FFFF99"/>
          </w:tcPr>
          <w:p w14:paraId="6F19E621" w14:textId="77777777" w:rsidR="002A67D7" w:rsidRDefault="002A67D7" w:rsidP="002A67D7">
            <w:pPr>
              <w:jc w:val="center"/>
            </w:pPr>
            <w:r>
              <w:t>1.000</w:t>
            </w:r>
          </w:p>
        </w:tc>
        <w:tc>
          <w:tcPr>
            <w:tcW w:w="851" w:type="dxa"/>
            <w:shd w:val="clear" w:color="auto" w:fill="FFFF99"/>
          </w:tcPr>
          <w:p w14:paraId="4F9E728E" w14:textId="77777777" w:rsidR="002A67D7" w:rsidRDefault="002A67D7" w:rsidP="002A67D7">
            <w:pPr>
              <w:jc w:val="center"/>
            </w:pPr>
            <w:r>
              <w:t>1.000</w:t>
            </w:r>
          </w:p>
        </w:tc>
      </w:tr>
      <w:tr w:rsidR="002A67D7" w14:paraId="26A3F6B3" w14:textId="77777777" w:rsidTr="002A67D7">
        <w:tc>
          <w:tcPr>
            <w:tcW w:w="1702" w:type="dxa"/>
          </w:tcPr>
          <w:p w14:paraId="116DF81F" w14:textId="77777777" w:rsidR="002A67D7" w:rsidRDefault="002A67D7" w:rsidP="002A67D7">
            <w:r>
              <w:t>Port Douglas</w:t>
            </w:r>
          </w:p>
        </w:tc>
        <w:tc>
          <w:tcPr>
            <w:tcW w:w="850" w:type="dxa"/>
            <w:shd w:val="clear" w:color="auto" w:fill="FBFEFF" w:themeFill="background1"/>
          </w:tcPr>
          <w:p w14:paraId="42D4698B" w14:textId="77777777" w:rsidR="002A67D7" w:rsidRDefault="002A67D7" w:rsidP="002A67D7">
            <w:pPr>
              <w:jc w:val="center"/>
            </w:pPr>
            <w:r>
              <w:t>2.40</w:t>
            </w:r>
          </w:p>
        </w:tc>
        <w:tc>
          <w:tcPr>
            <w:tcW w:w="851" w:type="dxa"/>
            <w:shd w:val="clear" w:color="auto" w:fill="FBFEFF" w:themeFill="background1"/>
          </w:tcPr>
          <w:p w14:paraId="69E1E0BF" w14:textId="77777777" w:rsidR="002A67D7" w:rsidRDefault="002A67D7" w:rsidP="002A67D7">
            <w:pPr>
              <w:jc w:val="center"/>
            </w:pPr>
            <w:r>
              <w:t>0.048</w:t>
            </w:r>
          </w:p>
        </w:tc>
        <w:tc>
          <w:tcPr>
            <w:tcW w:w="850" w:type="dxa"/>
            <w:shd w:val="clear" w:color="auto" w:fill="FBFEFF" w:themeFill="background1"/>
          </w:tcPr>
          <w:p w14:paraId="1977E4C4" w14:textId="77777777" w:rsidR="002A67D7" w:rsidRDefault="002A67D7" w:rsidP="002A67D7">
            <w:pPr>
              <w:jc w:val="center"/>
            </w:pPr>
            <w:r>
              <w:t>0.151</w:t>
            </w:r>
          </w:p>
        </w:tc>
        <w:tc>
          <w:tcPr>
            <w:tcW w:w="851" w:type="dxa"/>
            <w:shd w:val="clear" w:color="auto" w:fill="FBFEFF" w:themeFill="background1"/>
          </w:tcPr>
          <w:p w14:paraId="279003D4" w14:textId="77777777" w:rsidR="002A67D7" w:rsidRDefault="002A67D7" w:rsidP="002A67D7">
            <w:pPr>
              <w:jc w:val="center"/>
            </w:pPr>
            <w:r>
              <w:t>0.591</w:t>
            </w:r>
          </w:p>
        </w:tc>
        <w:tc>
          <w:tcPr>
            <w:tcW w:w="850" w:type="dxa"/>
            <w:tcBorders>
              <w:bottom w:val="single" w:sz="4" w:space="0" w:color="auto"/>
            </w:tcBorders>
            <w:shd w:val="clear" w:color="auto" w:fill="FBFEFF" w:themeFill="background1"/>
          </w:tcPr>
          <w:p w14:paraId="5AEFA093" w14:textId="77777777" w:rsidR="002A67D7" w:rsidRDefault="002A67D7" w:rsidP="002A67D7">
            <w:pPr>
              <w:jc w:val="center"/>
            </w:pPr>
            <w:r>
              <w:t>0.890</w:t>
            </w:r>
          </w:p>
        </w:tc>
        <w:tc>
          <w:tcPr>
            <w:tcW w:w="851" w:type="dxa"/>
            <w:tcBorders>
              <w:bottom w:val="single" w:sz="4" w:space="0" w:color="auto"/>
            </w:tcBorders>
            <w:shd w:val="clear" w:color="auto" w:fill="FFFF99"/>
          </w:tcPr>
          <w:p w14:paraId="35F008F6" w14:textId="77777777" w:rsidR="002A67D7" w:rsidRDefault="002A67D7" w:rsidP="002A67D7">
            <w:pPr>
              <w:jc w:val="center"/>
            </w:pPr>
            <w:r>
              <w:t>0.994</w:t>
            </w:r>
          </w:p>
        </w:tc>
        <w:tc>
          <w:tcPr>
            <w:tcW w:w="850" w:type="dxa"/>
            <w:shd w:val="clear" w:color="auto" w:fill="FFFF99"/>
          </w:tcPr>
          <w:p w14:paraId="54948BE0" w14:textId="77777777" w:rsidR="002A67D7" w:rsidRDefault="002A67D7" w:rsidP="002A67D7">
            <w:pPr>
              <w:jc w:val="center"/>
            </w:pPr>
            <w:r>
              <w:t>1.000</w:t>
            </w:r>
          </w:p>
        </w:tc>
        <w:tc>
          <w:tcPr>
            <w:tcW w:w="851" w:type="dxa"/>
            <w:shd w:val="clear" w:color="auto" w:fill="FFFF99"/>
          </w:tcPr>
          <w:p w14:paraId="61C6E74A" w14:textId="77777777" w:rsidR="002A67D7" w:rsidRDefault="002A67D7" w:rsidP="002A67D7">
            <w:pPr>
              <w:jc w:val="center"/>
            </w:pPr>
            <w:r>
              <w:t>1.000</w:t>
            </w:r>
          </w:p>
        </w:tc>
      </w:tr>
      <w:tr w:rsidR="002A67D7" w14:paraId="5F85DBD9" w14:textId="77777777" w:rsidTr="002A67D7">
        <w:tc>
          <w:tcPr>
            <w:tcW w:w="1702" w:type="dxa"/>
          </w:tcPr>
          <w:p w14:paraId="7B3BEB51" w14:textId="77777777" w:rsidR="002A67D7" w:rsidRDefault="002A67D7" w:rsidP="002A67D7">
            <w:r>
              <w:t>Snapper Is North</w:t>
            </w:r>
          </w:p>
        </w:tc>
        <w:tc>
          <w:tcPr>
            <w:tcW w:w="850" w:type="dxa"/>
            <w:shd w:val="clear" w:color="auto" w:fill="FBFEFF" w:themeFill="background1"/>
          </w:tcPr>
          <w:p w14:paraId="44BF8EC4" w14:textId="77777777" w:rsidR="002A67D7" w:rsidRDefault="002A67D7" w:rsidP="002A67D7">
            <w:pPr>
              <w:jc w:val="center"/>
            </w:pPr>
            <w:r>
              <w:t>3.34</w:t>
            </w:r>
          </w:p>
        </w:tc>
        <w:tc>
          <w:tcPr>
            <w:tcW w:w="851" w:type="dxa"/>
            <w:shd w:val="clear" w:color="auto" w:fill="FBFEFF" w:themeFill="background1"/>
          </w:tcPr>
          <w:p w14:paraId="03D4D74A" w14:textId="77777777" w:rsidR="002A67D7" w:rsidRDefault="002A67D7" w:rsidP="002A67D7">
            <w:pPr>
              <w:jc w:val="center"/>
            </w:pPr>
            <w:r>
              <w:t>0.054</w:t>
            </w:r>
          </w:p>
        </w:tc>
        <w:tc>
          <w:tcPr>
            <w:tcW w:w="850" w:type="dxa"/>
            <w:tcBorders>
              <w:bottom w:val="single" w:sz="4" w:space="0" w:color="auto"/>
            </w:tcBorders>
            <w:shd w:val="clear" w:color="auto" w:fill="FBFEFF" w:themeFill="background1"/>
          </w:tcPr>
          <w:p w14:paraId="1753DC72" w14:textId="77777777" w:rsidR="002A67D7" w:rsidRDefault="002A67D7" w:rsidP="002A67D7">
            <w:pPr>
              <w:jc w:val="center"/>
            </w:pPr>
            <w:r>
              <w:t>0.225</w:t>
            </w:r>
          </w:p>
        </w:tc>
        <w:tc>
          <w:tcPr>
            <w:tcW w:w="851" w:type="dxa"/>
            <w:tcBorders>
              <w:bottom w:val="single" w:sz="4" w:space="0" w:color="auto"/>
            </w:tcBorders>
            <w:shd w:val="clear" w:color="auto" w:fill="FBFEFF" w:themeFill="background1"/>
          </w:tcPr>
          <w:p w14:paraId="073CBB7D" w14:textId="77777777" w:rsidR="002A67D7" w:rsidRDefault="002A67D7" w:rsidP="002A67D7">
            <w:pPr>
              <w:jc w:val="center"/>
            </w:pPr>
            <w:r>
              <w:t>0.694</w:t>
            </w:r>
          </w:p>
        </w:tc>
        <w:tc>
          <w:tcPr>
            <w:tcW w:w="850" w:type="dxa"/>
            <w:tcBorders>
              <w:bottom w:val="single" w:sz="4" w:space="0" w:color="auto"/>
            </w:tcBorders>
            <w:shd w:val="clear" w:color="auto" w:fill="FFFF99"/>
          </w:tcPr>
          <w:p w14:paraId="3FF1551F" w14:textId="77777777" w:rsidR="002A67D7" w:rsidRDefault="002A67D7" w:rsidP="002A67D7">
            <w:pPr>
              <w:jc w:val="center"/>
            </w:pPr>
            <w:r>
              <w:t>0.961</w:t>
            </w:r>
          </w:p>
        </w:tc>
        <w:tc>
          <w:tcPr>
            <w:tcW w:w="851" w:type="dxa"/>
            <w:tcBorders>
              <w:bottom w:val="single" w:sz="4" w:space="0" w:color="auto"/>
            </w:tcBorders>
            <w:shd w:val="clear" w:color="auto" w:fill="FFFF99"/>
          </w:tcPr>
          <w:p w14:paraId="285B4E45" w14:textId="77777777" w:rsidR="002A67D7" w:rsidRDefault="002A67D7" w:rsidP="002A67D7">
            <w:pPr>
              <w:jc w:val="center"/>
            </w:pPr>
            <w:r>
              <w:t>1.000</w:t>
            </w:r>
          </w:p>
        </w:tc>
        <w:tc>
          <w:tcPr>
            <w:tcW w:w="850" w:type="dxa"/>
            <w:shd w:val="clear" w:color="auto" w:fill="FFFF99"/>
          </w:tcPr>
          <w:p w14:paraId="51D675E5" w14:textId="77777777" w:rsidR="002A67D7" w:rsidRDefault="002A67D7" w:rsidP="002A67D7">
            <w:pPr>
              <w:jc w:val="center"/>
            </w:pPr>
            <w:r>
              <w:t>1.000</w:t>
            </w:r>
          </w:p>
        </w:tc>
        <w:tc>
          <w:tcPr>
            <w:tcW w:w="851" w:type="dxa"/>
            <w:shd w:val="clear" w:color="auto" w:fill="FFFF99"/>
          </w:tcPr>
          <w:p w14:paraId="2B75C150" w14:textId="77777777" w:rsidR="002A67D7" w:rsidRDefault="002A67D7" w:rsidP="002A67D7">
            <w:pPr>
              <w:jc w:val="center"/>
            </w:pPr>
            <w:r>
              <w:t>1.000</w:t>
            </w:r>
          </w:p>
        </w:tc>
      </w:tr>
      <w:tr w:rsidR="002A67D7" w14:paraId="76F2BEC3" w14:textId="77777777" w:rsidTr="002A67D7">
        <w:tc>
          <w:tcPr>
            <w:tcW w:w="1702" w:type="dxa"/>
          </w:tcPr>
          <w:p w14:paraId="2D50001B" w14:textId="77777777" w:rsidR="002A67D7" w:rsidRDefault="002A67D7" w:rsidP="002A67D7">
            <w:r>
              <w:t>Yorkey’s Knob</w:t>
            </w:r>
          </w:p>
        </w:tc>
        <w:tc>
          <w:tcPr>
            <w:tcW w:w="850" w:type="dxa"/>
            <w:shd w:val="clear" w:color="auto" w:fill="FBFEFF" w:themeFill="background1"/>
          </w:tcPr>
          <w:p w14:paraId="7120D157" w14:textId="77777777" w:rsidR="002A67D7" w:rsidRDefault="002A67D7" w:rsidP="002A67D7">
            <w:pPr>
              <w:jc w:val="center"/>
            </w:pPr>
            <w:r>
              <w:t>3.35</w:t>
            </w:r>
          </w:p>
        </w:tc>
        <w:tc>
          <w:tcPr>
            <w:tcW w:w="851" w:type="dxa"/>
            <w:shd w:val="clear" w:color="auto" w:fill="FBFEFF" w:themeFill="background1"/>
          </w:tcPr>
          <w:p w14:paraId="130BE607" w14:textId="77777777" w:rsidR="002A67D7" w:rsidRDefault="002A67D7" w:rsidP="002A67D7">
            <w:pPr>
              <w:jc w:val="center"/>
            </w:pPr>
            <w:r>
              <w:t>0.039</w:t>
            </w:r>
          </w:p>
        </w:tc>
        <w:tc>
          <w:tcPr>
            <w:tcW w:w="850" w:type="dxa"/>
            <w:shd w:val="clear" w:color="auto" w:fill="FBFEFF" w:themeFill="background1"/>
          </w:tcPr>
          <w:p w14:paraId="4A8451EA" w14:textId="77777777" w:rsidR="002A67D7" w:rsidRDefault="002A67D7" w:rsidP="002A67D7">
            <w:pPr>
              <w:jc w:val="center"/>
            </w:pPr>
            <w:r>
              <w:t>0.152</w:t>
            </w:r>
          </w:p>
        </w:tc>
        <w:tc>
          <w:tcPr>
            <w:tcW w:w="851" w:type="dxa"/>
            <w:shd w:val="clear" w:color="auto" w:fill="FBFEFF" w:themeFill="background1"/>
          </w:tcPr>
          <w:p w14:paraId="514760C3" w14:textId="77777777" w:rsidR="002A67D7" w:rsidRDefault="002A67D7" w:rsidP="002A67D7">
            <w:pPr>
              <w:jc w:val="center"/>
            </w:pPr>
            <w:r>
              <w:t>0.426</w:t>
            </w:r>
          </w:p>
        </w:tc>
        <w:tc>
          <w:tcPr>
            <w:tcW w:w="850" w:type="dxa"/>
            <w:shd w:val="clear" w:color="auto" w:fill="FBFEFF" w:themeFill="background1"/>
          </w:tcPr>
          <w:p w14:paraId="3A58021D" w14:textId="77777777" w:rsidR="002A67D7" w:rsidRDefault="002A67D7" w:rsidP="002A67D7">
            <w:pPr>
              <w:jc w:val="center"/>
            </w:pPr>
            <w:r>
              <w:t>0.739</w:t>
            </w:r>
          </w:p>
        </w:tc>
        <w:tc>
          <w:tcPr>
            <w:tcW w:w="851" w:type="dxa"/>
            <w:shd w:val="clear" w:color="auto" w:fill="FFFF99"/>
          </w:tcPr>
          <w:p w14:paraId="5D55F43D" w14:textId="77777777" w:rsidR="002A67D7" w:rsidRDefault="002A67D7" w:rsidP="002A67D7">
            <w:pPr>
              <w:jc w:val="center"/>
            </w:pPr>
            <w:r>
              <w:t>0.947</w:t>
            </w:r>
          </w:p>
        </w:tc>
        <w:tc>
          <w:tcPr>
            <w:tcW w:w="850" w:type="dxa"/>
            <w:shd w:val="clear" w:color="auto" w:fill="FFFF99"/>
          </w:tcPr>
          <w:p w14:paraId="4587C2F8" w14:textId="77777777" w:rsidR="002A67D7" w:rsidRDefault="002A67D7" w:rsidP="002A67D7">
            <w:pPr>
              <w:jc w:val="center"/>
            </w:pPr>
            <w:r>
              <w:t>1.000</w:t>
            </w:r>
          </w:p>
        </w:tc>
        <w:tc>
          <w:tcPr>
            <w:tcW w:w="851" w:type="dxa"/>
            <w:tcBorders>
              <w:bottom w:val="single" w:sz="4" w:space="0" w:color="auto"/>
            </w:tcBorders>
            <w:shd w:val="clear" w:color="auto" w:fill="FFFF99"/>
          </w:tcPr>
          <w:p w14:paraId="044F72C6" w14:textId="77777777" w:rsidR="002A67D7" w:rsidRDefault="002A67D7" w:rsidP="002A67D7">
            <w:pPr>
              <w:jc w:val="center"/>
            </w:pPr>
            <w:r>
              <w:t>1.000</w:t>
            </w:r>
          </w:p>
        </w:tc>
      </w:tr>
    </w:tbl>
    <w:p w14:paraId="4770B714" w14:textId="77777777" w:rsidR="002A67D7" w:rsidRDefault="002A67D7" w:rsidP="00B41968">
      <w:pPr>
        <w:pStyle w:val="AppendixHeading3"/>
        <w:numPr>
          <w:ilvl w:val="0"/>
          <w:numId w:val="0"/>
        </w:numPr>
      </w:pPr>
    </w:p>
    <w:p w14:paraId="17CA22BF" w14:textId="77777777" w:rsidR="002A67D7" w:rsidRDefault="002A67D7" w:rsidP="00B41968">
      <w:pPr>
        <w:pStyle w:val="AppendixHeading3"/>
        <w:numPr>
          <w:ilvl w:val="0"/>
          <w:numId w:val="0"/>
        </w:numPr>
      </w:pPr>
    </w:p>
    <w:p w14:paraId="636D5D78" w14:textId="77777777" w:rsidR="002A67D7" w:rsidRDefault="002A67D7" w:rsidP="00B41968">
      <w:pPr>
        <w:pStyle w:val="AppendixHeading3"/>
        <w:numPr>
          <w:ilvl w:val="0"/>
          <w:numId w:val="0"/>
        </w:numPr>
      </w:pPr>
    </w:p>
    <w:p w14:paraId="3FF65AA0" w14:textId="77777777" w:rsidR="002A67D7" w:rsidRDefault="002A67D7">
      <w:pPr>
        <w:spacing w:after="0"/>
        <w:rPr>
          <w:b/>
          <w:bCs/>
          <w:color w:val="00A9CE" w:themeColor="accent1"/>
          <w:sz w:val="20"/>
          <w:szCs w:val="18"/>
        </w:rPr>
      </w:pPr>
      <w:r>
        <w:br w:type="page"/>
      </w:r>
    </w:p>
    <w:p w14:paraId="63E8C328" w14:textId="6FA16F26" w:rsidR="002A67D7" w:rsidRDefault="002A67D7" w:rsidP="002A67D7">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9</w:t>
      </w:r>
      <w:r w:rsidR="002119BB">
        <w:rPr>
          <w:noProof/>
        </w:rPr>
        <w:fldChar w:fldCharType="end"/>
      </w:r>
      <w:r>
        <w:t xml:space="preserve">: Power analysis conducted at each water quality site for TDP, where </w:t>
      </w:r>
      <w:r w:rsidR="00535D5D" w:rsidRPr="00131877">
        <w:rPr>
          <w:position w:val="-6"/>
        </w:rPr>
        <w:object w:dxaOrig="900" w:dyaOrig="279" w14:anchorId="5ECF3124">
          <v:shape id="_x0000_i1127" type="#_x0000_t75" alt="alpha = 0.05" style="width:40.5pt;height:12pt" o:ole="">
            <v:imagedata r:id="rId309" o:title=""/>
          </v:shape>
          <o:OLEObject Type="Embed" ProgID="Equation.DSMT4" ShapeID="_x0000_i1127" DrawAspect="Content" ObjectID="_1484380590" r:id="rId329"/>
        </w:object>
      </w:r>
      <w:r>
        <w:t xml:space="preserve"> for varying levels of decline ranging from 1% to 50%. The initial water quality measurement for each site is indicated by </w:t>
      </w:r>
      <w:r w:rsidR="00535D5D" w:rsidRPr="006D119B">
        <w:rPr>
          <w:position w:val="-12"/>
        </w:rPr>
        <w:object w:dxaOrig="279" w:dyaOrig="360" w14:anchorId="4D9D083F">
          <v:shape id="_x0000_i1128" type="#_x0000_t75" alt="y_0" style="width:14.25pt;height:18.75pt" o:ole="">
            <v:imagedata r:id="rId330" o:title=""/>
          </v:shape>
          <o:OLEObject Type="Embed" ProgID="Equation.DSMT4" ShapeID="_x0000_i1128" DrawAspect="Content" ObjectID="_1484380591" r:id="rId331"/>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9"/>
        <w:tblDescription w:val="Power analysis conducted at each water quality site for TDP,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2A67D7" w14:paraId="2139859D" w14:textId="77777777" w:rsidTr="002A67D7">
        <w:tc>
          <w:tcPr>
            <w:tcW w:w="1702" w:type="dxa"/>
            <w:vMerge w:val="restart"/>
            <w:shd w:val="pct10" w:color="auto" w:fill="FBFEFF" w:themeFill="background1"/>
          </w:tcPr>
          <w:p w14:paraId="738FD547" w14:textId="77777777" w:rsidR="002A67D7" w:rsidRPr="00131877" w:rsidRDefault="002A67D7" w:rsidP="002A67D7">
            <w:pPr>
              <w:jc w:val="center"/>
              <w:rPr>
                <w:b/>
              </w:rPr>
            </w:pPr>
          </w:p>
          <w:p w14:paraId="6FF60CA3" w14:textId="77777777" w:rsidR="002A67D7" w:rsidRPr="00131877" w:rsidRDefault="002A67D7" w:rsidP="002A67D7">
            <w:pPr>
              <w:jc w:val="center"/>
              <w:rPr>
                <w:b/>
              </w:rPr>
            </w:pPr>
            <w:r w:rsidRPr="00131877">
              <w:rPr>
                <w:b/>
              </w:rPr>
              <w:t>Site</w:t>
            </w:r>
          </w:p>
        </w:tc>
        <w:tc>
          <w:tcPr>
            <w:tcW w:w="850" w:type="dxa"/>
            <w:vMerge w:val="restart"/>
            <w:shd w:val="pct10" w:color="auto" w:fill="FBFEFF" w:themeFill="background1"/>
          </w:tcPr>
          <w:p w14:paraId="4D4FAF31" w14:textId="77777777" w:rsidR="002A67D7" w:rsidRPr="00131877" w:rsidRDefault="002A67D7" w:rsidP="002A67D7">
            <w:pPr>
              <w:jc w:val="center"/>
              <w:rPr>
                <w:b/>
              </w:rPr>
            </w:pPr>
          </w:p>
          <w:p w14:paraId="0500CCE3" w14:textId="7743644B" w:rsidR="002A67D7" w:rsidRPr="00131877" w:rsidRDefault="00C23077" w:rsidP="002A67D7">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0AC0CB07" w14:textId="77777777" w:rsidR="002A67D7" w:rsidRPr="00131877" w:rsidRDefault="002A67D7" w:rsidP="002A67D7">
            <w:pPr>
              <w:jc w:val="center"/>
              <w:rPr>
                <w:b/>
              </w:rPr>
            </w:pPr>
            <w:r w:rsidRPr="00131877">
              <w:rPr>
                <w:b/>
              </w:rPr>
              <w:t>Decline</w:t>
            </w:r>
          </w:p>
        </w:tc>
      </w:tr>
      <w:tr w:rsidR="002A67D7" w14:paraId="50CEFE69" w14:textId="77777777" w:rsidTr="002A67D7">
        <w:tc>
          <w:tcPr>
            <w:tcW w:w="1702" w:type="dxa"/>
            <w:vMerge/>
            <w:shd w:val="pct10" w:color="auto" w:fill="FBFEFF" w:themeFill="background1"/>
          </w:tcPr>
          <w:p w14:paraId="36C7A91C" w14:textId="77777777" w:rsidR="002A67D7" w:rsidRPr="00131877" w:rsidRDefault="002A67D7" w:rsidP="002A67D7">
            <w:pPr>
              <w:jc w:val="center"/>
              <w:rPr>
                <w:b/>
              </w:rPr>
            </w:pPr>
          </w:p>
        </w:tc>
        <w:tc>
          <w:tcPr>
            <w:tcW w:w="850" w:type="dxa"/>
            <w:vMerge/>
            <w:tcBorders>
              <w:bottom w:val="single" w:sz="4" w:space="0" w:color="auto"/>
            </w:tcBorders>
            <w:shd w:val="pct10" w:color="auto" w:fill="FBFEFF" w:themeFill="background1"/>
          </w:tcPr>
          <w:p w14:paraId="24AF5F2E" w14:textId="77777777" w:rsidR="002A67D7" w:rsidRPr="00131877" w:rsidRDefault="002A67D7" w:rsidP="002A67D7">
            <w:pPr>
              <w:jc w:val="center"/>
              <w:rPr>
                <w:b/>
              </w:rPr>
            </w:pPr>
          </w:p>
        </w:tc>
        <w:tc>
          <w:tcPr>
            <w:tcW w:w="851" w:type="dxa"/>
            <w:tcBorders>
              <w:bottom w:val="single" w:sz="4" w:space="0" w:color="auto"/>
            </w:tcBorders>
            <w:shd w:val="pct10" w:color="auto" w:fill="FBFEFF" w:themeFill="background1"/>
          </w:tcPr>
          <w:p w14:paraId="76E3308A" w14:textId="77777777" w:rsidR="002A67D7" w:rsidRPr="00131877" w:rsidRDefault="002A67D7" w:rsidP="002A67D7">
            <w:pPr>
              <w:jc w:val="center"/>
              <w:rPr>
                <w:b/>
              </w:rPr>
            </w:pPr>
            <w:r w:rsidRPr="00131877">
              <w:rPr>
                <w:b/>
              </w:rPr>
              <w:t>1%</w:t>
            </w:r>
          </w:p>
        </w:tc>
        <w:tc>
          <w:tcPr>
            <w:tcW w:w="850" w:type="dxa"/>
            <w:tcBorders>
              <w:bottom w:val="single" w:sz="4" w:space="0" w:color="auto"/>
            </w:tcBorders>
            <w:shd w:val="pct10" w:color="auto" w:fill="FBFEFF" w:themeFill="background1"/>
          </w:tcPr>
          <w:p w14:paraId="04CA0D41" w14:textId="77777777" w:rsidR="002A67D7" w:rsidRPr="00131877" w:rsidRDefault="002A67D7" w:rsidP="002A67D7">
            <w:pPr>
              <w:jc w:val="center"/>
              <w:rPr>
                <w:b/>
              </w:rPr>
            </w:pPr>
            <w:r w:rsidRPr="00131877">
              <w:rPr>
                <w:b/>
              </w:rPr>
              <w:t>5%</w:t>
            </w:r>
          </w:p>
        </w:tc>
        <w:tc>
          <w:tcPr>
            <w:tcW w:w="851" w:type="dxa"/>
            <w:tcBorders>
              <w:bottom w:val="single" w:sz="4" w:space="0" w:color="auto"/>
            </w:tcBorders>
            <w:shd w:val="pct10" w:color="auto" w:fill="FBFEFF" w:themeFill="background1"/>
          </w:tcPr>
          <w:p w14:paraId="566B3879" w14:textId="77777777" w:rsidR="002A67D7" w:rsidRPr="00131877" w:rsidRDefault="002A67D7" w:rsidP="002A67D7">
            <w:pPr>
              <w:jc w:val="center"/>
              <w:rPr>
                <w:b/>
              </w:rPr>
            </w:pPr>
            <w:r w:rsidRPr="00131877">
              <w:rPr>
                <w:b/>
              </w:rPr>
              <w:t>10%</w:t>
            </w:r>
          </w:p>
        </w:tc>
        <w:tc>
          <w:tcPr>
            <w:tcW w:w="850" w:type="dxa"/>
            <w:tcBorders>
              <w:bottom w:val="single" w:sz="4" w:space="0" w:color="auto"/>
            </w:tcBorders>
            <w:shd w:val="pct10" w:color="auto" w:fill="FBFEFF" w:themeFill="background1"/>
          </w:tcPr>
          <w:p w14:paraId="6A626D32" w14:textId="77777777" w:rsidR="002A67D7" w:rsidRPr="00131877" w:rsidRDefault="002A67D7" w:rsidP="002A67D7">
            <w:pPr>
              <w:jc w:val="center"/>
              <w:rPr>
                <w:b/>
              </w:rPr>
            </w:pPr>
            <w:r w:rsidRPr="00131877">
              <w:rPr>
                <w:b/>
              </w:rPr>
              <w:t>15%</w:t>
            </w:r>
          </w:p>
        </w:tc>
        <w:tc>
          <w:tcPr>
            <w:tcW w:w="851" w:type="dxa"/>
            <w:tcBorders>
              <w:bottom w:val="single" w:sz="4" w:space="0" w:color="auto"/>
            </w:tcBorders>
            <w:shd w:val="pct10" w:color="auto" w:fill="FBFEFF" w:themeFill="background1"/>
          </w:tcPr>
          <w:p w14:paraId="5D03FEF0" w14:textId="77777777" w:rsidR="002A67D7" w:rsidRPr="00131877" w:rsidRDefault="002A67D7" w:rsidP="002A67D7">
            <w:pPr>
              <w:jc w:val="center"/>
              <w:rPr>
                <w:b/>
              </w:rPr>
            </w:pPr>
            <w:r w:rsidRPr="00131877">
              <w:rPr>
                <w:b/>
              </w:rPr>
              <w:t>20%</w:t>
            </w:r>
          </w:p>
        </w:tc>
        <w:tc>
          <w:tcPr>
            <w:tcW w:w="850" w:type="dxa"/>
            <w:tcBorders>
              <w:bottom w:val="single" w:sz="4" w:space="0" w:color="auto"/>
            </w:tcBorders>
            <w:shd w:val="pct10" w:color="auto" w:fill="FBFEFF" w:themeFill="background1"/>
          </w:tcPr>
          <w:p w14:paraId="7D582CFA" w14:textId="77777777" w:rsidR="002A67D7" w:rsidRPr="00131877" w:rsidRDefault="002A67D7" w:rsidP="002A67D7">
            <w:pPr>
              <w:jc w:val="center"/>
              <w:rPr>
                <w:b/>
              </w:rPr>
            </w:pPr>
            <w:r w:rsidRPr="00131877">
              <w:rPr>
                <w:b/>
              </w:rPr>
              <w:t>30%</w:t>
            </w:r>
          </w:p>
        </w:tc>
        <w:tc>
          <w:tcPr>
            <w:tcW w:w="851" w:type="dxa"/>
            <w:tcBorders>
              <w:bottom w:val="single" w:sz="4" w:space="0" w:color="auto"/>
            </w:tcBorders>
            <w:shd w:val="pct10" w:color="auto" w:fill="FBFEFF" w:themeFill="background1"/>
          </w:tcPr>
          <w:p w14:paraId="3AC27353" w14:textId="77777777" w:rsidR="002A67D7" w:rsidRPr="00131877" w:rsidRDefault="002A67D7" w:rsidP="002A67D7">
            <w:pPr>
              <w:jc w:val="center"/>
              <w:rPr>
                <w:b/>
              </w:rPr>
            </w:pPr>
            <w:r w:rsidRPr="00131877">
              <w:rPr>
                <w:b/>
              </w:rPr>
              <w:t>50%</w:t>
            </w:r>
          </w:p>
        </w:tc>
      </w:tr>
      <w:tr w:rsidR="002A67D7" w14:paraId="4B05D23B" w14:textId="77777777" w:rsidTr="002A67D7">
        <w:tc>
          <w:tcPr>
            <w:tcW w:w="1702" w:type="dxa"/>
          </w:tcPr>
          <w:p w14:paraId="3002D205" w14:textId="77777777" w:rsidR="002A67D7" w:rsidRDefault="002A67D7" w:rsidP="002A67D7">
            <w:r>
              <w:t>Barren Island</w:t>
            </w:r>
          </w:p>
        </w:tc>
        <w:tc>
          <w:tcPr>
            <w:tcW w:w="850" w:type="dxa"/>
            <w:shd w:val="clear" w:color="auto" w:fill="FBFEFF" w:themeFill="background1"/>
          </w:tcPr>
          <w:p w14:paraId="773FD56A" w14:textId="77777777" w:rsidR="002A67D7" w:rsidRDefault="002A67D7" w:rsidP="002A67D7">
            <w:pPr>
              <w:jc w:val="center"/>
            </w:pPr>
            <w:r>
              <w:t>25.88</w:t>
            </w:r>
          </w:p>
        </w:tc>
        <w:tc>
          <w:tcPr>
            <w:tcW w:w="851" w:type="dxa"/>
            <w:shd w:val="clear" w:color="auto" w:fill="FBFEFF" w:themeFill="background1"/>
          </w:tcPr>
          <w:p w14:paraId="66EB4E46" w14:textId="77777777" w:rsidR="002A67D7" w:rsidRDefault="002A67D7" w:rsidP="002A67D7">
            <w:pPr>
              <w:jc w:val="center"/>
            </w:pPr>
            <w:r>
              <w:t>0.062</w:t>
            </w:r>
          </w:p>
        </w:tc>
        <w:tc>
          <w:tcPr>
            <w:tcW w:w="850" w:type="dxa"/>
            <w:shd w:val="clear" w:color="auto" w:fill="FBFEFF" w:themeFill="background1"/>
          </w:tcPr>
          <w:p w14:paraId="6C26BC8D" w14:textId="77777777" w:rsidR="002A67D7" w:rsidRDefault="002A67D7" w:rsidP="002A67D7">
            <w:pPr>
              <w:jc w:val="center"/>
            </w:pPr>
            <w:r>
              <w:t>0.466</w:t>
            </w:r>
          </w:p>
        </w:tc>
        <w:tc>
          <w:tcPr>
            <w:tcW w:w="851" w:type="dxa"/>
            <w:tcBorders>
              <w:bottom w:val="single" w:sz="4" w:space="0" w:color="auto"/>
            </w:tcBorders>
            <w:shd w:val="clear" w:color="auto" w:fill="FFFF99"/>
          </w:tcPr>
          <w:p w14:paraId="251C675C" w14:textId="77777777" w:rsidR="002A67D7" w:rsidRDefault="002A67D7" w:rsidP="002A67D7">
            <w:pPr>
              <w:jc w:val="center"/>
            </w:pPr>
            <w:r>
              <w:t>0.929</w:t>
            </w:r>
          </w:p>
        </w:tc>
        <w:tc>
          <w:tcPr>
            <w:tcW w:w="850" w:type="dxa"/>
            <w:tcBorders>
              <w:bottom w:val="single" w:sz="4" w:space="0" w:color="auto"/>
            </w:tcBorders>
            <w:shd w:val="clear" w:color="auto" w:fill="FFFF99"/>
          </w:tcPr>
          <w:p w14:paraId="4DB5EAE5" w14:textId="77777777" w:rsidR="002A67D7" w:rsidRDefault="002A67D7" w:rsidP="002A67D7">
            <w:pPr>
              <w:jc w:val="center"/>
            </w:pPr>
            <w:r>
              <w:t>0.999</w:t>
            </w:r>
          </w:p>
        </w:tc>
        <w:tc>
          <w:tcPr>
            <w:tcW w:w="851" w:type="dxa"/>
            <w:shd w:val="clear" w:color="auto" w:fill="FFFF99"/>
          </w:tcPr>
          <w:p w14:paraId="57012F0D" w14:textId="77777777" w:rsidR="002A67D7" w:rsidRDefault="002A67D7" w:rsidP="002A67D7">
            <w:pPr>
              <w:jc w:val="center"/>
            </w:pPr>
            <w:r>
              <w:t>1.000</w:t>
            </w:r>
          </w:p>
        </w:tc>
        <w:tc>
          <w:tcPr>
            <w:tcW w:w="850" w:type="dxa"/>
            <w:shd w:val="clear" w:color="auto" w:fill="FFFF99"/>
          </w:tcPr>
          <w:p w14:paraId="6376FA16" w14:textId="77777777" w:rsidR="002A67D7" w:rsidRDefault="002A67D7" w:rsidP="002A67D7">
            <w:pPr>
              <w:jc w:val="center"/>
            </w:pPr>
            <w:r>
              <w:t>1.000</w:t>
            </w:r>
          </w:p>
        </w:tc>
        <w:tc>
          <w:tcPr>
            <w:tcW w:w="851" w:type="dxa"/>
            <w:shd w:val="clear" w:color="auto" w:fill="FFFF99"/>
          </w:tcPr>
          <w:p w14:paraId="6664FB33" w14:textId="77777777" w:rsidR="002A67D7" w:rsidRDefault="002A67D7" w:rsidP="002A67D7">
            <w:pPr>
              <w:jc w:val="center"/>
            </w:pPr>
            <w:r>
              <w:t>1.000</w:t>
            </w:r>
          </w:p>
        </w:tc>
      </w:tr>
      <w:tr w:rsidR="002A67D7" w14:paraId="7E06AF69" w14:textId="77777777" w:rsidTr="002A67D7">
        <w:tc>
          <w:tcPr>
            <w:tcW w:w="1702" w:type="dxa"/>
          </w:tcPr>
          <w:p w14:paraId="395F0131" w14:textId="77777777" w:rsidR="002A67D7" w:rsidRDefault="002A67D7" w:rsidP="002A67D7">
            <w:r>
              <w:t>Cape Tribulation</w:t>
            </w:r>
          </w:p>
        </w:tc>
        <w:tc>
          <w:tcPr>
            <w:tcW w:w="850" w:type="dxa"/>
            <w:shd w:val="clear" w:color="auto" w:fill="FBFEFF" w:themeFill="background1"/>
          </w:tcPr>
          <w:p w14:paraId="0CBD93E3" w14:textId="77777777" w:rsidR="002A67D7" w:rsidRDefault="002A67D7" w:rsidP="002A67D7">
            <w:pPr>
              <w:jc w:val="center"/>
            </w:pPr>
            <w:r>
              <w:t>23.79</w:t>
            </w:r>
          </w:p>
        </w:tc>
        <w:tc>
          <w:tcPr>
            <w:tcW w:w="851" w:type="dxa"/>
            <w:shd w:val="clear" w:color="auto" w:fill="FBFEFF" w:themeFill="background1"/>
          </w:tcPr>
          <w:p w14:paraId="5FDF3232" w14:textId="77777777" w:rsidR="002A67D7" w:rsidRDefault="002A67D7" w:rsidP="002A67D7">
            <w:pPr>
              <w:jc w:val="center"/>
            </w:pPr>
            <w:r>
              <w:t>0.051</w:t>
            </w:r>
          </w:p>
        </w:tc>
        <w:tc>
          <w:tcPr>
            <w:tcW w:w="850" w:type="dxa"/>
            <w:shd w:val="clear" w:color="auto" w:fill="FBFEFF" w:themeFill="background1"/>
          </w:tcPr>
          <w:p w14:paraId="109593FD" w14:textId="77777777" w:rsidR="002A67D7" w:rsidRDefault="002A67D7" w:rsidP="002A67D7">
            <w:pPr>
              <w:jc w:val="center"/>
            </w:pPr>
            <w:r>
              <w:t>0.340</w:t>
            </w:r>
          </w:p>
        </w:tc>
        <w:tc>
          <w:tcPr>
            <w:tcW w:w="851" w:type="dxa"/>
            <w:shd w:val="clear" w:color="auto" w:fill="FBFEFF" w:themeFill="background1"/>
          </w:tcPr>
          <w:p w14:paraId="555B12FF" w14:textId="77777777" w:rsidR="002A67D7" w:rsidRDefault="002A67D7" w:rsidP="002A67D7">
            <w:pPr>
              <w:jc w:val="center"/>
            </w:pPr>
            <w:r>
              <w:t>0.885</w:t>
            </w:r>
          </w:p>
        </w:tc>
        <w:tc>
          <w:tcPr>
            <w:tcW w:w="850" w:type="dxa"/>
            <w:tcBorders>
              <w:bottom w:val="single" w:sz="4" w:space="0" w:color="auto"/>
            </w:tcBorders>
            <w:shd w:val="clear" w:color="auto" w:fill="FFFF99"/>
          </w:tcPr>
          <w:p w14:paraId="21F4A26C" w14:textId="77777777" w:rsidR="002A67D7" w:rsidRDefault="002A67D7" w:rsidP="002A67D7">
            <w:pPr>
              <w:jc w:val="center"/>
            </w:pPr>
            <w:r>
              <w:t>1.000</w:t>
            </w:r>
          </w:p>
        </w:tc>
        <w:tc>
          <w:tcPr>
            <w:tcW w:w="851" w:type="dxa"/>
            <w:tcBorders>
              <w:bottom w:val="single" w:sz="4" w:space="0" w:color="auto"/>
            </w:tcBorders>
            <w:shd w:val="clear" w:color="auto" w:fill="FFFF99"/>
          </w:tcPr>
          <w:p w14:paraId="4107BE49" w14:textId="77777777" w:rsidR="002A67D7" w:rsidRDefault="002A67D7" w:rsidP="002A67D7">
            <w:pPr>
              <w:jc w:val="center"/>
            </w:pPr>
            <w:r>
              <w:t>1.000</w:t>
            </w:r>
          </w:p>
        </w:tc>
        <w:tc>
          <w:tcPr>
            <w:tcW w:w="850" w:type="dxa"/>
            <w:shd w:val="clear" w:color="auto" w:fill="FFFF99"/>
          </w:tcPr>
          <w:p w14:paraId="611BC112" w14:textId="77777777" w:rsidR="002A67D7" w:rsidRDefault="002A67D7" w:rsidP="002A67D7">
            <w:pPr>
              <w:jc w:val="center"/>
            </w:pPr>
            <w:r>
              <w:t>1.000</w:t>
            </w:r>
          </w:p>
        </w:tc>
        <w:tc>
          <w:tcPr>
            <w:tcW w:w="851" w:type="dxa"/>
            <w:shd w:val="clear" w:color="auto" w:fill="FFFF99"/>
          </w:tcPr>
          <w:p w14:paraId="00CAC57B" w14:textId="77777777" w:rsidR="002A67D7" w:rsidRDefault="002A67D7" w:rsidP="002A67D7">
            <w:pPr>
              <w:jc w:val="center"/>
            </w:pPr>
            <w:r>
              <w:t>1.000</w:t>
            </w:r>
          </w:p>
        </w:tc>
      </w:tr>
      <w:tr w:rsidR="002A67D7" w14:paraId="67A46F85" w14:textId="77777777" w:rsidTr="002A67D7">
        <w:tc>
          <w:tcPr>
            <w:tcW w:w="1702" w:type="dxa"/>
          </w:tcPr>
          <w:p w14:paraId="61844408" w14:textId="77777777" w:rsidR="002A67D7" w:rsidRDefault="002A67D7" w:rsidP="002A67D7">
            <w:r>
              <w:t>Daydream Is</w:t>
            </w:r>
          </w:p>
        </w:tc>
        <w:tc>
          <w:tcPr>
            <w:tcW w:w="850" w:type="dxa"/>
            <w:shd w:val="clear" w:color="auto" w:fill="FBFEFF" w:themeFill="background1"/>
          </w:tcPr>
          <w:p w14:paraId="2A32DA13" w14:textId="77777777" w:rsidR="002A67D7" w:rsidRDefault="002A67D7" w:rsidP="002A67D7">
            <w:pPr>
              <w:jc w:val="center"/>
            </w:pPr>
            <w:r>
              <w:t>30.10</w:t>
            </w:r>
          </w:p>
        </w:tc>
        <w:tc>
          <w:tcPr>
            <w:tcW w:w="851" w:type="dxa"/>
            <w:shd w:val="clear" w:color="auto" w:fill="FBFEFF" w:themeFill="background1"/>
          </w:tcPr>
          <w:p w14:paraId="7BE4C558" w14:textId="77777777" w:rsidR="002A67D7" w:rsidRDefault="002A67D7" w:rsidP="002A67D7">
            <w:pPr>
              <w:jc w:val="center"/>
            </w:pPr>
            <w:r>
              <w:t>0.058</w:t>
            </w:r>
          </w:p>
        </w:tc>
        <w:tc>
          <w:tcPr>
            <w:tcW w:w="850" w:type="dxa"/>
            <w:tcBorders>
              <w:bottom w:val="single" w:sz="4" w:space="0" w:color="auto"/>
            </w:tcBorders>
            <w:shd w:val="clear" w:color="auto" w:fill="FBFEFF" w:themeFill="background1"/>
          </w:tcPr>
          <w:p w14:paraId="1273B4E3" w14:textId="77777777" w:rsidR="002A67D7" w:rsidRDefault="002A67D7" w:rsidP="002A67D7">
            <w:pPr>
              <w:jc w:val="center"/>
            </w:pPr>
            <w:r>
              <w:t>0.426</w:t>
            </w:r>
          </w:p>
        </w:tc>
        <w:tc>
          <w:tcPr>
            <w:tcW w:w="851" w:type="dxa"/>
            <w:tcBorders>
              <w:bottom w:val="single" w:sz="4" w:space="0" w:color="auto"/>
            </w:tcBorders>
            <w:shd w:val="clear" w:color="auto" w:fill="FBFEFF" w:themeFill="background1"/>
          </w:tcPr>
          <w:p w14:paraId="7BEF1BF0" w14:textId="77777777" w:rsidR="002A67D7" w:rsidRDefault="002A67D7" w:rsidP="002A67D7">
            <w:pPr>
              <w:jc w:val="center"/>
            </w:pPr>
            <w:r>
              <w:t>0.898</w:t>
            </w:r>
          </w:p>
        </w:tc>
        <w:tc>
          <w:tcPr>
            <w:tcW w:w="850" w:type="dxa"/>
            <w:tcBorders>
              <w:bottom w:val="single" w:sz="4" w:space="0" w:color="auto"/>
            </w:tcBorders>
            <w:shd w:val="clear" w:color="auto" w:fill="FFFF99"/>
          </w:tcPr>
          <w:p w14:paraId="1F0FBE3A" w14:textId="77777777" w:rsidR="002A67D7" w:rsidRDefault="002A67D7" w:rsidP="002A67D7">
            <w:pPr>
              <w:jc w:val="center"/>
            </w:pPr>
            <w:r>
              <w:t>0.999</w:t>
            </w:r>
          </w:p>
        </w:tc>
        <w:tc>
          <w:tcPr>
            <w:tcW w:w="851" w:type="dxa"/>
            <w:shd w:val="clear" w:color="auto" w:fill="FFFF99"/>
          </w:tcPr>
          <w:p w14:paraId="3A016A3F" w14:textId="77777777" w:rsidR="002A67D7" w:rsidRDefault="002A67D7" w:rsidP="002A67D7">
            <w:pPr>
              <w:jc w:val="center"/>
            </w:pPr>
            <w:r>
              <w:t>1.000</w:t>
            </w:r>
          </w:p>
        </w:tc>
        <w:tc>
          <w:tcPr>
            <w:tcW w:w="850" w:type="dxa"/>
            <w:shd w:val="clear" w:color="auto" w:fill="FFFF99"/>
          </w:tcPr>
          <w:p w14:paraId="6355CF0C" w14:textId="77777777" w:rsidR="002A67D7" w:rsidRDefault="002A67D7" w:rsidP="002A67D7">
            <w:pPr>
              <w:jc w:val="center"/>
            </w:pPr>
            <w:r>
              <w:t>1.000</w:t>
            </w:r>
          </w:p>
        </w:tc>
        <w:tc>
          <w:tcPr>
            <w:tcW w:w="851" w:type="dxa"/>
            <w:shd w:val="clear" w:color="auto" w:fill="FFFF99"/>
          </w:tcPr>
          <w:p w14:paraId="6DF4E93B" w14:textId="77777777" w:rsidR="002A67D7" w:rsidRDefault="002A67D7" w:rsidP="002A67D7">
            <w:pPr>
              <w:jc w:val="center"/>
            </w:pPr>
            <w:r>
              <w:t>1.000</w:t>
            </w:r>
          </w:p>
        </w:tc>
      </w:tr>
      <w:tr w:rsidR="002A67D7" w14:paraId="7E924DAD" w14:textId="77777777" w:rsidTr="002A67D7">
        <w:tc>
          <w:tcPr>
            <w:tcW w:w="1702" w:type="dxa"/>
          </w:tcPr>
          <w:p w14:paraId="2A574185" w14:textId="77777777" w:rsidR="002A67D7" w:rsidRDefault="002A67D7" w:rsidP="002A67D7">
            <w:r>
              <w:t>Double Cone Is</w:t>
            </w:r>
          </w:p>
        </w:tc>
        <w:tc>
          <w:tcPr>
            <w:tcW w:w="850" w:type="dxa"/>
            <w:shd w:val="clear" w:color="auto" w:fill="FBFEFF" w:themeFill="background1"/>
          </w:tcPr>
          <w:p w14:paraId="70795CFC" w14:textId="77777777" w:rsidR="002A67D7" w:rsidRDefault="002A67D7" w:rsidP="002A67D7">
            <w:pPr>
              <w:jc w:val="center"/>
            </w:pPr>
            <w:r>
              <w:t>25.21</w:t>
            </w:r>
          </w:p>
        </w:tc>
        <w:tc>
          <w:tcPr>
            <w:tcW w:w="851" w:type="dxa"/>
            <w:shd w:val="clear" w:color="auto" w:fill="FBFEFF" w:themeFill="background1"/>
          </w:tcPr>
          <w:p w14:paraId="7AF12F4C" w14:textId="77777777" w:rsidR="002A67D7" w:rsidRDefault="002A67D7" w:rsidP="002A67D7">
            <w:pPr>
              <w:jc w:val="center"/>
            </w:pPr>
            <w:r>
              <w:t>0.050</w:t>
            </w:r>
          </w:p>
        </w:tc>
        <w:tc>
          <w:tcPr>
            <w:tcW w:w="850" w:type="dxa"/>
            <w:shd w:val="clear" w:color="auto" w:fill="FBFEFF" w:themeFill="background1"/>
          </w:tcPr>
          <w:p w14:paraId="11B06B47" w14:textId="77777777" w:rsidR="002A67D7" w:rsidRDefault="002A67D7" w:rsidP="002A67D7">
            <w:pPr>
              <w:jc w:val="center"/>
            </w:pPr>
            <w:r>
              <w:t>0.438</w:t>
            </w:r>
          </w:p>
        </w:tc>
        <w:tc>
          <w:tcPr>
            <w:tcW w:w="851" w:type="dxa"/>
            <w:tcBorders>
              <w:bottom w:val="single" w:sz="4" w:space="0" w:color="auto"/>
            </w:tcBorders>
            <w:shd w:val="clear" w:color="auto" w:fill="FFFF99"/>
          </w:tcPr>
          <w:p w14:paraId="38102F3A" w14:textId="77777777" w:rsidR="002A67D7" w:rsidRDefault="002A67D7" w:rsidP="002A67D7">
            <w:pPr>
              <w:jc w:val="center"/>
            </w:pPr>
            <w:r>
              <w:t>0.923</w:t>
            </w:r>
          </w:p>
        </w:tc>
        <w:tc>
          <w:tcPr>
            <w:tcW w:w="850" w:type="dxa"/>
            <w:tcBorders>
              <w:bottom w:val="single" w:sz="4" w:space="0" w:color="auto"/>
            </w:tcBorders>
            <w:shd w:val="clear" w:color="auto" w:fill="FFFF99"/>
          </w:tcPr>
          <w:p w14:paraId="5FF092E5" w14:textId="77777777" w:rsidR="002A67D7" w:rsidRDefault="002A67D7" w:rsidP="002A67D7">
            <w:pPr>
              <w:jc w:val="center"/>
            </w:pPr>
            <w:r>
              <w:t>0.995</w:t>
            </w:r>
          </w:p>
        </w:tc>
        <w:tc>
          <w:tcPr>
            <w:tcW w:w="851" w:type="dxa"/>
            <w:tcBorders>
              <w:bottom w:val="single" w:sz="4" w:space="0" w:color="auto"/>
            </w:tcBorders>
            <w:shd w:val="clear" w:color="auto" w:fill="FFFF99"/>
          </w:tcPr>
          <w:p w14:paraId="2B403854" w14:textId="77777777" w:rsidR="002A67D7" w:rsidRDefault="002A67D7" w:rsidP="002A67D7">
            <w:pPr>
              <w:jc w:val="center"/>
            </w:pPr>
            <w:r>
              <w:t>1.000</w:t>
            </w:r>
          </w:p>
        </w:tc>
        <w:tc>
          <w:tcPr>
            <w:tcW w:w="850" w:type="dxa"/>
            <w:tcBorders>
              <w:bottom w:val="single" w:sz="4" w:space="0" w:color="auto"/>
            </w:tcBorders>
            <w:shd w:val="clear" w:color="auto" w:fill="FFFF99"/>
          </w:tcPr>
          <w:p w14:paraId="59BDBFE3" w14:textId="77777777" w:rsidR="002A67D7" w:rsidRDefault="002A67D7" w:rsidP="002A67D7">
            <w:pPr>
              <w:jc w:val="center"/>
            </w:pPr>
            <w:r>
              <w:t>1.000</w:t>
            </w:r>
          </w:p>
        </w:tc>
        <w:tc>
          <w:tcPr>
            <w:tcW w:w="851" w:type="dxa"/>
            <w:tcBorders>
              <w:bottom w:val="single" w:sz="4" w:space="0" w:color="auto"/>
            </w:tcBorders>
            <w:shd w:val="clear" w:color="auto" w:fill="FFFF99"/>
          </w:tcPr>
          <w:p w14:paraId="5F774B58" w14:textId="77777777" w:rsidR="002A67D7" w:rsidRDefault="002A67D7" w:rsidP="002A67D7">
            <w:pPr>
              <w:jc w:val="center"/>
            </w:pPr>
            <w:r>
              <w:t>1.000</w:t>
            </w:r>
          </w:p>
        </w:tc>
      </w:tr>
      <w:tr w:rsidR="002A67D7" w14:paraId="3E9AF7B8" w14:textId="77777777" w:rsidTr="002A67D7">
        <w:tc>
          <w:tcPr>
            <w:tcW w:w="1702" w:type="dxa"/>
          </w:tcPr>
          <w:p w14:paraId="4DBAD677" w14:textId="77777777" w:rsidR="002A67D7" w:rsidRDefault="002A67D7" w:rsidP="002A67D7">
            <w:r>
              <w:t>Double Island</w:t>
            </w:r>
          </w:p>
        </w:tc>
        <w:tc>
          <w:tcPr>
            <w:tcW w:w="850" w:type="dxa"/>
            <w:shd w:val="clear" w:color="auto" w:fill="FBFEFF" w:themeFill="background1"/>
          </w:tcPr>
          <w:p w14:paraId="13C26D5F" w14:textId="77777777" w:rsidR="002A67D7" w:rsidRDefault="002A67D7" w:rsidP="002A67D7">
            <w:pPr>
              <w:jc w:val="center"/>
            </w:pPr>
            <w:r>
              <w:t>22.61</w:t>
            </w:r>
          </w:p>
        </w:tc>
        <w:tc>
          <w:tcPr>
            <w:tcW w:w="851" w:type="dxa"/>
            <w:shd w:val="clear" w:color="auto" w:fill="FBFEFF" w:themeFill="background1"/>
          </w:tcPr>
          <w:p w14:paraId="24EA9CB2" w14:textId="77777777" w:rsidR="002A67D7" w:rsidRDefault="002A67D7" w:rsidP="002A67D7">
            <w:pPr>
              <w:jc w:val="center"/>
            </w:pPr>
            <w:r>
              <w:t>0.054</w:t>
            </w:r>
          </w:p>
        </w:tc>
        <w:tc>
          <w:tcPr>
            <w:tcW w:w="850" w:type="dxa"/>
            <w:shd w:val="clear" w:color="auto" w:fill="FBFEFF" w:themeFill="background1"/>
          </w:tcPr>
          <w:p w14:paraId="578A2191" w14:textId="77777777" w:rsidR="002A67D7" w:rsidRDefault="002A67D7" w:rsidP="002A67D7">
            <w:pPr>
              <w:jc w:val="center"/>
            </w:pPr>
            <w:r>
              <w:t>0.316</w:t>
            </w:r>
          </w:p>
        </w:tc>
        <w:tc>
          <w:tcPr>
            <w:tcW w:w="851" w:type="dxa"/>
            <w:tcBorders>
              <w:bottom w:val="single" w:sz="4" w:space="0" w:color="auto"/>
            </w:tcBorders>
            <w:shd w:val="clear" w:color="auto" w:fill="FBFEFF" w:themeFill="background1"/>
          </w:tcPr>
          <w:p w14:paraId="6936ADC3" w14:textId="77777777" w:rsidR="002A67D7" w:rsidRDefault="002A67D7" w:rsidP="002A67D7">
            <w:pPr>
              <w:jc w:val="center"/>
            </w:pPr>
            <w:r>
              <w:t>0.852</w:t>
            </w:r>
          </w:p>
        </w:tc>
        <w:tc>
          <w:tcPr>
            <w:tcW w:w="850" w:type="dxa"/>
            <w:tcBorders>
              <w:bottom w:val="single" w:sz="4" w:space="0" w:color="auto"/>
            </w:tcBorders>
            <w:shd w:val="clear" w:color="auto" w:fill="FFFF99"/>
          </w:tcPr>
          <w:p w14:paraId="71B4F5DE" w14:textId="77777777" w:rsidR="002A67D7" w:rsidRDefault="002A67D7" w:rsidP="002A67D7">
            <w:pPr>
              <w:jc w:val="center"/>
            </w:pPr>
            <w:r>
              <w:t>0.997</w:t>
            </w:r>
          </w:p>
        </w:tc>
        <w:tc>
          <w:tcPr>
            <w:tcW w:w="851" w:type="dxa"/>
            <w:tcBorders>
              <w:bottom w:val="single" w:sz="4" w:space="0" w:color="auto"/>
            </w:tcBorders>
            <w:shd w:val="clear" w:color="auto" w:fill="FFFF99"/>
          </w:tcPr>
          <w:p w14:paraId="4649324B" w14:textId="77777777" w:rsidR="002A67D7" w:rsidRDefault="002A67D7" w:rsidP="002A67D7">
            <w:pPr>
              <w:jc w:val="center"/>
            </w:pPr>
            <w:r>
              <w:t>1.000</w:t>
            </w:r>
          </w:p>
        </w:tc>
        <w:tc>
          <w:tcPr>
            <w:tcW w:w="850" w:type="dxa"/>
            <w:tcBorders>
              <w:bottom w:val="single" w:sz="4" w:space="0" w:color="auto"/>
            </w:tcBorders>
            <w:shd w:val="clear" w:color="auto" w:fill="FFFF99"/>
          </w:tcPr>
          <w:p w14:paraId="011B4FC6" w14:textId="77777777" w:rsidR="002A67D7" w:rsidRDefault="002A67D7" w:rsidP="002A67D7">
            <w:pPr>
              <w:jc w:val="center"/>
            </w:pPr>
            <w:r>
              <w:t>1.000</w:t>
            </w:r>
          </w:p>
        </w:tc>
        <w:tc>
          <w:tcPr>
            <w:tcW w:w="851" w:type="dxa"/>
            <w:tcBorders>
              <w:bottom w:val="single" w:sz="4" w:space="0" w:color="auto"/>
            </w:tcBorders>
            <w:shd w:val="clear" w:color="auto" w:fill="FFFF99"/>
          </w:tcPr>
          <w:p w14:paraId="0FD02152" w14:textId="77777777" w:rsidR="002A67D7" w:rsidRDefault="002A67D7" w:rsidP="002A67D7">
            <w:pPr>
              <w:jc w:val="center"/>
            </w:pPr>
            <w:r>
              <w:t>1.000</w:t>
            </w:r>
          </w:p>
        </w:tc>
      </w:tr>
      <w:tr w:rsidR="002A67D7" w14:paraId="47B3BC7C" w14:textId="77777777" w:rsidTr="002A67D7">
        <w:tc>
          <w:tcPr>
            <w:tcW w:w="1702" w:type="dxa"/>
          </w:tcPr>
          <w:p w14:paraId="5A1E2446" w14:textId="77777777" w:rsidR="002A67D7" w:rsidRDefault="002A67D7" w:rsidP="002A67D7">
            <w:r>
              <w:t>Dunk Is North</w:t>
            </w:r>
          </w:p>
        </w:tc>
        <w:tc>
          <w:tcPr>
            <w:tcW w:w="850" w:type="dxa"/>
            <w:shd w:val="clear" w:color="auto" w:fill="FBFEFF" w:themeFill="background1"/>
          </w:tcPr>
          <w:p w14:paraId="51626C18" w14:textId="77777777" w:rsidR="002A67D7" w:rsidRDefault="002A67D7" w:rsidP="002A67D7">
            <w:pPr>
              <w:jc w:val="center"/>
            </w:pPr>
            <w:r>
              <w:t>19.41</w:t>
            </w:r>
          </w:p>
        </w:tc>
        <w:tc>
          <w:tcPr>
            <w:tcW w:w="851" w:type="dxa"/>
            <w:shd w:val="clear" w:color="auto" w:fill="FBFEFF" w:themeFill="background1"/>
          </w:tcPr>
          <w:p w14:paraId="47D9A651" w14:textId="77777777" w:rsidR="002A67D7" w:rsidRDefault="002A67D7" w:rsidP="002A67D7">
            <w:pPr>
              <w:jc w:val="center"/>
            </w:pPr>
            <w:r>
              <w:t>0.061</w:t>
            </w:r>
          </w:p>
        </w:tc>
        <w:tc>
          <w:tcPr>
            <w:tcW w:w="850" w:type="dxa"/>
            <w:shd w:val="clear" w:color="auto" w:fill="FBFEFF" w:themeFill="background1"/>
          </w:tcPr>
          <w:p w14:paraId="03CE43DA" w14:textId="77777777" w:rsidR="002A67D7" w:rsidRDefault="002A67D7" w:rsidP="002A67D7">
            <w:pPr>
              <w:jc w:val="center"/>
            </w:pPr>
            <w:r>
              <w:t>0.499</w:t>
            </w:r>
          </w:p>
        </w:tc>
        <w:tc>
          <w:tcPr>
            <w:tcW w:w="851" w:type="dxa"/>
            <w:tcBorders>
              <w:bottom w:val="single" w:sz="4" w:space="0" w:color="auto"/>
            </w:tcBorders>
            <w:shd w:val="clear" w:color="auto" w:fill="FFFF99"/>
          </w:tcPr>
          <w:p w14:paraId="1B0DAE2E" w14:textId="77777777" w:rsidR="002A67D7" w:rsidRDefault="002A67D7" w:rsidP="002A67D7">
            <w:pPr>
              <w:jc w:val="center"/>
            </w:pPr>
            <w:r>
              <w:t>0.981</w:t>
            </w:r>
          </w:p>
        </w:tc>
        <w:tc>
          <w:tcPr>
            <w:tcW w:w="850" w:type="dxa"/>
            <w:tcBorders>
              <w:bottom w:val="single" w:sz="4" w:space="0" w:color="auto"/>
            </w:tcBorders>
            <w:shd w:val="clear" w:color="auto" w:fill="FFFF99"/>
          </w:tcPr>
          <w:p w14:paraId="76DFE616" w14:textId="77777777" w:rsidR="002A67D7" w:rsidRDefault="002A67D7" w:rsidP="002A67D7">
            <w:pPr>
              <w:jc w:val="center"/>
            </w:pPr>
            <w:r>
              <w:t>1.000</w:t>
            </w:r>
          </w:p>
        </w:tc>
        <w:tc>
          <w:tcPr>
            <w:tcW w:w="851" w:type="dxa"/>
            <w:tcBorders>
              <w:bottom w:val="single" w:sz="4" w:space="0" w:color="auto"/>
            </w:tcBorders>
            <w:shd w:val="clear" w:color="auto" w:fill="FFFF99"/>
          </w:tcPr>
          <w:p w14:paraId="068ACFDC" w14:textId="77777777" w:rsidR="002A67D7" w:rsidRDefault="002A67D7" w:rsidP="002A67D7">
            <w:pPr>
              <w:jc w:val="center"/>
            </w:pPr>
            <w:r>
              <w:t>1.000</w:t>
            </w:r>
          </w:p>
        </w:tc>
        <w:tc>
          <w:tcPr>
            <w:tcW w:w="850" w:type="dxa"/>
            <w:shd w:val="clear" w:color="auto" w:fill="FFFF99"/>
          </w:tcPr>
          <w:p w14:paraId="1654D3C3" w14:textId="77777777" w:rsidR="002A67D7" w:rsidRDefault="002A67D7" w:rsidP="002A67D7">
            <w:pPr>
              <w:jc w:val="center"/>
            </w:pPr>
            <w:r>
              <w:t>1.000</w:t>
            </w:r>
          </w:p>
        </w:tc>
        <w:tc>
          <w:tcPr>
            <w:tcW w:w="851" w:type="dxa"/>
            <w:shd w:val="clear" w:color="auto" w:fill="FFFF99"/>
          </w:tcPr>
          <w:p w14:paraId="4F4C9317" w14:textId="77777777" w:rsidR="002A67D7" w:rsidRDefault="002A67D7" w:rsidP="002A67D7">
            <w:pPr>
              <w:jc w:val="center"/>
            </w:pPr>
            <w:r>
              <w:t>1.000</w:t>
            </w:r>
          </w:p>
        </w:tc>
      </w:tr>
      <w:tr w:rsidR="002A67D7" w14:paraId="78FF5D1A" w14:textId="77777777" w:rsidTr="002A67D7">
        <w:tc>
          <w:tcPr>
            <w:tcW w:w="1702" w:type="dxa"/>
          </w:tcPr>
          <w:p w14:paraId="5552C6CC" w14:textId="77777777" w:rsidR="002A67D7" w:rsidRDefault="002A67D7" w:rsidP="002A67D7">
            <w:r>
              <w:t>Fairlead Buoy</w:t>
            </w:r>
          </w:p>
        </w:tc>
        <w:tc>
          <w:tcPr>
            <w:tcW w:w="850" w:type="dxa"/>
            <w:shd w:val="clear" w:color="auto" w:fill="FBFEFF" w:themeFill="background1"/>
          </w:tcPr>
          <w:p w14:paraId="63A17392" w14:textId="77777777" w:rsidR="002A67D7" w:rsidRDefault="002A67D7" w:rsidP="002A67D7">
            <w:pPr>
              <w:jc w:val="center"/>
            </w:pPr>
            <w:r>
              <w:t>25.55</w:t>
            </w:r>
          </w:p>
        </w:tc>
        <w:tc>
          <w:tcPr>
            <w:tcW w:w="851" w:type="dxa"/>
            <w:shd w:val="clear" w:color="auto" w:fill="FBFEFF" w:themeFill="background1"/>
          </w:tcPr>
          <w:p w14:paraId="43DBA4B8" w14:textId="77777777" w:rsidR="002A67D7" w:rsidRDefault="002A67D7" w:rsidP="002A67D7">
            <w:pPr>
              <w:jc w:val="center"/>
            </w:pPr>
            <w:r>
              <w:t>0.074</w:t>
            </w:r>
          </w:p>
        </w:tc>
        <w:tc>
          <w:tcPr>
            <w:tcW w:w="850" w:type="dxa"/>
            <w:shd w:val="clear" w:color="auto" w:fill="FBFEFF" w:themeFill="background1"/>
          </w:tcPr>
          <w:p w14:paraId="5C4B0A46" w14:textId="77777777" w:rsidR="002A67D7" w:rsidRDefault="002A67D7" w:rsidP="002A67D7">
            <w:pPr>
              <w:jc w:val="center"/>
            </w:pPr>
            <w:r>
              <w:t>0.332</w:t>
            </w:r>
          </w:p>
        </w:tc>
        <w:tc>
          <w:tcPr>
            <w:tcW w:w="851" w:type="dxa"/>
            <w:tcBorders>
              <w:bottom w:val="single" w:sz="4" w:space="0" w:color="auto"/>
            </w:tcBorders>
            <w:shd w:val="clear" w:color="auto" w:fill="FBFEFF" w:themeFill="background1"/>
          </w:tcPr>
          <w:p w14:paraId="45D5FAB1" w14:textId="77777777" w:rsidR="002A67D7" w:rsidRDefault="002A67D7" w:rsidP="002A67D7">
            <w:pPr>
              <w:jc w:val="center"/>
            </w:pPr>
            <w:r>
              <w:t>0.837</w:t>
            </w:r>
          </w:p>
        </w:tc>
        <w:tc>
          <w:tcPr>
            <w:tcW w:w="850" w:type="dxa"/>
            <w:shd w:val="clear" w:color="auto" w:fill="FFFF99"/>
          </w:tcPr>
          <w:p w14:paraId="3CFF3B48" w14:textId="77777777" w:rsidR="002A67D7" w:rsidRDefault="002A67D7" w:rsidP="002A67D7">
            <w:pPr>
              <w:jc w:val="center"/>
            </w:pPr>
            <w:r>
              <w:t>0.993</w:t>
            </w:r>
          </w:p>
        </w:tc>
        <w:tc>
          <w:tcPr>
            <w:tcW w:w="851" w:type="dxa"/>
            <w:tcBorders>
              <w:bottom w:val="single" w:sz="4" w:space="0" w:color="auto"/>
            </w:tcBorders>
            <w:shd w:val="clear" w:color="auto" w:fill="FFFF99"/>
          </w:tcPr>
          <w:p w14:paraId="269210F9" w14:textId="77777777" w:rsidR="002A67D7" w:rsidRDefault="002A67D7" w:rsidP="002A67D7">
            <w:pPr>
              <w:jc w:val="center"/>
            </w:pPr>
            <w:r>
              <w:t>1.000</w:t>
            </w:r>
          </w:p>
        </w:tc>
        <w:tc>
          <w:tcPr>
            <w:tcW w:w="850" w:type="dxa"/>
            <w:tcBorders>
              <w:bottom w:val="single" w:sz="4" w:space="0" w:color="auto"/>
            </w:tcBorders>
            <w:shd w:val="clear" w:color="auto" w:fill="FFFF99"/>
          </w:tcPr>
          <w:p w14:paraId="4CA1F5CD" w14:textId="77777777" w:rsidR="002A67D7" w:rsidRDefault="002A67D7" w:rsidP="002A67D7">
            <w:pPr>
              <w:jc w:val="center"/>
            </w:pPr>
            <w:r>
              <w:t>1.000</w:t>
            </w:r>
          </w:p>
        </w:tc>
        <w:tc>
          <w:tcPr>
            <w:tcW w:w="851" w:type="dxa"/>
            <w:tcBorders>
              <w:bottom w:val="single" w:sz="4" w:space="0" w:color="auto"/>
            </w:tcBorders>
            <w:shd w:val="clear" w:color="auto" w:fill="FFFF99"/>
          </w:tcPr>
          <w:p w14:paraId="7C5F8F0A" w14:textId="77777777" w:rsidR="002A67D7" w:rsidRDefault="002A67D7" w:rsidP="002A67D7">
            <w:pPr>
              <w:jc w:val="center"/>
            </w:pPr>
            <w:r>
              <w:t>1.000</w:t>
            </w:r>
          </w:p>
        </w:tc>
      </w:tr>
      <w:tr w:rsidR="002A67D7" w14:paraId="4638E965" w14:textId="77777777" w:rsidTr="002A67D7">
        <w:tc>
          <w:tcPr>
            <w:tcW w:w="1702" w:type="dxa"/>
          </w:tcPr>
          <w:p w14:paraId="77A3B2FE" w14:textId="77777777" w:rsidR="002A67D7" w:rsidRDefault="002A67D7" w:rsidP="002A67D7">
            <w:r>
              <w:t>Fitzroy Is West</w:t>
            </w:r>
          </w:p>
        </w:tc>
        <w:tc>
          <w:tcPr>
            <w:tcW w:w="850" w:type="dxa"/>
            <w:shd w:val="clear" w:color="auto" w:fill="FBFEFF" w:themeFill="background1"/>
          </w:tcPr>
          <w:p w14:paraId="5E16A08D" w14:textId="77777777" w:rsidR="002A67D7" w:rsidRDefault="002A67D7" w:rsidP="002A67D7">
            <w:pPr>
              <w:jc w:val="center"/>
            </w:pPr>
            <w:r>
              <w:t>5.18</w:t>
            </w:r>
          </w:p>
        </w:tc>
        <w:tc>
          <w:tcPr>
            <w:tcW w:w="851" w:type="dxa"/>
            <w:shd w:val="clear" w:color="auto" w:fill="FBFEFF" w:themeFill="background1"/>
          </w:tcPr>
          <w:p w14:paraId="251A18D1" w14:textId="77777777" w:rsidR="002A67D7" w:rsidRDefault="002A67D7" w:rsidP="002A67D7">
            <w:pPr>
              <w:jc w:val="center"/>
            </w:pPr>
            <w:r>
              <w:t>0.051</w:t>
            </w:r>
          </w:p>
        </w:tc>
        <w:tc>
          <w:tcPr>
            <w:tcW w:w="850" w:type="dxa"/>
            <w:shd w:val="clear" w:color="auto" w:fill="FBFEFF" w:themeFill="background1"/>
          </w:tcPr>
          <w:p w14:paraId="7536CA5C" w14:textId="77777777" w:rsidR="002A67D7" w:rsidRDefault="002A67D7" w:rsidP="002A67D7">
            <w:pPr>
              <w:jc w:val="center"/>
            </w:pPr>
            <w:r>
              <w:t>0.369</w:t>
            </w:r>
          </w:p>
        </w:tc>
        <w:tc>
          <w:tcPr>
            <w:tcW w:w="851" w:type="dxa"/>
            <w:tcBorders>
              <w:bottom w:val="single" w:sz="4" w:space="0" w:color="auto"/>
            </w:tcBorders>
            <w:shd w:val="clear" w:color="auto" w:fill="FFFF99"/>
          </w:tcPr>
          <w:p w14:paraId="51FE33B7" w14:textId="77777777" w:rsidR="002A67D7" w:rsidRDefault="002A67D7" w:rsidP="002A67D7">
            <w:pPr>
              <w:jc w:val="center"/>
            </w:pPr>
            <w:r>
              <w:t>0.911</w:t>
            </w:r>
          </w:p>
        </w:tc>
        <w:tc>
          <w:tcPr>
            <w:tcW w:w="850" w:type="dxa"/>
            <w:tcBorders>
              <w:bottom w:val="single" w:sz="4" w:space="0" w:color="auto"/>
            </w:tcBorders>
            <w:shd w:val="clear" w:color="auto" w:fill="FFFF99"/>
          </w:tcPr>
          <w:p w14:paraId="2012DCE8" w14:textId="77777777" w:rsidR="002A67D7" w:rsidRDefault="002A67D7" w:rsidP="002A67D7">
            <w:pPr>
              <w:jc w:val="center"/>
            </w:pPr>
            <w:r>
              <w:t>1.000</w:t>
            </w:r>
          </w:p>
        </w:tc>
        <w:tc>
          <w:tcPr>
            <w:tcW w:w="851" w:type="dxa"/>
            <w:tcBorders>
              <w:bottom w:val="single" w:sz="4" w:space="0" w:color="auto"/>
            </w:tcBorders>
            <w:shd w:val="clear" w:color="auto" w:fill="FFFF99"/>
          </w:tcPr>
          <w:p w14:paraId="0EB17991" w14:textId="77777777" w:rsidR="002A67D7" w:rsidRDefault="002A67D7" w:rsidP="002A67D7">
            <w:pPr>
              <w:jc w:val="center"/>
            </w:pPr>
            <w:r>
              <w:t>1.000</w:t>
            </w:r>
          </w:p>
        </w:tc>
        <w:tc>
          <w:tcPr>
            <w:tcW w:w="850" w:type="dxa"/>
            <w:shd w:val="clear" w:color="auto" w:fill="FFFF99"/>
          </w:tcPr>
          <w:p w14:paraId="49915584" w14:textId="77777777" w:rsidR="002A67D7" w:rsidRDefault="002A67D7" w:rsidP="002A67D7">
            <w:pPr>
              <w:jc w:val="center"/>
            </w:pPr>
            <w:r>
              <w:t>1.000</w:t>
            </w:r>
          </w:p>
        </w:tc>
        <w:tc>
          <w:tcPr>
            <w:tcW w:w="851" w:type="dxa"/>
            <w:shd w:val="clear" w:color="auto" w:fill="FFFF99"/>
          </w:tcPr>
          <w:p w14:paraId="678A7860" w14:textId="77777777" w:rsidR="002A67D7" w:rsidRDefault="002A67D7" w:rsidP="002A67D7">
            <w:pPr>
              <w:jc w:val="center"/>
            </w:pPr>
            <w:r>
              <w:t>1.000</w:t>
            </w:r>
          </w:p>
        </w:tc>
      </w:tr>
      <w:tr w:rsidR="002A67D7" w14:paraId="7CE034BD" w14:textId="77777777" w:rsidTr="002A67D7">
        <w:tc>
          <w:tcPr>
            <w:tcW w:w="1702" w:type="dxa"/>
          </w:tcPr>
          <w:p w14:paraId="105E9E76" w14:textId="77777777" w:rsidR="002A67D7" w:rsidRDefault="002A67D7" w:rsidP="002A67D7">
            <w:r>
              <w:t>Frankland Group West</w:t>
            </w:r>
          </w:p>
        </w:tc>
        <w:tc>
          <w:tcPr>
            <w:tcW w:w="850" w:type="dxa"/>
            <w:shd w:val="clear" w:color="auto" w:fill="FBFEFF" w:themeFill="background1"/>
          </w:tcPr>
          <w:p w14:paraId="18F1D562" w14:textId="77777777" w:rsidR="002A67D7" w:rsidRDefault="002A67D7" w:rsidP="002A67D7">
            <w:pPr>
              <w:jc w:val="center"/>
            </w:pPr>
            <w:r>
              <w:t>19.90</w:t>
            </w:r>
          </w:p>
        </w:tc>
        <w:tc>
          <w:tcPr>
            <w:tcW w:w="851" w:type="dxa"/>
            <w:shd w:val="clear" w:color="auto" w:fill="FBFEFF" w:themeFill="background1"/>
          </w:tcPr>
          <w:p w14:paraId="1093D324" w14:textId="77777777" w:rsidR="002A67D7" w:rsidRDefault="002A67D7" w:rsidP="002A67D7">
            <w:pPr>
              <w:jc w:val="center"/>
            </w:pPr>
            <w:r>
              <w:t>0.069</w:t>
            </w:r>
          </w:p>
        </w:tc>
        <w:tc>
          <w:tcPr>
            <w:tcW w:w="850" w:type="dxa"/>
            <w:shd w:val="clear" w:color="auto" w:fill="FBFEFF" w:themeFill="background1"/>
          </w:tcPr>
          <w:p w14:paraId="1217CAF2" w14:textId="77777777" w:rsidR="002A67D7" w:rsidRDefault="002A67D7" w:rsidP="002A67D7">
            <w:pPr>
              <w:jc w:val="center"/>
            </w:pPr>
            <w:r>
              <w:t>0.361</w:t>
            </w:r>
          </w:p>
        </w:tc>
        <w:tc>
          <w:tcPr>
            <w:tcW w:w="851" w:type="dxa"/>
            <w:tcBorders>
              <w:bottom w:val="single" w:sz="4" w:space="0" w:color="auto"/>
            </w:tcBorders>
            <w:shd w:val="clear" w:color="auto" w:fill="FBFEFF" w:themeFill="background1"/>
          </w:tcPr>
          <w:p w14:paraId="35D1689A" w14:textId="77777777" w:rsidR="002A67D7" w:rsidRDefault="002A67D7" w:rsidP="002A67D7">
            <w:pPr>
              <w:jc w:val="center"/>
            </w:pPr>
            <w:r>
              <w:t>0.891</w:t>
            </w:r>
          </w:p>
        </w:tc>
        <w:tc>
          <w:tcPr>
            <w:tcW w:w="850" w:type="dxa"/>
            <w:tcBorders>
              <w:bottom w:val="single" w:sz="4" w:space="0" w:color="auto"/>
            </w:tcBorders>
            <w:shd w:val="clear" w:color="auto" w:fill="FFFF99"/>
          </w:tcPr>
          <w:p w14:paraId="3DA6A8BF" w14:textId="77777777" w:rsidR="002A67D7" w:rsidRDefault="002A67D7" w:rsidP="002A67D7">
            <w:pPr>
              <w:jc w:val="center"/>
            </w:pPr>
            <w:r>
              <w:t>0.999</w:t>
            </w:r>
          </w:p>
        </w:tc>
        <w:tc>
          <w:tcPr>
            <w:tcW w:w="851" w:type="dxa"/>
            <w:shd w:val="clear" w:color="auto" w:fill="FFFF99"/>
          </w:tcPr>
          <w:p w14:paraId="3DA48832" w14:textId="77777777" w:rsidR="002A67D7" w:rsidRDefault="002A67D7" w:rsidP="002A67D7">
            <w:pPr>
              <w:jc w:val="center"/>
            </w:pPr>
            <w:r>
              <w:t>1.000</w:t>
            </w:r>
          </w:p>
        </w:tc>
        <w:tc>
          <w:tcPr>
            <w:tcW w:w="850" w:type="dxa"/>
            <w:shd w:val="clear" w:color="auto" w:fill="FFFF99"/>
          </w:tcPr>
          <w:p w14:paraId="6C09B3B6" w14:textId="77777777" w:rsidR="002A67D7" w:rsidRDefault="002A67D7" w:rsidP="002A67D7">
            <w:pPr>
              <w:jc w:val="center"/>
            </w:pPr>
            <w:r>
              <w:t>1.000</w:t>
            </w:r>
          </w:p>
        </w:tc>
        <w:tc>
          <w:tcPr>
            <w:tcW w:w="851" w:type="dxa"/>
            <w:shd w:val="clear" w:color="auto" w:fill="FFFF99"/>
          </w:tcPr>
          <w:p w14:paraId="4B404D3F" w14:textId="77777777" w:rsidR="002A67D7" w:rsidRDefault="002A67D7" w:rsidP="002A67D7">
            <w:pPr>
              <w:jc w:val="center"/>
            </w:pPr>
            <w:r>
              <w:t>1.000</w:t>
            </w:r>
          </w:p>
        </w:tc>
      </w:tr>
      <w:tr w:rsidR="002A67D7" w14:paraId="7084A5B5" w14:textId="77777777" w:rsidTr="002A67D7">
        <w:tc>
          <w:tcPr>
            <w:tcW w:w="1702" w:type="dxa"/>
          </w:tcPr>
          <w:p w14:paraId="4054221C" w14:textId="77777777" w:rsidR="002A67D7" w:rsidRDefault="002A67D7" w:rsidP="002A67D7">
            <w:r>
              <w:t>Geoffrey Bay</w:t>
            </w:r>
          </w:p>
        </w:tc>
        <w:tc>
          <w:tcPr>
            <w:tcW w:w="850" w:type="dxa"/>
            <w:shd w:val="clear" w:color="auto" w:fill="FBFEFF" w:themeFill="background1"/>
          </w:tcPr>
          <w:p w14:paraId="76AD51ED" w14:textId="77777777" w:rsidR="002A67D7" w:rsidRDefault="002A67D7" w:rsidP="002A67D7">
            <w:pPr>
              <w:jc w:val="center"/>
            </w:pPr>
            <w:r>
              <w:t>17.15</w:t>
            </w:r>
          </w:p>
        </w:tc>
        <w:tc>
          <w:tcPr>
            <w:tcW w:w="851" w:type="dxa"/>
            <w:shd w:val="clear" w:color="auto" w:fill="FBFEFF" w:themeFill="background1"/>
          </w:tcPr>
          <w:p w14:paraId="722CF56B" w14:textId="77777777" w:rsidR="002A67D7" w:rsidRDefault="002A67D7" w:rsidP="002A67D7">
            <w:pPr>
              <w:jc w:val="center"/>
            </w:pPr>
            <w:r>
              <w:t>0.058</w:t>
            </w:r>
          </w:p>
        </w:tc>
        <w:tc>
          <w:tcPr>
            <w:tcW w:w="850" w:type="dxa"/>
            <w:shd w:val="clear" w:color="auto" w:fill="FBFEFF" w:themeFill="background1"/>
          </w:tcPr>
          <w:p w14:paraId="41D001AF" w14:textId="77777777" w:rsidR="002A67D7" w:rsidRDefault="002A67D7" w:rsidP="002A67D7">
            <w:pPr>
              <w:jc w:val="center"/>
            </w:pPr>
            <w:r>
              <w:t>0.395</w:t>
            </w:r>
          </w:p>
        </w:tc>
        <w:tc>
          <w:tcPr>
            <w:tcW w:w="851" w:type="dxa"/>
            <w:tcBorders>
              <w:bottom w:val="single" w:sz="4" w:space="0" w:color="auto"/>
            </w:tcBorders>
            <w:shd w:val="clear" w:color="auto" w:fill="FFFF99"/>
          </w:tcPr>
          <w:p w14:paraId="63DD5B22" w14:textId="77777777" w:rsidR="002A67D7" w:rsidRDefault="002A67D7" w:rsidP="002A67D7">
            <w:pPr>
              <w:jc w:val="center"/>
            </w:pPr>
            <w:r>
              <w:t>0.931</w:t>
            </w:r>
          </w:p>
        </w:tc>
        <w:tc>
          <w:tcPr>
            <w:tcW w:w="850" w:type="dxa"/>
            <w:tcBorders>
              <w:bottom w:val="single" w:sz="4" w:space="0" w:color="auto"/>
            </w:tcBorders>
            <w:shd w:val="clear" w:color="auto" w:fill="FFFF99"/>
          </w:tcPr>
          <w:p w14:paraId="3DFE08E9" w14:textId="77777777" w:rsidR="002A67D7" w:rsidRDefault="002A67D7" w:rsidP="002A67D7">
            <w:pPr>
              <w:jc w:val="center"/>
            </w:pPr>
            <w:r>
              <w:t>1.000</w:t>
            </w:r>
          </w:p>
        </w:tc>
        <w:tc>
          <w:tcPr>
            <w:tcW w:w="851" w:type="dxa"/>
            <w:shd w:val="clear" w:color="auto" w:fill="FFFF99"/>
          </w:tcPr>
          <w:p w14:paraId="55A89927" w14:textId="77777777" w:rsidR="002A67D7" w:rsidRDefault="002A67D7" w:rsidP="002A67D7">
            <w:pPr>
              <w:jc w:val="center"/>
            </w:pPr>
            <w:r>
              <w:t>1.000</w:t>
            </w:r>
          </w:p>
        </w:tc>
        <w:tc>
          <w:tcPr>
            <w:tcW w:w="850" w:type="dxa"/>
            <w:shd w:val="clear" w:color="auto" w:fill="FFFF99"/>
          </w:tcPr>
          <w:p w14:paraId="40084416" w14:textId="77777777" w:rsidR="002A67D7" w:rsidRDefault="002A67D7" w:rsidP="002A67D7">
            <w:pPr>
              <w:jc w:val="center"/>
            </w:pPr>
            <w:r>
              <w:t>1.000</w:t>
            </w:r>
          </w:p>
        </w:tc>
        <w:tc>
          <w:tcPr>
            <w:tcW w:w="851" w:type="dxa"/>
            <w:shd w:val="clear" w:color="auto" w:fill="FFFF99"/>
          </w:tcPr>
          <w:p w14:paraId="1828CE72" w14:textId="77777777" w:rsidR="002A67D7" w:rsidRDefault="002A67D7" w:rsidP="002A67D7">
            <w:pPr>
              <w:jc w:val="center"/>
            </w:pPr>
            <w:r>
              <w:t>1.000</w:t>
            </w:r>
          </w:p>
        </w:tc>
      </w:tr>
      <w:tr w:rsidR="002A67D7" w14:paraId="77851881" w14:textId="77777777" w:rsidTr="002A67D7">
        <w:tc>
          <w:tcPr>
            <w:tcW w:w="1702" w:type="dxa"/>
          </w:tcPr>
          <w:p w14:paraId="2BD5F6BC" w14:textId="77777777" w:rsidR="002A67D7" w:rsidRDefault="002A67D7" w:rsidP="002A67D7">
            <w:r>
              <w:t>Green Island</w:t>
            </w:r>
          </w:p>
        </w:tc>
        <w:tc>
          <w:tcPr>
            <w:tcW w:w="850" w:type="dxa"/>
            <w:shd w:val="clear" w:color="auto" w:fill="FBFEFF" w:themeFill="background1"/>
          </w:tcPr>
          <w:p w14:paraId="4A674604" w14:textId="77777777" w:rsidR="002A67D7" w:rsidRDefault="002A67D7" w:rsidP="002A67D7">
            <w:pPr>
              <w:jc w:val="center"/>
            </w:pPr>
            <w:r>
              <w:t>20.43</w:t>
            </w:r>
          </w:p>
        </w:tc>
        <w:tc>
          <w:tcPr>
            <w:tcW w:w="851" w:type="dxa"/>
            <w:shd w:val="clear" w:color="auto" w:fill="FBFEFF" w:themeFill="background1"/>
          </w:tcPr>
          <w:p w14:paraId="76F5D85F" w14:textId="77777777" w:rsidR="002A67D7" w:rsidRDefault="002A67D7" w:rsidP="002A67D7">
            <w:pPr>
              <w:jc w:val="center"/>
            </w:pPr>
            <w:r>
              <w:t>0.067</w:t>
            </w:r>
          </w:p>
        </w:tc>
        <w:tc>
          <w:tcPr>
            <w:tcW w:w="850" w:type="dxa"/>
            <w:tcBorders>
              <w:bottom w:val="single" w:sz="4" w:space="0" w:color="auto"/>
            </w:tcBorders>
            <w:shd w:val="clear" w:color="auto" w:fill="FBFEFF" w:themeFill="background1"/>
          </w:tcPr>
          <w:p w14:paraId="507ABB4F" w14:textId="77777777" w:rsidR="002A67D7" w:rsidRDefault="002A67D7" w:rsidP="002A67D7">
            <w:pPr>
              <w:jc w:val="center"/>
            </w:pPr>
            <w:r>
              <w:t>0.298</w:t>
            </w:r>
          </w:p>
        </w:tc>
        <w:tc>
          <w:tcPr>
            <w:tcW w:w="851" w:type="dxa"/>
            <w:tcBorders>
              <w:bottom w:val="single" w:sz="4" w:space="0" w:color="auto"/>
            </w:tcBorders>
            <w:shd w:val="clear" w:color="auto" w:fill="FBFEFF" w:themeFill="background1"/>
          </w:tcPr>
          <w:p w14:paraId="0F7096DA" w14:textId="77777777" w:rsidR="002A67D7" w:rsidRDefault="002A67D7" w:rsidP="002A67D7">
            <w:pPr>
              <w:jc w:val="center"/>
            </w:pPr>
            <w:r>
              <w:t>0.881</w:t>
            </w:r>
          </w:p>
        </w:tc>
        <w:tc>
          <w:tcPr>
            <w:tcW w:w="850" w:type="dxa"/>
            <w:shd w:val="clear" w:color="auto" w:fill="FFFF99"/>
          </w:tcPr>
          <w:p w14:paraId="6D57D1CE" w14:textId="77777777" w:rsidR="002A67D7" w:rsidRDefault="002A67D7" w:rsidP="002A67D7">
            <w:pPr>
              <w:jc w:val="center"/>
            </w:pPr>
            <w:r>
              <w:t>0.998</w:t>
            </w:r>
          </w:p>
        </w:tc>
        <w:tc>
          <w:tcPr>
            <w:tcW w:w="851" w:type="dxa"/>
            <w:shd w:val="clear" w:color="auto" w:fill="FFFF99"/>
          </w:tcPr>
          <w:p w14:paraId="5D18B6E8" w14:textId="77777777" w:rsidR="002A67D7" w:rsidRDefault="002A67D7" w:rsidP="002A67D7">
            <w:pPr>
              <w:jc w:val="center"/>
            </w:pPr>
            <w:r>
              <w:t>1.000</w:t>
            </w:r>
          </w:p>
        </w:tc>
        <w:tc>
          <w:tcPr>
            <w:tcW w:w="850" w:type="dxa"/>
            <w:shd w:val="clear" w:color="auto" w:fill="FFFF99"/>
          </w:tcPr>
          <w:p w14:paraId="182DD1DA" w14:textId="77777777" w:rsidR="002A67D7" w:rsidRDefault="002A67D7" w:rsidP="002A67D7">
            <w:pPr>
              <w:jc w:val="center"/>
            </w:pPr>
            <w:r>
              <w:t>1.000</w:t>
            </w:r>
          </w:p>
        </w:tc>
        <w:tc>
          <w:tcPr>
            <w:tcW w:w="851" w:type="dxa"/>
            <w:shd w:val="clear" w:color="auto" w:fill="FFFF99"/>
          </w:tcPr>
          <w:p w14:paraId="30D85D6E" w14:textId="77777777" w:rsidR="002A67D7" w:rsidRDefault="002A67D7" w:rsidP="002A67D7">
            <w:pPr>
              <w:jc w:val="center"/>
            </w:pPr>
            <w:r>
              <w:t>1.000</w:t>
            </w:r>
          </w:p>
        </w:tc>
      </w:tr>
      <w:tr w:rsidR="002A67D7" w14:paraId="67121AFF" w14:textId="77777777" w:rsidTr="002A67D7">
        <w:tc>
          <w:tcPr>
            <w:tcW w:w="1702" w:type="dxa"/>
          </w:tcPr>
          <w:p w14:paraId="4809FB02" w14:textId="77777777" w:rsidR="002A67D7" w:rsidRDefault="002A67D7" w:rsidP="002A67D7">
            <w:r>
              <w:t>High Island W</w:t>
            </w:r>
          </w:p>
        </w:tc>
        <w:tc>
          <w:tcPr>
            <w:tcW w:w="850" w:type="dxa"/>
            <w:shd w:val="clear" w:color="auto" w:fill="FBFEFF" w:themeFill="background1"/>
          </w:tcPr>
          <w:p w14:paraId="41EF562A" w14:textId="77777777" w:rsidR="002A67D7" w:rsidRDefault="002A67D7" w:rsidP="002A67D7">
            <w:pPr>
              <w:jc w:val="center"/>
            </w:pPr>
            <w:r>
              <w:t>19.28</w:t>
            </w:r>
          </w:p>
        </w:tc>
        <w:tc>
          <w:tcPr>
            <w:tcW w:w="851" w:type="dxa"/>
            <w:shd w:val="clear" w:color="auto" w:fill="FBFEFF" w:themeFill="background1"/>
          </w:tcPr>
          <w:p w14:paraId="15C96C51" w14:textId="77777777" w:rsidR="002A67D7" w:rsidRDefault="002A67D7" w:rsidP="002A67D7">
            <w:pPr>
              <w:jc w:val="center"/>
            </w:pPr>
            <w:r>
              <w:t>0.058</w:t>
            </w:r>
          </w:p>
        </w:tc>
        <w:tc>
          <w:tcPr>
            <w:tcW w:w="850" w:type="dxa"/>
            <w:shd w:val="clear" w:color="auto" w:fill="FBFEFF" w:themeFill="background1"/>
          </w:tcPr>
          <w:p w14:paraId="6B4D17D8" w14:textId="77777777" w:rsidR="002A67D7" w:rsidRDefault="002A67D7" w:rsidP="002A67D7">
            <w:pPr>
              <w:jc w:val="center"/>
            </w:pPr>
            <w:r>
              <w:t>0.378</w:t>
            </w:r>
          </w:p>
        </w:tc>
        <w:tc>
          <w:tcPr>
            <w:tcW w:w="851" w:type="dxa"/>
            <w:shd w:val="clear" w:color="auto" w:fill="FFFF99"/>
          </w:tcPr>
          <w:p w14:paraId="0798B10F" w14:textId="77777777" w:rsidR="002A67D7" w:rsidRDefault="002A67D7" w:rsidP="002A67D7">
            <w:pPr>
              <w:jc w:val="center"/>
            </w:pPr>
            <w:r>
              <w:t>0.912</w:t>
            </w:r>
          </w:p>
        </w:tc>
        <w:tc>
          <w:tcPr>
            <w:tcW w:w="850" w:type="dxa"/>
            <w:shd w:val="clear" w:color="auto" w:fill="FFFF99"/>
          </w:tcPr>
          <w:p w14:paraId="07CD3C08" w14:textId="77777777" w:rsidR="002A67D7" w:rsidRDefault="002A67D7" w:rsidP="002A67D7">
            <w:pPr>
              <w:jc w:val="center"/>
            </w:pPr>
            <w:r>
              <w:t>0.998</w:t>
            </w:r>
          </w:p>
        </w:tc>
        <w:tc>
          <w:tcPr>
            <w:tcW w:w="851" w:type="dxa"/>
            <w:shd w:val="clear" w:color="auto" w:fill="FFFF99"/>
          </w:tcPr>
          <w:p w14:paraId="6784BF7E" w14:textId="77777777" w:rsidR="002A67D7" w:rsidRDefault="002A67D7" w:rsidP="002A67D7">
            <w:pPr>
              <w:jc w:val="center"/>
            </w:pPr>
            <w:r>
              <w:t>1.000</w:t>
            </w:r>
          </w:p>
        </w:tc>
        <w:tc>
          <w:tcPr>
            <w:tcW w:w="850" w:type="dxa"/>
            <w:tcBorders>
              <w:bottom w:val="single" w:sz="4" w:space="0" w:color="auto"/>
            </w:tcBorders>
            <w:shd w:val="clear" w:color="auto" w:fill="FFFF99"/>
          </w:tcPr>
          <w:p w14:paraId="6AB334A4" w14:textId="77777777" w:rsidR="002A67D7" w:rsidRDefault="002A67D7" w:rsidP="002A67D7">
            <w:pPr>
              <w:jc w:val="center"/>
            </w:pPr>
            <w:r>
              <w:t>1.000</w:t>
            </w:r>
          </w:p>
        </w:tc>
        <w:tc>
          <w:tcPr>
            <w:tcW w:w="851" w:type="dxa"/>
            <w:tcBorders>
              <w:bottom w:val="single" w:sz="4" w:space="0" w:color="auto"/>
            </w:tcBorders>
            <w:shd w:val="clear" w:color="auto" w:fill="FFFF99"/>
          </w:tcPr>
          <w:p w14:paraId="77F758AF" w14:textId="77777777" w:rsidR="002A67D7" w:rsidRDefault="002A67D7" w:rsidP="002A67D7">
            <w:pPr>
              <w:jc w:val="center"/>
            </w:pPr>
            <w:r>
              <w:t>1.000</w:t>
            </w:r>
          </w:p>
        </w:tc>
      </w:tr>
      <w:tr w:rsidR="002A67D7" w14:paraId="08A5CC3B" w14:textId="77777777" w:rsidTr="002A67D7">
        <w:tc>
          <w:tcPr>
            <w:tcW w:w="1702" w:type="dxa"/>
          </w:tcPr>
          <w:p w14:paraId="3CA2985B" w14:textId="77777777" w:rsidR="002A67D7" w:rsidRDefault="002A67D7" w:rsidP="002A67D7">
            <w:r>
              <w:t>Humpy &amp; Halfway Islands</w:t>
            </w:r>
          </w:p>
        </w:tc>
        <w:tc>
          <w:tcPr>
            <w:tcW w:w="850" w:type="dxa"/>
            <w:shd w:val="clear" w:color="auto" w:fill="FBFEFF" w:themeFill="background1"/>
          </w:tcPr>
          <w:p w14:paraId="44BBAE3B" w14:textId="77777777" w:rsidR="002A67D7" w:rsidRDefault="002A67D7" w:rsidP="002A67D7">
            <w:pPr>
              <w:jc w:val="center"/>
            </w:pPr>
            <w:r>
              <w:t>26.68</w:t>
            </w:r>
          </w:p>
        </w:tc>
        <w:tc>
          <w:tcPr>
            <w:tcW w:w="851" w:type="dxa"/>
            <w:shd w:val="clear" w:color="auto" w:fill="FBFEFF" w:themeFill="background1"/>
          </w:tcPr>
          <w:p w14:paraId="6F17D8BC" w14:textId="77777777" w:rsidR="002A67D7" w:rsidRDefault="002A67D7" w:rsidP="002A67D7">
            <w:pPr>
              <w:jc w:val="center"/>
            </w:pPr>
            <w:r>
              <w:t>0.066</w:t>
            </w:r>
          </w:p>
        </w:tc>
        <w:tc>
          <w:tcPr>
            <w:tcW w:w="850" w:type="dxa"/>
            <w:tcBorders>
              <w:bottom w:val="single" w:sz="4" w:space="0" w:color="auto"/>
            </w:tcBorders>
            <w:shd w:val="clear" w:color="auto" w:fill="FBFEFF" w:themeFill="background1"/>
          </w:tcPr>
          <w:p w14:paraId="00E29332" w14:textId="77777777" w:rsidR="002A67D7" w:rsidRDefault="002A67D7" w:rsidP="002A67D7">
            <w:pPr>
              <w:jc w:val="center"/>
            </w:pPr>
            <w:r>
              <w:t>0.263</w:t>
            </w:r>
          </w:p>
        </w:tc>
        <w:tc>
          <w:tcPr>
            <w:tcW w:w="851" w:type="dxa"/>
            <w:tcBorders>
              <w:bottom w:val="single" w:sz="4" w:space="0" w:color="auto"/>
            </w:tcBorders>
            <w:shd w:val="clear" w:color="auto" w:fill="FBFEFF" w:themeFill="background1"/>
          </w:tcPr>
          <w:p w14:paraId="0F35920D" w14:textId="77777777" w:rsidR="002A67D7" w:rsidRDefault="002A67D7" w:rsidP="002A67D7">
            <w:pPr>
              <w:jc w:val="center"/>
            </w:pPr>
            <w:r>
              <w:t>0.766</w:t>
            </w:r>
          </w:p>
        </w:tc>
        <w:tc>
          <w:tcPr>
            <w:tcW w:w="850" w:type="dxa"/>
            <w:tcBorders>
              <w:bottom w:val="single" w:sz="4" w:space="0" w:color="auto"/>
            </w:tcBorders>
            <w:shd w:val="clear" w:color="auto" w:fill="FFFF99"/>
          </w:tcPr>
          <w:p w14:paraId="1530A8A2" w14:textId="77777777" w:rsidR="002A67D7" w:rsidRDefault="002A67D7" w:rsidP="002A67D7">
            <w:pPr>
              <w:jc w:val="center"/>
            </w:pPr>
            <w:r>
              <w:t>0.987</w:t>
            </w:r>
          </w:p>
        </w:tc>
        <w:tc>
          <w:tcPr>
            <w:tcW w:w="851" w:type="dxa"/>
            <w:tcBorders>
              <w:bottom w:val="single" w:sz="4" w:space="0" w:color="auto"/>
            </w:tcBorders>
            <w:shd w:val="clear" w:color="auto" w:fill="FFFF99"/>
          </w:tcPr>
          <w:p w14:paraId="06C21EC4" w14:textId="77777777" w:rsidR="002A67D7" w:rsidRDefault="002A67D7" w:rsidP="002A67D7">
            <w:pPr>
              <w:jc w:val="center"/>
            </w:pPr>
            <w:r>
              <w:t>1.000</w:t>
            </w:r>
          </w:p>
        </w:tc>
        <w:tc>
          <w:tcPr>
            <w:tcW w:w="850" w:type="dxa"/>
            <w:shd w:val="clear" w:color="auto" w:fill="FFFF99"/>
          </w:tcPr>
          <w:p w14:paraId="6023011B" w14:textId="77777777" w:rsidR="002A67D7" w:rsidRDefault="002A67D7" w:rsidP="002A67D7">
            <w:pPr>
              <w:jc w:val="center"/>
            </w:pPr>
            <w:r>
              <w:t>1.000</w:t>
            </w:r>
          </w:p>
        </w:tc>
        <w:tc>
          <w:tcPr>
            <w:tcW w:w="851" w:type="dxa"/>
            <w:shd w:val="clear" w:color="auto" w:fill="FFFF99"/>
          </w:tcPr>
          <w:p w14:paraId="39EE5E56" w14:textId="77777777" w:rsidR="002A67D7" w:rsidRDefault="002A67D7" w:rsidP="002A67D7">
            <w:pPr>
              <w:jc w:val="center"/>
            </w:pPr>
            <w:r>
              <w:t>1.000</w:t>
            </w:r>
          </w:p>
        </w:tc>
      </w:tr>
      <w:tr w:rsidR="002A67D7" w14:paraId="092629F3" w14:textId="77777777" w:rsidTr="002A67D7">
        <w:tc>
          <w:tcPr>
            <w:tcW w:w="1702" w:type="dxa"/>
          </w:tcPr>
          <w:p w14:paraId="5B98B5BE" w14:textId="77777777" w:rsidR="002A67D7" w:rsidRDefault="002A67D7" w:rsidP="002A67D7">
            <w:r>
              <w:t>Pandora</w:t>
            </w:r>
          </w:p>
        </w:tc>
        <w:tc>
          <w:tcPr>
            <w:tcW w:w="850" w:type="dxa"/>
            <w:shd w:val="clear" w:color="auto" w:fill="FBFEFF" w:themeFill="background1"/>
          </w:tcPr>
          <w:p w14:paraId="0C8130B7" w14:textId="77777777" w:rsidR="002A67D7" w:rsidRDefault="002A67D7" w:rsidP="002A67D7">
            <w:pPr>
              <w:jc w:val="center"/>
            </w:pPr>
            <w:r>
              <w:t>19.62</w:t>
            </w:r>
          </w:p>
        </w:tc>
        <w:tc>
          <w:tcPr>
            <w:tcW w:w="851" w:type="dxa"/>
            <w:shd w:val="clear" w:color="auto" w:fill="FBFEFF" w:themeFill="background1"/>
          </w:tcPr>
          <w:p w14:paraId="5336852A" w14:textId="77777777" w:rsidR="002A67D7" w:rsidRDefault="002A67D7" w:rsidP="002A67D7">
            <w:pPr>
              <w:jc w:val="center"/>
            </w:pPr>
            <w:r>
              <w:t>0.055</w:t>
            </w:r>
          </w:p>
        </w:tc>
        <w:tc>
          <w:tcPr>
            <w:tcW w:w="850" w:type="dxa"/>
            <w:shd w:val="clear" w:color="auto" w:fill="FBFEFF" w:themeFill="background1"/>
          </w:tcPr>
          <w:p w14:paraId="6D9F8E4C" w14:textId="77777777" w:rsidR="002A67D7" w:rsidRDefault="002A67D7" w:rsidP="002A67D7">
            <w:pPr>
              <w:jc w:val="center"/>
            </w:pPr>
            <w:r>
              <w:t>0.346</w:t>
            </w:r>
          </w:p>
        </w:tc>
        <w:tc>
          <w:tcPr>
            <w:tcW w:w="851" w:type="dxa"/>
            <w:tcBorders>
              <w:bottom w:val="single" w:sz="4" w:space="0" w:color="auto"/>
            </w:tcBorders>
            <w:shd w:val="clear" w:color="auto" w:fill="FFFF99"/>
          </w:tcPr>
          <w:p w14:paraId="1D22E4FC" w14:textId="77777777" w:rsidR="002A67D7" w:rsidRDefault="002A67D7" w:rsidP="002A67D7">
            <w:pPr>
              <w:jc w:val="center"/>
            </w:pPr>
            <w:r>
              <w:t>0.910</w:t>
            </w:r>
          </w:p>
        </w:tc>
        <w:tc>
          <w:tcPr>
            <w:tcW w:w="850" w:type="dxa"/>
            <w:shd w:val="clear" w:color="auto" w:fill="FFFF99"/>
          </w:tcPr>
          <w:p w14:paraId="5EB75643" w14:textId="77777777" w:rsidR="002A67D7" w:rsidRDefault="002A67D7" w:rsidP="002A67D7">
            <w:pPr>
              <w:jc w:val="center"/>
            </w:pPr>
            <w:r>
              <w:t>0.999</w:t>
            </w:r>
          </w:p>
        </w:tc>
        <w:tc>
          <w:tcPr>
            <w:tcW w:w="851" w:type="dxa"/>
            <w:shd w:val="clear" w:color="auto" w:fill="FFFF99"/>
          </w:tcPr>
          <w:p w14:paraId="3A752374" w14:textId="77777777" w:rsidR="002A67D7" w:rsidRDefault="002A67D7" w:rsidP="002A67D7">
            <w:pPr>
              <w:jc w:val="center"/>
            </w:pPr>
            <w:r>
              <w:t>1.000</w:t>
            </w:r>
          </w:p>
        </w:tc>
        <w:tc>
          <w:tcPr>
            <w:tcW w:w="850" w:type="dxa"/>
            <w:shd w:val="clear" w:color="auto" w:fill="FFFF99"/>
          </w:tcPr>
          <w:p w14:paraId="3ADDEE2F" w14:textId="77777777" w:rsidR="002A67D7" w:rsidRDefault="002A67D7" w:rsidP="002A67D7">
            <w:pPr>
              <w:jc w:val="center"/>
            </w:pPr>
            <w:r>
              <w:t>1.000</w:t>
            </w:r>
          </w:p>
        </w:tc>
        <w:tc>
          <w:tcPr>
            <w:tcW w:w="851" w:type="dxa"/>
            <w:shd w:val="clear" w:color="auto" w:fill="FFFF99"/>
          </w:tcPr>
          <w:p w14:paraId="6F076121" w14:textId="77777777" w:rsidR="002A67D7" w:rsidRDefault="002A67D7" w:rsidP="002A67D7">
            <w:pPr>
              <w:jc w:val="center"/>
            </w:pPr>
            <w:r>
              <w:t>1.000</w:t>
            </w:r>
          </w:p>
        </w:tc>
      </w:tr>
      <w:tr w:rsidR="002A67D7" w14:paraId="54019EFB" w14:textId="77777777" w:rsidTr="002A67D7">
        <w:tc>
          <w:tcPr>
            <w:tcW w:w="1702" w:type="dxa"/>
          </w:tcPr>
          <w:p w14:paraId="1824059A" w14:textId="77777777" w:rsidR="002A67D7" w:rsidRDefault="002A67D7" w:rsidP="002A67D7">
            <w:r>
              <w:t>Pelican Island</w:t>
            </w:r>
          </w:p>
        </w:tc>
        <w:tc>
          <w:tcPr>
            <w:tcW w:w="850" w:type="dxa"/>
            <w:shd w:val="clear" w:color="auto" w:fill="FBFEFF" w:themeFill="background1"/>
          </w:tcPr>
          <w:p w14:paraId="38F7B2DF" w14:textId="77777777" w:rsidR="002A67D7" w:rsidRDefault="002A67D7" w:rsidP="002A67D7">
            <w:pPr>
              <w:jc w:val="center"/>
            </w:pPr>
            <w:r>
              <w:t>20.38</w:t>
            </w:r>
          </w:p>
        </w:tc>
        <w:tc>
          <w:tcPr>
            <w:tcW w:w="851" w:type="dxa"/>
            <w:shd w:val="clear" w:color="auto" w:fill="FBFEFF" w:themeFill="background1"/>
          </w:tcPr>
          <w:p w14:paraId="1195EB42" w14:textId="77777777" w:rsidR="002A67D7" w:rsidRDefault="002A67D7" w:rsidP="002A67D7">
            <w:pPr>
              <w:jc w:val="center"/>
            </w:pPr>
            <w:r>
              <w:t>0.046</w:t>
            </w:r>
          </w:p>
        </w:tc>
        <w:tc>
          <w:tcPr>
            <w:tcW w:w="850" w:type="dxa"/>
            <w:shd w:val="clear" w:color="auto" w:fill="FBFEFF" w:themeFill="background1"/>
          </w:tcPr>
          <w:p w14:paraId="3F6EF913" w14:textId="77777777" w:rsidR="002A67D7" w:rsidRDefault="002A67D7" w:rsidP="002A67D7">
            <w:pPr>
              <w:jc w:val="center"/>
            </w:pPr>
            <w:r>
              <w:t>0.281</w:t>
            </w:r>
          </w:p>
        </w:tc>
        <w:tc>
          <w:tcPr>
            <w:tcW w:w="851" w:type="dxa"/>
            <w:shd w:val="clear" w:color="auto" w:fill="FBFEFF" w:themeFill="background1"/>
          </w:tcPr>
          <w:p w14:paraId="1F562D4A" w14:textId="77777777" w:rsidR="002A67D7" w:rsidRDefault="002A67D7" w:rsidP="002A67D7">
            <w:pPr>
              <w:jc w:val="center"/>
            </w:pPr>
            <w:r>
              <w:t>0.776</w:t>
            </w:r>
          </w:p>
        </w:tc>
        <w:tc>
          <w:tcPr>
            <w:tcW w:w="850" w:type="dxa"/>
            <w:tcBorders>
              <w:bottom w:val="single" w:sz="4" w:space="0" w:color="auto"/>
            </w:tcBorders>
            <w:shd w:val="clear" w:color="auto" w:fill="FFFF99"/>
          </w:tcPr>
          <w:p w14:paraId="48142C20" w14:textId="77777777" w:rsidR="002A67D7" w:rsidRDefault="002A67D7" w:rsidP="002A67D7">
            <w:pPr>
              <w:jc w:val="center"/>
            </w:pPr>
            <w:r>
              <w:t>0.983</w:t>
            </w:r>
          </w:p>
        </w:tc>
        <w:tc>
          <w:tcPr>
            <w:tcW w:w="851" w:type="dxa"/>
            <w:shd w:val="clear" w:color="auto" w:fill="FFFF99"/>
          </w:tcPr>
          <w:p w14:paraId="48EDA2F6" w14:textId="77777777" w:rsidR="002A67D7" w:rsidRDefault="002A67D7" w:rsidP="002A67D7">
            <w:pPr>
              <w:jc w:val="center"/>
            </w:pPr>
            <w:r>
              <w:t>1.000</w:t>
            </w:r>
          </w:p>
        </w:tc>
        <w:tc>
          <w:tcPr>
            <w:tcW w:w="850" w:type="dxa"/>
            <w:shd w:val="clear" w:color="auto" w:fill="FFFF99"/>
          </w:tcPr>
          <w:p w14:paraId="5F91A150" w14:textId="77777777" w:rsidR="002A67D7" w:rsidRDefault="002A67D7" w:rsidP="002A67D7">
            <w:pPr>
              <w:jc w:val="center"/>
            </w:pPr>
            <w:r>
              <w:t>1.000</w:t>
            </w:r>
          </w:p>
        </w:tc>
        <w:tc>
          <w:tcPr>
            <w:tcW w:w="851" w:type="dxa"/>
            <w:shd w:val="clear" w:color="auto" w:fill="FFFF99"/>
          </w:tcPr>
          <w:p w14:paraId="70E6741E" w14:textId="77777777" w:rsidR="002A67D7" w:rsidRDefault="002A67D7" w:rsidP="002A67D7">
            <w:pPr>
              <w:jc w:val="center"/>
            </w:pPr>
            <w:r>
              <w:t>1.000</w:t>
            </w:r>
          </w:p>
        </w:tc>
      </w:tr>
      <w:tr w:rsidR="002A67D7" w14:paraId="332AFB71" w14:textId="77777777" w:rsidTr="002A67D7">
        <w:tc>
          <w:tcPr>
            <w:tcW w:w="1702" w:type="dxa"/>
          </w:tcPr>
          <w:p w14:paraId="5D3CD53B" w14:textId="77777777" w:rsidR="002A67D7" w:rsidRDefault="002A67D7" w:rsidP="002A67D7">
            <w:r>
              <w:t>Pelorus and Orpheus Is W</w:t>
            </w:r>
          </w:p>
        </w:tc>
        <w:tc>
          <w:tcPr>
            <w:tcW w:w="850" w:type="dxa"/>
            <w:shd w:val="clear" w:color="auto" w:fill="FBFEFF" w:themeFill="background1"/>
          </w:tcPr>
          <w:p w14:paraId="01CD0E4E" w14:textId="77777777" w:rsidR="002A67D7" w:rsidRDefault="002A67D7" w:rsidP="002A67D7">
            <w:pPr>
              <w:jc w:val="center"/>
            </w:pPr>
            <w:r>
              <w:t>29.30</w:t>
            </w:r>
          </w:p>
        </w:tc>
        <w:tc>
          <w:tcPr>
            <w:tcW w:w="851" w:type="dxa"/>
            <w:shd w:val="clear" w:color="auto" w:fill="FBFEFF" w:themeFill="background1"/>
          </w:tcPr>
          <w:p w14:paraId="32AA7FF5" w14:textId="77777777" w:rsidR="002A67D7" w:rsidRDefault="002A67D7" w:rsidP="002A67D7">
            <w:pPr>
              <w:jc w:val="center"/>
            </w:pPr>
            <w:r>
              <w:t>0.047</w:t>
            </w:r>
          </w:p>
        </w:tc>
        <w:tc>
          <w:tcPr>
            <w:tcW w:w="850" w:type="dxa"/>
            <w:shd w:val="clear" w:color="auto" w:fill="FBFEFF" w:themeFill="background1"/>
          </w:tcPr>
          <w:p w14:paraId="51FBA7A2" w14:textId="77777777" w:rsidR="002A67D7" w:rsidRDefault="002A67D7" w:rsidP="002A67D7">
            <w:pPr>
              <w:jc w:val="center"/>
            </w:pPr>
            <w:r>
              <w:t>0.396</w:t>
            </w:r>
          </w:p>
        </w:tc>
        <w:tc>
          <w:tcPr>
            <w:tcW w:w="851" w:type="dxa"/>
            <w:tcBorders>
              <w:bottom w:val="single" w:sz="4" w:space="0" w:color="auto"/>
            </w:tcBorders>
            <w:shd w:val="clear" w:color="auto" w:fill="FBFEFF" w:themeFill="background1"/>
          </w:tcPr>
          <w:p w14:paraId="3E5AC339" w14:textId="77777777" w:rsidR="002A67D7" w:rsidRDefault="002A67D7" w:rsidP="002A67D7">
            <w:pPr>
              <w:jc w:val="center"/>
            </w:pPr>
            <w:r>
              <w:t>0.891</w:t>
            </w:r>
          </w:p>
        </w:tc>
        <w:tc>
          <w:tcPr>
            <w:tcW w:w="850" w:type="dxa"/>
            <w:tcBorders>
              <w:bottom w:val="single" w:sz="4" w:space="0" w:color="auto"/>
            </w:tcBorders>
            <w:shd w:val="clear" w:color="auto" w:fill="FFFF99"/>
          </w:tcPr>
          <w:p w14:paraId="3B004596" w14:textId="77777777" w:rsidR="002A67D7" w:rsidRDefault="002A67D7" w:rsidP="002A67D7">
            <w:pPr>
              <w:jc w:val="center"/>
            </w:pPr>
            <w:r>
              <w:t>0.998</w:t>
            </w:r>
          </w:p>
        </w:tc>
        <w:tc>
          <w:tcPr>
            <w:tcW w:w="851" w:type="dxa"/>
            <w:tcBorders>
              <w:bottom w:val="single" w:sz="4" w:space="0" w:color="auto"/>
            </w:tcBorders>
            <w:shd w:val="clear" w:color="auto" w:fill="FFFF99"/>
          </w:tcPr>
          <w:p w14:paraId="147A6A34" w14:textId="77777777" w:rsidR="002A67D7" w:rsidRDefault="002A67D7" w:rsidP="002A67D7">
            <w:pPr>
              <w:jc w:val="center"/>
            </w:pPr>
            <w:r>
              <w:t>1.000</w:t>
            </w:r>
          </w:p>
        </w:tc>
        <w:tc>
          <w:tcPr>
            <w:tcW w:w="850" w:type="dxa"/>
            <w:shd w:val="clear" w:color="auto" w:fill="FFFF99"/>
          </w:tcPr>
          <w:p w14:paraId="37491725" w14:textId="77777777" w:rsidR="002A67D7" w:rsidRDefault="002A67D7" w:rsidP="002A67D7">
            <w:pPr>
              <w:jc w:val="center"/>
            </w:pPr>
            <w:r>
              <w:t>1.000</w:t>
            </w:r>
          </w:p>
        </w:tc>
        <w:tc>
          <w:tcPr>
            <w:tcW w:w="851" w:type="dxa"/>
            <w:shd w:val="clear" w:color="auto" w:fill="FFFF99"/>
          </w:tcPr>
          <w:p w14:paraId="0A09C082" w14:textId="77777777" w:rsidR="002A67D7" w:rsidRDefault="002A67D7" w:rsidP="002A67D7">
            <w:pPr>
              <w:jc w:val="center"/>
            </w:pPr>
            <w:r>
              <w:t>1.000</w:t>
            </w:r>
          </w:p>
        </w:tc>
      </w:tr>
      <w:tr w:rsidR="002A67D7" w14:paraId="08CD29B6" w14:textId="77777777" w:rsidTr="002A67D7">
        <w:tc>
          <w:tcPr>
            <w:tcW w:w="1702" w:type="dxa"/>
          </w:tcPr>
          <w:p w14:paraId="12FCEB15" w14:textId="77777777" w:rsidR="002A67D7" w:rsidRDefault="002A67D7" w:rsidP="002A67D7">
            <w:r>
              <w:t>Pine Island</w:t>
            </w:r>
          </w:p>
        </w:tc>
        <w:tc>
          <w:tcPr>
            <w:tcW w:w="850" w:type="dxa"/>
            <w:shd w:val="clear" w:color="auto" w:fill="FBFEFF" w:themeFill="background1"/>
          </w:tcPr>
          <w:p w14:paraId="0BD32D9E" w14:textId="77777777" w:rsidR="002A67D7" w:rsidRDefault="002A67D7" w:rsidP="002A67D7">
            <w:pPr>
              <w:jc w:val="center"/>
            </w:pPr>
            <w:r>
              <w:t>20.77</w:t>
            </w:r>
          </w:p>
        </w:tc>
        <w:tc>
          <w:tcPr>
            <w:tcW w:w="851" w:type="dxa"/>
            <w:shd w:val="clear" w:color="auto" w:fill="FBFEFF" w:themeFill="background1"/>
          </w:tcPr>
          <w:p w14:paraId="3F89C796" w14:textId="77777777" w:rsidR="002A67D7" w:rsidRDefault="002A67D7" w:rsidP="002A67D7">
            <w:pPr>
              <w:jc w:val="center"/>
            </w:pPr>
            <w:r>
              <w:t>0.061</w:t>
            </w:r>
          </w:p>
        </w:tc>
        <w:tc>
          <w:tcPr>
            <w:tcW w:w="850" w:type="dxa"/>
            <w:shd w:val="clear" w:color="auto" w:fill="FBFEFF" w:themeFill="background1"/>
          </w:tcPr>
          <w:p w14:paraId="23BAA062" w14:textId="77777777" w:rsidR="002A67D7" w:rsidRDefault="002A67D7" w:rsidP="002A67D7">
            <w:pPr>
              <w:jc w:val="center"/>
            </w:pPr>
            <w:r>
              <w:t>0.458</w:t>
            </w:r>
          </w:p>
        </w:tc>
        <w:tc>
          <w:tcPr>
            <w:tcW w:w="851" w:type="dxa"/>
            <w:tcBorders>
              <w:bottom w:val="single" w:sz="4" w:space="0" w:color="auto"/>
            </w:tcBorders>
            <w:shd w:val="clear" w:color="auto" w:fill="FFFF99"/>
          </w:tcPr>
          <w:p w14:paraId="49A78FBD" w14:textId="77777777" w:rsidR="002A67D7" w:rsidRDefault="002A67D7" w:rsidP="002A67D7">
            <w:pPr>
              <w:jc w:val="center"/>
            </w:pPr>
            <w:r>
              <w:t>0.966</w:t>
            </w:r>
          </w:p>
        </w:tc>
        <w:tc>
          <w:tcPr>
            <w:tcW w:w="850" w:type="dxa"/>
            <w:tcBorders>
              <w:bottom w:val="single" w:sz="4" w:space="0" w:color="auto"/>
            </w:tcBorders>
            <w:shd w:val="clear" w:color="auto" w:fill="FFFF99"/>
          </w:tcPr>
          <w:p w14:paraId="3C423215" w14:textId="77777777" w:rsidR="002A67D7" w:rsidRDefault="002A67D7" w:rsidP="002A67D7">
            <w:pPr>
              <w:jc w:val="center"/>
            </w:pPr>
            <w:r>
              <w:t>1.000</w:t>
            </w:r>
          </w:p>
        </w:tc>
        <w:tc>
          <w:tcPr>
            <w:tcW w:w="851" w:type="dxa"/>
            <w:tcBorders>
              <w:bottom w:val="single" w:sz="4" w:space="0" w:color="auto"/>
            </w:tcBorders>
            <w:shd w:val="clear" w:color="auto" w:fill="FFFF99"/>
          </w:tcPr>
          <w:p w14:paraId="52882319" w14:textId="77777777" w:rsidR="002A67D7" w:rsidRDefault="002A67D7" w:rsidP="002A67D7">
            <w:pPr>
              <w:jc w:val="center"/>
            </w:pPr>
            <w:r>
              <w:t>1.000</w:t>
            </w:r>
          </w:p>
        </w:tc>
        <w:tc>
          <w:tcPr>
            <w:tcW w:w="850" w:type="dxa"/>
            <w:shd w:val="clear" w:color="auto" w:fill="FFFF99"/>
          </w:tcPr>
          <w:p w14:paraId="4BB75D42" w14:textId="77777777" w:rsidR="002A67D7" w:rsidRDefault="002A67D7" w:rsidP="002A67D7">
            <w:pPr>
              <w:jc w:val="center"/>
            </w:pPr>
            <w:r>
              <w:t>1.000</w:t>
            </w:r>
          </w:p>
        </w:tc>
        <w:tc>
          <w:tcPr>
            <w:tcW w:w="851" w:type="dxa"/>
            <w:shd w:val="clear" w:color="auto" w:fill="FFFF99"/>
          </w:tcPr>
          <w:p w14:paraId="54818B63" w14:textId="77777777" w:rsidR="002A67D7" w:rsidRDefault="002A67D7" w:rsidP="002A67D7">
            <w:pPr>
              <w:jc w:val="center"/>
            </w:pPr>
            <w:r>
              <w:t>1.000</w:t>
            </w:r>
          </w:p>
        </w:tc>
      </w:tr>
      <w:tr w:rsidR="002A67D7" w14:paraId="5EE562E9" w14:textId="77777777" w:rsidTr="002A67D7">
        <w:tc>
          <w:tcPr>
            <w:tcW w:w="1702" w:type="dxa"/>
          </w:tcPr>
          <w:p w14:paraId="41C5EF4D" w14:textId="77777777" w:rsidR="002A67D7" w:rsidRDefault="002A67D7" w:rsidP="002A67D7">
            <w:r>
              <w:t>Port Douglas</w:t>
            </w:r>
          </w:p>
        </w:tc>
        <w:tc>
          <w:tcPr>
            <w:tcW w:w="850" w:type="dxa"/>
            <w:shd w:val="clear" w:color="auto" w:fill="FBFEFF" w:themeFill="background1"/>
          </w:tcPr>
          <w:p w14:paraId="617A420D" w14:textId="77777777" w:rsidR="002A67D7" w:rsidRDefault="002A67D7" w:rsidP="002A67D7">
            <w:pPr>
              <w:jc w:val="center"/>
            </w:pPr>
            <w:r>
              <w:t>21.72</w:t>
            </w:r>
          </w:p>
        </w:tc>
        <w:tc>
          <w:tcPr>
            <w:tcW w:w="851" w:type="dxa"/>
            <w:shd w:val="clear" w:color="auto" w:fill="FBFEFF" w:themeFill="background1"/>
          </w:tcPr>
          <w:p w14:paraId="2A44C7D6" w14:textId="77777777" w:rsidR="002A67D7" w:rsidRDefault="002A67D7" w:rsidP="002A67D7">
            <w:pPr>
              <w:jc w:val="center"/>
            </w:pPr>
            <w:r>
              <w:t>0.059</w:t>
            </w:r>
          </w:p>
        </w:tc>
        <w:tc>
          <w:tcPr>
            <w:tcW w:w="850" w:type="dxa"/>
            <w:shd w:val="clear" w:color="auto" w:fill="FBFEFF" w:themeFill="background1"/>
          </w:tcPr>
          <w:p w14:paraId="2BB331CA" w14:textId="77777777" w:rsidR="002A67D7" w:rsidRDefault="002A67D7" w:rsidP="002A67D7">
            <w:pPr>
              <w:jc w:val="center"/>
            </w:pPr>
            <w:r>
              <w:t>0.259</w:t>
            </w:r>
          </w:p>
        </w:tc>
        <w:tc>
          <w:tcPr>
            <w:tcW w:w="851" w:type="dxa"/>
            <w:tcBorders>
              <w:bottom w:val="single" w:sz="4" w:space="0" w:color="auto"/>
            </w:tcBorders>
            <w:shd w:val="clear" w:color="auto" w:fill="FBFEFF" w:themeFill="background1"/>
          </w:tcPr>
          <w:p w14:paraId="1489CC15" w14:textId="77777777" w:rsidR="002A67D7" w:rsidRDefault="002A67D7" w:rsidP="002A67D7">
            <w:pPr>
              <w:jc w:val="center"/>
            </w:pPr>
            <w:r>
              <w:t>0.775</w:t>
            </w:r>
          </w:p>
        </w:tc>
        <w:tc>
          <w:tcPr>
            <w:tcW w:w="850" w:type="dxa"/>
            <w:tcBorders>
              <w:bottom w:val="single" w:sz="4" w:space="0" w:color="auto"/>
            </w:tcBorders>
            <w:shd w:val="clear" w:color="auto" w:fill="FFFF99"/>
          </w:tcPr>
          <w:p w14:paraId="0566EFDD" w14:textId="77777777" w:rsidR="002A67D7" w:rsidRDefault="002A67D7" w:rsidP="002A67D7">
            <w:pPr>
              <w:jc w:val="center"/>
            </w:pPr>
            <w:r>
              <w:t>0.992</w:t>
            </w:r>
          </w:p>
        </w:tc>
        <w:tc>
          <w:tcPr>
            <w:tcW w:w="851" w:type="dxa"/>
            <w:tcBorders>
              <w:bottom w:val="single" w:sz="4" w:space="0" w:color="auto"/>
            </w:tcBorders>
            <w:shd w:val="clear" w:color="auto" w:fill="FFFF99"/>
          </w:tcPr>
          <w:p w14:paraId="590CA788" w14:textId="77777777" w:rsidR="002A67D7" w:rsidRDefault="002A67D7" w:rsidP="002A67D7">
            <w:pPr>
              <w:jc w:val="center"/>
            </w:pPr>
            <w:r>
              <w:t>1.000</w:t>
            </w:r>
          </w:p>
        </w:tc>
        <w:tc>
          <w:tcPr>
            <w:tcW w:w="850" w:type="dxa"/>
            <w:shd w:val="clear" w:color="auto" w:fill="FFFF99"/>
          </w:tcPr>
          <w:p w14:paraId="5583F9BA" w14:textId="77777777" w:rsidR="002A67D7" w:rsidRDefault="002A67D7" w:rsidP="002A67D7">
            <w:pPr>
              <w:jc w:val="center"/>
            </w:pPr>
            <w:r>
              <w:t>1.000</w:t>
            </w:r>
          </w:p>
        </w:tc>
        <w:tc>
          <w:tcPr>
            <w:tcW w:w="851" w:type="dxa"/>
            <w:shd w:val="clear" w:color="auto" w:fill="FFFF99"/>
          </w:tcPr>
          <w:p w14:paraId="43102EEF" w14:textId="77777777" w:rsidR="002A67D7" w:rsidRDefault="002A67D7" w:rsidP="002A67D7">
            <w:pPr>
              <w:jc w:val="center"/>
            </w:pPr>
            <w:r>
              <w:t>1.000</w:t>
            </w:r>
          </w:p>
        </w:tc>
      </w:tr>
      <w:tr w:rsidR="002A67D7" w14:paraId="3D1A698C" w14:textId="77777777" w:rsidTr="002A67D7">
        <w:tc>
          <w:tcPr>
            <w:tcW w:w="1702" w:type="dxa"/>
          </w:tcPr>
          <w:p w14:paraId="2110678D" w14:textId="77777777" w:rsidR="002A67D7" w:rsidRDefault="002A67D7" w:rsidP="002A67D7">
            <w:r>
              <w:t>Snapper Is North</w:t>
            </w:r>
          </w:p>
        </w:tc>
        <w:tc>
          <w:tcPr>
            <w:tcW w:w="850" w:type="dxa"/>
            <w:shd w:val="clear" w:color="auto" w:fill="FBFEFF" w:themeFill="background1"/>
          </w:tcPr>
          <w:p w14:paraId="0D615D13" w14:textId="77777777" w:rsidR="002A67D7" w:rsidRDefault="002A67D7" w:rsidP="002A67D7">
            <w:pPr>
              <w:jc w:val="center"/>
            </w:pPr>
            <w:r>
              <w:t>5.60</w:t>
            </w:r>
          </w:p>
        </w:tc>
        <w:tc>
          <w:tcPr>
            <w:tcW w:w="851" w:type="dxa"/>
            <w:shd w:val="clear" w:color="auto" w:fill="FBFEFF" w:themeFill="background1"/>
          </w:tcPr>
          <w:p w14:paraId="6B3C5500" w14:textId="77777777" w:rsidR="002A67D7" w:rsidRDefault="002A67D7" w:rsidP="002A67D7">
            <w:pPr>
              <w:jc w:val="center"/>
            </w:pPr>
            <w:r>
              <w:t>0.071</w:t>
            </w:r>
          </w:p>
        </w:tc>
        <w:tc>
          <w:tcPr>
            <w:tcW w:w="850" w:type="dxa"/>
            <w:tcBorders>
              <w:bottom w:val="single" w:sz="4" w:space="0" w:color="auto"/>
            </w:tcBorders>
            <w:shd w:val="clear" w:color="auto" w:fill="FBFEFF" w:themeFill="background1"/>
          </w:tcPr>
          <w:p w14:paraId="0495DC90" w14:textId="77777777" w:rsidR="002A67D7" w:rsidRDefault="002A67D7" w:rsidP="002A67D7">
            <w:pPr>
              <w:jc w:val="center"/>
            </w:pPr>
            <w:r>
              <w:t>0.341</w:t>
            </w:r>
          </w:p>
        </w:tc>
        <w:tc>
          <w:tcPr>
            <w:tcW w:w="851" w:type="dxa"/>
            <w:tcBorders>
              <w:bottom w:val="single" w:sz="4" w:space="0" w:color="auto"/>
            </w:tcBorders>
            <w:shd w:val="clear" w:color="auto" w:fill="FFFF99"/>
          </w:tcPr>
          <w:p w14:paraId="043B21A9" w14:textId="77777777" w:rsidR="002A67D7" w:rsidRDefault="002A67D7" w:rsidP="002A67D7">
            <w:pPr>
              <w:jc w:val="center"/>
            </w:pPr>
            <w:r>
              <w:t>0.902</w:t>
            </w:r>
          </w:p>
        </w:tc>
        <w:tc>
          <w:tcPr>
            <w:tcW w:w="850" w:type="dxa"/>
            <w:tcBorders>
              <w:bottom w:val="single" w:sz="4" w:space="0" w:color="auto"/>
            </w:tcBorders>
            <w:shd w:val="clear" w:color="auto" w:fill="FFFF99"/>
          </w:tcPr>
          <w:p w14:paraId="6B86FD59" w14:textId="77777777" w:rsidR="002A67D7" w:rsidRDefault="002A67D7" w:rsidP="002A67D7">
            <w:pPr>
              <w:jc w:val="center"/>
            </w:pPr>
            <w:r>
              <w:t>0.996</w:t>
            </w:r>
          </w:p>
        </w:tc>
        <w:tc>
          <w:tcPr>
            <w:tcW w:w="851" w:type="dxa"/>
            <w:tcBorders>
              <w:bottom w:val="single" w:sz="4" w:space="0" w:color="auto"/>
            </w:tcBorders>
            <w:shd w:val="clear" w:color="auto" w:fill="FFFF99"/>
          </w:tcPr>
          <w:p w14:paraId="34B23EF0" w14:textId="77777777" w:rsidR="002A67D7" w:rsidRDefault="002A67D7" w:rsidP="002A67D7">
            <w:pPr>
              <w:jc w:val="center"/>
            </w:pPr>
            <w:r>
              <w:t>1.000</w:t>
            </w:r>
          </w:p>
        </w:tc>
        <w:tc>
          <w:tcPr>
            <w:tcW w:w="850" w:type="dxa"/>
            <w:shd w:val="clear" w:color="auto" w:fill="FFFF99"/>
          </w:tcPr>
          <w:p w14:paraId="35253D8D" w14:textId="77777777" w:rsidR="002A67D7" w:rsidRDefault="002A67D7" w:rsidP="002A67D7">
            <w:pPr>
              <w:jc w:val="center"/>
            </w:pPr>
            <w:r>
              <w:t>1.000</w:t>
            </w:r>
          </w:p>
        </w:tc>
        <w:tc>
          <w:tcPr>
            <w:tcW w:w="851" w:type="dxa"/>
            <w:shd w:val="clear" w:color="auto" w:fill="FFFF99"/>
          </w:tcPr>
          <w:p w14:paraId="70B7252F" w14:textId="77777777" w:rsidR="002A67D7" w:rsidRDefault="002A67D7" w:rsidP="002A67D7">
            <w:pPr>
              <w:jc w:val="center"/>
            </w:pPr>
            <w:r>
              <w:t>1.000</w:t>
            </w:r>
          </w:p>
        </w:tc>
      </w:tr>
      <w:tr w:rsidR="002A67D7" w14:paraId="775689E6" w14:textId="77777777" w:rsidTr="002A67D7">
        <w:tc>
          <w:tcPr>
            <w:tcW w:w="1702" w:type="dxa"/>
          </w:tcPr>
          <w:p w14:paraId="394FE1DF" w14:textId="77777777" w:rsidR="002A67D7" w:rsidRDefault="002A67D7" w:rsidP="002A67D7">
            <w:r>
              <w:t>Yorkey’s Knob</w:t>
            </w:r>
          </w:p>
        </w:tc>
        <w:tc>
          <w:tcPr>
            <w:tcW w:w="850" w:type="dxa"/>
            <w:shd w:val="clear" w:color="auto" w:fill="FBFEFF" w:themeFill="background1"/>
          </w:tcPr>
          <w:p w14:paraId="489902D3" w14:textId="77777777" w:rsidR="002A67D7" w:rsidRDefault="002A67D7" w:rsidP="002A67D7">
            <w:pPr>
              <w:jc w:val="center"/>
            </w:pPr>
            <w:r>
              <w:t>19.97</w:t>
            </w:r>
          </w:p>
        </w:tc>
        <w:tc>
          <w:tcPr>
            <w:tcW w:w="851" w:type="dxa"/>
            <w:shd w:val="clear" w:color="auto" w:fill="FBFEFF" w:themeFill="background1"/>
          </w:tcPr>
          <w:p w14:paraId="310E3830" w14:textId="77777777" w:rsidR="002A67D7" w:rsidRDefault="002A67D7" w:rsidP="002A67D7">
            <w:pPr>
              <w:jc w:val="center"/>
            </w:pPr>
            <w:r>
              <w:t>0.056</w:t>
            </w:r>
          </w:p>
        </w:tc>
        <w:tc>
          <w:tcPr>
            <w:tcW w:w="850" w:type="dxa"/>
            <w:shd w:val="clear" w:color="auto" w:fill="FBFEFF" w:themeFill="background1"/>
          </w:tcPr>
          <w:p w14:paraId="098E539F" w14:textId="77777777" w:rsidR="002A67D7" w:rsidRDefault="002A67D7" w:rsidP="002A67D7">
            <w:pPr>
              <w:jc w:val="center"/>
            </w:pPr>
            <w:r>
              <w:t>0.324</w:t>
            </w:r>
          </w:p>
        </w:tc>
        <w:tc>
          <w:tcPr>
            <w:tcW w:w="851" w:type="dxa"/>
            <w:shd w:val="clear" w:color="auto" w:fill="FBFEFF" w:themeFill="background1"/>
          </w:tcPr>
          <w:p w14:paraId="342AA77F" w14:textId="77777777" w:rsidR="002A67D7" w:rsidRDefault="002A67D7" w:rsidP="002A67D7">
            <w:pPr>
              <w:jc w:val="center"/>
            </w:pPr>
            <w:r>
              <w:t>0.868</w:t>
            </w:r>
          </w:p>
        </w:tc>
        <w:tc>
          <w:tcPr>
            <w:tcW w:w="850" w:type="dxa"/>
            <w:shd w:val="clear" w:color="auto" w:fill="FFFF99"/>
          </w:tcPr>
          <w:p w14:paraId="63687778" w14:textId="77777777" w:rsidR="002A67D7" w:rsidRDefault="002A67D7" w:rsidP="002A67D7">
            <w:pPr>
              <w:jc w:val="center"/>
            </w:pPr>
            <w:r>
              <w:t>0.998</w:t>
            </w:r>
          </w:p>
        </w:tc>
        <w:tc>
          <w:tcPr>
            <w:tcW w:w="851" w:type="dxa"/>
            <w:shd w:val="clear" w:color="auto" w:fill="FFFF99"/>
          </w:tcPr>
          <w:p w14:paraId="39BC299C" w14:textId="77777777" w:rsidR="002A67D7" w:rsidRDefault="002A67D7" w:rsidP="002A67D7">
            <w:pPr>
              <w:jc w:val="center"/>
            </w:pPr>
            <w:r>
              <w:t>1.000</w:t>
            </w:r>
          </w:p>
        </w:tc>
        <w:tc>
          <w:tcPr>
            <w:tcW w:w="850" w:type="dxa"/>
            <w:shd w:val="clear" w:color="auto" w:fill="FFFF99"/>
          </w:tcPr>
          <w:p w14:paraId="0295188C" w14:textId="77777777" w:rsidR="002A67D7" w:rsidRDefault="002A67D7" w:rsidP="002A67D7">
            <w:pPr>
              <w:jc w:val="center"/>
            </w:pPr>
            <w:r>
              <w:t>1.000</w:t>
            </w:r>
          </w:p>
        </w:tc>
        <w:tc>
          <w:tcPr>
            <w:tcW w:w="851" w:type="dxa"/>
            <w:tcBorders>
              <w:bottom w:val="single" w:sz="4" w:space="0" w:color="auto"/>
            </w:tcBorders>
            <w:shd w:val="clear" w:color="auto" w:fill="FFFF99"/>
          </w:tcPr>
          <w:p w14:paraId="2CDB624A" w14:textId="77777777" w:rsidR="002A67D7" w:rsidRDefault="002A67D7" w:rsidP="002A67D7">
            <w:pPr>
              <w:jc w:val="center"/>
            </w:pPr>
            <w:r>
              <w:t>1.000</w:t>
            </w:r>
          </w:p>
        </w:tc>
      </w:tr>
    </w:tbl>
    <w:p w14:paraId="62C61CDA" w14:textId="77777777" w:rsidR="002A67D7" w:rsidRDefault="002A67D7" w:rsidP="00B41968">
      <w:pPr>
        <w:pStyle w:val="AppendixHeading3"/>
        <w:numPr>
          <w:ilvl w:val="0"/>
          <w:numId w:val="0"/>
        </w:numPr>
      </w:pPr>
    </w:p>
    <w:p w14:paraId="26DCBFBA" w14:textId="77777777" w:rsidR="00791B2B" w:rsidRDefault="00791B2B">
      <w:pPr>
        <w:spacing w:after="0"/>
        <w:rPr>
          <w:b/>
          <w:bCs/>
          <w:color w:val="00A9CE" w:themeColor="accent1"/>
          <w:sz w:val="20"/>
          <w:szCs w:val="18"/>
        </w:rPr>
      </w:pPr>
      <w:r>
        <w:br w:type="page"/>
      </w:r>
    </w:p>
    <w:p w14:paraId="414C4070" w14:textId="7F788135" w:rsidR="002A67D7" w:rsidRDefault="002A67D7" w:rsidP="002A67D7">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10</w:t>
      </w:r>
      <w:r w:rsidR="002119BB">
        <w:rPr>
          <w:noProof/>
        </w:rPr>
        <w:fldChar w:fldCharType="end"/>
      </w:r>
      <w:r>
        <w:t xml:space="preserve">: Power analysis conducted at each water quality site for PP, where </w:t>
      </w:r>
      <w:r w:rsidR="00535D5D" w:rsidRPr="00131877">
        <w:rPr>
          <w:position w:val="-6"/>
        </w:rPr>
        <w:object w:dxaOrig="900" w:dyaOrig="279" w14:anchorId="06DC7D5B">
          <v:shape id="_x0000_i1129" type="#_x0000_t75" alt="alpha = 0.05" style="width:40.5pt;height:12pt;mso-position-horizontal:absolute" o:ole="">
            <v:imagedata r:id="rId309" o:title=""/>
          </v:shape>
          <o:OLEObject Type="Embed" ProgID="Equation.DSMT4" ShapeID="_x0000_i1129" DrawAspect="Content" ObjectID="_1484380592" r:id="rId332"/>
        </w:object>
      </w:r>
      <w:r>
        <w:t xml:space="preserve"> for varying levels of decline ranging from 1% to 50%. The initial water quality measurement for each site is indicated by </w:t>
      </w:r>
      <w:r w:rsidR="00535D5D" w:rsidRPr="006D119B">
        <w:rPr>
          <w:position w:val="-12"/>
        </w:rPr>
        <w:object w:dxaOrig="279" w:dyaOrig="360" w14:anchorId="53C1C53A">
          <v:shape id="_x0000_i1130" type="#_x0000_t75" alt="y_0" style="width:14.25pt;height:18.75pt" o:ole="">
            <v:imagedata r:id="rId330" o:title=""/>
          </v:shape>
          <o:OLEObject Type="Embed" ProgID="Equation.DSMT4" ShapeID="_x0000_i1130" DrawAspect="Content" ObjectID="_1484380593" r:id="rId333"/>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0"/>
        <w:tblDescription w:val="Power analysis conducted at each water quality site for PP,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2A67D7" w14:paraId="3C2E5036" w14:textId="77777777" w:rsidTr="002A67D7">
        <w:tc>
          <w:tcPr>
            <w:tcW w:w="1702" w:type="dxa"/>
            <w:vMerge w:val="restart"/>
            <w:shd w:val="pct10" w:color="auto" w:fill="FBFEFF" w:themeFill="background1"/>
          </w:tcPr>
          <w:p w14:paraId="79D3F192" w14:textId="77777777" w:rsidR="002A67D7" w:rsidRPr="00131877" w:rsidRDefault="002A67D7" w:rsidP="002A67D7">
            <w:pPr>
              <w:jc w:val="center"/>
              <w:rPr>
                <w:b/>
              </w:rPr>
            </w:pPr>
          </w:p>
          <w:p w14:paraId="52E768B2" w14:textId="77777777" w:rsidR="002A67D7" w:rsidRPr="00131877" w:rsidRDefault="002A67D7" w:rsidP="002A67D7">
            <w:pPr>
              <w:jc w:val="center"/>
              <w:rPr>
                <w:b/>
              </w:rPr>
            </w:pPr>
            <w:r w:rsidRPr="00131877">
              <w:rPr>
                <w:b/>
              </w:rPr>
              <w:t>Site</w:t>
            </w:r>
          </w:p>
        </w:tc>
        <w:tc>
          <w:tcPr>
            <w:tcW w:w="850" w:type="dxa"/>
            <w:vMerge w:val="restart"/>
            <w:shd w:val="pct10" w:color="auto" w:fill="FBFEFF" w:themeFill="background1"/>
          </w:tcPr>
          <w:p w14:paraId="12A85BD8" w14:textId="77777777" w:rsidR="002A67D7" w:rsidRPr="00131877" w:rsidRDefault="002A67D7" w:rsidP="002A67D7">
            <w:pPr>
              <w:jc w:val="center"/>
              <w:rPr>
                <w:b/>
              </w:rPr>
            </w:pPr>
          </w:p>
          <w:p w14:paraId="5FD82583" w14:textId="0E138ACE" w:rsidR="002A67D7" w:rsidRPr="00131877" w:rsidRDefault="00C23077" w:rsidP="002A67D7">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02240DB3" w14:textId="77777777" w:rsidR="002A67D7" w:rsidRPr="00131877" w:rsidRDefault="002A67D7" w:rsidP="002A67D7">
            <w:pPr>
              <w:jc w:val="center"/>
              <w:rPr>
                <w:b/>
              </w:rPr>
            </w:pPr>
            <w:r w:rsidRPr="00131877">
              <w:rPr>
                <w:b/>
              </w:rPr>
              <w:t>Decline</w:t>
            </w:r>
          </w:p>
        </w:tc>
      </w:tr>
      <w:tr w:rsidR="002A67D7" w14:paraId="030328F6" w14:textId="77777777" w:rsidTr="002A67D7">
        <w:tc>
          <w:tcPr>
            <w:tcW w:w="1702" w:type="dxa"/>
            <w:vMerge/>
            <w:shd w:val="pct10" w:color="auto" w:fill="FBFEFF" w:themeFill="background1"/>
          </w:tcPr>
          <w:p w14:paraId="57C80CB2" w14:textId="77777777" w:rsidR="002A67D7" w:rsidRPr="00131877" w:rsidRDefault="002A67D7" w:rsidP="002A67D7">
            <w:pPr>
              <w:jc w:val="center"/>
              <w:rPr>
                <w:b/>
              </w:rPr>
            </w:pPr>
          </w:p>
        </w:tc>
        <w:tc>
          <w:tcPr>
            <w:tcW w:w="850" w:type="dxa"/>
            <w:vMerge/>
            <w:tcBorders>
              <w:bottom w:val="single" w:sz="4" w:space="0" w:color="auto"/>
            </w:tcBorders>
            <w:shd w:val="pct10" w:color="auto" w:fill="FBFEFF" w:themeFill="background1"/>
          </w:tcPr>
          <w:p w14:paraId="309BFAC8" w14:textId="77777777" w:rsidR="002A67D7" w:rsidRPr="00131877" w:rsidRDefault="002A67D7" w:rsidP="002A67D7">
            <w:pPr>
              <w:jc w:val="center"/>
              <w:rPr>
                <w:b/>
              </w:rPr>
            </w:pPr>
          </w:p>
        </w:tc>
        <w:tc>
          <w:tcPr>
            <w:tcW w:w="851" w:type="dxa"/>
            <w:tcBorders>
              <w:bottom w:val="single" w:sz="4" w:space="0" w:color="auto"/>
            </w:tcBorders>
            <w:shd w:val="pct10" w:color="auto" w:fill="FBFEFF" w:themeFill="background1"/>
          </w:tcPr>
          <w:p w14:paraId="6AF096A2" w14:textId="77777777" w:rsidR="002A67D7" w:rsidRPr="00131877" w:rsidRDefault="002A67D7" w:rsidP="002A67D7">
            <w:pPr>
              <w:jc w:val="center"/>
              <w:rPr>
                <w:b/>
              </w:rPr>
            </w:pPr>
            <w:r w:rsidRPr="00131877">
              <w:rPr>
                <w:b/>
              </w:rPr>
              <w:t>1%</w:t>
            </w:r>
          </w:p>
        </w:tc>
        <w:tc>
          <w:tcPr>
            <w:tcW w:w="850" w:type="dxa"/>
            <w:tcBorders>
              <w:bottom w:val="single" w:sz="4" w:space="0" w:color="auto"/>
            </w:tcBorders>
            <w:shd w:val="pct10" w:color="auto" w:fill="FBFEFF" w:themeFill="background1"/>
          </w:tcPr>
          <w:p w14:paraId="2ACFA5BC" w14:textId="77777777" w:rsidR="002A67D7" w:rsidRPr="00131877" w:rsidRDefault="002A67D7" w:rsidP="002A67D7">
            <w:pPr>
              <w:jc w:val="center"/>
              <w:rPr>
                <w:b/>
              </w:rPr>
            </w:pPr>
            <w:r w:rsidRPr="00131877">
              <w:rPr>
                <w:b/>
              </w:rPr>
              <w:t>5%</w:t>
            </w:r>
          </w:p>
        </w:tc>
        <w:tc>
          <w:tcPr>
            <w:tcW w:w="851" w:type="dxa"/>
            <w:tcBorders>
              <w:bottom w:val="single" w:sz="4" w:space="0" w:color="auto"/>
            </w:tcBorders>
            <w:shd w:val="pct10" w:color="auto" w:fill="FBFEFF" w:themeFill="background1"/>
          </w:tcPr>
          <w:p w14:paraId="7B15F1E3" w14:textId="77777777" w:rsidR="002A67D7" w:rsidRPr="00131877" w:rsidRDefault="002A67D7" w:rsidP="002A67D7">
            <w:pPr>
              <w:jc w:val="center"/>
              <w:rPr>
                <w:b/>
              </w:rPr>
            </w:pPr>
            <w:r w:rsidRPr="00131877">
              <w:rPr>
                <w:b/>
              </w:rPr>
              <w:t>10%</w:t>
            </w:r>
          </w:p>
        </w:tc>
        <w:tc>
          <w:tcPr>
            <w:tcW w:w="850" w:type="dxa"/>
            <w:tcBorders>
              <w:bottom w:val="single" w:sz="4" w:space="0" w:color="auto"/>
            </w:tcBorders>
            <w:shd w:val="pct10" w:color="auto" w:fill="FBFEFF" w:themeFill="background1"/>
          </w:tcPr>
          <w:p w14:paraId="13ED9471" w14:textId="77777777" w:rsidR="002A67D7" w:rsidRPr="00131877" w:rsidRDefault="002A67D7" w:rsidP="002A67D7">
            <w:pPr>
              <w:jc w:val="center"/>
              <w:rPr>
                <w:b/>
              </w:rPr>
            </w:pPr>
            <w:r w:rsidRPr="00131877">
              <w:rPr>
                <w:b/>
              </w:rPr>
              <w:t>15%</w:t>
            </w:r>
          </w:p>
        </w:tc>
        <w:tc>
          <w:tcPr>
            <w:tcW w:w="851" w:type="dxa"/>
            <w:tcBorders>
              <w:bottom w:val="single" w:sz="4" w:space="0" w:color="auto"/>
            </w:tcBorders>
            <w:shd w:val="pct10" w:color="auto" w:fill="FBFEFF" w:themeFill="background1"/>
          </w:tcPr>
          <w:p w14:paraId="1C647A03" w14:textId="77777777" w:rsidR="002A67D7" w:rsidRPr="00131877" w:rsidRDefault="002A67D7" w:rsidP="002A67D7">
            <w:pPr>
              <w:jc w:val="center"/>
              <w:rPr>
                <w:b/>
              </w:rPr>
            </w:pPr>
            <w:r w:rsidRPr="00131877">
              <w:rPr>
                <w:b/>
              </w:rPr>
              <w:t>20%</w:t>
            </w:r>
          </w:p>
        </w:tc>
        <w:tc>
          <w:tcPr>
            <w:tcW w:w="850" w:type="dxa"/>
            <w:tcBorders>
              <w:bottom w:val="single" w:sz="4" w:space="0" w:color="auto"/>
            </w:tcBorders>
            <w:shd w:val="pct10" w:color="auto" w:fill="FBFEFF" w:themeFill="background1"/>
          </w:tcPr>
          <w:p w14:paraId="55A97917" w14:textId="77777777" w:rsidR="002A67D7" w:rsidRPr="00131877" w:rsidRDefault="002A67D7" w:rsidP="002A67D7">
            <w:pPr>
              <w:jc w:val="center"/>
              <w:rPr>
                <w:b/>
              </w:rPr>
            </w:pPr>
            <w:r w:rsidRPr="00131877">
              <w:rPr>
                <w:b/>
              </w:rPr>
              <w:t>30%</w:t>
            </w:r>
          </w:p>
        </w:tc>
        <w:tc>
          <w:tcPr>
            <w:tcW w:w="851" w:type="dxa"/>
            <w:tcBorders>
              <w:bottom w:val="single" w:sz="4" w:space="0" w:color="auto"/>
            </w:tcBorders>
            <w:shd w:val="pct10" w:color="auto" w:fill="FBFEFF" w:themeFill="background1"/>
          </w:tcPr>
          <w:p w14:paraId="61974371" w14:textId="77777777" w:rsidR="002A67D7" w:rsidRPr="00131877" w:rsidRDefault="002A67D7" w:rsidP="002A67D7">
            <w:pPr>
              <w:jc w:val="center"/>
              <w:rPr>
                <w:b/>
              </w:rPr>
            </w:pPr>
            <w:r w:rsidRPr="00131877">
              <w:rPr>
                <w:b/>
              </w:rPr>
              <w:t>50%</w:t>
            </w:r>
          </w:p>
        </w:tc>
      </w:tr>
      <w:tr w:rsidR="002A67D7" w14:paraId="09EE8CC5" w14:textId="77777777" w:rsidTr="002A67D7">
        <w:tc>
          <w:tcPr>
            <w:tcW w:w="1702" w:type="dxa"/>
          </w:tcPr>
          <w:p w14:paraId="2B470FDA" w14:textId="77777777" w:rsidR="002A67D7" w:rsidRDefault="002A67D7" w:rsidP="002A67D7">
            <w:r>
              <w:t>Barren Island</w:t>
            </w:r>
          </w:p>
        </w:tc>
        <w:tc>
          <w:tcPr>
            <w:tcW w:w="850" w:type="dxa"/>
            <w:shd w:val="clear" w:color="auto" w:fill="FBFEFF" w:themeFill="background1"/>
          </w:tcPr>
          <w:p w14:paraId="6037F7A9" w14:textId="77777777" w:rsidR="002A67D7" w:rsidRDefault="002A67D7" w:rsidP="002A67D7">
            <w:pPr>
              <w:jc w:val="center"/>
            </w:pPr>
            <w:r>
              <w:t>1.47</w:t>
            </w:r>
          </w:p>
        </w:tc>
        <w:tc>
          <w:tcPr>
            <w:tcW w:w="851" w:type="dxa"/>
            <w:shd w:val="clear" w:color="auto" w:fill="FBFEFF" w:themeFill="background1"/>
          </w:tcPr>
          <w:p w14:paraId="5E24FA97" w14:textId="77777777" w:rsidR="002A67D7" w:rsidRDefault="002A67D7" w:rsidP="002A67D7">
            <w:pPr>
              <w:jc w:val="center"/>
            </w:pPr>
            <w:r>
              <w:t>0.060</w:t>
            </w:r>
          </w:p>
        </w:tc>
        <w:tc>
          <w:tcPr>
            <w:tcW w:w="850" w:type="dxa"/>
            <w:shd w:val="clear" w:color="auto" w:fill="FBFEFF" w:themeFill="background1"/>
          </w:tcPr>
          <w:p w14:paraId="4BAE57C9" w14:textId="77777777" w:rsidR="002A67D7" w:rsidRDefault="002A67D7" w:rsidP="002A67D7">
            <w:pPr>
              <w:jc w:val="center"/>
            </w:pPr>
            <w:r>
              <w:t>0.603</w:t>
            </w:r>
          </w:p>
        </w:tc>
        <w:tc>
          <w:tcPr>
            <w:tcW w:w="851" w:type="dxa"/>
            <w:tcBorders>
              <w:bottom w:val="single" w:sz="4" w:space="0" w:color="auto"/>
            </w:tcBorders>
            <w:shd w:val="clear" w:color="auto" w:fill="FFFF99"/>
          </w:tcPr>
          <w:p w14:paraId="7A6A8731" w14:textId="77777777" w:rsidR="002A67D7" w:rsidRDefault="002A67D7" w:rsidP="002A67D7">
            <w:pPr>
              <w:jc w:val="center"/>
            </w:pPr>
            <w:r>
              <w:t>0.998</w:t>
            </w:r>
          </w:p>
        </w:tc>
        <w:tc>
          <w:tcPr>
            <w:tcW w:w="850" w:type="dxa"/>
            <w:tcBorders>
              <w:bottom w:val="single" w:sz="4" w:space="0" w:color="auto"/>
            </w:tcBorders>
            <w:shd w:val="clear" w:color="auto" w:fill="FFFF99"/>
          </w:tcPr>
          <w:p w14:paraId="63D16673" w14:textId="77777777" w:rsidR="002A67D7" w:rsidRDefault="002A67D7" w:rsidP="002A67D7">
            <w:pPr>
              <w:jc w:val="center"/>
            </w:pPr>
            <w:r>
              <w:t>1.000</w:t>
            </w:r>
          </w:p>
        </w:tc>
        <w:tc>
          <w:tcPr>
            <w:tcW w:w="851" w:type="dxa"/>
            <w:shd w:val="clear" w:color="auto" w:fill="FFFF99"/>
          </w:tcPr>
          <w:p w14:paraId="73542929" w14:textId="77777777" w:rsidR="002A67D7" w:rsidRDefault="002A67D7" w:rsidP="002A67D7">
            <w:pPr>
              <w:jc w:val="center"/>
            </w:pPr>
            <w:r>
              <w:t>1.000</w:t>
            </w:r>
          </w:p>
        </w:tc>
        <w:tc>
          <w:tcPr>
            <w:tcW w:w="850" w:type="dxa"/>
            <w:shd w:val="clear" w:color="auto" w:fill="FFFF99"/>
          </w:tcPr>
          <w:p w14:paraId="7EBBEC7F" w14:textId="77777777" w:rsidR="002A67D7" w:rsidRDefault="002A67D7" w:rsidP="002A67D7">
            <w:pPr>
              <w:jc w:val="center"/>
            </w:pPr>
            <w:r>
              <w:t>1.000</w:t>
            </w:r>
          </w:p>
        </w:tc>
        <w:tc>
          <w:tcPr>
            <w:tcW w:w="851" w:type="dxa"/>
            <w:shd w:val="clear" w:color="auto" w:fill="FFFF99"/>
          </w:tcPr>
          <w:p w14:paraId="0A6CC5D7" w14:textId="77777777" w:rsidR="002A67D7" w:rsidRDefault="002A67D7" w:rsidP="002A67D7">
            <w:pPr>
              <w:jc w:val="center"/>
            </w:pPr>
            <w:r>
              <w:t>1.000</w:t>
            </w:r>
          </w:p>
        </w:tc>
      </w:tr>
      <w:tr w:rsidR="002A67D7" w14:paraId="5E80EC46" w14:textId="77777777" w:rsidTr="002A67D7">
        <w:tc>
          <w:tcPr>
            <w:tcW w:w="1702" w:type="dxa"/>
          </w:tcPr>
          <w:p w14:paraId="1F9B15DE" w14:textId="77777777" w:rsidR="002A67D7" w:rsidRDefault="002A67D7" w:rsidP="002A67D7">
            <w:r>
              <w:t>Cape Tribulation</w:t>
            </w:r>
          </w:p>
        </w:tc>
        <w:tc>
          <w:tcPr>
            <w:tcW w:w="850" w:type="dxa"/>
            <w:shd w:val="clear" w:color="auto" w:fill="FBFEFF" w:themeFill="background1"/>
          </w:tcPr>
          <w:p w14:paraId="1BA2B73F" w14:textId="77777777" w:rsidR="002A67D7" w:rsidRDefault="002A67D7" w:rsidP="002A67D7">
            <w:pPr>
              <w:jc w:val="center"/>
            </w:pPr>
            <w:r>
              <w:t>2.00</w:t>
            </w:r>
          </w:p>
        </w:tc>
        <w:tc>
          <w:tcPr>
            <w:tcW w:w="851" w:type="dxa"/>
            <w:shd w:val="clear" w:color="auto" w:fill="FBFEFF" w:themeFill="background1"/>
          </w:tcPr>
          <w:p w14:paraId="4C5CBE4F" w14:textId="77777777" w:rsidR="002A67D7" w:rsidRDefault="002A67D7" w:rsidP="002A67D7">
            <w:pPr>
              <w:jc w:val="center"/>
            </w:pPr>
            <w:r>
              <w:t>0.092</w:t>
            </w:r>
          </w:p>
        </w:tc>
        <w:tc>
          <w:tcPr>
            <w:tcW w:w="850" w:type="dxa"/>
            <w:shd w:val="clear" w:color="auto" w:fill="FBFEFF" w:themeFill="background1"/>
          </w:tcPr>
          <w:p w14:paraId="1CFDAF0C" w14:textId="77777777" w:rsidR="002A67D7" w:rsidRDefault="002A67D7" w:rsidP="002A67D7">
            <w:pPr>
              <w:jc w:val="center"/>
            </w:pPr>
            <w:r>
              <w:t>0.870</w:t>
            </w:r>
          </w:p>
        </w:tc>
        <w:tc>
          <w:tcPr>
            <w:tcW w:w="851" w:type="dxa"/>
            <w:shd w:val="clear" w:color="auto" w:fill="FFFF99"/>
          </w:tcPr>
          <w:p w14:paraId="4B312ABD" w14:textId="77777777" w:rsidR="002A67D7" w:rsidRDefault="002A67D7" w:rsidP="002A67D7">
            <w:pPr>
              <w:jc w:val="center"/>
            </w:pPr>
            <w:r>
              <w:t>1.000</w:t>
            </w:r>
          </w:p>
        </w:tc>
        <w:tc>
          <w:tcPr>
            <w:tcW w:w="850" w:type="dxa"/>
            <w:tcBorders>
              <w:bottom w:val="single" w:sz="4" w:space="0" w:color="auto"/>
            </w:tcBorders>
            <w:shd w:val="clear" w:color="auto" w:fill="FFFF99"/>
          </w:tcPr>
          <w:p w14:paraId="38416429" w14:textId="77777777" w:rsidR="002A67D7" w:rsidRDefault="002A67D7" w:rsidP="002A67D7">
            <w:pPr>
              <w:jc w:val="center"/>
            </w:pPr>
            <w:r>
              <w:t>1.000</w:t>
            </w:r>
          </w:p>
        </w:tc>
        <w:tc>
          <w:tcPr>
            <w:tcW w:w="851" w:type="dxa"/>
            <w:tcBorders>
              <w:bottom w:val="single" w:sz="4" w:space="0" w:color="auto"/>
            </w:tcBorders>
            <w:shd w:val="clear" w:color="auto" w:fill="FFFF99"/>
          </w:tcPr>
          <w:p w14:paraId="3FAC4805" w14:textId="77777777" w:rsidR="002A67D7" w:rsidRDefault="002A67D7" w:rsidP="002A67D7">
            <w:pPr>
              <w:jc w:val="center"/>
            </w:pPr>
            <w:r>
              <w:t>1.000</w:t>
            </w:r>
          </w:p>
        </w:tc>
        <w:tc>
          <w:tcPr>
            <w:tcW w:w="850" w:type="dxa"/>
            <w:shd w:val="clear" w:color="auto" w:fill="FFFF99"/>
          </w:tcPr>
          <w:p w14:paraId="4F53BA76" w14:textId="77777777" w:rsidR="002A67D7" w:rsidRDefault="002A67D7" w:rsidP="002A67D7">
            <w:pPr>
              <w:jc w:val="center"/>
            </w:pPr>
            <w:r>
              <w:t>1.000</w:t>
            </w:r>
          </w:p>
        </w:tc>
        <w:tc>
          <w:tcPr>
            <w:tcW w:w="851" w:type="dxa"/>
            <w:shd w:val="clear" w:color="auto" w:fill="FFFF99"/>
          </w:tcPr>
          <w:p w14:paraId="5A25281E" w14:textId="77777777" w:rsidR="002A67D7" w:rsidRDefault="002A67D7" w:rsidP="002A67D7">
            <w:pPr>
              <w:jc w:val="center"/>
            </w:pPr>
            <w:r>
              <w:t>1.000</w:t>
            </w:r>
          </w:p>
        </w:tc>
      </w:tr>
      <w:tr w:rsidR="002A67D7" w14:paraId="5D54AD35" w14:textId="77777777" w:rsidTr="002A67D7">
        <w:tc>
          <w:tcPr>
            <w:tcW w:w="1702" w:type="dxa"/>
          </w:tcPr>
          <w:p w14:paraId="12F5306B" w14:textId="77777777" w:rsidR="002A67D7" w:rsidRDefault="002A67D7" w:rsidP="002A67D7">
            <w:r>
              <w:t>Daydream Is</w:t>
            </w:r>
          </w:p>
        </w:tc>
        <w:tc>
          <w:tcPr>
            <w:tcW w:w="850" w:type="dxa"/>
            <w:shd w:val="clear" w:color="auto" w:fill="FBFEFF" w:themeFill="background1"/>
          </w:tcPr>
          <w:p w14:paraId="634F3D6E" w14:textId="77777777" w:rsidR="002A67D7" w:rsidRDefault="002A67D7" w:rsidP="002A67D7">
            <w:pPr>
              <w:jc w:val="center"/>
            </w:pPr>
            <w:r>
              <w:t>2.20</w:t>
            </w:r>
          </w:p>
        </w:tc>
        <w:tc>
          <w:tcPr>
            <w:tcW w:w="851" w:type="dxa"/>
            <w:shd w:val="clear" w:color="auto" w:fill="FBFEFF" w:themeFill="background1"/>
          </w:tcPr>
          <w:p w14:paraId="71F48684" w14:textId="77777777" w:rsidR="002A67D7" w:rsidRDefault="002A67D7" w:rsidP="002A67D7">
            <w:pPr>
              <w:jc w:val="center"/>
            </w:pPr>
            <w:r>
              <w:t>0.067</w:t>
            </w:r>
          </w:p>
        </w:tc>
        <w:tc>
          <w:tcPr>
            <w:tcW w:w="850" w:type="dxa"/>
            <w:tcBorders>
              <w:bottom w:val="single" w:sz="4" w:space="0" w:color="auto"/>
            </w:tcBorders>
            <w:shd w:val="clear" w:color="auto" w:fill="FBFEFF" w:themeFill="background1"/>
          </w:tcPr>
          <w:p w14:paraId="4CD962D3" w14:textId="77777777" w:rsidR="002A67D7" w:rsidRDefault="002A67D7" w:rsidP="002A67D7">
            <w:pPr>
              <w:jc w:val="center"/>
            </w:pPr>
            <w:r>
              <w:t>0.659</w:t>
            </w:r>
          </w:p>
        </w:tc>
        <w:tc>
          <w:tcPr>
            <w:tcW w:w="851" w:type="dxa"/>
            <w:tcBorders>
              <w:bottom w:val="single" w:sz="4" w:space="0" w:color="auto"/>
            </w:tcBorders>
            <w:shd w:val="clear" w:color="auto" w:fill="FFFF99"/>
          </w:tcPr>
          <w:p w14:paraId="4AB10FA5" w14:textId="77777777" w:rsidR="002A67D7" w:rsidRDefault="002A67D7" w:rsidP="002A67D7">
            <w:pPr>
              <w:jc w:val="center"/>
            </w:pPr>
            <w:r>
              <w:t>0.996</w:t>
            </w:r>
          </w:p>
        </w:tc>
        <w:tc>
          <w:tcPr>
            <w:tcW w:w="850" w:type="dxa"/>
            <w:tcBorders>
              <w:bottom w:val="single" w:sz="4" w:space="0" w:color="auto"/>
            </w:tcBorders>
            <w:shd w:val="clear" w:color="auto" w:fill="FFFF99"/>
          </w:tcPr>
          <w:p w14:paraId="05B2025D" w14:textId="77777777" w:rsidR="002A67D7" w:rsidRDefault="002A67D7" w:rsidP="002A67D7">
            <w:pPr>
              <w:jc w:val="center"/>
            </w:pPr>
            <w:r>
              <w:t>1.000</w:t>
            </w:r>
          </w:p>
        </w:tc>
        <w:tc>
          <w:tcPr>
            <w:tcW w:w="851" w:type="dxa"/>
            <w:shd w:val="clear" w:color="auto" w:fill="FFFF99"/>
          </w:tcPr>
          <w:p w14:paraId="19115FF6" w14:textId="77777777" w:rsidR="002A67D7" w:rsidRDefault="002A67D7" w:rsidP="002A67D7">
            <w:pPr>
              <w:jc w:val="center"/>
            </w:pPr>
            <w:r>
              <w:t>1.000</w:t>
            </w:r>
          </w:p>
        </w:tc>
        <w:tc>
          <w:tcPr>
            <w:tcW w:w="850" w:type="dxa"/>
            <w:shd w:val="clear" w:color="auto" w:fill="FFFF99"/>
          </w:tcPr>
          <w:p w14:paraId="4A9B205B" w14:textId="77777777" w:rsidR="002A67D7" w:rsidRDefault="002A67D7" w:rsidP="002A67D7">
            <w:pPr>
              <w:jc w:val="center"/>
            </w:pPr>
            <w:r>
              <w:t>1.000</w:t>
            </w:r>
          </w:p>
        </w:tc>
        <w:tc>
          <w:tcPr>
            <w:tcW w:w="851" w:type="dxa"/>
            <w:shd w:val="clear" w:color="auto" w:fill="FFFF99"/>
          </w:tcPr>
          <w:p w14:paraId="3C35218B" w14:textId="77777777" w:rsidR="002A67D7" w:rsidRDefault="002A67D7" w:rsidP="002A67D7">
            <w:pPr>
              <w:jc w:val="center"/>
            </w:pPr>
            <w:r>
              <w:t>1.000</w:t>
            </w:r>
          </w:p>
        </w:tc>
      </w:tr>
      <w:tr w:rsidR="002A67D7" w14:paraId="0C13E458" w14:textId="77777777" w:rsidTr="002A67D7">
        <w:tc>
          <w:tcPr>
            <w:tcW w:w="1702" w:type="dxa"/>
          </w:tcPr>
          <w:p w14:paraId="1485B0AF" w14:textId="77777777" w:rsidR="002A67D7" w:rsidRDefault="002A67D7" w:rsidP="002A67D7">
            <w:r>
              <w:t>Double Cone Is</w:t>
            </w:r>
          </w:p>
        </w:tc>
        <w:tc>
          <w:tcPr>
            <w:tcW w:w="850" w:type="dxa"/>
            <w:shd w:val="clear" w:color="auto" w:fill="FBFEFF" w:themeFill="background1"/>
          </w:tcPr>
          <w:p w14:paraId="67D7E8A9" w14:textId="77777777" w:rsidR="002A67D7" w:rsidRDefault="002A67D7" w:rsidP="002A67D7">
            <w:pPr>
              <w:jc w:val="center"/>
            </w:pPr>
            <w:r>
              <w:t>2.28</w:t>
            </w:r>
          </w:p>
        </w:tc>
        <w:tc>
          <w:tcPr>
            <w:tcW w:w="851" w:type="dxa"/>
            <w:shd w:val="clear" w:color="auto" w:fill="FBFEFF" w:themeFill="background1"/>
          </w:tcPr>
          <w:p w14:paraId="61059959" w14:textId="77777777" w:rsidR="002A67D7" w:rsidRDefault="002A67D7" w:rsidP="002A67D7">
            <w:pPr>
              <w:jc w:val="center"/>
            </w:pPr>
            <w:r>
              <w:t>0.076</w:t>
            </w:r>
          </w:p>
        </w:tc>
        <w:tc>
          <w:tcPr>
            <w:tcW w:w="850" w:type="dxa"/>
            <w:shd w:val="clear" w:color="auto" w:fill="FBFEFF" w:themeFill="background1"/>
          </w:tcPr>
          <w:p w14:paraId="2ED8D223" w14:textId="77777777" w:rsidR="002A67D7" w:rsidRDefault="002A67D7" w:rsidP="002A67D7">
            <w:pPr>
              <w:jc w:val="center"/>
            </w:pPr>
            <w:r>
              <w:t>0.642</w:t>
            </w:r>
          </w:p>
        </w:tc>
        <w:tc>
          <w:tcPr>
            <w:tcW w:w="851" w:type="dxa"/>
            <w:tcBorders>
              <w:bottom w:val="single" w:sz="4" w:space="0" w:color="auto"/>
            </w:tcBorders>
            <w:shd w:val="clear" w:color="auto" w:fill="FFFF99"/>
          </w:tcPr>
          <w:p w14:paraId="4F024448" w14:textId="77777777" w:rsidR="002A67D7" w:rsidRDefault="002A67D7" w:rsidP="002A67D7">
            <w:pPr>
              <w:jc w:val="center"/>
            </w:pPr>
            <w:r>
              <w:t>1.000</w:t>
            </w:r>
          </w:p>
        </w:tc>
        <w:tc>
          <w:tcPr>
            <w:tcW w:w="850" w:type="dxa"/>
            <w:tcBorders>
              <w:bottom w:val="single" w:sz="4" w:space="0" w:color="auto"/>
            </w:tcBorders>
            <w:shd w:val="clear" w:color="auto" w:fill="FFFF99"/>
          </w:tcPr>
          <w:p w14:paraId="25026782" w14:textId="77777777" w:rsidR="002A67D7" w:rsidRDefault="002A67D7" w:rsidP="002A67D7">
            <w:pPr>
              <w:jc w:val="center"/>
            </w:pPr>
            <w:r>
              <w:t>1.000</w:t>
            </w:r>
          </w:p>
        </w:tc>
        <w:tc>
          <w:tcPr>
            <w:tcW w:w="851" w:type="dxa"/>
            <w:tcBorders>
              <w:bottom w:val="single" w:sz="4" w:space="0" w:color="auto"/>
            </w:tcBorders>
            <w:shd w:val="clear" w:color="auto" w:fill="FFFF99"/>
          </w:tcPr>
          <w:p w14:paraId="6849A889" w14:textId="77777777" w:rsidR="002A67D7" w:rsidRDefault="002A67D7" w:rsidP="002A67D7">
            <w:pPr>
              <w:jc w:val="center"/>
            </w:pPr>
            <w:r>
              <w:t>1.000</w:t>
            </w:r>
          </w:p>
        </w:tc>
        <w:tc>
          <w:tcPr>
            <w:tcW w:w="850" w:type="dxa"/>
            <w:tcBorders>
              <w:bottom w:val="single" w:sz="4" w:space="0" w:color="auto"/>
            </w:tcBorders>
            <w:shd w:val="clear" w:color="auto" w:fill="FFFF99"/>
          </w:tcPr>
          <w:p w14:paraId="6CD38674" w14:textId="77777777" w:rsidR="002A67D7" w:rsidRDefault="002A67D7" w:rsidP="002A67D7">
            <w:pPr>
              <w:jc w:val="center"/>
            </w:pPr>
            <w:r>
              <w:t>1.000</w:t>
            </w:r>
          </w:p>
        </w:tc>
        <w:tc>
          <w:tcPr>
            <w:tcW w:w="851" w:type="dxa"/>
            <w:tcBorders>
              <w:bottom w:val="single" w:sz="4" w:space="0" w:color="auto"/>
            </w:tcBorders>
            <w:shd w:val="clear" w:color="auto" w:fill="FFFF99"/>
          </w:tcPr>
          <w:p w14:paraId="09DA058F" w14:textId="77777777" w:rsidR="002A67D7" w:rsidRDefault="002A67D7" w:rsidP="002A67D7">
            <w:pPr>
              <w:jc w:val="center"/>
            </w:pPr>
            <w:r>
              <w:t>1.000</w:t>
            </w:r>
          </w:p>
        </w:tc>
      </w:tr>
      <w:tr w:rsidR="002A67D7" w14:paraId="0B47EA35" w14:textId="77777777" w:rsidTr="002A67D7">
        <w:tc>
          <w:tcPr>
            <w:tcW w:w="1702" w:type="dxa"/>
          </w:tcPr>
          <w:p w14:paraId="722BA994" w14:textId="77777777" w:rsidR="002A67D7" w:rsidRDefault="002A67D7" w:rsidP="002A67D7">
            <w:r>
              <w:t>Double Island</w:t>
            </w:r>
          </w:p>
        </w:tc>
        <w:tc>
          <w:tcPr>
            <w:tcW w:w="850" w:type="dxa"/>
            <w:shd w:val="clear" w:color="auto" w:fill="FBFEFF" w:themeFill="background1"/>
          </w:tcPr>
          <w:p w14:paraId="10159A04" w14:textId="77777777" w:rsidR="002A67D7" w:rsidRDefault="002A67D7" w:rsidP="002A67D7">
            <w:pPr>
              <w:jc w:val="center"/>
            </w:pPr>
            <w:r>
              <w:t>1.27</w:t>
            </w:r>
          </w:p>
        </w:tc>
        <w:tc>
          <w:tcPr>
            <w:tcW w:w="851" w:type="dxa"/>
            <w:shd w:val="clear" w:color="auto" w:fill="FBFEFF" w:themeFill="background1"/>
          </w:tcPr>
          <w:p w14:paraId="27C239B0" w14:textId="77777777" w:rsidR="002A67D7" w:rsidRDefault="002A67D7" w:rsidP="002A67D7">
            <w:pPr>
              <w:jc w:val="center"/>
            </w:pPr>
            <w:r>
              <w:t>0.107</w:t>
            </w:r>
          </w:p>
        </w:tc>
        <w:tc>
          <w:tcPr>
            <w:tcW w:w="850" w:type="dxa"/>
            <w:shd w:val="clear" w:color="auto" w:fill="FBFEFF" w:themeFill="background1"/>
          </w:tcPr>
          <w:p w14:paraId="612BCB2F" w14:textId="77777777" w:rsidR="002A67D7" w:rsidRDefault="002A67D7" w:rsidP="002A67D7">
            <w:pPr>
              <w:jc w:val="center"/>
            </w:pPr>
            <w:r>
              <w:t>0.932</w:t>
            </w:r>
          </w:p>
        </w:tc>
        <w:tc>
          <w:tcPr>
            <w:tcW w:w="851" w:type="dxa"/>
            <w:tcBorders>
              <w:bottom w:val="single" w:sz="4" w:space="0" w:color="auto"/>
            </w:tcBorders>
            <w:shd w:val="clear" w:color="auto" w:fill="FFFF99"/>
          </w:tcPr>
          <w:p w14:paraId="681EB764" w14:textId="77777777" w:rsidR="002A67D7" w:rsidRDefault="002A67D7" w:rsidP="002A67D7">
            <w:pPr>
              <w:jc w:val="center"/>
            </w:pPr>
            <w:r>
              <w:t>1.000</w:t>
            </w:r>
          </w:p>
        </w:tc>
        <w:tc>
          <w:tcPr>
            <w:tcW w:w="850" w:type="dxa"/>
            <w:tcBorders>
              <w:bottom w:val="single" w:sz="4" w:space="0" w:color="auto"/>
            </w:tcBorders>
            <w:shd w:val="clear" w:color="auto" w:fill="FFFF99"/>
          </w:tcPr>
          <w:p w14:paraId="7D6E780D" w14:textId="77777777" w:rsidR="002A67D7" w:rsidRDefault="002A67D7" w:rsidP="002A67D7">
            <w:pPr>
              <w:jc w:val="center"/>
            </w:pPr>
            <w:r>
              <w:t>1.000</w:t>
            </w:r>
          </w:p>
        </w:tc>
        <w:tc>
          <w:tcPr>
            <w:tcW w:w="851" w:type="dxa"/>
            <w:tcBorders>
              <w:bottom w:val="single" w:sz="4" w:space="0" w:color="auto"/>
            </w:tcBorders>
            <w:shd w:val="clear" w:color="auto" w:fill="FFFF99"/>
          </w:tcPr>
          <w:p w14:paraId="12008D2D" w14:textId="77777777" w:rsidR="002A67D7" w:rsidRDefault="002A67D7" w:rsidP="002A67D7">
            <w:pPr>
              <w:jc w:val="center"/>
            </w:pPr>
            <w:r>
              <w:t>1.000</w:t>
            </w:r>
          </w:p>
        </w:tc>
        <w:tc>
          <w:tcPr>
            <w:tcW w:w="850" w:type="dxa"/>
            <w:tcBorders>
              <w:bottom w:val="single" w:sz="4" w:space="0" w:color="auto"/>
            </w:tcBorders>
            <w:shd w:val="clear" w:color="auto" w:fill="FFFF99"/>
          </w:tcPr>
          <w:p w14:paraId="3A34B3F7" w14:textId="77777777" w:rsidR="002A67D7" w:rsidRDefault="002A67D7" w:rsidP="002A67D7">
            <w:pPr>
              <w:jc w:val="center"/>
            </w:pPr>
            <w:r>
              <w:t>1.000</w:t>
            </w:r>
          </w:p>
        </w:tc>
        <w:tc>
          <w:tcPr>
            <w:tcW w:w="851" w:type="dxa"/>
            <w:tcBorders>
              <w:bottom w:val="single" w:sz="4" w:space="0" w:color="auto"/>
            </w:tcBorders>
            <w:shd w:val="clear" w:color="auto" w:fill="FFFF99"/>
          </w:tcPr>
          <w:p w14:paraId="12E8E28D" w14:textId="77777777" w:rsidR="002A67D7" w:rsidRDefault="002A67D7" w:rsidP="002A67D7">
            <w:pPr>
              <w:jc w:val="center"/>
            </w:pPr>
            <w:r>
              <w:t>1.000</w:t>
            </w:r>
          </w:p>
        </w:tc>
      </w:tr>
      <w:tr w:rsidR="002A67D7" w14:paraId="43F73EE3" w14:textId="77777777" w:rsidTr="002A67D7">
        <w:tc>
          <w:tcPr>
            <w:tcW w:w="1702" w:type="dxa"/>
          </w:tcPr>
          <w:p w14:paraId="60F0A275" w14:textId="77777777" w:rsidR="002A67D7" w:rsidRDefault="002A67D7" w:rsidP="002A67D7">
            <w:r>
              <w:t>Dunk Is North</w:t>
            </w:r>
          </w:p>
        </w:tc>
        <w:tc>
          <w:tcPr>
            <w:tcW w:w="850" w:type="dxa"/>
            <w:shd w:val="clear" w:color="auto" w:fill="FBFEFF" w:themeFill="background1"/>
          </w:tcPr>
          <w:p w14:paraId="0A954CFB" w14:textId="77777777" w:rsidR="002A67D7" w:rsidRDefault="002A67D7" w:rsidP="002A67D7">
            <w:pPr>
              <w:jc w:val="center"/>
            </w:pPr>
            <w:r>
              <w:t>2.32</w:t>
            </w:r>
          </w:p>
        </w:tc>
        <w:tc>
          <w:tcPr>
            <w:tcW w:w="851" w:type="dxa"/>
            <w:shd w:val="clear" w:color="auto" w:fill="FBFEFF" w:themeFill="background1"/>
          </w:tcPr>
          <w:p w14:paraId="1CB6F0EF" w14:textId="77777777" w:rsidR="002A67D7" w:rsidRDefault="002A67D7" w:rsidP="002A67D7">
            <w:pPr>
              <w:jc w:val="center"/>
            </w:pPr>
            <w:r>
              <w:t>0.057</w:t>
            </w:r>
          </w:p>
        </w:tc>
        <w:tc>
          <w:tcPr>
            <w:tcW w:w="850" w:type="dxa"/>
            <w:shd w:val="clear" w:color="auto" w:fill="FBFEFF" w:themeFill="background1"/>
          </w:tcPr>
          <w:p w14:paraId="3145B9B2" w14:textId="77777777" w:rsidR="002A67D7" w:rsidRDefault="002A67D7" w:rsidP="002A67D7">
            <w:pPr>
              <w:jc w:val="center"/>
            </w:pPr>
            <w:r>
              <w:t>0.379</w:t>
            </w:r>
          </w:p>
        </w:tc>
        <w:tc>
          <w:tcPr>
            <w:tcW w:w="851" w:type="dxa"/>
            <w:tcBorders>
              <w:bottom w:val="single" w:sz="4" w:space="0" w:color="auto"/>
            </w:tcBorders>
            <w:shd w:val="clear" w:color="auto" w:fill="FFFF99"/>
          </w:tcPr>
          <w:p w14:paraId="5AF1B655" w14:textId="77777777" w:rsidR="002A67D7" w:rsidRDefault="002A67D7" w:rsidP="002A67D7">
            <w:pPr>
              <w:jc w:val="center"/>
            </w:pPr>
            <w:r>
              <w:t>0.937</w:t>
            </w:r>
          </w:p>
        </w:tc>
        <w:tc>
          <w:tcPr>
            <w:tcW w:w="850" w:type="dxa"/>
            <w:tcBorders>
              <w:bottom w:val="single" w:sz="4" w:space="0" w:color="auto"/>
            </w:tcBorders>
            <w:shd w:val="clear" w:color="auto" w:fill="FFFF99"/>
          </w:tcPr>
          <w:p w14:paraId="05ECBE76" w14:textId="77777777" w:rsidR="002A67D7" w:rsidRDefault="002A67D7" w:rsidP="002A67D7">
            <w:pPr>
              <w:jc w:val="center"/>
            </w:pPr>
            <w:r>
              <w:t>1.000</w:t>
            </w:r>
          </w:p>
        </w:tc>
        <w:tc>
          <w:tcPr>
            <w:tcW w:w="851" w:type="dxa"/>
            <w:tcBorders>
              <w:bottom w:val="single" w:sz="4" w:space="0" w:color="auto"/>
            </w:tcBorders>
            <w:shd w:val="clear" w:color="auto" w:fill="FFFF99"/>
          </w:tcPr>
          <w:p w14:paraId="665377B4" w14:textId="77777777" w:rsidR="002A67D7" w:rsidRDefault="002A67D7" w:rsidP="002A67D7">
            <w:pPr>
              <w:jc w:val="center"/>
            </w:pPr>
            <w:r>
              <w:t>1.000</w:t>
            </w:r>
          </w:p>
        </w:tc>
        <w:tc>
          <w:tcPr>
            <w:tcW w:w="850" w:type="dxa"/>
            <w:shd w:val="clear" w:color="auto" w:fill="FFFF99"/>
          </w:tcPr>
          <w:p w14:paraId="2B240F21" w14:textId="77777777" w:rsidR="002A67D7" w:rsidRDefault="002A67D7" w:rsidP="002A67D7">
            <w:pPr>
              <w:jc w:val="center"/>
            </w:pPr>
            <w:r>
              <w:t>1.000</w:t>
            </w:r>
          </w:p>
        </w:tc>
        <w:tc>
          <w:tcPr>
            <w:tcW w:w="851" w:type="dxa"/>
            <w:shd w:val="clear" w:color="auto" w:fill="FFFF99"/>
          </w:tcPr>
          <w:p w14:paraId="21653D8E" w14:textId="77777777" w:rsidR="002A67D7" w:rsidRDefault="002A67D7" w:rsidP="002A67D7">
            <w:pPr>
              <w:jc w:val="center"/>
            </w:pPr>
            <w:r>
              <w:t>1.000</w:t>
            </w:r>
          </w:p>
        </w:tc>
      </w:tr>
      <w:tr w:rsidR="002A67D7" w14:paraId="4A9A6A85" w14:textId="77777777" w:rsidTr="002A67D7">
        <w:tc>
          <w:tcPr>
            <w:tcW w:w="1702" w:type="dxa"/>
          </w:tcPr>
          <w:p w14:paraId="7F345D2F" w14:textId="77777777" w:rsidR="002A67D7" w:rsidRDefault="002A67D7" w:rsidP="002A67D7">
            <w:r>
              <w:t>Fairlead Buoy</w:t>
            </w:r>
          </w:p>
        </w:tc>
        <w:tc>
          <w:tcPr>
            <w:tcW w:w="850" w:type="dxa"/>
            <w:shd w:val="clear" w:color="auto" w:fill="FBFEFF" w:themeFill="background1"/>
          </w:tcPr>
          <w:p w14:paraId="16E7C24C" w14:textId="77777777" w:rsidR="002A67D7" w:rsidRDefault="002A67D7" w:rsidP="002A67D7">
            <w:pPr>
              <w:jc w:val="center"/>
            </w:pPr>
            <w:r>
              <w:t>3.01</w:t>
            </w:r>
          </w:p>
        </w:tc>
        <w:tc>
          <w:tcPr>
            <w:tcW w:w="851" w:type="dxa"/>
            <w:shd w:val="clear" w:color="auto" w:fill="FBFEFF" w:themeFill="background1"/>
          </w:tcPr>
          <w:p w14:paraId="54159894" w14:textId="77777777" w:rsidR="002A67D7" w:rsidRDefault="002A67D7" w:rsidP="002A67D7">
            <w:pPr>
              <w:jc w:val="center"/>
            </w:pPr>
            <w:r>
              <w:t>0.071</w:t>
            </w:r>
          </w:p>
        </w:tc>
        <w:tc>
          <w:tcPr>
            <w:tcW w:w="850" w:type="dxa"/>
            <w:shd w:val="clear" w:color="auto" w:fill="FBFEFF" w:themeFill="background1"/>
          </w:tcPr>
          <w:p w14:paraId="5B8B3DBB" w14:textId="77777777" w:rsidR="002A67D7" w:rsidRDefault="002A67D7" w:rsidP="002A67D7">
            <w:pPr>
              <w:jc w:val="center"/>
            </w:pPr>
            <w:r>
              <w:t>0.611</w:t>
            </w:r>
          </w:p>
        </w:tc>
        <w:tc>
          <w:tcPr>
            <w:tcW w:w="851" w:type="dxa"/>
            <w:tcBorders>
              <w:bottom w:val="single" w:sz="4" w:space="0" w:color="auto"/>
            </w:tcBorders>
            <w:shd w:val="clear" w:color="auto" w:fill="FFFF99"/>
          </w:tcPr>
          <w:p w14:paraId="07CC1238" w14:textId="77777777" w:rsidR="002A67D7" w:rsidRDefault="002A67D7" w:rsidP="002A67D7">
            <w:pPr>
              <w:jc w:val="center"/>
            </w:pPr>
            <w:r>
              <w:t>1.000</w:t>
            </w:r>
          </w:p>
        </w:tc>
        <w:tc>
          <w:tcPr>
            <w:tcW w:w="850" w:type="dxa"/>
            <w:shd w:val="clear" w:color="auto" w:fill="FFFF99"/>
          </w:tcPr>
          <w:p w14:paraId="3AE3954F" w14:textId="77777777" w:rsidR="002A67D7" w:rsidRDefault="002A67D7" w:rsidP="002A67D7">
            <w:pPr>
              <w:jc w:val="center"/>
            </w:pPr>
            <w:r>
              <w:t>1.000</w:t>
            </w:r>
          </w:p>
        </w:tc>
        <w:tc>
          <w:tcPr>
            <w:tcW w:w="851" w:type="dxa"/>
            <w:tcBorders>
              <w:bottom w:val="single" w:sz="4" w:space="0" w:color="auto"/>
            </w:tcBorders>
            <w:shd w:val="clear" w:color="auto" w:fill="FFFF99"/>
          </w:tcPr>
          <w:p w14:paraId="47E3BC8F" w14:textId="77777777" w:rsidR="002A67D7" w:rsidRDefault="002A67D7" w:rsidP="002A67D7">
            <w:pPr>
              <w:jc w:val="center"/>
            </w:pPr>
            <w:r>
              <w:t>1.000</w:t>
            </w:r>
          </w:p>
        </w:tc>
        <w:tc>
          <w:tcPr>
            <w:tcW w:w="850" w:type="dxa"/>
            <w:tcBorders>
              <w:bottom w:val="single" w:sz="4" w:space="0" w:color="auto"/>
            </w:tcBorders>
            <w:shd w:val="clear" w:color="auto" w:fill="FFFF99"/>
          </w:tcPr>
          <w:p w14:paraId="06C59105" w14:textId="77777777" w:rsidR="002A67D7" w:rsidRDefault="002A67D7" w:rsidP="002A67D7">
            <w:pPr>
              <w:jc w:val="center"/>
            </w:pPr>
            <w:r>
              <w:t>1.000</w:t>
            </w:r>
          </w:p>
        </w:tc>
        <w:tc>
          <w:tcPr>
            <w:tcW w:w="851" w:type="dxa"/>
            <w:tcBorders>
              <w:bottom w:val="single" w:sz="4" w:space="0" w:color="auto"/>
            </w:tcBorders>
            <w:shd w:val="clear" w:color="auto" w:fill="FFFF99"/>
          </w:tcPr>
          <w:p w14:paraId="645922D6" w14:textId="77777777" w:rsidR="002A67D7" w:rsidRDefault="002A67D7" w:rsidP="002A67D7">
            <w:pPr>
              <w:jc w:val="center"/>
            </w:pPr>
            <w:r>
              <w:t>1.000</w:t>
            </w:r>
          </w:p>
        </w:tc>
      </w:tr>
      <w:tr w:rsidR="002A67D7" w14:paraId="28862397" w14:textId="77777777" w:rsidTr="002A67D7">
        <w:tc>
          <w:tcPr>
            <w:tcW w:w="1702" w:type="dxa"/>
          </w:tcPr>
          <w:p w14:paraId="20F5570C" w14:textId="77777777" w:rsidR="002A67D7" w:rsidRDefault="002A67D7" w:rsidP="002A67D7">
            <w:r>
              <w:t>Fitzroy Is West</w:t>
            </w:r>
          </w:p>
        </w:tc>
        <w:tc>
          <w:tcPr>
            <w:tcW w:w="850" w:type="dxa"/>
            <w:shd w:val="clear" w:color="auto" w:fill="FBFEFF" w:themeFill="background1"/>
          </w:tcPr>
          <w:p w14:paraId="7F191BF5" w14:textId="77777777" w:rsidR="002A67D7" w:rsidRDefault="002A67D7" w:rsidP="002A67D7">
            <w:pPr>
              <w:jc w:val="center"/>
            </w:pPr>
            <w:r>
              <w:t>1.78</w:t>
            </w:r>
          </w:p>
        </w:tc>
        <w:tc>
          <w:tcPr>
            <w:tcW w:w="851" w:type="dxa"/>
            <w:shd w:val="clear" w:color="auto" w:fill="FBFEFF" w:themeFill="background1"/>
          </w:tcPr>
          <w:p w14:paraId="0152737A" w14:textId="77777777" w:rsidR="002A67D7" w:rsidRDefault="002A67D7" w:rsidP="002A67D7">
            <w:pPr>
              <w:jc w:val="center"/>
            </w:pPr>
            <w:r>
              <w:t>0.075</w:t>
            </w:r>
          </w:p>
        </w:tc>
        <w:tc>
          <w:tcPr>
            <w:tcW w:w="850" w:type="dxa"/>
            <w:shd w:val="clear" w:color="auto" w:fill="FBFEFF" w:themeFill="background1"/>
          </w:tcPr>
          <w:p w14:paraId="5324D155" w14:textId="77777777" w:rsidR="002A67D7" w:rsidRDefault="002A67D7" w:rsidP="002A67D7">
            <w:pPr>
              <w:jc w:val="center"/>
            </w:pPr>
            <w:r>
              <w:t>0.606</w:t>
            </w:r>
          </w:p>
        </w:tc>
        <w:tc>
          <w:tcPr>
            <w:tcW w:w="851" w:type="dxa"/>
            <w:tcBorders>
              <w:bottom w:val="single" w:sz="4" w:space="0" w:color="auto"/>
            </w:tcBorders>
            <w:shd w:val="clear" w:color="auto" w:fill="FFFF99"/>
          </w:tcPr>
          <w:p w14:paraId="467F84B1" w14:textId="77777777" w:rsidR="002A67D7" w:rsidRDefault="002A67D7" w:rsidP="002A67D7">
            <w:pPr>
              <w:jc w:val="center"/>
            </w:pPr>
            <w:r>
              <w:t>0.995</w:t>
            </w:r>
          </w:p>
        </w:tc>
        <w:tc>
          <w:tcPr>
            <w:tcW w:w="850" w:type="dxa"/>
            <w:tcBorders>
              <w:bottom w:val="single" w:sz="4" w:space="0" w:color="auto"/>
            </w:tcBorders>
            <w:shd w:val="clear" w:color="auto" w:fill="FFFF99"/>
          </w:tcPr>
          <w:p w14:paraId="2512654D" w14:textId="77777777" w:rsidR="002A67D7" w:rsidRDefault="002A67D7" w:rsidP="002A67D7">
            <w:pPr>
              <w:jc w:val="center"/>
            </w:pPr>
            <w:r>
              <w:t>1.000</w:t>
            </w:r>
          </w:p>
        </w:tc>
        <w:tc>
          <w:tcPr>
            <w:tcW w:w="851" w:type="dxa"/>
            <w:tcBorders>
              <w:bottom w:val="single" w:sz="4" w:space="0" w:color="auto"/>
            </w:tcBorders>
            <w:shd w:val="clear" w:color="auto" w:fill="FFFF99"/>
          </w:tcPr>
          <w:p w14:paraId="4DC4FD22" w14:textId="77777777" w:rsidR="002A67D7" w:rsidRDefault="002A67D7" w:rsidP="002A67D7">
            <w:pPr>
              <w:jc w:val="center"/>
            </w:pPr>
            <w:r>
              <w:t>1.000</w:t>
            </w:r>
          </w:p>
        </w:tc>
        <w:tc>
          <w:tcPr>
            <w:tcW w:w="850" w:type="dxa"/>
            <w:shd w:val="clear" w:color="auto" w:fill="FFFF99"/>
          </w:tcPr>
          <w:p w14:paraId="192FEA1B" w14:textId="77777777" w:rsidR="002A67D7" w:rsidRDefault="002A67D7" w:rsidP="002A67D7">
            <w:pPr>
              <w:jc w:val="center"/>
            </w:pPr>
            <w:r>
              <w:t>1.000</w:t>
            </w:r>
          </w:p>
        </w:tc>
        <w:tc>
          <w:tcPr>
            <w:tcW w:w="851" w:type="dxa"/>
            <w:shd w:val="clear" w:color="auto" w:fill="FFFF99"/>
          </w:tcPr>
          <w:p w14:paraId="5E34BEBC" w14:textId="77777777" w:rsidR="002A67D7" w:rsidRDefault="002A67D7" w:rsidP="002A67D7">
            <w:pPr>
              <w:jc w:val="center"/>
            </w:pPr>
            <w:r>
              <w:t>1.000</w:t>
            </w:r>
          </w:p>
        </w:tc>
      </w:tr>
      <w:tr w:rsidR="002A67D7" w14:paraId="6751B142" w14:textId="77777777" w:rsidTr="002A67D7">
        <w:tc>
          <w:tcPr>
            <w:tcW w:w="1702" w:type="dxa"/>
          </w:tcPr>
          <w:p w14:paraId="3D1023E8" w14:textId="77777777" w:rsidR="002A67D7" w:rsidRDefault="002A67D7" w:rsidP="002A67D7">
            <w:r>
              <w:t>Frankland Group West</w:t>
            </w:r>
          </w:p>
        </w:tc>
        <w:tc>
          <w:tcPr>
            <w:tcW w:w="850" w:type="dxa"/>
            <w:shd w:val="clear" w:color="auto" w:fill="FBFEFF" w:themeFill="background1"/>
          </w:tcPr>
          <w:p w14:paraId="2F3E6322" w14:textId="77777777" w:rsidR="002A67D7" w:rsidRDefault="002A67D7" w:rsidP="002A67D7">
            <w:pPr>
              <w:jc w:val="center"/>
            </w:pPr>
            <w:r>
              <w:t>1.46</w:t>
            </w:r>
          </w:p>
        </w:tc>
        <w:tc>
          <w:tcPr>
            <w:tcW w:w="851" w:type="dxa"/>
            <w:shd w:val="clear" w:color="auto" w:fill="FBFEFF" w:themeFill="background1"/>
          </w:tcPr>
          <w:p w14:paraId="076DDFC1" w14:textId="77777777" w:rsidR="002A67D7" w:rsidRDefault="002A67D7" w:rsidP="002A67D7">
            <w:pPr>
              <w:jc w:val="center"/>
            </w:pPr>
            <w:r>
              <w:t>0.084</w:t>
            </w:r>
          </w:p>
        </w:tc>
        <w:tc>
          <w:tcPr>
            <w:tcW w:w="850" w:type="dxa"/>
            <w:shd w:val="clear" w:color="auto" w:fill="FBFEFF" w:themeFill="background1"/>
          </w:tcPr>
          <w:p w14:paraId="1D2D9EC5" w14:textId="77777777" w:rsidR="002A67D7" w:rsidRDefault="002A67D7" w:rsidP="002A67D7">
            <w:pPr>
              <w:jc w:val="center"/>
            </w:pPr>
            <w:r>
              <w:t>0.828</w:t>
            </w:r>
          </w:p>
        </w:tc>
        <w:tc>
          <w:tcPr>
            <w:tcW w:w="851" w:type="dxa"/>
            <w:tcBorders>
              <w:bottom w:val="single" w:sz="4" w:space="0" w:color="auto"/>
            </w:tcBorders>
            <w:shd w:val="clear" w:color="auto" w:fill="FFFF99"/>
          </w:tcPr>
          <w:p w14:paraId="7A30B31F" w14:textId="77777777" w:rsidR="002A67D7" w:rsidRDefault="002A67D7" w:rsidP="002A67D7">
            <w:pPr>
              <w:jc w:val="center"/>
            </w:pPr>
            <w:r>
              <w:t>1.000</w:t>
            </w:r>
          </w:p>
        </w:tc>
        <w:tc>
          <w:tcPr>
            <w:tcW w:w="850" w:type="dxa"/>
            <w:tcBorders>
              <w:bottom w:val="single" w:sz="4" w:space="0" w:color="auto"/>
            </w:tcBorders>
            <w:shd w:val="clear" w:color="auto" w:fill="FFFF99"/>
          </w:tcPr>
          <w:p w14:paraId="39549802" w14:textId="77777777" w:rsidR="002A67D7" w:rsidRDefault="002A67D7" w:rsidP="002A67D7">
            <w:pPr>
              <w:jc w:val="center"/>
            </w:pPr>
            <w:r>
              <w:t>1.000</w:t>
            </w:r>
          </w:p>
        </w:tc>
        <w:tc>
          <w:tcPr>
            <w:tcW w:w="851" w:type="dxa"/>
            <w:shd w:val="clear" w:color="auto" w:fill="FFFF99"/>
          </w:tcPr>
          <w:p w14:paraId="7D58665B" w14:textId="77777777" w:rsidR="002A67D7" w:rsidRDefault="002A67D7" w:rsidP="002A67D7">
            <w:pPr>
              <w:jc w:val="center"/>
            </w:pPr>
            <w:r>
              <w:t>1.000</w:t>
            </w:r>
          </w:p>
        </w:tc>
        <w:tc>
          <w:tcPr>
            <w:tcW w:w="850" w:type="dxa"/>
            <w:shd w:val="clear" w:color="auto" w:fill="FFFF99"/>
          </w:tcPr>
          <w:p w14:paraId="435BA4E6" w14:textId="77777777" w:rsidR="002A67D7" w:rsidRDefault="002A67D7" w:rsidP="002A67D7">
            <w:pPr>
              <w:jc w:val="center"/>
            </w:pPr>
            <w:r>
              <w:t>1.000</w:t>
            </w:r>
          </w:p>
        </w:tc>
        <w:tc>
          <w:tcPr>
            <w:tcW w:w="851" w:type="dxa"/>
            <w:shd w:val="clear" w:color="auto" w:fill="FFFF99"/>
          </w:tcPr>
          <w:p w14:paraId="2DD1DE80" w14:textId="77777777" w:rsidR="002A67D7" w:rsidRDefault="002A67D7" w:rsidP="002A67D7">
            <w:pPr>
              <w:jc w:val="center"/>
            </w:pPr>
            <w:r>
              <w:t>1.000</w:t>
            </w:r>
          </w:p>
        </w:tc>
      </w:tr>
      <w:tr w:rsidR="002A67D7" w14:paraId="0A8B2DD1" w14:textId="77777777" w:rsidTr="002A67D7">
        <w:tc>
          <w:tcPr>
            <w:tcW w:w="1702" w:type="dxa"/>
          </w:tcPr>
          <w:p w14:paraId="440A2C3C" w14:textId="77777777" w:rsidR="002A67D7" w:rsidRDefault="002A67D7" w:rsidP="002A67D7">
            <w:r>
              <w:t>Geoffrey Bay</w:t>
            </w:r>
          </w:p>
        </w:tc>
        <w:tc>
          <w:tcPr>
            <w:tcW w:w="850" w:type="dxa"/>
            <w:shd w:val="clear" w:color="auto" w:fill="FBFEFF" w:themeFill="background1"/>
          </w:tcPr>
          <w:p w14:paraId="554FCBEB" w14:textId="77777777" w:rsidR="002A67D7" w:rsidRDefault="002A67D7" w:rsidP="002A67D7">
            <w:pPr>
              <w:jc w:val="center"/>
            </w:pPr>
            <w:r>
              <w:t>3.02</w:t>
            </w:r>
          </w:p>
        </w:tc>
        <w:tc>
          <w:tcPr>
            <w:tcW w:w="851" w:type="dxa"/>
            <w:shd w:val="clear" w:color="auto" w:fill="FBFEFF" w:themeFill="background1"/>
          </w:tcPr>
          <w:p w14:paraId="714ED334" w14:textId="77777777" w:rsidR="002A67D7" w:rsidRDefault="002A67D7" w:rsidP="002A67D7">
            <w:pPr>
              <w:jc w:val="center"/>
            </w:pPr>
            <w:r>
              <w:t>0.069</w:t>
            </w:r>
          </w:p>
        </w:tc>
        <w:tc>
          <w:tcPr>
            <w:tcW w:w="850" w:type="dxa"/>
            <w:shd w:val="clear" w:color="auto" w:fill="FBFEFF" w:themeFill="background1"/>
          </w:tcPr>
          <w:p w14:paraId="7809741D" w14:textId="77777777" w:rsidR="002A67D7" w:rsidRDefault="002A67D7" w:rsidP="002A67D7">
            <w:pPr>
              <w:jc w:val="center"/>
            </w:pPr>
            <w:r>
              <w:t>0.415</w:t>
            </w:r>
          </w:p>
        </w:tc>
        <w:tc>
          <w:tcPr>
            <w:tcW w:w="851" w:type="dxa"/>
            <w:tcBorders>
              <w:bottom w:val="single" w:sz="4" w:space="0" w:color="auto"/>
            </w:tcBorders>
            <w:shd w:val="clear" w:color="auto" w:fill="FFFF99"/>
          </w:tcPr>
          <w:p w14:paraId="1DB8710D" w14:textId="77777777" w:rsidR="002A67D7" w:rsidRDefault="002A67D7" w:rsidP="002A67D7">
            <w:pPr>
              <w:jc w:val="center"/>
            </w:pPr>
            <w:r>
              <w:t>0.949</w:t>
            </w:r>
          </w:p>
        </w:tc>
        <w:tc>
          <w:tcPr>
            <w:tcW w:w="850" w:type="dxa"/>
            <w:tcBorders>
              <w:bottom w:val="single" w:sz="4" w:space="0" w:color="auto"/>
            </w:tcBorders>
            <w:shd w:val="clear" w:color="auto" w:fill="FFFF99"/>
          </w:tcPr>
          <w:p w14:paraId="47D5C495" w14:textId="77777777" w:rsidR="002A67D7" w:rsidRDefault="002A67D7" w:rsidP="002A67D7">
            <w:pPr>
              <w:jc w:val="center"/>
            </w:pPr>
            <w:r>
              <w:t>1.000</w:t>
            </w:r>
          </w:p>
        </w:tc>
        <w:tc>
          <w:tcPr>
            <w:tcW w:w="851" w:type="dxa"/>
            <w:shd w:val="clear" w:color="auto" w:fill="FFFF99"/>
          </w:tcPr>
          <w:p w14:paraId="6EE35F31" w14:textId="77777777" w:rsidR="002A67D7" w:rsidRDefault="002A67D7" w:rsidP="002A67D7">
            <w:pPr>
              <w:jc w:val="center"/>
            </w:pPr>
            <w:r>
              <w:t>1.000</w:t>
            </w:r>
          </w:p>
        </w:tc>
        <w:tc>
          <w:tcPr>
            <w:tcW w:w="850" w:type="dxa"/>
            <w:shd w:val="clear" w:color="auto" w:fill="FFFF99"/>
          </w:tcPr>
          <w:p w14:paraId="23C7DD8D" w14:textId="77777777" w:rsidR="002A67D7" w:rsidRDefault="002A67D7" w:rsidP="002A67D7">
            <w:pPr>
              <w:jc w:val="center"/>
            </w:pPr>
            <w:r>
              <w:t>1.000</w:t>
            </w:r>
          </w:p>
        </w:tc>
        <w:tc>
          <w:tcPr>
            <w:tcW w:w="851" w:type="dxa"/>
            <w:shd w:val="clear" w:color="auto" w:fill="FFFF99"/>
          </w:tcPr>
          <w:p w14:paraId="458B42B7" w14:textId="77777777" w:rsidR="002A67D7" w:rsidRDefault="002A67D7" w:rsidP="002A67D7">
            <w:pPr>
              <w:jc w:val="center"/>
            </w:pPr>
            <w:r>
              <w:t>1.000</w:t>
            </w:r>
          </w:p>
        </w:tc>
      </w:tr>
      <w:tr w:rsidR="002A67D7" w14:paraId="4CD5E83C" w14:textId="77777777" w:rsidTr="002A67D7">
        <w:tc>
          <w:tcPr>
            <w:tcW w:w="1702" w:type="dxa"/>
          </w:tcPr>
          <w:p w14:paraId="18695B68" w14:textId="77777777" w:rsidR="002A67D7" w:rsidRDefault="002A67D7" w:rsidP="002A67D7">
            <w:r>
              <w:t>Green Island</w:t>
            </w:r>
          </w:p>
        </w:tc>
        <w:tc>
          <w:tcPr>
            <w:tcW w:w="850" w:type="dxa"/>
            <w:shd w:val="clear" w:color="auto" w:fill="FBFEFF" w:themeFill="background1"/>
          </w:tcPr>
          <w:p w14:paraId="1CE46C44" w14:textId="77777777" w:rsidR="002A67D7" w:rsidRDefault="002A67D7" w:rsidP="002A67D7">
            <w:pPr>
              <w:jc w:val="center"/>
            </w:pPr>
            <w:r>
              <w:t>1.08</w:t>
            </w:r>
          </w:p>
        </w:tc>
        <w:tc>
          <w:tcPr>
            <w:tcW w:w="851" w:type="dxa"/>
            <w:shd w:val="clear" w:color="auto" w:fill="FBFEFF" w:themeFill="background1"/>
          </w:tcPr>
          <w:p w14:paraId="021A2B1F" w14:textId="77777777" w:rsidR="002A67D7" w:rsidRDefault="002A67D7" w:rsidP="002A67D7">
            <w:pPr>
              <w:jc w:val="center"/>
            </w:pPr>
            <w:r>
              <w:t>0.063</w:t>
            </w:r>
          </w:p>
        </w:tc>
        <w:tc>
          <w:tcPr>
            <w:tcW w:w="850" w:type="dxa"/>
            <w:tcBorders>
              <w:bottom w:val="single" w:sz="4" w:space="0" w:color="auto"/>
            </w:tcBorders>
            <w:shd w:val="clear" w:color="auto" w:fill="FBFEFF" w:themeFill="background1"/>
          </w:tcPr>
          <w:p w14:paraId="40F50380" w14:textId="77777777" w:rsidR="002A67D7" w:rsidRDefault="002A67D7" w:rsidP="002A67D7">
            <w:pPr>
              <w:jc w:val="center"/>
            </w:pPr>
            <w:r>
              <w:t>0.614</w:t>
            </w:r>
          </w:p>
        </w:tc>
        <w:tc>
          <w:tcPr>
            <w:tcW w:w="851" w:type="dxa"/>
            <w:tcBorders>
              <w:bottom w:val="single" w:sz="4" w:space="0" w:color="auto"/>
            </w:tcBorders>
            <w:shd w:val="clear" w:color="auto" w:fill="FFFF99"/>
          </w:tcPr>
          <w:p w14:paraId="12942B09" w14:textId="77777777" w:rsidR="002A67D7" w:rsidRDefault="002A67D7" w:rsidP="002A67D7">
            <w:pPr>
              <w:jc w:val="center"/>
            </w:pPr>
            <w:r>
              <w:t>0.998</w:t>
            </w:r>
          </w:p>
        </w:tc>
        <w:tc>
          <w:tcPr>
            <w:tcW w:w="850" w:type="dxa"/>
            <w:shd w:val="clear" w:color="auto" w:fill="FFFF99"/>
          </w:tcPr>
          <w:p w14:paraId="5943A11B" w14:textId="77777777" w:rsidR="002A67D7" w:rsidRDefault="002A67D7" w:rsidP="002A67D7">
            <w:pPr>
              <w:jc w:val="center"/>
            </w:pPr>
            <w:r>
              <w:t>1.000</w:t>
            </w:r>
          </w:p>
        </w:tc>
        <w:tc>
          <w:tcPr>
            <w:tcW w:w="851" w:type="dxa"/>
            <w:shd w:val="clear" w:color="auto" w:fill="FFFF99"/>
          </w:tcPr>
          <w:p w14:paraId="1288626D" w14:textId="77777777" w:rsidR="002A67D7" w:rsidRDefault="002A67D7" w:rsidP="002A67D7">
            <w:pPr>
              <w:jc w:val="center"/>
            </w:pPr>
            <w:r>
              <w:t>1.000</w:t>
            </w:r>
          </w:p>
        </w:tc>
        <w:tc>
          <w:tcPr>
            <w:tcW w:w="850" w:type="dxa"/>
            <w:shd w:val="clear" w:color="auto" w:fill="FFFF99"/>
          </w:tcPr>
          <w:p w14:paraId="1534AC5E" w14:textId="77777777" w:rsidR="002A67D7" w:rsidRDefault="002A67D7" w:rsidP="002A67D7">
            <w:pPr>
              <w:jc w:val="center"/>
            </w:pPr>
            <w:r>
              <w:t>1.000</w:t>
            </w:r>
          </w:p>
        </w:tc>
        <w:tc>
          <w:tcPr>
            <w:tcW w:w="851" w:type="dxa"/>
            <w:shd w:val="clear" w:color="auto" w:fill="FFFF99"/>
          </w:tcPr>
          <w:p w14:paraId="20C5518A" w14:textId="77777777" w:rsidR="002A67D7" w:rsidRDefault="002A67D7" w:rsidP="002A67D7">
            <w:pPr>
              <w:jc w:val="center"/>
            </w:pPr>
            <w:r>
              <w:t>1.000</w:t>
            </w:r>
          </w:p>
        </w:tc>
      </w:tr>
      <w:tr w:rsidR="002A67D7" w14:paraId="3F38D8DA" w14:textId="77777777" w:rsidTr="002A67D7">
        <w:tc>
          <w:tcPr>
            <w:tcW w:w="1702" w:type="dxa"/>
          </w:tcPr>
          <w:p w14:paraId="453B1C1D" w14:textId="77777777" w:rsidR="002A67D7" w:rsidRDefault="002A67D7" w:rsidP="002A67D7">
            <w:r>
              <w:t>High Island W</w:t>
            </w:r>
          </w:p>
        </w:tc>
        <w:tc>
          <w:tcPr>
            <w:tcW w:w="850" w:type="dxa"/>
            <w:shd w:val="clear" w:color="auto" w:fill="FBFEFF" w:themeFill="background1"/>
          </w:tcPr>
          <w:p w14:paraId="07B267F8" w14:textId="77777777" w:rsidR="002A67D7" w:rsidRDefault="002A67D7" w:rsidP="002A67D7">
            <w:pPr>
              <w:jc w:val="center"/>
            </w:pPr>
            <w:r>
              <w:t>2.03</w:t>
            </w:r>
          </w:p>
        </w:tc>
        <w:tc>
          <w:tcPr>
            <w:tcW w:w="851" w:type="dxa"/>
            <w:shd w:val="clear" w:color="auto" w:fill="FBFEFF" w:themeFill="background1"/>
          </w:tcPr>
          <w:p w14:paraId="624B49FE" w14:textId="77777777" w:rsidR="002A67D7" w:rsidRDefault="002A67D7" w:rsidP="002A67D7">
            <w:pPr>
              <w:jc w:val="center"/>
            </w:pPr>
            <w:r>
              <w:t>0.078</w:t>
            </w:r>
          </w:p>
        </w:tc>
        <w:tc>
          <w:tcPr>
            <w:tcW w:w="850" w:type="dxa"/>
            <w:shd w:val="clear" w:color="auto" w:fill="FBFEFF" w:themeFill="background1"/>
          </w:tcPr>
          <w:p w14:paraId="7D627840" w14:textId="77777777" w:rsidR="002A67D7" w:rsidRDefault="002A67D7" w:rsidP="002A67D7">
            <w:pPr>
              <w:jc w:val="center"/>
            </w:pPr>
            <w:r>
              <w:t>0.772</w:t>
            </w:r>
          </w:p>
        </w:tc>
        <w:tc>
          <w:tcPr>
            <w:tcW w:w="851" w:type="dxa"/>
            <w:shd w:val="clear" w:color="auto" w:fill="FFFF99"/>
          </w:tcPr>
          <w:p w14:paraId="45AC2D6E" w14:textId="77777777" w:rsidR="002A67D7" w:rsidRDefault="002A67D7" w:rsidP="002A67D7">
            <w:pPr>
              <w:jc w:val="center"/>
            </w:pPr>
            <w:r>
              <w:t>1.000</w:t>
            </w:r>
          </w:p>
        </w:tc>
        <w:tc>
          <w:tcPr>
            <w:tcW w:w="850" w:type="dxa"/>
            <w:shd w:val="clear" w:color="auto" w:fill="FFFF99"/>
          </w:tcPr>
          <w:p w14:paraId="7957AA4D" w14:textId="77777777" w:rsidR="002A67D7" w:rsidRDefault="002A67D7" w:rsidP="002A67D7">
            <w:pPr>
              <w:jc w:val="center"/>
            </w:pPr>
            <w:r>
              <w:t>1.000</w:t>
            </w:r>
          </w:p>
        </w:tc>
        <w:tc>
          <w:tcPr>
            <w:tcW w:w="851" w:type="dxa"/>
            <w:shd w:val="clear" w:color="auto" w:fill="FFFF99"/>
          </w:tcPr>
          <w:p w14:paraId="332D47E8" w14:textId="77777777" w:rsidR="002A67D7" w:rsidRDefault="002A67D7" w:rsidP="002A67D7">
            <w:pPr>
              <w:jc w:val="center"/>
            </w:pPr>
            <w:r>
              <w:t>1.000</w:t>
            </w:r>
          </w:p>
        </w:tc>
        <w:tc>
          <w:tcPr>
            <w:tcW w:w="850" w:type="dxa"/>
            <w:tcBorders>
              <w:bottom w:val="single" w:sz="4" w:space="0" w:color="auto"/>
            </w:tcBorders>
            <w:shd w:val="clear" w:color="auto" w:fill="FFFF99"/>
          </w:tcPr>
          <w:p w14:paraId="6B2C538A" w14:textId="77777777" w:rsidR="002A67D7" w:rsidRDefault="002A67D7" w:rsidP="002A67D7">
            <w:pPr>
              <w:jc w:val="center"/>
            </w:pPr>
            <w:r>
              <w:t>1.000</w:t>
            </w:r>
          </w:p>
        </w:tc>
        <w:tc>
          <w:tcPr>
            <w:tcW w:w="851" w:type="dxa"/>
            <w:tcBorders>
              <w:bottom w:val="single" w:sz="4" w:space="0" w:color="auto"/>
            </w:tcBorders>
            <w:shd w:val="clear" w:color="auto" w:fill="FFFF99"/>
          </w:tcPr>
          <w:p w14:paraId="1E8DC12F" w14:textId="77777777" w:rsidR="002A67D7" w:rsidRDefault="002A67D7" w:rsidP="002A67D7">
            <w:pPr>
              <w:jc w:val="center"/>
            </w:pPr>
            <w:r>
              <w:t>1.000</w:t>
            </w:r>
          </w:p>
        </w:tc>
      </w:tr>
      <w:tr w:rsidR="002A67D7" w14:paraId="445B462D" w14:textId="77777777" w:rsidTr="002A67D7">
        <w:tc>
          <w:tcPr>
            <w:tcW w:w="1702" w:type="dxa"/>
          </w:tcPr>
          <w:p w14:paraId="02E4068E" w14:textId="77777777" w:rsidR="002A67D7" w:rsidRDefault="002A67D7" w:rsidP="002A67D7">
            <w:r>
              <w:t>Humpy &amp; Halfway Islands</w:t>
            </w:r>
          </w:p>
        </w:tc>
        <w:tc>
          <w:tcPr>
            <w:tcW w:w="850" w:type="dxa"/>
            <w:shd w:val="clear" w:color="auto" w:fill="FBFEFF" w:themeFill="background1"/>
          </w:tcPr>
          <w:p w14:paraId="00DC2385" w14:textId="77777777" w:rsidR="002A67D7" w:rsidRDefault="002A67D7" w:rsidP="002A67D7">
            <w:pPr>
              <w:jc w:val="center"/>
            </w:pPr>
            <w:r>
              <w:t>1.34</w:t>
            </w:r>
          </w:p>
        </w:tc>
        <w:tc>
          <w:tcPr>
            <w:tcW w:w="851" w:type="dxa"/>
            <w:shd w:val="clear" w:color="auto" w:fill="FBFEFF" w:themeFill="background1"/>
          </w:tcPr>
          <w:p w14:paraId="184B660F" w14:textId="77777777" w:rsidR="002A67D7" w:rsidRDefault="002A67D7" w:rsidP="002A67D7">
            <w:pPr>
              <w:jc w:val="center"/>
            </w:pPr>
            <w:r>
              <w:t>0.064</w:t>
            </w:r>
          </w:p>
        </w:tc>
        <w:tc>
          <w:tcPr>
            <w:tcW w:w="850" w:type="dxa"/>
            <w:tcBorders>
              <w:bottom w:val="single" w:sz="4" w:space="0" w:color="auto"/>
            </w:tcBorders>
            <w:shd w:val="clear" w:color="auto" w:fill="FBFEFF" w:themeFill="background1"/>
          </w:tcPr>
          <w:p w14:paraId="1F971587" w14:textId="77777777" w:rsidR="002A67D7" w:rsidRDefault="002A67D7" w:rsidP="002A67D7">
            <w:pPr>
              <w:jc w:val="center"/>
            </w:pPr>
            <w:r>
              <w:t>0.385</w:t>
            </w:r>
          </w:p>
        </w:tc>
        <w:tc>
          <w:tcPr>
            <w:tcW w:w="851" w:type="dxa"/>
            <w:tcBorders>
              <w:bottom w:val="single" w:sz="4" w:space="0" w:color="auto"/>
            </w:tcBorders>
            <w:shd w:val="clear" w:color="auto" w:fill="FFFF99"/>
          </w:tcPr>
          <w:p w14:paraId="022198B8" w14:textId="77777777" w:rsidR="002A67D7" w:rsidRDefault="002A67D7" w:rsidP="002A67D7">
            <w:pPr>
              <w:jc w:val="center"/>
            </w:pPr>
            <w:r>
              <w:t>0.902</w:t>
            </w:r>
          </w:p>
        </w:tc>
        <w:tc>
          <w:tcPr>
            <w:tcW w:w="850" w:type="dxa"/>
            <w:tcBorders>
              <w:bottom w:val="single" w:sz="4" w:space="0" w:color="auto"/>
            </w:tcBorders>
            <w:shd w:val="clear" w:color="auto" w:fill="FFFF99"/>
          </w:tcPr>
          <w:p w14:paraId="5DEC8B21" w14:textId="77777777" w:rsidR="002A67D7" w:rsidRDefault="002A67D7" w:rsidP="002A67D7">
            <w:pPr>
              <w:jc w:val="center"/>
            </w:pPr>
            <w:r>
              <w:t>0.997</w:t>
            </w:r>
          </w:p>
        </w:tc>
        <w:tc>
          <w:tcPr>
            <w:tcW w:w="851" w:type="dxa"/>
            <w:tcBorders>
              <w:bottom w:val="single" w:sz="4" w:space="0" w:color="auto"/>
            </w:tcBorders>
            <w:shd w:val="clear" w:color="auto" w:fill="FFFF99"/>
          </w:tcPr>
          <w:p w14:paraId="56A26B59" w14:textId="77777777" w:rsidR="002A67D7" w:rsidRDefault="002A67D7" w:rsidP="002A67D7">
            <w:pPr>
              <w:jc w:val="center"/>
            </w:pPr>
            <w:r>
              <w:t>1.000</w:t>
            </w:r>
          </w:p>
        </w:tc>
        <w:tc>
          <w:tcPr>
            <w:tcW w:w="850" w:type="dxa"/>
            <w:shd w:val="clear" w:color="auto" w:fill="FFFF99"/>
          </w:tcPr>
          <w:p w14:paraId="2FFD1790" w14:textId="77777777" w:rsidR="002A67D7" w:rsidRDefault="002A67D7" w:rsidP="002A67D7">
            <w:pPr>
              <w:jc w:val="center"/>
            </w:pPr>
            <w:r>
              <w:t>1.000</w:t>
            </w:r>
          </w:p>
        </w:tc>
        <w:tc>
          <w:tcPr>
            <w:tcW w:w="851" w:type="dxa"/>
            <w:shd w:val="clear" w:color="auto" w:fill="FFFF99"/>
          </w:tcPr>
          <w:p w14:paraId="1B7DCE2D" w14:textId="77777777" w:rsidR="002A67D7" w:rsidRDefault="002A67D7" w:rsidP="002A67D7">
            <w:pPr>
              <w:jc w:val="center"/>
            </w:pPr>
            <w:r>
              <w:t>1.000</w:t>
            </w:r>
          </w:p>
        </w:tc>
      </w:tr>
      <w:tr w:rsidR="002A67D7" w14:paraId="722F102A" w14:textId="77777777" w:rsidTr="002A67D7">
        <w:tc>
          <w:tcPr>
            <w:tcW w:w="1702" w:type="dxa"/>
          </w:tcPr>
          <w:p w14:paraId="7C9FFE2A" w14:textId="77777777" w:rsidR="002A67D7" w:rsidRDefault="002A67D7" w:rsidP="002A67D7">
            <w:r>
              <w:t>Pandora</w:t>
            </w:r>
          </w:p>
        </w:tc>
        <w:tc>
          <w:tcPr>
            <w:tcW w:w="850" w:type="dxa"/>
            <w:shd w:val="clear" w:color="auto" w:fill="FBFEFF" w:themeFill="background1"/>
          </w:tcPr>
          <w:p w14:paraId="20E69EF3" w14:textId="77777777" w:rsidR="002A67D7" w:rsidRDefault="002A67D7" w:rsidP="002A67D7">
            <w:pPr>
              <w:jc w:val="center"/>
            </w:pPr>
            <w:r>
              <w:t>2.01</w:t>
            </w:r>
          </w:p>
        </w:tc>
        <w:tc>
          <w:tcPr>
            <w:tcW w:w="851" w:type="dxa"/>
            <w:shd w:val="clear" w:color="auto" w:fill="FBFEFF" w:themeFill="background1"/>
          </w:tcPr>
          <w:p w14:paraId="4A6C9656" w14:textId="77777777" w:rsidR="002A67D7" w:rsidRDefault="002A67D7" w:rsidP="002A67D7">
            <w:pPr>
              <w:jc w:val="center"/>
            </w:pPr>
            <w:r>
              <w:t>0.069</w:t>
            </w:r>
          </w:p>
        </w:tc>
        <w:tc>
          <w:tcPr>
            <w:tcW w:w="850" w:type="dxa"/>
            <w:shd w:val="clear" w:color="auto" w:fill="FBFEFF" w:themeFill="background1"/>
          </w:tcPr>
          <w:p w14:paraId="42D034B6" w14:textId="77777777" w:rsidR="002A67D7" w:rsidRDefault="002A67D7" w:rsidP="002A67D7">
            <w:pPr>
              <w:jc w:val="center"/>
            </w:pPr>
            <w:r>
              <w:t>0.602</w:t>
            </w:r>
          </w:p>
        </w:tc>
        <w:tc>
          <w:tcPr>
            <w:tcW w:w="851" w:type="dxa"/>
            <w:tcBorders>
              <w:bottom w:val="single" w:sz="4" w:space="0" w:color="auto"/>
            </w:tcBorders>
            <w:shd w:val="clear" w:color="auto" w:fill="FFFF99"/>
          </w:tcPr>
          <w:p w14:paraId="4883114B" w14:textId="77777777" w:rsidR="002A67D7" w:rsidRDefault="002A67D7" w:rsidP="002A67D7">
            <w:pPr>
              <w:jc w:val="center"/>
            </w:pPr>
            <w:r>
              <w:t>0.995</w:t>
            </w:r>
          </w:p>
        </w:tc>
        <w:tc>
          <w:tcPr>
            <w:tcW w:w="850" w:type="dxa"/>
            <w:shd w:val="clear" w:color="auto" w:fill="FFFF99"/>
          </w:tcPr>
          <w:p w14:paraId="673B48A7" w14:textId="77777777" w:rsidR="002A67D7" w:rsidRDefault="002A67D7" w:rsidP="002A67D7">
            <w:pPr>
              <w:jc w:val="center"/>
            </w:pPr>
            <w:r>
              <w:t>1.000</w:t>
            </w:r>
          </w:p>
        </w:tc>
        <w:tc>
          <w:tcPr>
            <w:tcW w:w="851" w:type="dxa"/>
            <w:shd w:val="clear" w:color="auto" w:fill="FFFF99"/>
          </w:tcPr>
          <w:p w14:paraId="685F29C6" w14:textId="77777777" w:rsidR="002A67D7" w:rsidRDefault="002A67D7" w:rsidP="002A67D7">
            <w:pPr>
              <w:jc w:val="center"/>
            </w:pPr>
            <w:r>
              <w:t>1.000</w:t>
            </w:r>
          </w:p>
        </w:tc>
        <w:tc>
          <w:tcPr>
            <w:tcW w:w="850" w:type="dxa"/>
            <w:shd w:val="clear" w:color="auto" w:fill="FFFF99"/>
          </w:tcPr>
          <w:p w14:paraId="25D27B7B" w14:textId="77777777" w:rsidR="002A67D7" w:rsidRDefault="002A67D7" w:rsidP="002A67D7">
            <w:pPr>
              <w:jc w:val="center"/>
            </w:pPr>
            <w:r>
              <w:t>1.000</w:t>
            </w:r>
          </w:p>
        </w:tc>
        <w:tc>
          <w:tcPr>
            <w:tcW w:w="851" w:type="dxa"/>
            <w:shd w:val="clear" w:color="auto" w:fill="FFFF99"/>
          </w:tcPr>
          <w:p w14:paraId="16D7DC67" w14:textId="77777777" w:rsidR="002A67D7" w:rsidRDefault="002A67D7" w:rsidP="002A67D7">
            <w:pPr>
              <w:jc w:val="center"/>
            </w:pPr>
            <w:r>
              <w:t>1.000</w:t>
            </w:r>
          </w:p>
        </w:tc>
      </w:tr>
      <w:tr w:rsidR="002A67D7" w14:paraId="775E6898" w14:textId="77777777" w:rsidTr="002A67D7">
        <w:tc>
          <w:tcPr>
            <w:tcW w:w="1702" w:type="dxa"/>
          </w:tcPr>
          <w:p w14:paraId="128C16AB" w14:textId="77777777" w:rsidR="002A67D7" w:rsidRDefault="002A67D7" w:rsidP="002A67D7">
            <w:r>
              <w:t>Pelican Island</w:t>
            </w:r>
          </w:p>
        </w:tc>
        <w:tc>
          <w:tcPr>
            <w:tcW w:w="850" w:type="dxa"/>
            <w:shd w:val="clear" w:color="auto" w:fill="FBFEFF" w:themeFill="background1"/>
          </w:tcPr>
          <w:p w14:paraId="234E57E5" w14:textId="77777777" w:rsidR="002A67D7" w:rsidRDefault="002A67D7" w:rsidP="002A67D7">
            <w:pPr>
              <w:jc w:val="center"/>
            </w:pPr>
            <w:r>
              <w:t>2.19</w:t>
            </w:r>
          </w:p>
        </w:tc>
        <w:tc>
          <w:tcPr>
            <w:tcW w:w="851" w:type="dxa"/>
            <w:shd w:val="clear" w:color="auto" w:fill="FBFEFF" w:themeFill="background1"/>
          </w:tcPr>
          <w:p w14:paraId="0F8EA165" w14:textId="77777777" w:rsidR="002A67D7" w:rsidRDefault="002A67D7" w:rsidP="002A67D7">
            <w:pPr>
              <w:jc w:val="center"/>
            </w:pPr>
            <w:r>
              <w:t>0.075</w:t>
            </w:r>
          </w:p>
        </w:tc>
        <w:tc>
          <w:tcPr>
            <w:tcW w:w="850" w:type="dxa"/>
            <w:shd w:val="clear" w:color="auto" w:fill="FBFEFF" w:themeFill="background1"/>
          </w:tcPr>
          <w:p w14:paraId="6DD251D1" w14:textId="77777777" w:rsidR="002A67D7" w:rsidRDefault="002A67D7" w:rsidP="002A67D7">
            <w:pPr>
              <w:jc w:val="center"/>
            </w:pPr>
            <w:r>
              <w:t>0.255</w:t>
            </w:r>
          </w:p>
        </w:tc>
        <w:tc>
          <w:tcPr>
            <w:tcW w:w="851" w:type="dxa"/>
            <w:shd w:val="clear" w:color="auto" w:fill="FFFF99"/>
          </w:tcPr>
          <w:p w14:paraId="3899AC9F" w14:textId="77777777" w:rsidR="002A67D7" w:rsidRDefault="002A67D7" w:rsidP="002A67D7">
            <w:pPr>
              <w:jc w:val="center"/>
            </w:pPr>
            <w:r>
              <w:t>0.793</w:t>
            </w:r>
          </w:p>
        </w:tc>
        <w:tc>
          <w:tcPr>
            <w:tcW w:w="850" w:type="dxa"/>
            <w:tcBorders>
              <w:bottom w:val="single" w:sz="4" w:space="0" w:color="auto"/>
            </w:tcBorders>
            <w:shd w:val="clear" w:color="auto" w:fill="FFFF99"/>
          </w:tcPr>
          <w:p w14:paraId="7A80269A" w14:textId="77777777" w:rsidR="002A67D7" w:rsidRDefault="002A67D7" w:rsidP="002A67D7">
            <w:pPr>
              <w:jc w:val="center"/>
            </w:pPr>
            <w:r>
              <w:t>0.987</w:t>
            </w:r>
          </w:p>
        </w:tc>
        <w:tc>
          <w:tcPr>
            <w:tcW w:w="851" w:type="dxa"/>
            <w:shd w:val="clear" w:color="auto" w:fill="FFFF99"/>
          </w:tcPr>
          <w:p w14:paraId="2155CFCB" w14:textId="77777777" w:rsidR="002A67D7" w:rsidRDefault="002A67D7" w:rsidP="002A67D7">
            <w:pPr>
              <w:jc w:val="center"/>
            </w:pPr>
            <w:r>
              <w:t>1.000</w:t>
            </w:r>
          </w:p>
        </w:tc>
        <w:tc>
          <w:tcPr>
            <w:tcW w:w="850" w:type="dxa"/>
            <w:shd w:val="clear" w:color="auto" w:fill="FFFF99"/>
          </w:tcPr>
          <w:p w14:paraId="74115D4F" w14:textId="77777777" w:rsidR="002A67D7" w:rsidRDefault="002A67D7" w:rsidP="002A67D7">
            <w:pPr>
              <w:jc w:val="center"/>
            </w:pPr>
            <w:r>
              <w:t>1.000</w:t>
            </w:r>
          </w:p>
        </w:tc>
        <w:tc>
          <w:tcPr>
            <w:tcW w:w="851" w:type="dxa"/>
            <w:shd w:val="clear" w:color="auto" w:fill="FFFF99"/>
          </w:tcPr>
          <w:p w14:paraId="5935933D" w14:textId="77777777" w:rsidR="002A67D7" w:rsidRDefault="002A67D7" w:rsidP="002A67D7">
            <w:pPr>
              <w:jc w:val="center"/>
            </w:pPr>
            <w:r>
              <w:t>1.000</w:t>
            </w:r>
          </w:p>
        </w:tc>
      </w:tr>
      <w:tr w:rsidR="002A67D7" w14:paraId="39A9A064" w14:textId="77777777" w:rsidTr="002A67D7">
        <w:tc>
          <w:tcPr>
            <w:tcW w:w="1702" w:type="dxa"/>
          </w:tcPr>
          <w:p w14:paraId="7BDF7C76" w14:textId="77777777" w:rsidR="002A67D7" w:rsidRDefault="002A67D7" w:rsidP="002A67D7">
            <w:r>
              <w:t>Pelorus and Orpheus Is W</w:t>
            </w:r>
          </w:p>
        </w:tc>
        <w:tc>
          <w:tcPr>
            <w:tcW w:w="850" w:type="dxa"/>
            <w:shd w:val="clear" w:color="auto" w:fill="FBFEFF" w:themeFill="background1"/>
          </w:tcPr>
          <w:p w14:paraId="47B6B4C6" w14:textId="77777777" w:rsidR="002A67D7" w:rsidRDefault="002A67D7" w:rsidP="002A67D7">
            <w:pPr>
              <w:jc w:val="center"/>
            </w:pPr>
            <w:r>
              <w:t>1.62</w:t>
            </w:r>
          </w:p>
        </w:tc>
        <w:tc>
          <w:tcPr>
            <w:tcW w:w="851" w:type="dxa"/>
            <w:shd w:val="clear" w:color="auto" w:fill="FBFEFF" w:themeFill="background1"/>
          </w:tcPr>
          <w:p w14:paraId="4741FE26" w14:textId="77777777" w:rsidR="002A67D7" w:rsidRDefault="002A67D7" w:rsidP="002A67D7">
            <w:pPr>
              <w:jc w:val="center"/>
            </w:pPr>
            <w:r>
              <w:t>0.077</w:t>
            </w:r>
          </w:p>
        </w:tc>
        <w:tc>
          <w:tcPr>
            <w:tcW w:w="850" w:type="dxa"/>
            <w:shd w:val="clear" w:color="auto" w:fill="FBFEFF" w:themeFill="background1"/>
          </w:tcPr>
          <w:p w14:paraId="49BFD910" w14:textId="77777777" w:rsidR="002A67D7" w:rsidRDefault="002A67D7" w:rsidP="002A67D7">
            <w:pPr>
              <w:jc w:val="center"/>
            </w:pPr>
            <w:r>
              <w:t>0.558</w:t>
            </w:r>
          </w:p>
        </w:tc>
        <w:tc>
          <w:tcPr>
            <w:tcW w:w="851" w:type="dxa"/>
            <w:tcBorders>
              <w:bottom w:val="single" w:sz="4" w:space="0" w:color="auto"/>
            </w:tcBorders>
            <w:shd w:val="clear" w:color="auto" w:fill="FFFF99"/>
          </w:tcPr>
          <w:p w14:paraId="5FF70BCF" w14:textId="77777777" w:rsidR="002A67D7" w:rsidRDefault="002A67D7" w:rsidP="002A67D7">
            <w:pPr>
              <w:jc w:val="center"/>
            </w:pPr>
            <w:r>
              <w:t>0.990</w:t>
            </w:r>
          </w:p>
        </w:tc>
        <w:tc>
          <w:tcPr>
            <w:tcW w:w="850" w:type="dxa"/>
            <w:tcBorders>
              <w:bottom w:val="single" w:sz="4" w:space="0" w:color="auto"/>
            </w:tcBorders>
            <w:shd w:val="clear" w:color="auto" w:fill="FFFF99"/>
          </w:tcPr>
          <w:p w14:paraId="238CEB9A" w14:textId="77777777" w:rsidR="002A67D7" w:rsidRDefault="002A67D7" w:rsidP="002A67D7">
            <w:pPr>
              <w:jc w:val="center"/>
            </w:pPr>
            <w:r>
              <w:t>1.000</w:t>
            </w:r>
          </w:p>
        </w:tc>
        <w:tc>
          <w:tcPr>
            <w:tcW w:w="851" w:type="dxa"/>
            <w:tcBorders>
              <w:bottom w:val="single" w:sz="4" w:space="0" w:color="auto"/>
            </w:tcBorders>
            <w:shd w:val="clear" w:color="auto" w:fill="FFFF99"/>
          </w:tcPr>
          <w:p w14:paraId="70373FE5" w14:textId="77777777" w:rsidR="002A67D7" w:rsidRDefault="002A67D7" w:rsidP="002A67D7">
            <w:pPr>
              <w:jc w:val="center"/>
            </w:pPr>
            <w:r>
              <w:t>1.000</w:t>
            </w:r>
          </w:p>
        </w:tc>
        <w:tc>
          <w:tcPr>
            <w:tcW w:w="850" w:type="dxa"/>
            <w:shd w:val="clear" w:color="auto" w:fill="FFFF99"/>
          </w:tcPr>
          <w:p w14:paraId="129B22F0" w14:textId="77777777" w:rsidR="002A67D7" w:rsidRDefault="002A67D7" w:rsidP="002A67D7">
            <w:pPr>
              <w:jc w:val="center"/>
            </w:pPr>
            <w:r>
              <w:t>1.000</w:t>
            </w:r>
          </w:p>
        </w:tc>
        <w:tc>
          <w:tcPr>
            <w:tcW w:w="851" w:type="dxa"/>
            <w:shd w:val="clear" w:color="auto" w:fill="FFFF99"/>
          </w:tcPr>
          <w:p w14:paraId="649816A5" w14:textId="77777777" w:rsidR="002A67D7" w:rsidRDefault="002A67D7" w:rsidP="002A67D7">
            <w:pPr>
              <w:jc w:val="center"/>
            </w:pPr>
            <w:r>
              <w:t>1.000</w:t>
            </w:r>
          </w:p>
        </w:tc>
      </w:tr>
      <w:tr w:rsidR="002A67D7" w14:paraId="1EE8BD21" w14:textId="77777777" w:rsidTr="002A67D7">
        <w:tc>
          <w:tcPr>
            <w:tcW w:w="1702" w:type="dxa"/>
          </w:tcPr>
          <w:p w14:paraId="3B7AFE1C" w14:textId="77777777" w:rsidR="002A67D7" w:rsidRDefault="002A67D7" w:rsidP="002A67D7">
            <w:r>
              <w:t>Pine Island</w:t>
            </w:r>
          </w:p>
        </w:tc>
        <w:tc>
          <w:tcPr>
            <w:tcW w:w="850" w:type="dxa"/>
            <w:shd w:val="clear" w:color="auto" w:fill="FBFEFF" w:themeFill="background1"/>
          </w:tcPr>
          <w:p w14:paraId="78735395" w14:textId="77777777" w:rsidR="002A67D7" w:rsidRDefault="002A67D7" w:rsidP="002A67D7">
            <w:pPr>
              <w:jc w:val="center"/>
            </w:pPr>
            <w:r>
              <w:t>2.30</w:t>
            </w:r>
          </w:p>
        </w:tc>
        <w:tc>
          <w:tcPr>
            <w:tcW w:w="851" w:type="dxa"/>
            <w:shd w:val="clear" w:color="auto" w:fill="FBFEFF" w:themeFill="background1"/>
          </w:tcPr>
          <w:p w14:paraId="7B5A6C0B" w14:textId="77777777" w:rsidR="002A67D7" w:rsidRDefault="002A67D7" w:rsidP="002A67D7">
            <w:pPr>
              <w:jc w:val="center"/>
            </w:pPr>
            <w:r>
              <w:t>0.077</w:t>
            </w:r>
          </w:p>
        </w:tc>
        <w:tc>
          <w:tcPr>
            <w:tcW w:w="850" w:type="dxa"/>
            <w:shd w:val="clear" w:color="auto" w:fill="FBFEFF" w:themeFill="background1"/>
          </w:tcPr>
          <w:p w14:paraId="56EFD802" w14:textId="77777777" w:rsidR="002A67D7" w:rsidRDefault="002A67D7" w:rsidP="002A67D7">
            <w:pPr>
              <w:jc w:val="center"/>
            </w:pPr>
            <w:r>
              <w:t>0.690</w:t>
            </w:r>
          </w:p>
        </w:tc>
        <w:tc>
          <w:tcPr>
            <w:tcW w:w="851" w:type="dxa"/>
            <w:tcBorders>
              <w:bottom w:val="single" w:sz="4" w:space="0" w:color="auto"/>
            </w:tcBorders>
            <w:shd w:val="clear" w:color="auto" w:fill="FFFF99"/>
          </w:tcPr>
          <w:p w14:paraId="4A3EA1DD" w14:textId="77777777" w:rsidR="002A67D7" w:rsidRDefault="002A67D7" w:rsidP="002A67D7">
            <w:pPr>
              <w:jc w:val="center"/>
            </w:pPr>
            <w:r>
              <w:t>0.998</w:t>
            </w:r>
          </w:p>
        </w:tc>
        <w:tc>
          <w:tcPr>
            <w:tcW w:w="850" w:type="dxa"/>
            <w:tcBorders>
              <w:bottom w:val="single" w:sz="4" w:space="0" w:color="auto"/>
            </w:tcBorders>
            <w:shd w:val="clear" w:color="auto" w:fill="FFFF99"/>
          </w:tcPr>
          <w:p w14:paraId="5FD46CA8" w14:textId="77777777" w:rsidR="002A67D7" w:rsidRDefault="002A67D7" w:rsidP="002A67D7">
            <w:pPr>
              <w:jc w:val="center"/>
            </w:pPr>
            <w:r>
              <w:t>1.000</w:t>
            </w:r>
          </w:p>
        </w:tc>
        <w:tc>
          <w:tcPr>
            <w:tcW w:w="851" w:type="dxa"/>
            <w:tcBorders>
              <w:bottom w:val="single" w:sz="4" w:space="0" w:color="auto"/>
            </w:tcBorders>
            <w:shd w:val="clear" w:color="auto" w:fill="FFFF99"/>
          </w:tcPr>
          <w:p w14:paraId="73594CE8" w14:textId="77777777" w:rsidR="002A67D7" w:rsidRDefault="002A67D7" w:rsidP="002A67D7">
            <w:pPr>
              <w:jc w:val="center"/>
            </w:pPr>
            <w:r>
              <w:t>1.000</w:t>
            </w:r>
          </w:p>
        </w:tc>
        <w:tc>
          <w:tcPr>
            <w:tcW w:w="850" w:type="dxa"/>
            <w:shd w:val="clear" w:color="auto" w:fill="FFFF99"/>
          </w:tcPr>
          <w:p w14:paraId="43E8655B" w14:textId="77777777" w:rsidR="002A67D7" w:rsidRDefault="002A67D7" w:rsidP="002A67D7">
            <w:pPr>
              <w:jc w:val="center"/>
            </w:pPr>
            <w:r>
              <w:t>1.000</w:t>
            </w:r>
          </w:p>
        </w:tc>
        <w:tc>
          <w:tcPr>
            <w:tcW w:w="851" w:type="dxa"/>
            <w:shd w:val="clear" w:color="auto" w:fill="FFFF99"/>
          </w:tcPr>
          <w:p w14:paraId="45851E50" w14:textId="77777777" w:rsidR="002A67D7" w:rsidRDefault="002A67D7" w:rsidP="002A67D7">
            <w:pPr>
              <w:jc w:val="center"/>
            </w:pPr>
            <w:r>
              <w:t>1.000</w:t>
            </w:r>
          </w:p>
        </w:tc>
      </w:tr>
      <w:tr w:rsidR="002A67D7" w14:paraId="23707F7E" w14:textId="77777777" w:rsidTr="002A67D7">
        <w:tc>
          <w:tcPr>
            <w:tcW w:w="1702" w:type="dxa"/>
          </w:tcPr>
          <w:p w14:paraId="61AC5B33" w14:textId="77777777" w:rsidR="002A67D7" w:rsidRDefault="002A67D7" w:rsidP="002A67D7">
            <w:r>
              <w:t>Port Douglas</w:t>
            </w:r>
          </w:p>
        </w:tc>
        <w:tc>
          <w:tcPr>
            <w:tcW w:w="850" w:type="dxa"/>
            <w:shd w:val="clear" w:color="auto" w:fill="FBFEFF" w:themeFill="background1"/>
          </w:tcPr>
          <w:p w14:paraId="2C33A6EB" w14:textId="77777777" w:rsidR="002A67D7" w:rsidRDefault="002A67D7" w:rsidP="002A67D7">
            <w:pPr>
              <w:jc w:val="center"/>
            </w:pPr>
            <w:r>
              <w:t>1.47</w:t>
            </w:r>
          </w:p>
        </w:tc>
        <w:tc>
          <w:tcPr>
            <w:tcW w:w="851" w:type="dxa"/>
            <w:shd w:val="clear" w:color="auto" w:fill="FBFEFF" w:themeFill="background1"/>
          </w:tcPr>
          <w:p w14:paraId="549754B8" w14:textId="77777777" w:rsidR="002A67D7" w:rsidRDefault="002A67D7" w:rsidP="002A67D7">
            <w:pPr>
              <w:jc w:val="center"/>
            </w:pPr>
            <w:r>
              <w:t>0.089</w:t>
            </w:r>
          </w:p>
        </w:tc>
        <w:tc>
          <w:tcPr>
            <w:tcW w:w="850" w:type="dxa"/>
            <w:shd w:val="clear" w:color="auto" w:fill="FBFEFF" w:themeFill="background1"/>
          </w:tcPr>
          <w:p w14:paraId="4C99FE65" w14:textId="77777777" w:rsidR="002A67D7" w:rsidRDefault="002A67D7" w:rsidP="002A67D7">
            <w:pPr>
              <w:jc w:val="center"/>
            </w:pPr>
            <w:r>
              <w:t>0.876</w:t>
            </w:r>
          </w:p>
        </w:tc>
        <w:tc>
          <w:tcPr>
            <w:tcW w:w="851" w:type="dxa"/>
            <w:tcBorders>
              <w:bottom w:val="single" w:sz="4" w:space="0" w:color="auto"/>
            </w:tcBorders>
            <w:shd w:val="clear" w:color="auto" w:fill="FFFF99"/>
          </w:tcPr>
          <w:p w14:paraId="4AC14394" w14:textId="77777777" w:rsidR="002A67D7" w:rsidRDefault="002A67D7" w:rsidP="002A67D7">
            <w:pPr>
              <w:jc w:val="center"/>
            </w:pPr>
            <w:r>
              <w:t>1.000</w:t>
            </w:r>
          </w:p>
        </w:tc>
        <w:tc>
          <w:tcPr>
            <w:tcW w:w="850" w:type="dxa"/>
            <w:tcBorders>
              <w:bottom w:val="single" w:sz="4" w:space="0" w:color="auto"/>
            </w:tcBorders>
            <w:shd w:val="clear" w:color="auto" w:fill="FFFF99"/>
          </w:tcPr>
          <w:p w14:paraId="734A6B44" w14:textId="77777777" w:rsidR="002A67D7" w:rsidRDefault="002A67D7" w:rsidP="002A67D7">
            <w:pPr>
              <w:jc w:val="center"/>
            </w:pPr>
            <w:r>
              <w:t>1.000</w:t>
            </w:r>
          </w:p>
        </w:tc>
        <w:tc>
          <w:tcPr>
            <w:tcW w:w="851" w:type="dxa"/>
            <w:tcBorders>
              <w:bottom w:val="single" w:sz="4" w:space="0" w:color="auto"/>
            </w:tcBorders>
            <w:shd w:val="clear" w:color="auto" w:fill="FFFF99"/>
          </w:tcPr>
          <w:p w14:paraId="0901FC21" w14:textId="77777777" w:rsidR="002A67D7" w:rsidRDefault="002A67D7" w:rsidP="002A67D7">
            <w:pPr>
              <w:jc w:val="center"/>
            </w:pPr>
            <w:r>
              <w:t>1.000</w:t>
            </w:r>
          </w:p>
        </w:tc>
        <w:tc>
          <w:tcPr>
            <w:tcW w:w="850" w:type="dxa"/>
            <w:shd w:val="clear" w:color="auto" w:fill="FFFF99"/>
          </w:tcPr>
          <w:p w14:paraId="2C322B2C" w14:textId="77777777" w:rsidR="002A67D7" w:rsidRDefault="002A67D7" w:rsidP="002A67D7">
            <w:pPr>
              <w:jc w:val="center"/>
            </w:pPr>
            <w:r>
              <w:t>1.000</w:t>
            </w:r>
          </w:p>
        </w:tc>
        <w:tc>
          <w:tcPr>
            <w:tcW w:w="851" w:type="dxa"/>
            <w:shd w:val="clear" w:color="auto" w:fill="FFFF99"/>
          </w:tcPr>
          <w:p w14:paraId="1BAEFEC5" w14:textId="77777777" w:rsidR="002A67D7" w:rsidRDefault="002A67D7" w:rsidP="002A67D7">
            <w:pPr>
              <w:jc w:val="center"/>
            </w:pPr>
            <w:r>
              <w:t>1.000</w:t>
            </w:r>
          </w:p>
        </w:tc>
      </w:tr>
      <w:tr w:rsidR="002A67D7" w14:paraId="651AED62" w14:textId="77777777" w:rsidTr="002A67D7">
        <w:tc>
          <w:tcPr>
            <w:tcW w:w="1702" w:type="dxa"/>
          </w:tcPr>
          <w:p w14:paraId="2DD7D9E5" w14:textId="77777777" w:rsidR="002A67D7" w:rsidRDefault="002A67D7" w:rsidP="002A67D7">
            <w:r>
              <w:t>Snapper Is North</w:t>
            </w:r>
          </w:p>
        </w:tc>
        <w:tc>
          <w:tcPr>
            <w:tcW w:w="850" w:type="dxa"/>
            <w:shd w:val="clear" w:color="auto" w:fill="FBFEFF" w:themeFill="background1"/>
          </w:tcPr>
          <w:p w14:paraId="4CCEE6DB" w14:textId="77777777" w:rsidR="002A67D7" w:rsidRDefault="002A67D7" w:rsidP="002A67D7">
            <w:pPr>
              <w:jc w:val="center"/>
            </w:pPr>
            <w:r>
              <w:t>3.25</w:t>
            </w:r>
          </w:p>
        </w:tc>
        <w:tc>
          <w:tcPr>
            <w:tcW w:w="851" w:type="dxa"/>
            <w:shd w:val="clear" w:color="auto" w:fill="FBFEFF" w:themeFill="background1"/>
          </w:tcPr>
          <w:p w14:paraId="387B3008" w14:textId="77777777" w:rsidR="002A67D7" w:rsidRDefault="002A67D7" w:rsidP="002A67D7">
            <w:pPr>
              <w:jc w:val="center"/>
            </w:pPr>
            <w:r>
              <w:t>0.053</w:t>
            </w:r>
          </w:p>
        </w:tc>
        <w:tc>
          <w:tcPr>
            <w:tcW w:w="850" w:type="dxa"/>
            <w:tcBorders>
              <w:bottom w:val="single" w:sz="4" w:space="0" w:color="auto"/>
            </w:tcBorders>
            <w:shd w:val="clear" w:color="auto" w:fill="FBFEFF" w:themeFill="background1"/>
          </w:tcPr>
          <w:p w14:paraId="68EE7FE4" w14:textId="77777777" w:rsidR="002A67D7" w:rsidRDefault="002A67D7" w:rsidP="002A67D7">
            <w:pPr>
              <w:jc w:val="center"/>
            </w:pPr>
            <w:r>
              <w:t>0.503</w:t>
            </w:r>
          </w:p>
        </w:tc>
        <w:tc>
          <w:tcPr>
            <w:tcW w:w="851" w:type="dxa"/>
            <w:tcBorders>
              <w:bottom w:val="single" w:sz="4" w:space="0" w:color="auto"/>
            </w:tcBorders>
            <w:shd w:val="clear" w:color="auto" w:fill="FFFF99"/>
          </w:tcPr>
          <w:p w14:paraId="20AD37A1" w14:textId="77777777" w:rsidR="002A67D7" w:rsidRDefault="002A67D7" w:rsidP="002A67D7">
            <w:pPr>
              <w:jc w:val="center"/>
            </w:pPr>
            <w:r>
              <w:t>0.981</w:t>
            </w:r>
          </w:p>
        </w:tc>
        <w:tc>
          <w:tcPr>
            <w:tcW w:w="850" w:type="dxa"/>
            <w:tcBorders>
              <w:bottom w:val="single" w:sz="4" w:space="0" w:color="auto"/>
            </w:tcBorders>
            <w:shd w:val="clear" w:color="auto" w:fill="FFFF99"/>
          </w:tcPr>
          <w:p w14:paraId="303BE13F" w14:textId="77777777" w:rsidR="002A67D7" w:rsidRDefault="002A67D7" w:rsidP="002A67D7">
            <w:pPr>
              <w:jc w:val="center"/>
            </w:pPr>
            <w:r>
              <w:t>1.000</w:t>
            </w:r>
          </w:p>
        </w:tc>
        <w:tc>
          <w:tcPr>
            <w:tcW w:w="851" w:type="dxa"/>
            <w:tcBorders>
              <w:bottom w:val="single" w:sz="4" w:space="0" w:color="auto"/>
            </w:tcBorders>
            <w:shd w:val="clear" w:color="auto" w:fill="FFFF99"/>
          </w:tcPr>
          <w:p w14:paraId="043D0BDA" w14:textId="77777777" w:rsidR="002A67D7" w:rsidRDefault="002A67D7" w:rsidP="002A67D7">
            <w:pPr>
              <w:jc w:val="center"/>
            </w:pPr>
            <w:r>
              <w:t>1.000</w:t>
            </w:r>
          </w:p>
        </w:tc>
        <w:tc>
          <w:tcPr>
            <w:tcW w:w="850" w:type="dxa"/>
            <w:shd w:val="clear" w:color="auto" w:fill="FFFF99"/>
          </w:tcPr>
          <w:p w14:paraId="34FC5521" w14:textId="77777777" w:rsidR="002A67D7" w:rsidRDefault="002A67D7" w:rsidP="002A67D7">
            <w:pPr>
              <w:jc w:val="center"/>
            </w:pPr>
            <w:r>
              <w:t>1.000</w:t>
            </w:r>
          </w:p>
        </w:tc>
        <w:tc>
          <w:tcPr>
            <w:tcW w:w="851" w:type="dxa"/>
            <w:shd w:val="clear" w:color="auto" w:fill="FFFF99"/>
          </w:tcPr>
          <w:p w14:paraId="4F5AAFE6" w14:textId="77777777" w:rsidR="002A67D7" w:rsidRDefault="002A67D7" w:rsidP="002A67D7">
            <w:pPr>
              <w:jc w:val="center"/>
            </w:pPr>
            <w:r>
              <w:t>1.000</w:t>
            </w:r>
          </w:p>
        </w:tc>
      </w:tr>
      <w:tr w:rsidR="002A67D7" w14:paraId="0A809B78" w14:textId="77777777" w:rsidTr="002A67D7">
        <w:tc>
          <w:tcPr>
            <w:tcW w:w="1702" w:type="dxa"/>
          </w:tcPr>
          <w:p w14:paraId="5511B8D8" w14:textId="77777777" w:rsidR="002A67D7" w:rsidRDefault="002A67D7" w:rsidP="002A67D7">
            <w:r>
              <w:t>Yorkey’s Knob</w:t>
            </w:r>
          </w:p>
        </w:tc>
        <w:tc>
          <w:tcPr>
            <w:tcW w:w="850" w:type="dxa"/>
            <w:shd w:val="clear" w:color="auto" w:fill="FBFEFF" w:themeFill="background1"/>
          </w:tcPr>
          <w:p w14:paraId="23ED140E" w14:textId="77777777" w:rsidR="002A67D7" w:rsidRDefault="002A67D7" w:rsidP="002A67D7">
            <w:pPr>
              <w:jc w:val="center"/>
            </w:pPr>
            <w:r>
              <w:t>5.75</w:t>
            </w:r>
          </w:p>
        </w:tc>
        <w:tc>
          <w:tcPr>
            <w:tcW w:w="851" w:type="dxa"/>
            <w:shd w:val="clear" w:color="auto" w:fill="FBFEFF" w:themeFill="background1"/>
          </w:tcPr>
          <w:p w14:paraId="592731E7" w14:textId="77777777" w:rsidR="002A67D7" w:rsidRDefault="002A67D7" w:rsidP="002A67D7">
            <w:pPr>
              <w:jc w:val="center"/>
            </w:pPr>
            <w:r>
              <w:t>0.098</w:t>
            </w:r>
          </w:p>
        </w:tc>
        <w:tc>
          <w:tcPr>
            <w:tcW w:w="850" w:type="dxa"/>
            <w:shd w:val="clear" w:color="auto" w:fill="FFFF99"/>
          </w:tcPr>
          <w:p w14:paraId="4FB25C6F" w14:textId="77777777" w:rsidR="002A67D7" w:rsidRDefault="002A67D7" w:rsidP="002A67D7">
            <w:pPr>
              <w:jc w:val="center"/>
            </w:pPr>
            <w:r>
              <w:t>0.911</w:t>
            </w:r>
          </w:p>
        </w:tc>
        <w:tc>
          <w:tcPr>
            <w:tcW w:w="851" w:type="dxa"/>
            <w:shd w:val="clear" w:color="auto" w:fill="FFFF99"/>
          </w:tcPr>
          <w:p w14:paraId="0890EF49" w14:textId="77777777" w:rsidR="002A67D7" w:rsidRDefault="002A67D7" w:rsidP="002A67D7">
            <w:pPr>
              <w:jc w:val="center"/>
            </w:pPr>
            <w:r>
              <w:t>1.000</w:t>
            </w:r>
          </w:p>
        </w:tc>
        <w:tc>
          <w:tcPr>
            <w:tcW w:w="850" w:type="dxa"/>
            <w:shd w:val="clear" w:color="auto" w:fill="FFFF99"/>
          </w:tcPr>
          <w:p w14:paraId="3B3878A5" w14:textId="77777777" w:rsidR="002A67D7" w:rsidRDefault="002A67D7" w:rsidP="002A67D7">
            <w:pPr>
              <w:jc w:val="center"/>
            </w:pPr>
            <w:r>
              <w:t>1.000</w:t>
            </w:r>
          </w:p>
        </w:tc>
        <w:tc>
          <w:tcPr>
            <w:tcW w:w="851" w:type="dxa"/>
            <w:shd w:val="clear" w:color="auto" w:fill="FFFF99"/>
          </w:tcPr>
          <w:p w14:paraId="00792378" w14:textId="77777777" w:rsidR="002A67D7" w:rsidRDefault="002A67D7" w:rsidP="002A67D7">
            <w:pPr>
              <w:jc w:val="center"/>
            </w:pPr>
            <w:r>
              <w:t>1.000</w:t>
            </w:r>
          </w:p>
        </w:tc>
        <w:tc>
          <w:tcPr>
            <w:tcW w:w="850" w:type="dxa"/>
            <w:shd w:val="clear" w:color="auto" w:fill="FFFF99"/>
          </w:tcPr>
          <w:p w14:paraId="425257AF" w14:textId="77777777" w:rsidR="002A67D7" w:rsidRDefault="002A67D7" w:rsidP="002A67D7">
            <w:pPr>
              <w:jc w:val="center"/>
            </w:pPr>
            <w:r>
              <w:t>1.000</w:t>
            </w:r>
          </w:p>
        </w:tc>
        <w:tc>
          <w:tcPr>
            <w:tcW w:w="851" w:type="dxa"/>
            <w:tcBorders>
              <w:bottom w:val="single" w:sz="4" w:space="0" w:color="auto"/>
            </w:tcBorders>
            <w:shd w:val="clear" w:color="auto" w:fill="FFFF99"/>
          </w:tcPr>
          <w:p w14:paraId="6BFAAB0A" w14:textId="77777777" w:rsidR="002A67D7" w:rsidRDefault="002A67D7" w:rsidP="002A67D7">
            <w:pPr>
              <w:jc w:val="center"/>
            </w:pPr>
            <w:r>
              <w:t>1.000</w:t>
            </w:r>
          </w:p>
        </w:tc>
      </w:tr>
    </w:tbl>
    <w:p w14:paraId="0B395F05" w14:textId="77777777" w:rsidR="002A67D7" w:rsidRDefault="002A67D7" w:rsidP="00B41968">
      <w:pPr>
        <w:pStyle w:val="AppendixHeading3"/>
        <w:numPr>
          <w:ilvl w:val="0"/>
          <w:numId w:val="0"/>
        </w:numPr>
      </w:pPr>
    </w:p>
    <w:p w14:paraId="595996F7" w14:textId="77777777" w:rsidR="00791B2B" w:rsidRDefault="00791B2B">
      <w:pPr>
        <w:spacing w:after="0"/>
        <w:rPr>
          <w:b/>
          <w:bCs/>
          <w:color w:val="00A9CE" w:themeColor="accent1"/>
          <w:sz w:val="20"/>
          <w:szCs w:val="18"/>
        </w:rPr>
      </w:pPr>
      <w:r>
        <w:br w:type="page"/>
      </w:r>
    </w:p>
    <w:p w14:paraId="4265AE67" w14:textId="7344878B" w:rsidR="00791B2B" w:rsidRDefault="00791B2B" w:rsidP="00791B2B">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11</w:t>
      </w:r>
      <w:r w:rsidR="002119BB">
        <w:rPr>
          <w:noProof/>
        </w:rPr>
        <w:fldChar w:fldCharType="end"/>
      </w:r>
      <w:r>
        <w:t xml:space="preserve">:  Power analysis conducted at each water quality site for SI, where </w:t>
      </w:r>
      <w:r w:rsidR="00535D5D" w:rsidRPr="00131877">
        <w:rPr>
          <w:position w:val="-6"/>
        </w:rPr>
        <w:object w:dxaOrig="900" w:dyaOrig="279" w14:anchorId="23A6F148">
          <v:shape id="_x0000_i1131" type="#_x0000_t75" alt="alpha = 0.05" style="width:40.5pt;height:12pt" o:ole="">
            <v:imagedata r:id="rId309" o:title=""/>
          </v:shape>
          <o:OLEObject Type="Embed" ProgID="Equation.DSMT4" ShapeID="_x0000_i1131" DrawAspect="Content" ObjectID="_1484380594" r:id="rId334"/>
        </w:object>
      </w:r>
      <w:r>
        <w:t xml:space="preserve"> for varying levels of decline ranging from 1% to 50%. The initial water quality measurement for each site is indicated by </w:t>
      </w:r>
      <w:r w:rsidR="00535D5D" w:rsidRPr="006D119B">
        <w:rPr>
          <w:position w:val="-12"/>
        </w:rPr>
        <w:object w:dxaOrig="279" w:dyaOrig="360" w14:anchorId="56832621">
          <v:shape id="_x0000_i1132" type="#_x0000_t75" alt="y_0" style="width:14.25pt;height:18.75pt" o:ole="">
            <v:imagedata r:id="rId330" o:title=""/>
          </v:shape>
          <o:OLEObject Type="Embed" ProgID="Equation.DSMT4" ShapeID="_x0000_i1132" DrawAspect="Content" ObjectID="_1484380595" r:id="rId335"/>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1"/>
        <w:tblDescription w:val="Power analysis conducted at each water quality site for SI,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791B2B" w14:paraId="33CCBBB7" w14:textId="77777777" w:rsidTr="00C40961">
        <w:tc>
          <w:tcPr>
            <w:tcW w:w="1702" w:type="dxa"/>
            <w:vMerge w:val="restart"/>
            <w:shd w:val="pct10" w:color="auto" w:fill="FBFEFF" w:themeFill="background1"/>
          </w:tcPr>
          <w:p w14:paraId="57D6B409" w14:textId="77777777" w:rsidR="00791B2B" w:rsidRPr="00131877" w:rsidRDefault="00791B2B" w:rsidP="00C40961">
            <w:pPr>
              <w:jc w:val="center"/>
              <w:rPr>
                <w:b/>
              </w:rPr>
            </w:pPr>
          </w:p>
          <w:p w14:paraId="62C596BB" w14:textId="77777777" w:rsidR="00791B2B" w:rsidRPr="00131877" w:rsidRDefault="00791B2B" w:rsidP="00C40961">
            <w:pPr>
              <w:jc w:val="center"/>
              <w:rPr>
                <w:b/>
              </w:rPr>
            </w:pPr>
            <w:r w:rsidRPr="00131877">
              <w:rPr>
                <w:b/>
              </w:rPr>
              <w:t>Site</w:t>
            </w:r>
          </w:p>
        </w:tc>
        <w:tc>
          <w:tcPr>
            <w:tcW w:w="850" w:type="dxa"/>
            <w:vMerge w:val="restart"/>
            <w:shd w:val="pct10" w:color="auto" w:fill="FBFEFF" w:themeFill="background1"/>
          </w:tcPr>
          <w:p w14:paraId="51347F7D" w14:textId="77777777" w:rsidR="00791B2B" w:rsidRPr="00131877" w:rsidRDefault="00791B2B" w:rsidP="00C40961">
            <w:pPr>
              <w:jc w:val="center"/>
              <w:rPr>
                <w:b/>
              </w:rPr>
            </w:pPr>
          </w:p>
          <w:p w14:paraId="660BCC67" w14:textId="61C6B340" w:rsidR="00791B2B"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6DAD7E21" w14:textId="77777777" w:rsidR="00791B2B" w:rsidRPr="00131877" w:rsidRDefault="00791B2B" w:rsidP="00C40961">
            <w:pPr>
              <w:jc w:val="center"/>
              <w:rPr>
                <w:b/>
              </w:rPr>
            </w:pPr>
            <w:r w:rsidRPr="00131877">
              <w:rPr>
                <w:b/>
              </w:rPr>
              <w:t>Decline</w:t>
            </w:r>
          </w:p>
        </w:tc>
      </w:tr>
      <w:tr w:rsidR="00791B2B" w14:paraId="3AF793F0" w14:textId="77777777" w:rsidTr="00C40961">
        <w:tc>
          <w:tcPr>
            <w:tcW w:w="1702" w:type="dxa"/>
            <w:vMerge/>
            <w:shd w:val="pct10" w:color="auto" w:fill="FBFEFF" w:themeFill="background1"/>
          </w:tcPr>
          <w:p w14:paraId="504A1B8B" w14:textId="77777777" w:rsidR="00791B2B" w:rsidRPr="00131877" w:rsidRDefault="00791B2B" w:rsidP="00C40961">
            <w:pPr>
              <w:jc w:val="center"/>
              <w:rPr>
                <w:b/>
              </w:rPr>
            </w:pPr>
          </w:p>
        </w:tc>
        <w:tc>
          <w:tcPr>
            <w:tcW w:w="850" w:type="dxa"/>
            <w:vMerge/>
            <w:tcBorders>
              <w:bottom w:val="single" w:sz="4" w:space="0" w:color="auto"/>
            </w:tcBorders>
            <w:shd w:val="pct10" w:color="auto" w:fill="FBFEFF" w:themeFill="background1"/>
          </w:tcPr>
          <w:p w14:paraId="460F88F3" w14:textId="77777777" w:rsidR="00791B2B" w:rsidRPr="00131877" w:rsidRDefault="00791B2B" w:rsidP="00C40961">
            <w:pPr>
              <w:jc w:val="center"/>
              <w:rPr>
                <w:b/>
              </w:rPr>
            </w:pPr>
          </w:p>
        </w:tc>
        <w:tc>
          <w:tcPr>
            <w:tcW w:w="851" w:type="dxa"/>
            <w:tcBorders>
              <w:bottom w:val="single" w:sz="4" w:space="0" w:color="auto"/>
            </w:tcBorders>
            <w:shd w:val="pct10" w:color="auto" w:fill="FBFEFF" w:themeFill="background1"/>
          </w:tcPr>
          <w:p w14:paraId="5D05A9DE" w14:textId="77777777" w:rsidR="00791B2B" w:rsidRPr="00131877" w:rsidRDefault="00791B2B" w:rsidP="00C40961">
            <w:pPr>
              <w:jc w:val="center"/>
              <w:rPr>
                <w:b/>
              </w:rPr>
            </w:pPr>
            <w:r w:rsidRPr="00131877">
              <w:rPr>
                <w:b/>
              </w:rPr>
              <w:t>1%</w:t>
            </w:r>
          </w:p>
        </w:tc>
        <w:tc>
          <w:tcPr>
            <w:tcW w:w="850" w:type="dxa"/>
            <w:tcBorders>
              <w:bottom w:val="single" w:sz="4" w:space="0" w:color="auto"/>
            </w:tcBorders>
            <w:shd w:val="pct10" w:color="auto" w:fill="FBFEFF" w:themeFill="background1"/>
          </w:tcPr>
          <w:p w14:paraId="3D529073" w14:textId="77777777" w:rsidR="00791B2B" w:rsidRPr="00131877" w:rsidRDefault="00791B2B" w:rsidP="00C40961">
            <w:pPr>
              <w:jc w:val="center"/>
              <w:rPr>
                <w:b/>
              </w:rPr>
            </w:pPr>
            <w:r w:rsidRPr="00131877">
              <w:rPr>
                <w:b/>
              </w:rPr>
              <w:t>5%</w:t>
            </w:r>
          </w:p>
        </w:tc>
        <w:tc>
          <w:tcPr>
            <w:tcW w:w="851" w:type="dxa"/>
            <w:tcBorders>
              <w:bottom w:val="single" w:sz="4" w:space="0" w:color="auto"/>
            </w:tcBorders>
            <w:shd w:val="pct10" w:color="auto" w:fill="FBFEFF" w:themeFill="background1"/>
          </w:tcPr>
          <w:p w14:paraId="237C6DB6" w14:textId="77777777" w:rsidR="00791B2B" w:rsidRPr="00131877" w:rsidRDefault="00791B2B" w:rsidP="00C40961">
            <w:pPr>
              <w:jc w:val="center"/>
              <w:rPr>
                <w:b/>
              </w:rPr>
            </w:pPr>
            <w:r w:rsidRPr="00131877">
              <w:rPr>
                <w:b/>
              </w:rPr>
              <w:t>10%</w:t>
            </w:r>
          </w:p>
        </w:tc>
        <w:tc>
          <w:tcPr>
            <w:tcW w:w="850" w:type="dxa"/>
            <w:tcBorders>
              <w:bottom w:val="single" w:sz="4" w:space="0" w:color="auto"/>
            </w:tcBorders>
            <w:shd w:val="pct10" w:color="auto" w:fill="FBFEFF" w:themeFill="background1"/>
          </w:tcPr>
          <w:p w14:paraId="7789A21A" w14:textId="77777777" w:rsidR="00791B2B" w:rsidRPr="00131877" w:rsidRDefault="00791B2B" w:rsidP="00C40961">
            <w:pPr>
              <w:jc w:val="center"/>
              <w:rPr>
                <w:b/>
              </w:rPr>
            </w:pPr>
            <w:r w:rsidRPr="00131877">
              <w:rPr>
                <w:b/>
              </w:rPr>
              <w:t>15%</w:t>
            </w:r>
          </w:p>
        </w:tc>
        <w:tc>
          <w:tcPr>
            <w:tcW w:w="851" w:type="dxa"/>
            <w:tcBorders>
              <w:bottom w:val="single" w:sz="4" w:space="0" w:color="auto"/>
            </w:tcBorders>
            <w:shd w:val="pct10" w:color="auto" w:fill="FBFEFF" w:themeFill="background1"/>
          </w:tcPr>
          <w:p w14:paraId="761CA81E" w14:textId="77777777" w:rsidR="00791B2B" w:rsidRPr="00131877" w:rsidRDefault="00791B2B" w:rsidP="00C40961">
            <w:pPr>
              <w:jc w:val="center"/>
              <w:rPr>
                <w:b/>
              </w:rPr>
            </w:pPr>
            <w:r w:rsidRPr="00131877">
              <w:rPr>
                <w:b/>
              </w:rPr>
              <w:t>20%</w:t>
            </w:r>
          </w:p>
        </w:tc>
        <w:tc>
          <w:tcPr>
            <w:tcW w:w="850" w:type="dxa"/>
            <w:tcBorders>
              <w:bottom w:val="single" w:sz="4" w:space="0" w:color="auto"/>
            </w:tcBorders>
            <w:shd w:val="pct10" w:color="auto" w:fill="FBFEFF" w:themeFill="background1"/>
          </w:tcPr>
          <w:p w14:paraId="446A7DA9" w14:textId="77777777" w:rsidR="00791B2B" w:rsidRPr="00131877" w:rsidRDefault="00791B2B" w:rsidP="00C40961">
            <w:pPr>
              <w:jc w:val="center"/>
              <w:rPr>
                <w:b/>
              </w:rPr>
            </w:pPr>
            <w:r w:rsidRPr="00131877">
              <w:rPr>
                <w:b/>
              </w:rPr>
              <w:t>30%</w:t>
            </w:r>
          </w:p>
        </w:tc>
        <w:tc>
          <w:tcPr>
            <w:tcW w:w="851" w:type="dxa"/>
            <w:tcBorders>
              <w:bottom w:val="single" w:sz="4" w:space="0" w:color="auto"/>
            </w:tcBorders>
            <w:shd w:val="pct10" w:color="auto" w:fill="FBFEFF" w:themeFill="background1"/>
          </w:tcPr>
          <w:p w14:paraId="4463927D" w14:textId="77777777" w:rsidR="00791B2B" w:rsidRPr="00131877" w:rsidRDefault="00791B2B" w:rsidP="00C40961">
            <w:pPr>
              <w:jc w:val="center"/>
              <w:rPr>
                <w:b/>
              </w:rPr>
            </w:pPr>
            <w:r w:rsidRPr="00131877">
              <w:rPr>
                <w:b/>
              </w:rPr>
              <w:t>50%</w:t>
            </w:r>
          </w:p>
        </w:tc>
      </w:tr>
      <w:tr w:rsidR="00791B2B" w14:paraId="42289C50" w14:textId="77777777" w:rsidTr="00C40961">
        <w:tc>
          <w:tcPr>
            <w:tcW w:w="1702" w:type="dxa"/>
          </w:tcPr>
          <w:p w14:paraId="46F31F73" w14:textId="77777777" w:rsidR="00791B2B" w:rsidRDefault="00791B2B" w:rsidP="00C40961">
            <w:r>
              <w:t>Barren Island</w:t>
            </w:r>
          </w:p>
        </w:tc>
        <w:tc>
          <w:tcPr>
            <w:tcW w:w="850" w:type="dxa"/>
            <w:shd w:val="clear" w:color="auto" w:fill="FBFEFF" w:themeFill="background1"/>
          </w:tcPr>
          <w:p w14:paraId="780A60A1" w14:textId="77777777" w:rsidR="00791B2B" w:rsidRDefault="00791B2B" w:rsidP="00C40961">
            <w:pPr>
              <w:jc w:val="center"/>
            </w:pPr>
            <w:r>
              <w:t>68.68</w:t>
            </w:r>
          </w:p>
        </w:tc>
        <w:tc>
          <w:tcPr>
            <w:tcW w:w="851" w:type="dxa"/>
            <w:shd w:val="clear" w:color="auto" w:fill="FBFEFF" w:themeFill="background1"/>
          </w:tcPr>
          <w:p w14:paraId="412A093C" w14:textId="77777777" w:rsidR="00791B2B" w:rsidRDefault="00791B2B" w:rsidP="00C40961">
            <w:pPr>
              <w:jc w:val="center"/>
            </w:pPr>
            <w:r>
              <w:t>0.048</w:t>
            </w:r>
          </w:p>
        </w:tc>
        <w:tc>
          <w:tcPr>
            <w:tcW w:w="850" w:type="dxa"/>
            <w:shd w:val="clear" w:color="auto" w:fill="FBFEFF" w:themeFill="background1"/>
          </w:tcPr>
          <w:p w14:paraId="04B1094F" w14:textId="77777777" w:rsidR="00791B2B" w:rsidRDefault="00791B2B" w:rsidP="00C40961">
            <w:pPr>
              <w:jc w:val="center"/>
            </w:pPr>
            <w:r>
              <w:t>0.145</w:t>
            </w:r>
          </w:p>
        </w:tc>
        <w:tc>
          <w:tcPr>
            <w:tcW w:w="851" w:type="dxa"/>
            <w:tcBorders>
              <w:bottom w:val="single" w:sz="4" w:space="0" w:color="auto"/>
            </w:tcBorders>
            <w:shd w:val="clear" w:color="auto" w:fill="FBFEFF" w:themeFill="background1"/>
          </w:tcPr>
          <w:p w14:paraId="16BECC41" w14:textId="77777777" w:rsidR="00791B2B" w:rsidRDefault="00791B2B" w:rsidP="00C40961">
            <w:pPr>
              <w:jc w:val="center"/>
            </w:pPr>
            <w:r>
              <w:t>0.475</w:t>
            </w:r>
          </w:p>
        </w:tc>
        <w:tc>
          <w:tcPr>
            <w:tcW w:w="850" w:type="dxa"/>
            <w:tcBorders>
              <w:bottom w:val="single" w:sz="4" w:space="0" w:color="auto"/>
            </w:tcBorders>
            <w:shd w:val="clear" w:color="auto" w:fill="FBFEFF" w:themeFill="background1"/>
          </w:tcPr>
          <w:p w14:paraId="30AEA811" w14:textId="77777777" w:rsidR="00791B2B" w:rsidRDefault="00791B2B" w:rsidP="00C40961">
            <w:pPr>
              <w:jc w:val="center"/>
            </w:pPr>
            <w:r>
              <w:t>0.854</w:t>
            </w:r>
          </w:p>
        </w:tc>
        <w:tc>
          <w:tcPr>
            <w:tcW w:w="851" w:type="dxa"/>
            <w:shd w:val="clear" w:color="auto" w:fill="FFFF99"/>
          </w:tcPr>
          <w:p w14:paraId="37724E79" w14:textId="77777777" w:rsidR="00791B2B" w:rsidRDefault="00791B2B" w:rsidP="00C40961">
            <w:pPr>
              <w:jc w:val="center"/>
            </w:pPr>
            <w:r>
              <w:t>0.987</w:t>
            </w:r>
          </w:p>
        </w:tc>
        <w:tc>
          <w:tcPr>
            <w:tcW w:w="850" w:type="dxa"/>
            <w:shd w:val="clear" w:color="auto" w:fill="FFFF99"/>
          </w:tcPr>
          <w:p w14:paraId="37393792" w14:textId="77777777" w:rsidR="00791B2B" w:rsidRDefault="00791B2B" w:rsidP="00C40961">
            <w:pPr>
              <w:jc w:val="center"/>
            </w:pPr>
            <w:r>
              <w:t>1.000</w:t>
            </w:r>
          </w:p>
        </w:tc>
        <w:tc>
          <w:tcPr>
            <w:tcW w:w="851" w:type="dxa"/>
            <w:shd w:val="clear" w:color="auto" w:fill="FFFF99"/>
          </w:tcPr>
          <w:p w14:paraId="2915BE0C" w14:textId="77777777" w:rsidR="00791B2B" w:rsidRDefault="00791B2B" w:rsidP="00C40961">
            <w:pPr>
              <w:jc w:val="center"/>
            </w:pPr>
            <w:r>
              <w:t>1.000</w:t>
            </w:r>
          </w:p>
        </w:tc>
      </w:tr>
      <w:tr w:rsidR="00791B2B" w14:paraId="268FB9BB" w14:textId="77777777" w:rsidTr="00C40961">
        <w:tc>
          <w:tcPr>
            <w:tcW w:w="1702" w:type="dxa"/>
          </w:tcPr>
          <w:p w14:paraId="2B018D9E" w14:textId="77777777" w:rsidR="00791B2B" w:rsidRDefault="00791B2B" w:rsidP="00C40961">
            <w:r>
              <w:t>Cape Tribulation</w:t>
            </w:r>
          </w:p>
        </w:tc>
        <w:tc>
          <w:tcPr>
            <w:tcW w:w="850" w:type="dxa"/>
            <w:shd w:val="clear" w:color="auto" w:fill="FBFEFF" w:themeFill="background1"/>
          </w:tcPr>
          <w:p w14:paraId="75A2B718" w14:textId="77777777" w:rsidR="00791B2B" w:rsidRDefault="00791B2B" w:rsidP="00C40961">
            <w:pPr>
              <w:jc w:val="center"/>
            </w:pPr>
            <w:r>
              <w:t>75.38</w:t>
            </w:r>
          </w:p>
        </w:tc>
        <w:tc>
          <w:tcPr>
            <w:tcW w:w="851" w:type="dxa"/>
            <w:shd w:val="clear" w:color="auto" w:fill="FBFEFF" w:themeFill="background1"/>
          </w:tcPr>
          <w:p w14:paraId="7E57059B" w14:textId="77777777" w:rsidR="00791B2B" w:rsidRDefault="00791B2B" w:rsidP="00C40961">
            <w:pPr>
              <w:jc w:val="center"/>
            </w:pPr>
            <w:r>
              <w:t>0.065</w:t>
            </w:r>
          </w:p>
        </w:tc>
        <w:tc>
          <w:tcPr>
            <w:tcW w:w="850" w:type="dxa"/>
            <w:shd w:val="clear" w:color="auto" w:fill="FBFEFF" w:themeFill="background1"/>
          </w:tcPr>
          <w:p w14:paraId="6B7F0F1B" w14:textId="77777777" w:rsidR="00791B2B" w:rsidRDefault="00791B2B" w:rsidP="00C40961">
            <w:pPr>
              <w:jc w:val="center"/>
            </w:pPr>
            <w:r>
              <w:t>0.195</w:t>
            </w:r>
          </w:p>
        </w:tc>
        <w:tc>
          <w:tcPr>
            <w:tcW w:w="851" w:type="dxa"/>
            <w:shd w:val="clear" w:color="auto" w:fill="FBFEFF" w:themeFill="background1"/>
          </w:tcPr>
          <w:p w14:paraId="04736C22" w14:textId="77777777" w:rsidR="00791B2B" w:rsidRDefault="00791B2B" w:rsidP="00C40961">
            <w:pPr>
              <w:jc w:val="center"/>
            </w:pPr>
            <w:r>
              <w:t>0.615</w:t>
            </w:r>
          </w:p>
        </w:tc>
        <w:tc>
          <w:tcPr>
            <w:tcW w:w="850" w:type="dxa"/>
            <w:tcBorders>
              <w:bottom w:val="single" w:sz="4" w:space="0" w:color="auto"/>
            </w:tcBorders>
            <w:shd w:val="clear" w:color="auto" w:fill="FFFF99"/>
          </w:tcPr>
          <w:p w14:paraId="5B08086D" w14:textId="77777777" w:rsidR="00791B2B" w:rsidRDefault="00791B2B" w:rsidP="00C40961">
            <w:pPr>
              <w:jc w:val="center"/>
            </w:pPr>
            <w:r>
              <w:t>0.912</w:t>
            </w:r>
          </w:p>
        </w:tc>
        <w:tc>
          <w:tcPr>
            <w:tcW w:w="851" w:type="dxa"/>
            <w:tcBorders>
              <w:bottom w:val="single" w:sz="4" w:space="0" w:color="auto"/>
            </w:tcBorders>
            <w:shd w:val="clear" w:color="auto" w:fill="FFFF99"/>
          </w:tcPr>
          <w:p w14:paraId="5E3820A7" w14:textId="77777777" w:rsidR="00791B2B" w:rsidRDefault="00791B2B" w:rsidP="00C40961">
            <w:pPr>
              <w:jc w:val="center"/>
            </w:pPr>
            <w:r>
              <w:t>0.995</w:t>
            </w:r>
          </w:p>
        </w:tc>
        <w:tc>
          <w:tcPr>
            <w:tcW w:w="850" w:type="dxa"/>
            <w:shd w:val="clear" w:color="auto" w:fill="FFFF99"/>
          </w:tcPr>
          <w:p w14:paraId="2A498574" w14:textId="77777777" w:rsidR="00791B2B" w:rsidRDefault="00791B2B" w:rsidP="00C40961">
            <w:pPr>
              <w:jc w:val="center"/>
            </w:pPr>
            <w:r>
              <w:t>1.000</w:t>
            </w:r>
          </w:p>
        </w:tc>
        <w:tc>
          <w:tcPr>
            <w:tcW w:w="851" w:type="dxa"/>
            <w:shd w:val="clear" w:color="auto" w:fill="FFFF99"/>
          </w:tcPr>
          <w:p w14:paraId="6191845C" w14:textId="77777777" w:rsidR="00791B2B" w:rsidRDefault="00791B2B" w:rsidP="00C40961">
            <w:pPr>
              <w:jc w:val="center"/>
            </w:pPr>
            <w:r>
              <w:t>1.000</w:t>
            </w:r>
          </w:p>
        </w:tc>
      </w:tr>
      <w:tr w:rsidR="00791B2B" w14:paraId="582F9080" w14:textId="77777777" w:rsidTr="00C40961">
        <w:tc>
          <w:tcPr>
            <w:tcW w:w="1702" w:type="dxa"/>
          </w:tcPr>
          <w:p w14:paraId="72D4FB85" w14:textId="77777777" w:rsidR="00791B2B" w:rsidRDefault="00791B2B" w:rsidP="00C40961">
            <w:r>
              <w:t>Daydream Is</w:t>
            </w:r>
          </w:p>
        </w:tc>
        <w:tc>
          <w:tcPr>
            <w:tcW w:w="850" w:type="dxa"/>
            <w:shd w:val="clear" w:color="auto" w:fill="FBFEFF" w:themeFill="background1"/>
          </w:tcPr>
          <w:p w14:paraId="6FC20D2F" w14:textId="77777777" w:rsidR="00791B2B" w:rsidRDefault="00791B2B" w:rsidP="00C40961">
            <w:pPr>
              <w:jc w:val="center"/>
            </w:pPr>
            <w:r>
              <w:t>21.00</w:t>
            </w:r>
          </w:p>
        </w:tc>
        <w:tc>
          <w:tcPr>
            <w:tcW w:w="851" w:type="dxa"/>
            <w:shd w:val="clear" w:color="auto" w:fill="FBFEFF" w:themeFill="background1"/>
          </w:tcPr>
          <w:p w14:paraId="0280A543" w14:textId="77777777" w:rsidR="00791B2B" w:rsidRDefault="00791B2B" w:rsidP="00C40961">
            <w:pPr>
              <w:jc w:val="center"/>
            </w:pPr>
            <w:r>
              <w:t>0.055</w:t>
            </w:r>
          </w:p>
        </w:tc>
        <w:tc>
          <w:tcPr>
            <w:tcW w:w="850" w:type="dxa"/>
            <w:tcBorders>
              <w:bottom w:val="single" w:sz="4" w:space="0" w:color="auto"/>
            </w:tcBorders>
            <w:shd w:val="clear" w:color="auto" w:fill="FBFEFF" w:themeFill="background1"/>
          </w:tcPr>
          <w:p w14:paraId="1C509F15" w14:textId="77777777" w:rsidR="00791B2B" w:rsidRDefault="00791B2B" w:rsidP="00C40961">
            <w:pPr>
              <w:jc w:val="center"/>
            </w:pPr>
            <w:r>
              <w:t>0.226</w:t>
            </w:r>
          </w:p>
        </w:tc>
        <w:tc>
          <w:tcPr>
            <w:tcW w:w="851" w:type="dxa"/>
            <w:tcBorders>
              <w:bottom w:val="single" w:sz="4" w:space="0" w:color="auto"/>
            </w:tcBorders>
            <w:shd w:val="clear" w:color="auto" w:fill="FBFEFF" w:themeFill="background1"/>
          </w:tcPr>
          <w:p w14:paraId="5BF3B4C2" w14:textId="77777777" w:rsidR="00791B2B" w:rsidRDefault="00791B2B" w:rsidP="00C40961">
            <w:pPr>
              <w:jc w:val="center"/>
            </w:pPr>
            <w:r>
              <w:t>0.712</w:t>
            </w:r>
          </w:p>
        </w:tc>
        <w:tc>
          <w:tcPr>
            <w:tcW w:w="850" w:type="dxa"/>
            <w:tcBorders>
              <w:bottom w:val="single" w:sz="4" w:space="0" w:color="auto"/>
            </w:tcBorders>
            <w:shd w:val="clear" w:color="auto" w:fill="FFFF99"/>
          </w:tcPr>
          <w:p w14:paraId="2F6A55F0" w14:textId="77777777" w:rsidR="00791B2B" w:rsidRDefault="00791B2B" w:rsidP="00C40961">
            <w:pPr>
              <w:jc w:val="center"/>
            </w:pPr>
            <w:r>
              <w:t>0.976</w:t>
            </w:r>
          </w:p>
        </w:tc>
        <w:tc>
          <w:tcPr>
            <w:tcW w:w="851" w:type="dxa"/>
            <w:shd w:val="clear" w:color="auto" w:fill="FFFF99"/>
          </w:tcPr>
          <w:p w14:paraId="1D6F9B67" w14:textId="77777777" w:rsidR="00791B2B" w:rsidRDefault="00791B2B" w:rsidP="00C40961">
            <w:pPr>
              <w:jc w:val="center"/>
            </w:pPr>
            <w:r>
              <w:t>1.000</w:t>
            </w:r>
          </w:p>
        </w:tc>
        <w:tc>
          <w:tcPr>
            <w:tcW w:w="850" w:type="dxa"/>
            <w:shd w:val="clear" w:color="auto" w:fill="FFFF99"/>
          </w:tcPr>
          <w:p w14:paraId="5DA96F45" w14:textId="77777777" w:rsidR="00791B2B" w:rsidRDefault="00791B2B" w:rsidP="00C40961">
            <w:pPr>
              <w:jc w:val="center"/>
            </w:pPr>
            <w:r>
              <w:t>1.000</w:t>
            </w:r>
          </w:p>
        </w:tc>
        <w:tc>
          <w:tcPr>
            <w:tcW w:w="851" w:type="dxa"/>
            <w:shd w:val="clear" w:color="auto" w:fill="FFFF99"/>
          </w:tcPr>
          <w:p w14:paraId="481E9464" w14:textId="77777777" w:rsidR="00791B2B" w:rsidRDefault="00791B2B" w:rsidP="00C40961">
            <w:pPr>
              <w:jc w:val="center"/>
            </w:pPr>
            <w:r>
              <w:t>1.000</w:t>
            </w:r>
          </w:p>
        </w:tc>
      </w:tr>
      <w:tr w:rsidR="00791B2B" w14:paraId="3D2E3D6C" w14:textId="77777777" w:rsidTr="00C40961">
        <w:tc>
          <w:tcPr>
            <w:tcW w:w="1702" w:type="dxa"/>
          </w:tcPr>
          <w:p w14:paraId="33C765FA" w14:textId="77777777" w:rsidR="00791B2B" w:rsidRDefault="00791B2B" w:rsidP="00C40961">
            <w:r>
              <w:t>Double Cone Is</w:t>
            </w:r>
          </w:p>
        </w:tc>
        <w:tc>
          <w:tcPr>
            <w:tcW w:w="850" w:type="dxa"/>
            <w:shd w:val="clear" w:color="auto" w:fill="FBFEFF" w:themeFill="background1"/>
          </w:tcPr>
          <w:p w14:paraId="039FFBBE" w14:textId="77777777" w:rsidR="00791B2B" w:rsidRDefault="00791B2B" w:rsidP="00C40961">
            <w:pPr>
              <w:jc w:val="center"/>
            </w:pPr>
            <w:r>
              <w:t>16.80</w:t>
            </w:r>
          </w:p>
        </w:tc>
        <w:tc>
          <w:tcPr>
            <w:tcW w:w="851" w:type="dxa"/>
            <w:shd w:val="clear" w:color="auto" w:fill="FBFEFF" w:themeFill="background1"/>
          </w:tcPr>
          <w:p w14:paraId="2B896C49" w14:textId="77777777" w:rsidR="00791B2B" w:rsidRDefault="00791B2B" w:rsidP="00C40961">
            <w:pPr>
              <w:jc w:val="center"/>
            </w:pPr>
            <w:r>
              <w:t>0.059</w:t>
            </w:r>
          </w:p>
        </w:tc>
        <w:tc>
          <w:tcPr>
            <w:tcW w:w="850" w:type="dxa"/>
            <w:shd w:val="clear" w:color="auto" w:fill="FBFEFF" w:themeFill="background1"/>
          </w:tcPr>
          <w:p w14:paraId="520BF234" w14:textId="77777777" w:rsidR="00791B2B" w:rsidRDefault="00791B2B" w:rsidP="00C40961">
            <w:pPr>
              <w:jc w:val="center"/>
            </w:pPr>
            <w:r>
              <w:t>0.267</w:t>
            </w:r>
          </w:p>
        </w:tc>
        <w:tc>
          <w:tcPr>
            <w:tcW w:w="851" w:type="dxa"/>
            <w:tcBorders>
              <w:bottom w:val="single" w:sz="4" w:space="0" w:color="auto"/>
            </w:tcBorders>
            <w:shd w:val="clear" w:color="auto" w:fill="FBFEFF" w:themeFill="background1"/>
          </w:tcPr>
          <w:p w14:paraId="2F578BE2" w14:textId="77777777" w:rsidR="00791B2B" w:rsidRDefault="00791B2B" w:rsidP="00C40961">
            <w:pPr>
              <w:jc w:val="center"/>
            </w:pPr>
            <w:r>
              <w:t>0.780</w:t>
            </w:r>
          </w:p>
        </w:tc>
        <w:tc>
          <w:tcPr>
            <w:tcW w:w="850" w:type="dxa"/>
            <w:tcBorders>
              <w:bottom w:val="single" w:sz="4" w:space="0" w:color="auto"/>
            </w:tcBorders>
            <w:shd w:val="clear" w:color="auto" w:fill="FFFF99"/>
          </w:tcPr>
          <w:p w14:paraId="4C9E3285" w14:textId="77777777" w:rsidR="00791B2B" w:rsidRDefault="00791B2B" w:rsidP="00C40961">
            <w:pPr>
              <w:jc w:val="center"/>
            </w:pPr>
            <w:r>
              <w:t>0.987</w:t>
            </w:r>
          </w:p>
        </w:tc>
        <w:tc>
          <w:tcPr>
            <w:tcW w:w="851" w:type="dxa"/>
            <w:tcBorders>
              <w:bottom w:val="single" w:sz="4" w:space="0" w:color="auto"/>
            </w:tcBorders>
            <w:shd w:val="clear" w:color="auto" w:fill="FFFF99"/>
          </w:tcPr>
          <w:p w14:paraId="6C04F4DA" w14:textId="77777777" w:rsidR="00791B2B" w:rsidRDefault="00791B2B" w:rsidP="00C40961">
            <w:pPr>
              <w:jc w:val="center"/>
            </w:pPr>
            <w:r>
              <w:t>1.000</w:t>
            </w:r>
          </w:p>
        </w:tc>
        <w:tc>
          <w:tcPr>
            <w:tcW w:w="850" w:type="dxa"/>
            <w:tcBorders>
              <w:bottom w:val="single" w:sz="4" w:space="0" w:color="auto"/>
            </w:tcBorders>
            <w:shd w:val="clear" w:color="auto" w:fill="FFFF99"/>
          </w:tcPr>
          <w:p w14:paraId="1532358D" w14:textId="77777777" w:rsidR="00791B2B" w:rsidRDefault="00791B2B" w:rsidP="00C40961">
            <w:pPr>
              <w:jc w:val="center"/>
            </w:pPr>
            <w:r>
              <w:t>1.000</w:t>
            </w:r>
          </w:p>
        </w:tc>
        <w:tc>
          <w:tcPr>
            <w:tcW w:w="851" w:type="dxa"/>
            <w:tcBorders>
              <w:bottom w:val="single" w:sz="4" w:space="0" w:color="auto"/>
            </w:tcBorders>
            <w:shd w:val="clear" w:color="auto" w:fill="FFFF99"/>
          </w:tcPr>
          <w:p w14:paraId="423D1A7E" w14:textId="77777777" w:rsidR="00791B2B" w:rsidRDefault="00791B2B" w:rsidP="00C40961">
            <w:pPr>
              <w:jc w:val="center"/>
            </w:pPr>
            <w:r>
              <w:t>1.000</w:t>
            </w:r>
          </w:p>
        </w:tc>
      </w:tr>
      <w:tr w:rsidR="00791B2B" w14:paraId="67CB73E2" w14:textId="77777777" w:rsidTr="00C40961">
        <w:tc>
          <w:tcPr>
            <w:tcW w:w="1702" w:type="dxa"/>
          </w:tcPr>
          <w:p w14:paraId="31F7366C" w14:textId="77777777" w:rsidR="00791B2B" w:rsidRDefault="00791B2B" w:rsidP="00C40961">
            <w:r>
              <w:t>Double Island</w:t>
            </w:r>
          </w:p>
        </w:tc>
        <w:tc>
          <w:tcPr>
            <w:tcW w:w="850" w:type="dxa"/>
            <w:shd w:val="clear" w:color="auto" w:fill="FBFEFF" w:themeFill="background1"/>
          </w:tcPr>
          <w:p w14:paraId="73EF8D12" w14:textId="77777777" w:rsidR="00791B2B" w:rsidRDefault="00791B2B" w:rsidP="00C40961">
            <w:pPr>
              <w:jc w:val="center"/>
            </w:pPr>
            <w:r>
              <w:t>68.88</w:t>
            </w:r>
          </w:p>
        </w:tc>
        <w:tc>
          <w:tcPr>
            <w:tcW w:w="851" w:type="dxa"/>
            <w:shd w:val="clear" w:color="auto" w:fill="FBFEFF" w:themeFill="background1"/>
          </w:tcPr>
          <w:p w14:paraId="4803E273" w14:textId="77777777" w:rsidR="00791B2B" w:rsidRDefault="00791B2B" w:rsidP="00C40961">
            <w:pPr>
              <w:jc w:val="center"/>
            </w:pPr>
            <w:r>
              <w:t>0.036</w:t>
            </w:r>
          </w:p>
        </w:tc>
        <w:tc>
          <w:tcPr>
            <w:tcW w:w="850" w:type="dxa"/>
            <w:shd w:val="clear" w:color="auto" w:fill="FBFEFF" w:themeFill="background1"/>
          </w:tcPr>
          <w:p w14:paraId="581339CE" w14:textId="77777777" w:rsidR="00791B2B" w:rsidRDefault="00791B2B" w:rsidP="00C40961">
            <w:pPr>
              <w:jc w:val="center"/>
            </w:pPr>
            <w:r>
              <w:t>0.232</w:t>
            </w:r>
          </w:p>
        </w:tc>
        <w:tc>
          <w:tcPr>
            <w:tcW w:w="851" w:type="dxa"/>
            <w:tcBorders>
              <w:bottom w:val="single" w:sz="4" w:space="0" w:color="auto"/>
            </w:tcBorders>
            <w:shd w:val="clear" w:color="auto" w:fill="FBFEFF" w:themeFill="background1"/>
          </w:tcPr>
          <w:p w14:paraId="749D807B" w14:textId="77777777" w:rsidR="00791B2B" w:rsidRDefault="00791B2B" w:rsidP="00C40961">
            <w:pPr>
              <w:jc w:val="center"/>
            </w:pPr>
            <w:r>
              <w:t>0.717</w:t>
            </w:r>
          </w:p>
        </w:tc>
        <w:tc>
          <w:tcPr>
            <w:tcW w:w="850" w:type="dxa"/>
            <w:tcBorders>
              <w:bottom w:val="single" w:sz="4" w:space="0" w:color="auto"/>
            </w:tcBorders>
            <w:shd w:val="clear" w:color="auto" w:fill="FFFF99"/>
          </w:tcPr>
          <w:p w14:paraId="5956D70F" w14:textId="77777777" w:rsidR="00791B2B" w:rsidRDefault="00791B2B" w:rsidP="00C40961">
            <w:pPr>
              <w:jc w:val="center"/>
            </w:pPr>
            <w:r>
              <w:t>0.955</w:t>
            </w:r>
          </w:p>
        </w:tc>
        <w:tc>
          <w:tcPr>
            <w:tcW w:w="851" w:type="dxa"/>
            <w:tcBorders>
              <w:bottom w:val="single" w:sz="4" w:space="0" w:color="auto"/>
            </w:tcBorders>
            <w:shd w:val="clear" w:color="auto" w:fill="FFFF99"/>
          </w:tcPr>
          <w:p w14:paraId="73853556" w14:textId="77777777" w:rsidR="00791B2B" w:rsidRDefault="00791B2B" w:rsidP="00C40961">
            <w:pPr>
              <w:jc w:val="center"/>
            </w:pPr>
            <w:r>
              <w:t>0.999</w:t>
            </w:r>
          </w:p>
        </w:tc>
        <w:tc>
          <w:tcPr>
            <w:tcW w:w="850" w:type="dxa"/>
            <w:tcBorders>
              <w:bottom w:val="single" w:sz="4" w:space="0" w:color="auto"/>
            </w:tcBorders>
            <w:shd w:val="clear" w:color="auto" w:fill="FFFF99"/>
          </w:tcPr>
          <w:p w14:paraId="585C0ABE" w14:textId="77777777" w:rsidR="00791B2B" w:rsidRDefault="00791B2B" w:rsidP="00C40961">
            <w:pPr>
              <w:jc w:val="center"/>
            </w:pPr>
            <w:r>
              <w:t>1.000</w:t>
            </w:r>
          </w:p>
        </w:tc>
        <w:tc>
          <w:tcPr>
            <w:tcW w:w="851" w:type="dxa"/>
            <w:tcBorders>
              <w:bottom w:val="single" w:sz="4" w:space="0" w:color="auto"/>
            </w:tcBorders>
            <w:shd w:val="clear" w:color="auto" w:fill="FFFF99"/>
          </w:tcPr>
          <w:p w14:paraId="5E150771" w14:textId="77777777" w:rsidR="00791B2B" w:rsidRDefault="00791B2B" w:rsidP="00C40961">
            <w:pPr>
              <w:jc w:val="center"/>
            </w:pPr>
            <w:r>
              <w:t>1.000</w:t>
            </w:r>
          </w:p>
        </w:tc>
      </w:tr>
      <w:tr w:rsidR="00791B2B" w14:paraId="3ADE5499" w14:textId="77777777" w:rsidTr="00C40961">
        <w:tc>
          <w:tcPr>
            <w:tcW w:w="1702" w:type="dxa"/>
          </w:tcPr>
          <w:p w14:paraId="03298C48" w14:textId="77777777" w:rsidR="00791B2B" w:rsidRDefault="00791B2B" w:rsidP="00C40961">
            <w:r>
              <w:t>Dunk Is North</w:t>
            </w:r>
          </w:p>
        </w:tc>
        <w:tc>
          <w:tcPr>
            <w:tcW w:w="850" w:type="dxa"/>
            <w:shd w:val="clear" w:color="auto" w:fill="FBFEFF" w:themeFill="background1"/>
          </w:tcPr>
          <w:p w14:paraId="6BF75E33" w14:textId="77777777" w:rsidR="00791B2B" w:rsidRDefault="00791B2B" w:rsidP="00C40961">
            <w:pPr>
              <w:jc w:val="center"/>
            </w:pPr>
            <w:r>
              <w:t>160.02</w:t>
            </w:r>
          </w:p>
        </w:tc>
        <w:tc>
          <w:tcPr>
            <w:tcW w:w="851" w:type="dxa"/>
            <w:shd w:val="clear" w:color="auto" w:fill="FBFEFF" w:themeFill="background1"/>
          </w:tcPr>
          <w:p w14:paraId="0BE5C5A4" w14:textId="77777777" w:rsidR="00791B2B" w:rsidRDefault="00791B2B" w:rsidP="00C40961">
            <w:pPr>
              <w:jc w:val="center"/>
            </w:pPr>
            <w:r>
              <w:t>0.061</w:t>
            </w:r>
          </w:p>
        </w:tc>
        <w:tc>
          <w:tcPr>
            <w:tcW w:w="850" w:type="dxa"/>
            <w:shd w:val="clear" w:color="auto" w:fill="FBFEFF" w:themeFill="background1"/>
          </w:tcPr>
          <w:p w14:paraId="08DBD968" w14:textId="77777777" w:rsidR="00791B2B" w:rsidRDefault="00791B2B" w:rsidP="00C40961">
            <w:pPr>
              <w:jc w:val="center"/>
            </w:pPr>
            <w:r>
              <w:t>0.147</w:t>
            </w:r>
          </w:p>
        </w:tc>
        <w:tc>
          <w:tcPr>
            <w:tcW w:w="851" w:type="dxa"/>
            <w:tcBorders>
              <w:bottom w:val="single" w:sz="4" w:space="0" w:color="auto"/>
            </w:tcBorders>
            <w:shd w:val="clear" w:color="auto" w:fill="FBFEFF" w:themeFill="background1"/>
          </w:tcPr>
          <w:p w14:paraId="7530206D" w14:textId="77777777" w:rsidR="00791B2B" w:rsidRDefault="00791B2B" w:rsidP="00C40961">
            <w:pPr>
              <w:jc w:val="center"/>
            </w:pPr>
            <w:r>
              <w:t>0.433</w:t>
            </w:r>
          </w:p>
        </w:tc>
        <w:tc>
          <w:tcPr>
            <w:tcW w:w="850" w:type="dxa"/>
            <w:tcBorders>
              <w:bottom w:val="single" w:sz="4" w:space="0" w:color="auto"/>
            </w:tcBorders>
            <w:shd w:val="clear" w:color="auto" w:fill="FBFEFF" w:themeFill="background1"/>
          </w:tcPr>
          <w:p w14:paraId="5258F7E6" w14:textId="77777777" w:rsidR="00791B2B" w:rsidRDefault="00791B2B" w:rsidP="00C40961">
            <w:pPr>
              <w:jc w:val="center"/>
            </w:pPr>
            <w:r>
              <w:t>0.815</w:t>
            </w:r>
          </w:p>
        </w:tc>
        <w:tc>
          <w:tcPr>
            <w:tcW w:w="851" w:type="dxa"/>
            <w:tcBorders>
              <w:bottom w:val="single" w:sz="4" w:space="0" w:color="auto"/>
            </w:tcBorders>
            <w:shd w:val="clear" w:color="auto" w:fill="FFFF99"/>
          </w:tcPr>
          <w:p w14:paraId="3A2B0799" w14:textId="77777777" w:rsidR="00791B2B" w:rsidRDefault="00791B2B" w:rsidP="00C40961">
            <w:pPr>
              <w:jc w:val="center"/>
            </w:pPr>
            <w:r>
              <w:t>0.979</w:t>
            </w:r>
          </w:p>
        </w:tc>
        <w:tc>
          <w:tcPr>
            <w:tcW w:w="850" w:type="dxa"/>
            <w:shd w:val="clear" w:color="auto" w:fill="FFFF99"/>
          </w:tcPr>
          <w:p w14:paraId="1FCF58A4" w14:textId="77777777" w:rsidR="00791B2B" w:rsidRDefault="00791B2B" w:rsidP="00C40961">
            <w:pPr>
              <w:jc w:val="center"/>
            </w:pPr>
            <w:r>
              <w:t>1.000</w:t>
            </w:r>
          </w:p>
        </w:tc>
        <w:tc>
          <w:tcPr>
            <w:tcW w:w="851" w:type="dxa"/>
            <w:shd w:val="clear" w:color="auto" w:fill="FFFF99"/>
          </w:tcPr>
          <w:p w14:paraId="7088602B" w14:textId="77777777" w:rsidR="00791B2B" w:rsidRDefault="00791B2B" w:rsidP="00C40961">
            <w:pPr>
              <w:jc w:val="center"/>
            </w:pPr>
            <w:r>
              <w:t>1.000</w:t>
            </w:r>
          </w:p>
        </w:tc>
      </w:tr>
      <w:tr w:rsidR="00791B2B" w14:paraId="451DE044" w14:textId="77777777" w:rsidTr="00C40961">
        <w:tc>
          <w:tcPr>
            <w:tcW w:w="1702" w:type="dxa"/>
          </w:tcPr>
          <w:p w14:paraId="7E603889" w14:textId="77777777" w:rsidR="00791B2B" w:rsidRDefault="00791B2B" w:rsidP="00C40961">
            <w:r>
              <w:t>Fairlead Buoy</w:t>
            </w:r>
          </w:p>
        </w:tc>
        <w:tc>
          <w:tcPr>
            <w:tcW w:w="850" w:type="dxa"/>
            <w:shd w:val="clear" w:color="auto" w:fill="FBFEFF" w:themeFill="background1"/>
          </w:tcPr>
          <w:p w14:paraId="4C65E07F" w14:textId="77777777" w:rsidR="00791B2B" w:rsidRDefault="00791B2B" w:rsidP="00C40961">
            <w:pPr>
              <w:jc w:val="center"/>
            </w:pPr>
            <w:r>
              <w:t>96.62</w:t>
            </w:r>
          </w:p>
        </w:tc>
        <w:tc>
          <w:tcPr>
            <w:tcW w:w="851" w:type="dxa"/>
            <w:shd w:val="clear" w:color="auto" w:fill="FBFEFF" w:themeFill="background1"/>
          </w:tcPr>
          <w:p w14:paraId="7B62445F" w14:textId="77777777" w:rsidR="00791B2B" w:rsidRDefault="00791B2B" w:rsidP="00C40961">
            <w:pPr>
              <w:jc w:val="center"/>
            </w:pPr>
            <w:r>
              <w:t>0.065</w:t>
            </w:r>
          </w:p>
        </w:tc>
        <w:tc>
          <w:tcPr>
            <w:tcW w:w="850" w:type="dxa"/>
            <w:shd w:val="clear" w:color="auto" w:fill="FBFEFF" w:themeFill="background1"/>
          </w:tcPr>
          <w:p w14:paraId="03E5E15C" w14:textId="77777777" w:rsidR="00791B2B" w:rsidRDefault="00791B2B" w:rsidP="00C40961">
            <w:pPr>
              <w:jc w:val="center"/>
            </w:pPr>
            <w:r>
              <w:t>0.369</w:t>
            </w:r>
          </w:p>
        </w:tc>
        <w:tc>
          <w:tcPr>
            <w:tcW w:w="851" w:type="dxa"/>
            <w:tcBorders>
              <w:bottom w:val="single" w:sz="4" w:space="0" w:color="auto"/>
            </w:tcBorders>
            <w:shd w:val="clear" w:color="auto" w:fill="FBFEFF" w:themeFill="background1"/>
          </w:tcPr>
          <w:p w14:paraId="250328D1" w14:textId="77777777" w:rsidR="00791B2B" w:rsidRDefault="00791B2B" w:rsidP="00C40961">
            <w:pPr>
              <w:jc w:val="center"/>
            </w:pPr>
            <w:r>
              <w:t>0.863</w:t>
            </w:r>
          </w:p>
        </w:tc>
        <w:tc>
          <w:tcPr>
            <w:tcW w:w="850" w:type="dxa"/>
            <w:shd w:val="clear" w:color="auto" w:fill="FFFF99"/>
          </w:tcPr>
          <w:p w14:paraId="05419BB7" w14:textId="77777777" w:rsidR="00791B2B" w:rsidRDefault="00791B2B" w:rsidP="00C40961">
            <w:pPr>
              <w:jc w:val="center"/>
            </w:pPr>
            <w:r>
              <w:t>0.991</w:t>
            </w:r>
          </w:p>
        </w:tc>
        <w:tc>
          <w:tcPr>
            <w:tcW w:w="851" w:type="dxa"/>
            <w:tcBorders>
              <w:bottom w:val="single" w:sz="4" w:space="0" w:color="auto"/>
            </w:tcBorders>
            <w:shd w:val="clear" w:color="auto" w:fill="FFFF99"/>
          </w:tcPr>
          <w:p w14:paraId="40FF8164" w14:textId="77777777" w:rsidR="00791B2B" w:rsidRDefault="00791B2B" w:rsidP="00C40961">
            <w:pPr>
              <w:jc w:val="center"/>
            </w:pPr>
            <w:r>
              <w:t>1.000</w:t>
            </w:r>
          </w:p>
        </w:tc>
        <w:tc>
          <w:tcPr>
            <w:tcW w:w="850" w:type="dxa"/>
            <w:tcBorders>
              <w:bottom w:val="single" w:sz="4" w:space="0" w:color="auto"/>
            </w:tcBorders>
            <w:shd w:val="clear" w:color="auto" w:fill="FFFF99"/>
          </w:tcPr>
          <w:p w14:paraId="25139EDD" w14:textId="77777777" w:rsidR="00791B2B" w:rsidRDefault="00791B2B" w:rsidP="00C40961">
            <w:pPr>
              <w:jc w:val="center"/>
            </w:pPr>
            <w:r>
              <w:t>1.000</w:t>
            </w:r>
          </w:p>
        </w:tc>
        <w:tc>
          <w:tcPr>
            <w:tcW w:w="851" w:type="dxa"/>
            <w:tcBorders>
              <w:bottom w:val="single" w:sz="4" w:space="0" w:color="auto"/>
            </w:tcBorders>
            <w:shd w:val="clear" w:color="auto" w:fill="FFFF99"/>
          </w:tcPr>
          <w:p w14:paraId="7CC24D56" w14:textId="77777777" w:rsidR="00791B2B" w:rsidRDefault="00791B2B" w:rsidP="00C40961">
            <w:pPr>
              <w:jc w:val="center"/>
            </w:pPr>
            <w:r>
              <w:t>1.000</w:t>
            </w:r>
          </w:p>
        </w:tc>
      </w:tr>
      <w:tr w:rsidR="00791B2B" w14:paraId="06C53FF0" w14:textId="77777777" w:rsidTr="00C40961">
        <w:tc>
          <w:tcPr>
            <w:tcW w:w="1702" w:type="dxa"/>
          </w:tcPr>
          <w:p w14:paraId="26316CA4" w14:textId="77777777" w:rsidR="00791B2B" w:rsidRDefault="00791B2B" w:rsidP="00C40961">
            <w:r>
              <w:t>Fitzroy Is West</w:t>
            </w:r>
          </w:p>
        </w:tc>
        <w:tc>
          <w:tcPr>
            <w:tcW w:w="850" w:type="dxa"/>
            <w:shd w:val="clear" w:color="auto" w:fill="FBFEFF" w:themeFill="background1"/>
          </w:tcPr>
          <w:p w14:paraId="5121A48C" w14:textId="77777777" w:rsidR="00791B2B" w:rsidRDefault="00791B2B" w:rsidP="00C40961">
            <w:pPr>
              <w:jc w:val="center"/>
            </w:pPr>
            <w:r>
              <w:t>64.36</w:t>
            </w:r>
          </w:p>
        </w:tc>
        <w:tc>
          <w:tcPr>
            <w:tcW w:w="851" w:type="dxa"/>
            <w:shd w:val="clear" w:color="auto" w:fill="FBFEFF" w:themeFill="background1"/>
          </w:tcPr>
          <w:p w14:paraId="12B267F4" w14:textId="77777777" w:rsidR="00791B2B" w:rsidRDefault="00791B2B" w:rsidP="00C40961">
            <w:pPr>
              <w:jc w:val="center"/>
            </w:pPr>
            <w:r>
              <w:t>0.051</w:t>
            </w:r>
          </w:p>
        </w:tc>
        <w:tc>
          <w:tcPr>
            <w:tcW w:w="850" w:type="dxa"/>
            <w:shd w:val="clear" w:color="auto" w:fill="FBFEFF" w:themeFill="background1"/>
          </w:tcPr>
          <w:p w14:paraId="614AADFE" w14:textId="77777777" w:rsidR="00791B2B" w:rsidRDefault="00791B2B" w:rsidP="00C40961">
            <w:pPr>
              <w:jc w:val="center"/>
            </w:pPr>
            <w:r>
              <w:t>0.232</w:t>
            </w:r>
          </w:p>
        </w:tc>
        <w:tc>
          <w:tcPr>
            <w:tcW w:w="851" w:type="dxa"/>
            <w:tcBorders>
              <w:bottom w:val="single" w:sz="4" w:space="0" w:color="auto"/>
            </w:tcBorders>
            <w:shd w:val="clear" w:color="auto" w:fill="FBFEFF" w:themeFill="background1"/>
          </w:tcPr>
          <w:p w14:paraId="0901C584" w14:textId="77777777" w:rsidR="00791B2B" w:rsidRDefault="00791B2B" w:rsidP="00C40961">
            <w:pPr>
              <w:jc w:val="center"/>
            </w:pPr>
            <w:r>
              <w:t>0.624</w:t>
            </w:r>
          </w:p>
        </w:tc>
        <w:tc>
          <w:tcPr>
            <w:tcW w:w="850" w:type="dxa"/>
            <w:tcBorders>
              <w:bottom w:val="single" w:sz="4" w:space="0" w:color="auto"/>
            </w:tcBorders>
            <w:shd w:val="clear" w:color="auto" w:fill="FBFEFF" w:themeFill="background1"/>
          </w:tcPr>
          <w:p w14:paraId="2402FD12" w14:textId="77777777" w:rsidR="00791B2B" w:rsidRDefault="00791B2B" w:rsidP="00C40961">
            <w:pPr>
              <w:jc w:val="center"/>
            </w:pPr>
            <w:r>
              <w:t>0.898</w:t>
            </w:r>
          </w:p>
        </w:tc>
        <w:tc>
          <w:tcPr>
            <w:tcW w:w="851" w:type="dxa"/>
            <w:tcBorders>
              <w:bottom w:val="single" w:sz="4" w:space="0" w:color="auto"/>
            </w:tcBorders>
            <w:shd w:val="clear" w:color="auto" w:fill="FFFF99"/>
          </w:tcPr>
          <w:p w14:paraId="21B36426" w14:textId="77777777" w:rsidR="00791B2B" w:rsidRDefault="00791B2B" w:rsidP="00C40961">
            <w:pPr>
              <w:jc w:val="center"/>
            </w:pPr>
            <w:r>
              <w:t>0.994</w:t>
            </w:r>
          </w:p>
        </w:tc>
        <w:tc>
          <w:tcPr>
            <w:tcW w:w="850" w:type="dxa"/>
            <w:shd w:val="clear" w:color="auto" w:fill="FFFF99"/>
          </w:tcPr>
          <w:p w14:paraId="7A15B9A7" w14:textId="77777777" w:rsidR="00791B2B" w:rsidRDefault="00791B2B" w:rsidP="00C40961">
            <w:pPr>
              <w:jc w:val="center"/>
            </w:pPr>
            <w:r>
              <w:t>1.000</w:t>
            </w:r>
          </w:p>
        </w:tc>
        <w:tc>
          <w:tcPr>
            <w:tcW w:w="851" w:type="dxa"/>
            <w:shd w:val="clear" w:color="auto" w:fill="FFFF99"/>
          </w:tcPr>
          <w:p w14:paraId="2E80302F" w14:textId="77777777" w:rsidR="00791B2B" w:rsidRDefault="00791B2B" w:rsidP="00C40961">
            <w:pPr>
              <w:jc w:val="center"/>
            </w:pPr>
            <w:r>
              <w:t>1.000</w:t>
            </w:r>
          </w:p>
        </w:tc>
      </w:tr>
      <w:tr w:rsidR="00791B2B" w14:paraId="12F2C669" w14:textId="77777777" w:rsidTr="00C40961">
        <w:tc>
          <w:tcPr>
            <w:tcW w:w="1702" w:type="dxa"/>
          </w:tcPr>
          <w:p w14:paraId="58328AE4" w14:textId="77777777" w:rsidR="00791B2B" w:rsidRDefault="00791B2B" w:rsidP="00C40961">
            <w:r>
              <w:t>Frankland Group West</w:t>
            </w:r>
          </w:p>
        </w:tc>
        <w:tc>
          <w:tcPr>
            <w:tcW w:w="850" w:type="dxa"/>
            <w:shd w:val="clear" w:color="auto" w:fill="FBFEFF" w:themeFill="background1"/>
          </w:tcPr>
          <w:p w14:paraId="26072937" w14:textId="77777777" w:rsidR="00791B2B" w:rsidRDefault="00791B2B" w:rsidP="00C40961">
            <w:pPr>
              <w:jc w:val="center"/>
            </w:pPr>
            <w:r>
              <w:t>68.68</w:t>
            </w:r>
          </w:p>
        </w:tc>
        <w:tc>
          <w:tcPr>
            <w:tcW w:w="851" w:type="dxa"/>
            <w:shd w:val="clear" w:color="auto" w:fill="FBFEFF" w:themeFill="background1"/>
          </w:tcPr>
          <w:p w14:paraId="7BC4FB64" w14:textId="77777777" w:rsidR="00791B2B" w:rsidRDefault="00791B2B" w:rsidP="00C40961">
            <w:pPr>
              <w:jc w:val="center"/>
            </w:pPr>
            <w:r>
              <w:t>0.053</w:t>
            </w:r>
          </w:p>
        </w:tc>
        <w:tc>
          <w:tcPr>
            <w:tcW w:w="850" w:type="dxa"/>
            <w:shd w:val="clear" w:color="auto" w:fill="FBFEFF" w:themeFill="background1"/>
          </w:tcPr>
          <w:p w14:paraId="4EED386B" w14:textId="77777777" w:rsidR="00791B2B" w:rsidRDefault="00791B2B" w:rsidP="00C40961">
            <w:pPr>
              <w:jc w:val="center"/>
            </w:pPr>
            <w:r>
              <w:t>0.251</w:t>
            </w:r>
          </w:p>
        </w:tc>
        <w:tc>
          <w:tcPr>
            <w:tcW w:w="851" w:type="dxa"/>
            <w:tcBorders>
              <w:bottom w:val="single" w:sz="4" w:space="0" w:color="auto"/>
            </w:tcBorders>
            <w:shd w:val="clear" w:color="auto" w:fill="FBFEFF" w:themeFill="background1"/>
          </w:tcPr>
          <w:p w14:paraId="7D9A3BE8" w14:textId="77777777" w:rsidR="00791B2B" w:rsidRDefault="00791B2B" w:rsidP="00C40961">
            <w:pPr>
              <w:jc w:val="center"/>
            </w:pPr>
            <w:r>
              <w:t>0.728</w:t>
            </w:r>
          </w:p>
        </w:tc>
        <w:tc>
          <w:tcPr>
            <w:tcW w:w="850" w:type="dxa"/>
            <w:tcBorders>
              <w:bottom w:val="single" w:sz="4" w:space="0" w:color="auto"/>
            </w:tcBorders>
            <w:shd w:val="clear" w:color="auto" w:fill="FFFF99"/>
          </w:tcPr>
          <w:p w14:paraId="20F927B9" w14:textId="77777777" w:rsidR="00791B2B" w:rsidRDefault="00791B2B" w:rsidP="00C40961">
            <w:pPr>
              <w:jc w:val="center"/>
            </w:pPr>
            <w:r>
              <w:t>0.962</w:t>
            </w:r>
          </w:p>
        </w:tc>
        <w:tc>
          <w:tcPr>
            <w:tcW w:w="851" w:type="dxa"/>
            <w:shd w:val="clear" w:color="auto" w:fill="FFFF99"/>
          </w:tcPr>
          <w:p w14:paraId="1175A22D" w14:textId="77777777" w:rsidR="00791B2B" w:rsidRDefault="00791B2B" w:rsidP="00C40961">
            <w:pPr>
              <w:jc w:val="center"/>
            </w:pPr>
            <w:r>
              <w:t>0.998</w:t>
            </w:r>
          </w:p>
        </w:tc>
        <w:tc>
          <w:tcPr>
            <w:tcW w:w="850" w:type="dxa"/>
            <w:shd w:val="clear" w:color="auto" w:fill="FFFF99"/>
          </w:tcPr>
          <w:p w14:paraId="68DB5423" w14:textId="77777777" w:rsidR="00791B2B" w:rsidRDefault="00791B2B" w:rsidP="00C40961">
            <w:pPr>
              <w:jc w:val="center"/>
            </w:pPr>
            <w:r>
              <w:t>1.000</w:t>
            </w:r>
          </w:p>
        </w:tc>
        <w:tc>
          <w:tcPr>
            <w:tcW w:w="851" w:type="dxa"/>
            <w:shd w:val="clear" w:color="auto" w:fill="FFFF99"/>
          </w:tcPr>
          <w:p w14:paraId="4137C0F8" w14:textId="77777777" w:rsidR="00791B2B" w:rsidRDefault="00791B2B" w:rsidP="00C40961">
            <w:pPr>
              <w:jc w:val="center"/>
            </w:pPr>
            <w:r>
              <w:t>1.000</w:t>
            </w:r>
          </w:p>
        </w:tc>
      </w:tr>
      <w:tr w:rsidR="00791B2B" w14:paraId="7061549E" w14:textId="77777777" w:rsidTr="00C40961">
        <w:tc>
          <w:tcPr>
            <w:tcW w:w="1702" w:type="dxa"/>
          </w:tcPr>
          <w:p w14:paraId="06B2553B" w14:textId="77777777" w:rsidR="00791B2B" w:rsidRDefault="00791B2B" w:rsidP="00C40961">
            <w:r>
              <w:t>Geoffrey Bay</w:t>
            </w:r>
          </w:p>
        </w:tc>
        <w:tc>
          <w:tcPr>
            <w:tcW w:w="850" w:type="dxa"/>
            <w:shd w:val="clear" w:color="auto" w:fill="FBFEFF" w:themeFill="background1"/>
          </w:tcPr>
          <w:p w14:paraId="027C7CEC" w14:textId="77777777" w:rsidR="00791B2B" w:rsidRDefault="00791B2B" w:rsidP="00C40961">
            <w:pPr>
              <w:jc w:val="center"/>
            </w:pPr>
            <w:r>
              <w:t>87.15</w:t>
            </w:r>
          </w:p>
        </w:tc>
        <w:tc>
          <w:tcPr>
            <w:tcW w:w="851" w:type="dxa"/>
            <w:shd w:val="clear" w:color="auto" w:fill="FBFEFF" w:themeFill="background1"/>
          </w:tcPr>
          <w:p w14:paraId="7CD11DF5" w14:textId="77777777" w:rsidR="00791B2B" w:rsidRDefault="00791B2B" w:rsidP="00C40961">
            <w:pPr>
              <w:jc w:val="center"/>
            </w:pPr>
            <w:r>
              <w:t>0.052</w:t>
            </w:r>
          </w:p>
        </w:tc>
        <w:tc>
          <w:tcPr>
            <w:tcW w:w="850" w:type="dxa"/>
            <w:shd w:val="clear" w:color="auto" w:fill="FBFEFF" w:themeFill="background1"/>
          </w:tcPr>
          <w:p w14:paraId="7D7730FF" w14:textId="77777777" w:rsidR="00791B2B" w:rsidRDefault="00791B2B" w:rsidP="00C40961">
            <w:pPr>
              <w:jc w:val="center"/>
            </w:pPr>
            <w:r>
              <w:t>0.175</w:t>
            </w:r>
          </w:p>
        </w:tc>
        <w:tc>
          <w:tcPr>
            <w:tcW w:w="851" w:type="dxa"/>
            <w:tcBorders>
              <w:bottom w:val="single" w:sz="4" w:space="0" w:color="auto"/>
            </w:tcBorders>
            <w:shd w:val="clear" w:color="auto" w:fill="FBFEFF" w:themeFill="background1"/>
          </w:tcPr>
          <w:p w14:paraId="609F9441" w14:textId="77777777" w:rsidR="00791B2B" w:rsidRDefault="00791B2B" w:rsidP="00C40961">
            <w:pPr>
              <w:jc w:val="center"/>
            </w:pPr>
            <w:r>
              <w:t>0.502</w:t>
            </w:r>
          </w:p>
        </w:tc>
        <w:tc>
          <w:tcPr>
            <w:tcW w:w="850" w:type="dxa"/>
            <w:tcBorders>
              <w:bottom w:val="single" w:sz="4" w:space="0" w:color="auto"/>
            </w:tcBorders>
            <w:shd w:val="clear" w:color="auto" w:fill="FBFEFF" w:themeFill="background1"/>
          </w:tcPr>
          <w:p w14:paraId="650777EC" w14:textId="77777777" w:rsidR="00791B2B" w:rsidRDefault="00791B2B" w:rsidP="00C40961">
            <w:pPr>
              <w:jc w:val="center"/>
            </w:pPr>
            <w:r>
              <w:t>0.848</w:t>
            </w:r>
          </w:p>
        </w:tc>
        <w:tc>
          <w:tcPr>
            <w:tcW w:w="851" w:type="dxa"/>
            <w:shd w:val="clear" w:color="auto" w:fill="FFFF99"/>
          </w:tcPr>
          <w:p w14:paraId="6A9091AB" w14:textId="77777777" w:rsidR="00791B2B" w:rsidRDefault="00791B2B" w:rsidP="00C40961">
            <w:pPr>
              <w:jc w:val="center"/>
            </w:pPr>
            <w:r>
              <w:t>0.988</w:t>
            </w:r>
          </w:p>
        </w:tc>
        <w:tc>
          <w:tcPr>
            <w:tcW w:w="850" w:type="dxa"/>
            <w:shd w:val="clear" w:color="auto" w:fill="FFFF99"/>
          </w:tcPr>
          <w:p w14:paraId="47312D67" w14:textId="77777777" w:rsidR="00791B2B" w:rsidRDefault="00791B2B" w:rsidP="00C40961">
            <w:pPr>
              <w:jc w:val="center"/>
            </w:pPr>
            <w:r>
              <w:t>1.000</w:t>
            </w:r>
          </w:p>
        </w:tc>
        <w:tc>
          <w:tcPr>
            <w:tcW w:w="851" w:type="dxa"/>
            <w:shd w:val="clear" w:color="auto" w:fill="FFFF99"/>
          </w:tcPr>
          <w:p w14:paraId="44A7B1EB" w14:textId="77777777" w:rsidR="00791B2B" w:rsidRDefault="00791B2B" w:rsidP="00C40961">
            <w:pPr>
              <w:jc w:val="center"/>
            </w:pPr>
            <w:r>
              <w:t>1.000</w:t>
            </w:r>
          </w:p>
        </w:tc>
      </w:tr>
      <w:tr w:rsidR="00791B2B" w14:paraId="0569CC00" w14:textId="77777777" w:rsidTr="00C40961">
        <w:tc>
          <w:tcPr>
            <w:tcW w:w="1702" w:type="dxa"/>
          </w:tcPr>
          <w:p w14:paraId="60F81FD7" w14:textId="77777777" w:rsidR="00791B2B" w:rsidRDefault="00791B2B" w:rsidP="00C40961">
            <w:r>
              <w:t>Green Island</w:t>
            </w:r>
          </w:p>
        </w:tc>
        <w:tc>
          <w:tcPr>
            <w:tcW w:w="850" w:type="dxa"/>
            <w:shd w:val="clear" w:color="auto" w:fill="FBFEFF" w:themeFill="background1"/>
          </w:tcPr>
          <w:p w14:paraId="29EA716B" w14:textId="77777777" w:rsidR="00791B2B" w:rsidRDefault="00791B2B" w:rsidP="00C40961">
            <w:pPr>
              <w:jc w:val="center"/>
            </w:pPr>
            <w:r>
              <w:t>44.41</w:t>
            </w:r>
          </w:p>
        </w:tc>
        <w:tc>
          <w:tcPr>
            <w:tcW w:w="851" w:type="dxa"/>
            <w:shd w:val="clear" w:color="auto" w:fill="FBFEFF" w:themeFill="background1"/>
          </w:tcPr>
          <w:p w14:paraId="220DE872" w14:textId="77777777" w:rsidR="00791B2B" w:rsidRDefault="00791B2B" w:rsidP="00C40961">
            <w:pPr>
              <w:jc w:val="center"/>
            </w:pPr>
            <w:r>
              <w:t>0.057</w:t>
            </w:r>
          </w:p>
        </w:tc>
        <w:tc>
          <w:tcPr>
            <w:tcW w:w="850" w:type="dxa"/>
            <w:tcBorders>
              <w:bottom w:val="single" w:sz="4" w:space="0" w:color="auto"/>
            </w:tcBorders>
            <w:shd w:val="clear" w:color="auto" w:fill="FBFEFF" w:themeFill="background1"/>
          </w:tcPr>
          <w:p w14:paraId="0A9B1756" w14:textId="77777777" w:rsidR="00791B2B" w:rsidRDefault="00791B2B" w:rsidP="00C40961">
            <w:pPr>
              <w:jc w:val="center"/>
            </w:pPr>
            <w:r>
              <w:t>0.173</w:t>
            </w:r>
          </w:p>
        </w:tc>
        <w:tc>
          <w:tcPr>
            <w:tcW w:w="851" w:type="dxa"/>
            <w:tcBorders>
              <w:bottom w:val="single" w:sz="4" w:space="0" w:color="auto"/>
            </w:tcBorders>
            <w:shd w:val="clear" w:color="auto" w:fill="FBFEFF" w:themeFill="background1"/>
          </w:tcPr>
          <w:p w14:paraId="7ADB0160" w14:textId="77777777" w:rsidR="00791B2B" w:rsidRDefault="00791B2B" w:rsidP="00C40961">
            <w:pPr>
              <w:jc w:val="center"/>
            </w:pPr>
            <w:r>
              <w:t>0.631</w:t>
            </w:r>
          </w:p>
        </w:tc>
        <w:tc>
          <w:tcPr>
            <w:tcW w:w="850" w:type="dxa"/>
            <w:tcBorders>
              <w:bottom w:val="single" w:sz="4" w:space="0" w:color="auto"/>
            </w:tcBorders>
            <w:shd w:val="clear" w:color="auto" w:fill="FFFF99"/>
          </w:tcPr>
          <w:p w14:paraId="3ED0B67D" w14:textId="77777777" w:rsidR="00791B2B" w:rsidRDefault="00791B2B" w:rsidP="00C40961">
            <w:pPr>
              <w:jc w:val="center"/>
            </w:pPr>
            <w:r>
              <w:t>0.902</w:t>
            </w:r>
          </w:p>
        </w:tc>
        <w:tc>
          <w:tcPr>
            <w:tcW w:w="851" w:type="dxa"/>
            <w:shd w:val="clear" w:color="auto" w:fill="FFFF99"/>
          </w:tcPr>
          <w:p w14:paraId="67F5A190" w14:textId="77777777" w:rsidR="00791B2B" w:rsidRDefault="00791B2B" w:rsidP="00C40961">
            <w:pPr>
              <w:jc w:val="center"/>
            </w:pPr>
            <w:r>
              <w:t>0.997</w:t>
            </w:r>
          </w:p>
        </w:tc>
        <w:tc>
          <w:tcPr>
            <w:tcW w:w="850" w:type="dxa"/>
            <w:shd w:val="clear" w:color="auto" w:fill="FFFF99"/>
          </w:tcPr>
          <w:p w14:paraId="55440E71" w14:textId="77777777" w:rsidR="00791B2B" w:rsidRDefault="00791B2B" w:rsidP="00C40961">
            <w:pPr>
              <w:jc w:val="center"/>
            </w:pPr>
            <w:r>
              <w:t>1.000</w:t>
            </w:r>
          </w:p>
        </w:tc>
        <w:tc>
          <w:tcPr>
            <w:tcW w:w="851" w:type="dxa"/>
            <w:shd w:val="clear" w:color="auto" w:fill="FFFF99"/>
          </w:tcPr>
          <w:p w14:paraId="2EEAEBEE" w14:textId="77777777" w:rsidR="00791B2B" w:rsidRDefault="00791B2B" w:rsidP="00C40961">
            <w:pPr>
              <w:jc w:val="center"/>
            </w:pPr>
            <w:r>
              <w:t>1.000</w:t>
            </w:r>
          </w:p>
        </w:tc>
      </w:tr>
      <w:tr w:rsidR="00791B2B" w14:paraId="792A7B95" w14:textId="77777777" w:rsidTr="00C40961">
        <w:tc>
          <w:tcPr>
            <w:tcW w:w="1702" w:type="dxa"/>
          </w:tcPr>
          <w:p w14:paraId="46C3DADD" w14:textId="77777777" w:rsidR="00791B2B" w:rsidRDefault="00791B2B" w:rsidP="00C40961">
            <w:r>
              <w:t>High Island W</w:t>
            </w:r>
          </w:p>
        </w:tc>
        <w:tc>
          <w:tcPr>
            <w:tcW w:w="850" w:type="dxa"/>
            <w:shd w:val="clear" w:color="auto" w:fill="FBFEFF" w:themeFill="background1"/>
          </w:tcPr>
          <w:p w14:paraId="62B03955" w14:textId="77777777" w:rsidR="00791B2B" w:rsidRDefault="00791B2B" w:rsidP="00C40961">
            <w:pPr>
              <w:jc w:val="center"/>
            </w:pPr>
            <w:r>
              <w:t>83.62</w:t>
            </w:r>
          </w:p>
        </w:tc>
        <w:tc>
          <w:tcPr>
            <w:tcW w:w="851" w:type="dxa"/>
            <w:shd w:val="clear" w:color="auto" w:fill="FBFEFF" w:themeFill="background1"/>
          </w:tcPr>
          <w:p w14:paraId="1D94650C" w14:textId="77777777" w:rsidR="00791B2B" w:rsidRDefault="00791B2B" w:rsidP="00C40961">
            <w:pPr>
              <w:jc w:val="center"/>
            </w:pPr>
            <w:r>
              <w:t>0.070</w:t>
            </w:r>
          </w:p>
        </w:tc>
        <w:tc>
          <w:tcPr>
            <w:tcW w:w="850" w:type="dxa"/>
            <w:shd w:val="clear" w:color="auto" w:fill="FBFEFF" w:themeFill="background1"/>
          </w:tcPr>
          <w:p w14:paraId="60F537CD" w14:textId="77777777" w:rsidR="00791B2B" w:rsidRDefault="00791B2B" w:rsidP="00C40961">
            <w:pPr>
              <w:jc w:val="center"/>
            </w:pPr>
            <w:r>
              <w:t>0.214</w:t>
            </w:r>
          </w:p>
        </w:tc>
        <w:tc>
          <w:tcPr>
            <w:tcW w:w="851" w:type="dxa"/>
            <w:shd w:val="clear" w:color="auto" w:fill="FBFEFF" w:themeFill="background1"/>
          </w:tcPr>
          <w:p w14:paraId="3A6AA763" w14:textId="77777777" w:rsidR="00791B2B" w:rsidRDefault="00791B2B" w:rsidP="00C40961">
            <w:pPr>
              <w:jc w:val="center"/>
            </w:pPr>
            <w:r>
              <w:t>0.665</w:t>
            </w:r>
          </w:p>
        </w:tc>
        <w:tc>
          <w:tcPr>
            <w:tcW w:w="850" w:type="dxa"/>
            <w:shd w:val="clear" w:color="auto" w:fill="FFFF99"/>
          </w:tcPr>
          <w:p w14:paraId="28A45ABB" w14:textId="77777777" w:rsidR="00791B2B" w:rsidRDefault="00791B2B" w:rsidP="00C40961">
            <w:pPr>
              <w:jc w:val="center"/>
            </w:pPr>
            <w:r>
              <w:t>0.961</w:t>
            </w:r>
          </w:p>
        </w:tc>
        <w:tc>
          <w:tcPr>
            <w:tcW w:w="851" w:type="dxa"/>
            <w:shd w:val="clear" w:color="auto" w:fill="FFFF99"/>
          </w:tcPr>
          <w:p w14:paraId="443982A3" w14:textId="77777777" w:rsidR="00791B2B" w:rsidRDefault="00791B2B" w:rsidP="00C40961">
            <w:pPr>
              <w:jc w:val="center"/>
            </w:pPr>
            <w:r>
              <w:t>0.999</w:t>
            </w:r>
          </w:p>
        </w:tc>
        <w:tc>
          <w:tcPr>
            <w:tcW w:w="850" w:type="dxa"/>
            <w:tcBorders>
              <w:bottom w:val="single" w:sz="4" w:space="0" w:color="auto"/>
            </w:tcBorders>
            <w:shd w:val="clear" w:color="auto" w:fill="FFFF99"/>
          </w:tcPr>
          <w:p w14:paraId="6D5584B9" w14:textId="77777777" w:rsidR="00791B2B" w:rsidRDefault="00791B2B" w:rsidP="00C40961">
            <w:pPr>
              <w:jc w:val="center"/>
            </w:pPr>
            <w:r>
              <w:t>1.000</w:t>
            </w:r>
          </w:p>
        </w:tc>
        <w:tc>
          <w:tcPr>
            <w:tcW w:w="851" w:type="dxa"/>
            <w:tcBorders>
              <w:bottom w:val="single" w:sz="4" w:space="0" w:color="auto"/>
            </w:tcBorders>
            <w:shd w:val="clear" w:color="auto" w:fill="FFFF99"/>
          </w:tcPr>
          <w:p w14:paraId="04D1A16D" w14:textId="77777777" w:rsidR="00791B2B" w:rsidRDefault="00791B2B" w:rsidP="00C40961">
            <w:pPr>
              <w:jc w:val="center"/>
            </w:pPr>
            <w:r>
              <w:t>1.000</w:t>
            </w:r>
          </w:p>
        </w:tc>
      </w:tr>
      <w:tr w:rsidR="00791B2B" w14:paraId="30AB8C2F" w14:textId="77777777" w:rsidTr="00C40961">
        <w:tc>
          <w:tcPr>
            <w:tcW w:w="1702" w:type="dxa"/>
          </w:tcPr>
          <w:p w14:paraId="6DD3EAAD" w14:textId="77777777" w:rsidR="00791B2B" w:rsidRDefault="00791B2B" w:rsidP="00C40961">
            <w:r>
              <w:t>Humpy &amp; Halfway Islands</w:t>
            </w:r>
          </w:p>
        </w:tc>
        <w:tc>
          <w:tcPr>
            <w:tcW w:w="850" w:type="dxa"/>
            <w:shd w:val="clear" w:color="auto" w:fill="FBFEFF" w:themeFill="background1"/>
          </w:tcPr>
          <w:p w14:paraId="75DEF03F" w14:textId="77777777" w:rsidR="00791B2B" w:rsidRDefault="00791B2B" w:rsidP="00C40961">
            <w:pPr>
              <w:jc w:val="center"/>
            </w:pPr>
            <w:r>
              <w:t>14.13</w:t>
            </w:r>
          </w:p>
        </w:tc>
        <w:tc>
          <w:tcPr>
            <w:tcW w:w="851" w:type="dxa"/>
            <w:shd w:val="clear" w:color="auto" w:fill="FBFEFF" w:themeFill="background1"/>
          </w:tcPr>
          <w:p w14:paraId="04B39567" w14:textId="77777777" w:rsidR="00791B2B" w:rsidRDefault="00791B2B" w:rsidP="00C40961">
            <w:pPr>
              <w:jc w:val="center"/>
            </w:pPr>
            <w:r>
              <w:t>0.059</w:t>
            </w:r>
          </w:p>
        </w:tc>
        <w:tc>
          <w:tcPr>
            <w:tcW w:w="850" w:type="dxa"/>
            <w:tcBorders>
              <w:bottom w:val="single" w:sz="4" w:space="0" w:color="auto"/>
            </w:tcBorders>
            <w:shd w:val="clear" w:color="auto" w:fill="FBFEFF" w:themeFill="background1"/>
          </w:tcPr>
          <w:p w14:paraId="78775546" w14:textId="77777777" w:rsidR="00791B2B" w:rsidRDefault="00791B2B" w:rsidP="00C40961">
            <w:pPr>
              <w:jc w:val="center"/>
            </w:pPr>
            <w:r>
              <w:t>0.112</w:t>
            </w:r>
          </w:p>
        </w:tc>
        <w:tc>
          <w:tcPr>
            <w:tcW w:w="851" w:type="dxa"/>
            <w:tcBorders>
              <w:bottom w:val="single" w:sz="4" w:space="0" w:color="auto"/>
            </w:tcBorders>
            <w:shd w:val="clear" w:color="auto" w:fill="FBFEFF" w:themeFill="background1"/>
          </w:tcPr>
          <w:p w14:paraId="150F5BDD" w14:textId="77777777" w:rsidR="00791B2B" w:rsidRDefault="00791B2B" w:rsidP="00C40961">
            <w:pPr>
              <w:jc w:val="center"/>
            </w:pPr>
            <w:r>
              <w:t>0.307</w:t>
            </w:r>
          </w:p>
        </w:tc>
        <w:tc>
          <w:tcPr>
            <w:tcW w:w="850" w:type="dxa"/>
            <w:tcBorders>
              <w:bottom w:val="single" w:sz="4" w:space="0" w:color="auto"/>
            </w:tcBorders>
            <w:shd w:val="clear" w:color="auto" w:fill="FBFEFF" w:themeFill="background1"/>
          </w:tcPr>
          <w:p w14:paraId="0943E376" w14:textId="77777777" w:rsidR="00791B2B" w:rsidRDefault="00791B2B" w:rsidP="00C40961">
            <w:pPr>
              <w:jc w:val="center"/>
            </w:pPr>
            <w:r>
              <w:t>0.585</w:t>
            </w:r>
          </w:p>
        </w:tc>
        <w:tc>
          <w:tcPr>
            <w:tcW w:w="851" w:type="dxa"/>
            <w:tcBorders>
              <w:bottom w:val="single" w:sz="4" w:space="0" w:color="auto"/>
            </w:tcBorders>
            <w:shd w:val="clear" w:color="auto" w:fill="FBFEFF" w:themeFill="background1"/>
          </w:tcPr>
          <w:p w14:paraId="0C79E5DC" w14:textId="77777777" w:rsidR="00791B2B" w:rsidRDefault="00791B2B" w:rsidP="00C40961">
            <w:pPr>
              <w:jc w:val="center"/>
            </w:pPr>
            <w:r>
              <w:t>0.817</w:t>
            </w:r>
          </w:p>
        </w:tc>
        <w:tc>
          <w:tcPr>
            <w:tcW w:w="850" w:type="dxa"/>
            <w:shd w:val="clear" w:color="auto" w:fill="FFFF99"/>
          </w:tcPr>
          <w:p w14:paraId="3B73E10B" w14:textId="77777777" w:rsidR="00791B2B" w:rsidRDefault="00791B2B" w:rsidP="00C40961">
            <w:pPr>
              <w:jc w:val="center"/>
            </w:pPr>
            <w:r>
              <w:t>0.992</w:t>
            </w:r>
          </w:p>
        </w:tc>
        <w:tc>
          <w:tcPr>
            <w:tcW w:w="851" w:type="dxa"/>
            <w:shd w:val="clear" w:color="auto" w:fill="FFFF99"/>
          </w:tcPr>
          <w:p w14:paraId="678D3EB5" w14:textId="77777777" w:rsidR="00791B2B" w:rsidRDefault="00791B2B" w:rsidP="00C40961">
            <w:pPr>
              <w:jc w:val="center"/>
            </w:pPr>
            <w:r>
              <w:t>1.000</w:t>
            </w:r>
          </w:p>
        </w:tc>
      </w:tr>
      <w:tr w:rsidR="00791B2B" w14:paraId="410A515D" w14:textId="77777777" w:rsidTr="00C40961">
        <w:tc>
          <w:tcPr>
            <w:tcW w:w="1702" w:type="dxa"/>
          </w:tcPr>
          <w:p w14:paraId="402DA62A" w14:textId="77777777" w:rsidR="00791B2B" w:rsidRDefault="00791B2B" w:rsidP="00C40961">
            <w:r>
              <w:t>Pandora</w:t>
            </w:r>
          </w:p>
        </w:tc>
        <w:tc>
          <w:tcPr>
            <w:tcW w:w="850" w:type="dxa"/>
            <w:shd w:val="clear" w:color="auto" w:fill="FBFEFF" w:themeFill="background1"/>
          </w:tcPr>
          <w:p w14:paraId="324C70DA" w14:textId="77777777" w:rsidR="00791B2B" w:rsidRDefault="00791B2B" w:rsidP="00C40961">
            <w:pPr>
              <w:jc w:val="center"/>
            </w:pPr>
            <w:r>
              <w:t>76.44</w:t>
            </w:r>
          </w:p>
        </w:tc>
        <w:tc>
          <w:tcPr>
            <w:tcW w:w="851" w:type="dxa"/>
            <w:shd w:val="clear" w:color="auto" w:fill="FBFEFF" w:themeFill="background1"/>
          </w:tcPr>
          <w:p w14:paraId="39921BA2" w14:textId="77777777" w:rsidR="00791B2B" w:rsidRDefault="00791B2B" w:rsidP="00C40961">
            <w:pPr>
              <w:jc w:val="center"/>
            </w:pPr>
            <w:r>
              <w:t>0.050</w:t>
            </w:r>
          </w:p>
        </w:tc>
        <w:tc>
          <w:tcPr>
            <w:tcW w:w="850" w:type="dxa"/>
            <w:shd w:val="clear" w:color="auto" w:fill="FBFEFF" w:themeFill="background1"/>
          </w:tcPr>
          <w:p w14:paraId="353AF7C9" w14:textId="77777777" w:rsidR="00791B2B" w:rsidRDefault="00791B2B" w:rsidP="00C40961">
            <w:pPr>
              <w:jc w:val="center"/>
            </w:pPr>
            <w:r>
              <w:t>0.198</w:t>
            </w:r>
          </w:p>
        </w:tc>
        <w:tc>
          <w:tcPr>
            <w:tcW w:w="851" w:type="dxa"/>
            <w:tcBorders>
              <w:bottom w:val="single" w:sz="4" w:space="0" w:color="auto"/>
            </w:tcBorders>
            <w:shd w:val="clear" w:color="auto" w:fill="FBFEFF" w:themeFill="background1"/>
          </w:tcPr>
          <w:p w14:paraId="32409D02" w14:textId="77777777" w:rsidR="00791B2B" w:rsidRDefault="00791B2B" w:rsidP="00C40961">
            <w:pPr>
              <w:jc w:val="center"/>
            </w:pPr>
            <w:r>
              <w:t>0.582</w:t>
            </w:r>
          </w:p>
        </w:tc>
        <w:tc>
          <w:tcPr>
            <w:tcW w:w="850" w:type="dxa"/>
            <w:shd w:val="clear" w:color="auto" w:fill="FFFF99"/>
          </w:tcPr>
          <w:p w14:paraId="73D41809" w14:textId="77777777" w:rsidR="00791B2B" w:rsidRDefault="00791B2B" w:rsidP="00C40961">
            <w:pPr>
              <w:jc w:val="center"/>
            </w:pPr>
            <w:r>
              <w:t>0.900</w:t>
            </w:r>
          </w:p>
        </w:tc>
        <w:tc>
          <w:tcPr>
            <w:tcW w:w="851" w:type="dxa"/>
            <w:shd w:val="clear" w:color="auto" w:fill="FFFF99"/>
          </w:tcPr>
          <w:p w14:paraId="2AAB07F5" w14:textId="77777777" w:rsidR="00791B2B" w:rsidRDefault="00791B2B" w:rsidP="00C40961">
            <w:pPr>
              <w:jc w:val="center"/>
            </w:pPr>
            <w:r>
              <w:t>0.992</w:t>
            </w:r>
          </w:p>
        </w:tc>
        <w:tc>
          <w:tcPr>
            <w:tcW w:w="850" w:type="dxa"/>
            <w:shd w:val="clear" w:color="auto" w:fill="FFFF99"/>
          </w:tcPr>
          <w:p w14:paraId="7E5D110D" w14:textId="77777777" w:rsidR="00791B2B" w:rsidRDefault="00791B2B" w:rsidP="00C40961">
            <w:pPr>
              <w:jc w:val="center"/>
            </w:pPr>
            <w:r>
              <w:t>1.000</w:t>
            </w:r>
          </w:p>
        </w:tc>
        <w:tc>
          <w:tcPr>
            <w:tcW w:w="851" w:type="dxa"/>
            <w:shd w:val="clear" w:color="auto" w:fill="FFFF99"/>
          </w:tcPr>
          <w:p w14:paraId="536411C3" w14:textId="77777777" w:rsidR="00791B2B" w:rsidRDefault="00791B2B" w:rsidP="00C40961">
            <w:pPr>
              <w:jc w:val="center"/>
            </w:pPr>
            <w:r>
              <w:t>1.000</w:t>
            </w:r>
          </w:p>
        </w:tc>
      </w:tr>
      <w:tr w:rsidR="00791B2B" w14:paraId="18EFA0A8" w14:textId="77777777" w:rsidTr="00C40961">
        <w:tc>
          <w:tcPr>
            <w:tcW w:w="1702" w:type="dxa"/>
          </w:tcPr>
          <w:p w14:paraId="43E0295D" w14:textId="77777777" w:rsidR="00791B2B" w:rsidRDefault="00791B2B" w:rsidP="00C40961">
            <w:r>
              <w:t>Pelican Island</w:t>
            </w:r>
          </w:p>
        </w:tc>
        <w:tc>
          <w:tcPr>
            <w:tcW w:w="850" w:type="dxa"/>
            <w:shd w:val="clear" w:color="auto" w:fill="FBFEFF" w:themeFill="background1"/>
          </w:tcPr>
          <w:p w14:paraId="099FA0B1" w14:textId="77777777" w:rsidR="00791B2B" w:rsidRDefault="00791B2B" w:rsidP="00C40961">
            <w:pPr>
              <w:jc w:val="center"/>
            </w:pPr>
            <w:r>
              <w:t>22.53</w:t>
            </w:r>
          </w:p>
        </w:tc>
        <w:tc>
          <w:tcPr>
            <w:tcW w:w="851" w:type="dxa"/>
            <w:shd w:val="clear" w:color="auto" w:fill="FBFEFF" w:themeFill="background1"/>
          </w:tcPr>
          <w:p w14:paraId="4BE459DA" w14:textId="77777777" w:rsidR="00791B2B" w:rsidRDefault="00791B2B" w:rsidP="00C40961">
            <w:pPr>
              <w:jc w:val="center"/>
            </w:pPr>
            <w:r>
              <w:t>0.052</w:t>
            </w:r>
          </w:p>
        </w:tc>
        <w:tc>
          <w:tcPr>
            <w:tcW w:w="850" w:type="dxa"/>
            <w:shd w:val="clear" w:color="auto" w:fill="FBFEFF" w:themeFill="background1"/>
          </w:tcPr>
          <w:p w14:paraId="1257D8D7" w14:textId="77777777" w:rsidR="00791B2B" w:rsidRDefault="00791B2B" w:rsidP="00C40961">
            <w:pPr>
              <w:jc w:val="center"/>
            </w:pPr>
            <w:r>
              <w:t>0.109</w:t>
            </w:r>
          </w:p>
        </w:tc>
        <w:tc>
          <w:tcPr>
            <w:tcW w:w="851" w:type="dxa"/>
            <w:shd w:val="clear" w:color="auto" w:fill="FBFEFF" w:themeFill="background1"/>
          </w:tcPr>
          <w:p w14:paraId="4F265F03" w14:textId="77777777" w:rsidR="00791B2B" w:rsidRDefault="00791B2B" w:rsidP="00C40961">
            <w:pPr>
              <w:jc w:val="center"/>
            </w:pPr>
            <w:r>
              <w:t>0.269</w:t>
            </w:r>
          </w:p>
        </w:tc>
        <w:tc>
          <w:tcPr>
            <w:tcW w:w="850" w:type="dxa"/>
            <w:tcBorders>
              <w:bottom w:val="single" w:sz="4" w:space="0" w:color="auto"/>
            </w:tcBorders>
            <w:shd w:val="clear" w:color="auto" w:fill="FBFEFF" w:themeFill="background1"/>
          </w:tcPr>
          <w:p w14:paraId="0E17C4B1" w14:textId="77777777" w:rsidR="00791B2B" w:rsidRDefault="00791B2B" w:rsidP="00C40961">
            <w:pPr>
              <w:jc w:val="center"/>
            </w:pPr>
            <w:r>
              <w:t>0.467</w:t>
            </w:r>
          </w:p>
        </w:tc>
        <w:tc>
          <w:tcPr>
            <w:tcW w:w="851" w:type="dxa"/>
            <w:tcBorders>
              <w:bottom w:val="single" w:sz="4" w:space="0" w:color="auto"/>
            </w:tcBorders>
            <w:shd w:val="clear" w:color="auto" w:fill="FBFEFF" w:themeFill="background1"/>
          </w:tcPr>
          <w:p w14:paraId="40E18288" w14:textId="77777777" w:rsidR="00791B2B" w:rsidRDefault="00791B2B" w:rsidP="00C40961">
            <w:pPr>
              <w:jc w:val="center"/>
            </w:pPr>
            <w:r>
              <w:t>0.738</w:t>
            </w:r>
          </w:p>
        </w:tc>
        <w:tc>
          <w:tcPr>
            <w:tcW w:w="850" w:type="dxa"/>
            <w:shd w:val="clear" w:color="auto" w:fill="FFFF99"/>
          </w:tcPr>
          <w:p w14:paraId="26597925" w14:textId="77777777" w:rsidR="00791B2B" w:rsidRDefault="00791B2B" w:rsidP="00C40961">
            <w:pPr>
              <w:jc w:val="center"/>
            </w:pPr>
            <w:r>
              <w:t>0.979</w:t>
            </w:r>
          </w:p>
        </w:tc>
        <w:tc>
          <w:tcPr>
            <w:tcW w:w="851" w:type="dxa"/>
            <w:shd w:val="clear" w:color="auto" w:fill="FFFF99"/>
          </w:tcPr>
          <w:p w14:paraId="51893CD5" w14:textId="77777777" w:rsidR="00791B2B" w:rsidRDefault="00791B2B" w:rsidP="00C40961">
            <w:pPr>
              <w:jc w:val="center"/>
            </w:pPr>
            <w:r>
              <w:t>1.000</w:t>
            </w:r>
          </w:p>
        </w:tc>
      </w:tr>
      <w:tr w:rsidR="00791B2B" w14:paraId="08DF654A" w14:textId="77777777" w:rsidTr="00C40961">
        <w:tc>
          <w:tcPr>
            <w:tcW w:w="1702" w:type="dxa"/>
          </w:tcPr>
          <w:p w14:paraId="3BF30860" w14:textId="77777777" w:rsidR="00791B2B" w:rsidRDefault="00791B2B" w:rsidP="00C40961">
            <w:r>
              <w:t>Pelorus and Orpheus Is W</w:t>
            </w:r>
          </w:p>
        </w:tc>
        <w:tc>
          <w:tcPr>
            <w:tcW w:w="850" w:type="dxa"/>
            <w:shd w:val="clear" w:color="auto" w:fill="FBFEFF" w:themeFill="background1"/>
          </w:tcPr>
          <w:p w14:paraId="75951F51" w14:textId="77777777" w:rsidR="00791B2B" w:rsidRDefault="00791B2B" w:rsidP="00C40961">
            <w:pPr>
              <w:jc w:val="center"/>
            </w:pPr>
            <w:r>
              <w:t>56.92</w:t>
            </w:r>
          </w:p>
        </w:tc>
        <w:tc>
          <w:tcPr>
            <w:tcW w:w="851" w:type="dxa"/>
            <w:shd w:val="clear" w:color="auto" w:fill="FBFEFF" w:themeFill="background1"/>
          </w:tcPr>
          <w:p w14:paraId="74DF5B76" w14:textId="77777777" w:rsidR="00791B2B" w:rsidRDefault="00791B2B" w:rsidP="00C40961">
            <w:pPr>
              <w:jc w:val="center"/>
            </w:pPr>
            <w:r>
              <w:t>0.049</w:t>
            </w:r>
          </w:p>
        </w:tc>
        <w:tc>
          <w:tcPr>
            <w:tcW w:w="850" w:type="dxa"/>
            <w:shd w:val="clear" w:color="auto" w:fill="FBFEFF" w:themeFill="background1"/>
          </w:tcPr>
          <w:p w14:paraId="37C4B395" w14:textId="77777777" w:rsidR="00791B2B" w:rsidRDefault="00791B2B" w:rsidP="00C40961">
            <w:pPr>
              <w:jc w:val="center"/>
            </w:pPr>
            <w:r>
              <w:t>0.181</w:t>
            </w:r>
          </w:p>
        </w:tc>
        <w:tc>
          <w:tcPr>
            <w:tcW w:w="851" w:type="dxa"/>
            <w:tcBorders>
              <w:bottom w:val="single" w:sz="4" w:space="0" w:color="auto"/>
            </w:tcBorders>
            <w:shd w:val="clear" w:color="auto" w:fill="FBFEFF" w:themeFill="background1"/>
          </w:tcPr>
          <w:p w14:paraId="102A1C65" w14:textId="77777777" w:rsidR="00791B2B" w:rsidRDefault="00791B2B" w:rsidP="00C40961">
            <w:pPr>
              <w:jc w:val="center"/>
            </w:pPr>
            <w:r>
              <w:t>0.595</w:t>
            </w:r>
          </w:p>
        </w:tc>
        <w:tc>
          <w:tcPr>
            <w:tcW w:w="850" w:type="dxa"/>
            <w:tcBorders>
              <w:bottom w:val="single" w:sz="4" w:space="0" w:color="auto"/>
            </w:tcBorders>
            <w:shd w:val="clear" w:color="auto" w:fill="FFFF99"/>
          </w:tcPr>
          <w:p w14:paraId="3A900A2F" w14:textId="77777777" w:rsidR="00791B2B" w:rsidRDefault="00791B2B" w:rsidP="00C40961">
            <w:pPr>
              <w:jc w:val="center"/>
            </w:pPr>
            <w:r>
              <w:t>0.922</w:t>
            </w:r>
          </w:p>
        </w:tc>
        <w:tc>
          <w:tcPr>
            <w:tcW w:w="851" w:type="dxa"/>
            <w:tcBorders>
              <w:bottom w:val="single" w:sz="4" w:space="0" w:color="auto"/>
            </w:tcBorders>
            <w:shd w:val="clear" w:color="auto" w:fill="FFFF99"/>
          </w:tcPr>
          <w:p w14:paraId="42E38F75" w14:textId="77777777" w:rsidR="00791B2B" w:rsidRDefault="00791B2B" w:rsidP="00C40961">
            <w:pPr>
              <w:jc w:val="center"/>
            </w:pPr>
            <w:r>
              <w:t>0.996</w:t>
            </w:r>
          </w:p>
        </w:tc>
        <w:tc>
          <w:tcPr>
            <w:tcW w:w="850" w:type="dxa"/>
            <w:shd w:val="clear" w:color="auto" w:fill="FFFF99"/>
          </w:tcPr>
          <w:p w14:paraId="2F0341F0" w14:textId="77777777" w:rsidR="00791B2B" w:rsidRDefault="00791B2B" w:rsidP="00C40961">
            <w:pPr>
              <w:jc w:val="center"/>
            </w:pPr>
            <w:r>
              <w:t>1.000</w:t>
            </w:r>
          </w:p>
        </w:tc>
        <w:tc>
          <w:tcPr>
            <w:tcW w:w="851" w:type="dxa"/>
            <w:shd w:val="clear" w:color="auto" w:fill="FFFF99"/>
          </w:tcPr>
          <w:p w14:paraId="2B056423" w14:textId="77777777" w:rsidR="00791B2B" w:rsidRDefault="00791B2B" w:rsidP="00C40961">
            <w:pPr>
              <w:jc w:val="center"/>
            </w:pPr>
            <w:r>
              <w:t>1.000</w:t>
            </w:r>
          </w:p>
        </w:tc>
      </w:tr>
      <w:tr w:rsidR="00791B2B" w14:paraId="2F42B10F" w14:textId="77777777" w:rsidTr="00C40961">
        <w:tc>
          <w:tcPr>
            <w:tcW w:w="1702" w:type="dxa"/>
          </w:tcPr>
          <w:p w14:paraId="7D3D81CD" w14:textId="77777777" w:rsidR="00791B2B" w:rsidRDefault="00791B2B" w:rsidP="00C40961">
            <w:r>
              <w:t>Pine Island</w:t>
            </w:r>
          </w:p>
        </w:tc>
        <w:tc>
          <w:tcPr>
            <w:tcW w:w="850" w:type="dxa"/>
            <w:shd w:val="clear" w:color="auto" w:fill="FBFEFF" w:themeFill="background1"/>
          </w:tcPr>
          <w:p w14:paraId="3BA97EF9" w14:textId="77777777" w:rsidR="00791B2B" w:rsidRDefault="00791B2B" w:rsidP="00C40961">
            <w:pPr>
              <w:jc w:val="center"/>
            </w:pPr>
            <w:r>
              <w:t>23.96</w:t>
            </w:r>
          </w:p>
        </w:tc>
        <w:tc>
          <w:tcPr>
            <w:tcW w:w="851" w:type="dxa"/>
            <w:shd w:val="clear" w:color="auto" w:fill="FBFEFF" w:themeFill="background1"/>
          </w:tcPr>
          <w:p w14:paraId="7078E6B4" w14:textId="77777777" w:rsidR="00791B2B" w:rsidRDefault="00791B2B" w:rsidP="00C40961">
            <w:pPr>
              <w:jc w:val="center"/>
            </w:pPr>
            <w:r>
              <w:t>0.057</w:t>
            </w:r>
          </w:p>
        </w:tc>
        <w:tc>
          <w:tcPr>
            <w:tcW w:w="850" w:type="dxa"/>
            <w:shd w:val="clear" w:color="auto" w:fill="FBFEFF" w:themeFill="background1"/>
          </w:tcPr>
          <w:p w14:paraId="693775D5" w14:textId="77777777" w:rsidR="00791B2B" w:rsidRDefault="00791B2B" w:rsidP="00C40961">
            <w:pPr>
              <w:jc w:val="center"/>
            </w:pPr>
            <w:r>
              <w:t>0.188</w:t>
            </w:r>
          </w:p>
        </w:tc>
        <w:tc>
          <w:tcPr>
            <w:tcW w:w="851" w:type="dxa"/>
            <w:tcBorders>
              <w:bottom w:val="single" w:sz="4" w:space="0" w:color="auto"/>
            </w:tcBorders>
            <w:shd w:val="clear" w:color="auto" w:fill="FBFEFF" w:themeFill="background1"/>
          </w:tcPr>
          <w:p w14:paraId="0FB062B2" w14:textId="77777777" w:rsidR="00791B2B" w:rsidRDefault="00791B2B" w:rsidP="00C40961">
            <w:pPr>
              <w:jc w:val="center"/>
            </w:pPr>
            <w:r>
              <w:t>0.608</w:t>
            </w:r>
          </w:p>
        </w:tc>
        <w:tc>
          <w:tcPr>
            <w:tcW w:w="850" w:type="dxa"/>
            <w:tcBorders>
              <w:bottom w:val="single" w:sz="4" w:space="0" w:color="auto"/>
            </w:tcBorders>
            <w:shd w:val="clear" w:color="auto" w:fill="FFFF99"/>
          </w:tcPr>
          <w:p w14:paraId="7CC6F2DE" w14:textId="77777777" w:rsidR="00791B2B" w:rsidRDefault="00791B2B" w:rsidP="00C40961">
            <w:pPr>
              <w:jc w:val="center"/>
            </w:pPr>
            <w:r>
              <w:t>0.922</w:t>
            </w:r>
          </w:p>
        </w:tc>
        <w:tc>
          <w:tcPr>
            <w:tcW w:w="851" w:type="dxa"/>
            <w:tcBorders>
              <w:bottom w:val="single" w:sz="4" w:space="0" w:color="auto"/>
            </w:tcBorders>
            <w:shd w:val="clear" w:color="auto" w:fill="FFFF99"/>
          </w:tcPr>
          <w:p w14:paraId="7760354B" w14:textId="77777777" w:rsidR="00791B2B" w:rsidRDefault="00791B2B" w:rsidP="00C40961">
            <w:pPr>
              <w:jc w:val="center"/>
            </w:pPr>
            <w:r>
              <w:t>0.992</w:t>
            </w:r>
          </w:p>
        </w:tc>
        <w:tc>
          <w:tcPr>
            <w:tcW w:w="850" w:type="dxa"/>
            <w:shd w:val="clear" w:color="auto" w:fill="FFFF99"/>
          </w:tcPr>
          <w:p w14:paraId="40E967D2" w14:textId="77777777" w:rsidR="00791B2B" w:rsidRDefault="00791B2B" w:rsidP="00C40961">
            <w:pPr>
              <w:jc w:val="center"/>
            </w:pPr>
            <w:r>
              <w:t>1.000</w:t>
            </w:r>
          </w:p>
        </w:tc>
        <w:tc>
          <w:tcPr>
            <w:tcW w:w="851" w:type="dxa"/>
            <w:shd w:val="clear" w:color="auto" w:fill="FFFF99"/>
          </w:tcPr>
          <w:p w14:paraId="5540BA94" w14:textId="77777777" w:rsidR="00791B2B" w:rsidRDefault="00791B2B" w:rsidP="00C40961">
            <w:pPr>
              <w:jc w:val="center"/>
            </w:pPr>
            <w:r>
              <w:t>1.000</w:t>
            </w:r>
          </w:p>
        </w:tc>
      </w:tr>
      <w:tr w:rsidR="00791B2B" w14:paraId="65923F55" w14:textId="77777777" w:rsidTr="00C40961">
        <w:tc>
          <w:tcPr>
            <w:tcW w:w="1702" w:type="dxa"/>
          </w:tcPr>
          <w:p w14:paraId="2C8F5881" w14:textId="77777777" w:rsidR="00791B2B" w:rsidRDefault="00791B2B" w:rsidP="00C40961">
            <w:r>
              <w:t>Port Douglas</w:t>
            </w:r>
          </w:p>
        </w:tc>
        <w:tc>
          <w:tcPr>
            <w:tcW w:w="850" w:type="dxa"/>
            <w:shd w:val="clear" w:color="auto" w:fill="FBFEFF" w:themeFill="background1"/>
          </w:tcPr>
          <w:p w14:paraId="12430E5B" w14:textId="77777777" w:rsidR="00791B2B" w:rsidRDefault="00791B2B" w:rsidP="00C40961">
            <w:pPr>
              <w:jc w:val="center"/>
            </w:pPr>
            <w:r>
              <w:t>60.34</w:t>
            </w:r>
          </w:p>
        </w:tc>
        <w:tc>
          <w:tcPr>
            <w:tcW w:w="851" w:type="dxa"/>
            <w:shd w:val="clear" w:color="auto" w:fill="FBFEFF" w:themeFill="background1"/>
          </w:tcPr>
          <w:p w14:paraId="318A6318" w14:textId="77777777" w:rsidR="00791B2B" w:rsidRDefault="00791B2B" w:rsidP="00C40961">
            <w:pPr>
              <w:jc w:val="center"/>
            </w:pPr>
            <w:r>
              <w:t>0.063</w:t>
            </w:r>
          </w:p>
        </w:tc>
        <w:tc>
          <w:tcPr>
            <w:tcW w:w="850" w:type="dxa"/>
            <w:shd w:val="clear" w:color="auto" w:fill="FBFEFF" w:themeFill="background1"/>
          </w:tcPr>
          <w:p w14:paraId="250865BD" w14:textId="77777777" w:rsidR="00791B2B" w:rsidRDefault="00791B2B" w:rsidP="00C40961">
            <w:pPr>
              <w:jc w:val="center"/>
            </w:pPr>
            <w:r>
              <w:t>0.343</w:t>
            </w:r>
          </w:p>
        </w:tc>
        <w:tc>
          <w:tcPr>
            <w:tcW w:w="851" w:type="dxa"/>
            <w:tcBorders>
              <w:bottom w:val="single" w:sz="4" w:space="0" w:color="auto"/>
            </w:tcBorders>
            <w:shd w:val="clear" w:color="auto" w:fill="FBFEFF" w:themeFill="background1"/>
          </w:tcPr>
          <w:p w14:paraId="4E33CB37" w14:textId="77777777" w:rsidR="00791B2B" w:rsidRDefault="00791B2B" w:rsidP="00C40961">
            <w:pPr>
              <w:jc w:val="center"/>
            </w:pPr>
            <w:r>
              <w:t>0.903</w:t>
            </w:r>
          </w:p>
        </w:tc>
        <w:tc>
          <w:tcPr>
            <w:tcW w:w="850" w:type="dxa"/>
            <w:tcBorders>
              <w:bottom w:val="single" w:sz="4" w:space="0" w:color="auto"/>
            </w:tcBorders>
            <w:shd w:val="clear" w:color="auto" w:fill="FFFF99"/>
          </w:tcPr>
          <w:p w14:paraId="3407E8BA" w14:textId="77777777" w:rsidR="00791B2B" w:rsidRDefault="00791B2B" w:rsidP="00C40961">
            <w:pPr>
              <w:jc w:val="center"/>
            </w:pPr>
            <w:r>
              <w:t>0.998</w:t>
            </w:r>
          </w:p>
        </w:tc>
        <w:tc>
          <w:tcPr>
            <w:tcW w:w="851" w:type="dxa"/>
            <w:tcBorders>
              <w:bottom w:val="single" w:sz="4" w:space="0" w:color="auto"/>
            </w:tcBorders>
            <w:shd w:val="clear" w:color="auto" w:fill="FFFF99"/>
          </w:tcPr>
          <w:p w14:paraId="2E78090E" w14:textId="77777777" w:rsidR="00791B2B" w:rsidRDefault="00791B2B" w:rsidP="00C40961">
            <w:pPr>
              <w:jc w:val="center"/>
            </w:pPr>
            <w:r>
              <w:t>1.000</w:t>
            </w:r>
          </w:p>
        </w:tc>
        <w:tc>
          <w:tcPr>
            <w:tcW w:w="850" w:type="dxa"/>
            <w:shd w:val="clear" w:color="auto" w:fill="FFFF99"/>
          </w:tcPr>
          <w:p w14:paraId="4E001DA0" w14:textId="77777777" w:rsidR="00791B2B" w:rsidRDefault="00791B2B" w:rsidP="00C40961">
            <w:pPr>
              <w:jc w:val="center"/>
            </w:pPr>
            <w:r>
              <w:t>1.000</w:t>
            </w:r>
          </w:p>
        </w:tc>
        <w:tc>
          <w:tcPr>
            <w:tcW w:w="851" w:type="dxa"/>
            <w:shd w:val="clear" w:color="auto" w:fill="FFFF99"/>
          </w:tcPr>
          <w:p w14:paraId="757D5E29" w14:textId="77777777" w:rsidR="00791B2B" w:rsidRDefault="00791B2B" w:rsidP="00C40961">
            <w:pPr>
              <w:jc w:val="center"/>
            </w:pPr>
            <w:r>
              <w:t>1.000</w:t>
            </w:r>
          </w:p>
        </w:tc>
      </w:tr>
      <w:tr w:rsidR="00791B2B" w14:paraId="1113963C" w14:textId="77777777" w:rsidTr="00C40961">
        <w:tc>
          <w:tcPr>
            <w:tcW w:w="1702" w:type="dxa"/>
          </w:tcPr>
          <w:p w14:paraId="36948435" w14:textId="77777777" w:rsidR="00791B2B" w:rsidRDefault="00791B2B" w:rsidP="00C40961">
            <w:r>
              <w:t>Snapper Is North</w:t>
            </w:r>
          </w:p>
        </w:tc>
        <w:tc>
          <w:tcPr>
            <w:tcW w:w="850" w:type="dxa"/>
            <w:shd w:val="clear" w:color="auto" w:fill="FBFEFF" w:themeFill="background1"/>
          </w:tcPr>
          <w:p w14:paraId="7AA0C768" w14:textId="77777777" w:rsidR="00791B2B" w:rsidRDefault="00791B2B" w:rsidP="00C40961">
            <w:pPr>
              <w:jc w:val="center"/>
            </w:pPr>
            <w:r>
              <w:t>115.16</w:t>
            </w:r>
          </w:p>
        </w:tc>
        <w:tc>
          <w:tcPr>
            <w:tcW w:w="851" w:type="dxa"/>
            <w:shd w:val="clear" w:color="auto" w:fill="FBFEFF" w:themeFill="background1"/>
          </w:tcPr>
          <w:p w14:paraId="050EDF0A" w14:textId="77777777" w:rsidR="00791B2B" w:rsidRDefault="00791B2B" w:rsidP="00C40961">
            <w:pPr>
              <w:jc w:val="center"/>
            </w:pPr>
            <w:r>
              <w:t>0.043</w:t>
            </w:r>
          </w:p>
        </w:tc>
        <w:tc>
          <w:tcPr>
            <w:tcW w:w="850" w:type="dxa"/>
            <w:tcBorders>
              <w:bottom w:val="single" w:sz="4" w:space="0" w:color="auto"/>
            </w:tcBorders>
            <w:shd w:val="clear" w:color="auto" w:fill="FBFEFF" w:themeFill="background1"/>
          </w:tcPr>
          <w:p w14:paraId="268F38A8" w14:textId="77777777" w:rsidR="00791B2B" w:rsidRDefault="00791B2B" w:rsidP="00C40961">
            <w:pPr>
              <w:jc w:val="center"/>
            </w:pPr>
            <w:r>
              <w:t>0.208</w:t>
            </w:r>
          </w:p>
        </w:tc>
        <w:tc>
          <w:tcPr>
            <w:tcW w:w="851" w:type="dxa"/>
            <w:tcBorders>
              <w:bottom w:val="single" w:sz="4" w:space="0" w:color="auto"/>
            </w:tcBorders>
            <w:shd w:val="clear" w:color="auto" w:fill="FBFEFF" w:themeFill="background1"/>
          </w:tcPr>
          <w:p w14:paraId="5F7D5D72" w14:textId="77777777" w:rsidR="00791B2B" w:rsidRDefault="00791B2B" w:rsidP="00C40961">
            <w:pPr>
              <w:jc w:val="center"/>
            </w:pPr>
            <w:r>
              <w:t>0.624</w:t>
            </w:r>
          </w:p>
        </w:tc>
        <w:tc>
          <w:tcPr>
            <w:tcW w:w="850" w:type="dxa"/>
            <w:tcBorders>
              <w:bottom w:val="single" w:sz="4" w:space="0" w:color="auto"/>
            </w:tcBorders>
            <w:shd w:val="clear" w:color="auto" w:fill="FFFF99"/>
          </w:tcPr>
          <w:p w14:paraId="6776C523" w14:textId="77777777" w:rsidR="00791B2B" w:rsidRDefault="00791B2B" w:rsidP="00C40961">
            <w:pPr>
              <w:jc w:val="center"/>
            </w:pPr>
            <w:r>
              <w:t>0.937</w:t>
            </w:r>
          </w:p>
        </w:tc>
        <w:tc>
          <w:tcPr>
            <w:tcW w:w="851" w:type="dxa"/>
            <w:tcBorders>
              <w:bottom w:val="single" w:sz="4" w:space="0" w:color="auto"/>
            </w:tcBorders>
            <w:shd w:val="clear" w:color="auto" w:fill="FFFF99"/>
          </w:tcPr>
          <w:p w14:paraId="5275D10A" w14:textId="77777777" w:rsidR="00791B2B" w:rsidRDefault="00791B2B" w:rsidP="00C40961">
            <w:pPr>
              <w:jc w:val="center"/>
            </w:pPr>
            <w:r>
              <w:t>1.000</w:t>
            </w:r>
          </w:p>
        </w:tc>
        <w:tc>
          <w:tcPr>
            <w:tcW w:w="850" w:type="dxa"/>
            <w:shd w:val="clear" w:color="auto" w:fill="FFFF99"/>
          </w:tcPr>
          <w:p w14:paraId="0CE15A1B" w14:textId="77777777" w:rsidR="00791B2B" w:rsidRDefault="00791B2B" w:rsidP="00C40961">
            <w:pPr>
              <w:jc w:val="center"/>
            </w:pPr>
            <w:r>
              <w:t>1.000</w:t>
            </w:r>
          </w:p>
        </w:tc>
        <w:tc>
          <w:tcPr>
            <w:tcW w:w="851" w:type="dxa"/>
            <w:shd w:val="clear" w:color="auto" w:fill="FFFF99"/>
          </w:tcPr>
          <w:p w14:paraId="3C4A7FBF" w14:textId="77777777" w:rsidR="00791B2B" w:rsidRDefault="00791B2B" w:rsidP="00C40961">
            <w:pPr>
              <w:jc w:val="center"/>
            </w:pPr>
            <w:r>
              <w:t>1.000</w:t>
            </w:r>
          </w:p>
        </w:tc>
      </w:tr>
      <w:tr w:rsidR="00791B2B" w14:paraId="4264B669" w14:textId="77777777" w:rsidTr="00C40961">
        <w:tc>
          <w:tcPr>
            <w:tcW w:w="1702" w:type="dxa"/>
          </w:tcPr>
          <w:p w14:paraId="37773917" w14:textId="77777777" w:rsidR="00791B2B" w:rsidRDefault="00791B2B" w:rsidP="00C40961">
            <w:r>
              <w:t>Yorkey’s Knob</w:t>
            </w:r>
          </w:p>
        </w:tc>
        <w:tc>
          <w:tcPr>
            <w:tcW w:w="850" w:type="dxa"/>
            <w:shd w:val="clear" w:color="auto" w:fill="FBFEFF" w:themeFill="background1"/>
          </w:tcPr>
          <w:p w14:paraId="73D5F128" w14:textId="77777777" w:rsidR="00791B2B" w:rsidRDefault="00791B2B" w:rsidP="00C40961">
            <w:pPr>
              <w:jc w:val="center"/>
            </w:pPr>
            <w:r>
              <w:t>101.64</w:t>
            </w:r>
          </w:p>
        </w:tc>
        <w:tc>
          <w:tcPr>
            <w:tcW w:w="851" w:type="dxa"/>
            <w:shd w:val="clear" w:color="auto" w:fill="FBFEFF" w:themeFill="background1"/>
          </w:tcPr>
          <w:p w14:paraId="71918882" w14:textId="77777777" w:rsidR="00791B2B" w:rsidRDefault="00791B2B" w:rsidP="00C40961">
            <w:pPr>
              <w:jc w:val="center"/>
            </w:pPr>
            <w:r>
              <w:t>0.050</w:t>
            </w:r>
          </w:p>
        </w:tc>
        <w:tc>
          <w:tcPr>
            <w:tcW w:w="850" w:type="dxa"/>
            <w:shd w:val="clear" w:color="auto" w:fill="FBFEFF" w:themeFill="background1"/>
          </w:tcPr>
          <w:p w14:paraId="772EE287" w14:textId="77777777" w:rsidR="00791B2B" w:rsidRDefault="00791B2B" w:rsidP="00C40961">
            <w:pPr>
              <w:jc w:val="center"/>
            </w:pPr>
            <w:r>
              <w:t>0.218</w:t>
            </w:r>
          </w:p>
        </w:tc>
        <w:tc>
          <w:tcPr>
            <w:tcW w:w="851" w:type="dxa"/>
            <w:shd w:val="clear" w:color="auto" w:fill="FBFEFF" w:themeFill="background1"/>
          </w:tcPr>
          <w:p w14:paraId="5CB54642" w14:textId="77777777" w:rsidR="00791B2B" w:rsidRDefault="00791B2B" w:rsidP="00C40961">
            <w:pPr>
              <w:jc w:val="center"/>
            </w:pPr>
            <w:r>
              <w:t>0.660</w:t>
            </w:r>
          </w:p>
        </w:tc>
        <w:tc>
          <w:tcPr>
            <w:tcW w:w="850" w:type="dxa"/>
            <w:shd w:val="clear" w:color="auto" w:fill="FFFF99"/>
          </w:tcPr>
          <w:p w14:paraId="31553D80" w14:textId="77777777" w:rsidR="00791B2B" w:rsidRDefault="00791B2B" w:rsidP="00C40961">
            <w:pPr>
              <w:jc w:val="center"/>
            </w:pPr>
            <w:r>
              <w:t>0.949</w:t>
            </w:r>
          </w:p>
        </w:tc>
        <w:tc>
          <w:tcPr>
            <w:tcW w:w="851" w:type="dxa"/>
            <w:shd w:val="clear" w:color="auto" w:fill="FFFF99"/>
          </w:tcPr>
          <w:p w14:paraId="2E252414" w14:textId="77777777" w:rsidR="00791B2B" w:rsidRDefault="00791B2B" w:rsidP="00C40961">
            <w:pPr>
              <w:jc w:val="center"/>
            </w:pPr>
            <w:r>
              <w:t>1.000</w:t>
            </w:r>
          </w:p>
        </w:tc>
        <w:tc>
          <w:tcPr>
            <w:tcW w:w="850" w:type="dxa"/>
            <w:shd w:val="clear" w:color="auto" w:fill="FFFF99"/>
          </w:tcPr>
          <w:p w14:paraId="61E5DF2B" w14:textId="77777777" w:rsidR="00791B2B" w:rsidRDefault="00791B2B" w:rsidP="00C40961">
            <w:pPr>
              <w:jc w:val="center"/>
            </w:pPr>
            <w:r>
              <w:t>1.000</w:t>
            </w:r>
          </w:p>
        </w:tc>
        <w:tc>
          <w:tcPr>
            <w:tcW w:w="851" w:type="dxa"/>
            <w:tcBorders>
              <w:bottom w:val="single" w:sz="4" w:space="0" w:color="auto"/>
            </w:tcBorders>
            <w:shd w:val="clear" w:color="auto" w:fill="FFFF99"/>
          </w:tcPr>
          <w:p w14:paraId="4AAF4E89" w14:textId="77777777" w:rsidR="00791B2B" w:rsidRDefault="00791B2B" w:rsidP="00C40961">
            <w:pPr>
              <w:jc w:val="center"/>
            </w:pPr>
            <w:r>
              <w:t>1.000</w:t>
            </w:r>
          </w:p>
        </w:tc>
      </w:tr>
    </w:tbl>
    <w:p w14:paraId="129D31A9" w14:textId="77777777" w:rsidR="00791B2B" w:rsidRDefault="00791B2B" w:rsidP="00B41968">
      <w:pPr>
        <w:pStyle w:val="AppendixHeading3"/>
        <w:numPr>
          <w:ilvl w:val="0"/>
          <w:numId w:val="0"/>
        </w:numPr>
      </w:pPr>
    </w:p>
    <w:p w14:paraId="67D941F3" w14:textId="77777777" w:rsidR="00791B2B" w:rsidRDefault="00791B2B">
      <w:pPr>
        <w:spacing w:after="0"/>
        <w:rPr>
          <w:b/>
          <w:bCs/>
          <w:color w:val="00A9CE" w:themeColor="accent1"/>
          <w:sz w:val="20"/>
          <w:szCs w:val="18"/>
        </w:rPr>
      </w:pPr>
      <w:r>
        <w:br w:type="page"/>
      </w:r>
    </w:p>
    <w:p w14:paraId="0879890B" w14:textId="0DD64176" w:rsidR="00791B2B" w:rsidRDefault="00791B2B" w:rsidP="00791B2B">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12</w:t>
      </w:r>
      <w:r w:rsidR="002119BB">
        <w:rPr>
          <w:noProof/>
        </w:rPr>
        <w:fldChar w:fldCharType="end"/>
      </w:r>
      <w:r>
        <w:t xml:space="preserve">: Power analysis conducted at each water quality site for NH4, where </w:t>
      </w:r>
      <w:r w:rsidR="00535D5D" w:rsidRPr="00131877">
        <w:rPr>
          <w:position w:val="-6"/>
        </w:rPr>
        <w:object w:dxaOrig="900" w:dyaOrig="279" w14:anchorId="6E8FAC55">
          <v:shape id="_x0000_i1133" type="#_x0000_t75" alt="alpha = 0.05" style="width:40.5pt;height:12pt" o:ole="">
            <v:imagedata r:id="rId309" o:title=""/>
          </v:shape>
          <o:OLEObject Type="Embed" ProgID="Equation.DSMT4" ShapeID="_x0000_i1133" DrawAspect="Content" ObjectID="_1484380596" r:id="rId336"/>
        </w:object>
      </w:r>
      <w:r>
        <w:t xml:space="preserve"> for varying levels of decline ranging from 1% to 50%. The initial water quality measurement for each site is indicated by </w:t>
      </w:r>
      <w:r w:rsidR="00535D5D" w:rsidRPr="006D119B">
        <w:rPr>
          <w:position w:val="-12"/>
        </w:rPr>
        <w:object w:dxaOrig="279" w:dyaOrig="360" w14:anchorId="18D33377">
          <v:shape id="_x0000_i1134" type="#_x0000_t75" alt="y_0" style="width:14.25pt;height:18.75pt" o:ole="">
            <v:imagedata r:id="rId330" o:title=""/>
          </v:shape>
          <o:OLEObject Type="Embed" ProgID="Equation.DSMT4" ShapeID="_x0000_i1134" DrawAspect="Content" ObjectID="_1484380597" r:id="rId337"/>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2"/>
        <w:tblDescription w:val="Power analysis conducted at each water quality site for NH4,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791B2B" w14:paraId="0E829763" w14:textId="77777777" w:rsidTr="00C40961">
        <w:tc>
          <w:tcPr>
            <w:tcW w:w="1702" w:type="dxa"/>
            <w:vMerge w:val="restart"/>
            <w:shd w:val="pct10" w:color="auto" w:fill="FBFEFF" w:themeFill="background1"/>
          </w:tcPr>
          <w:p w14:paraId="771C9EE6" w14:textId="77777777" w:rsidR="00791B2B" w:rsidRPr="00131877" w:rsidRDefault="00791B2B" w:rsidP="00C40961">
            <w:pPr>
              <w:jc w:val="center"/>
              <w:rPr>
                <w:b/>
              </w:rPr>
            </w:pPr>
          </w:p>
          <w:p w14:paraId="2008D644" w14:textId="77777777" w:rsidR="00791B2B" w:rsidRPr="00131877" w:rsidRDefault="00791B2B" w:rsidP="00C40961">
            <w:pPr>
              <w:jc w:val="center"/>
              <w:rPr>
                <w:b/>
              </w:rPr>
            </w:pPr>
            <w:r w:rsidRPr="00131877">
              <w:rPr>
                <w:b/>
              </w:rPr>
              <w:t>Site</w:t>
            </w:r>
          </w:p>
        </w:tc>
        <w:tc>
          <w:tcPr>
            <w:tcW w:w="850" w:type="dxa"/>
            <w:vMerge w:val="restart"/>
            <w:shd w:val="pct10" w:color="auto" w:fill="FBFEFF" w:themeFill="background1"/>
          </w:tcPr>
          <w:p w14:paraId="0E10BA29" w14:textId="77777777" w:rsidR="00791B2B" w:rsidRPr="00131877" w:rsidRDefault="00791B2B" w:rsidP="00C40961">
            <w:pPr>
              <w:jc w:val="center"/>
              <w:rPr>
                <w:b/>
              </w:rPr>
            </w:pPr>
          </w:p>
          <w:p w14:paraId="32C26700" w14:textId="4D8E005A" w:rsidR="00791B2B"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66F63600" w14:textId="77777777" w:rsidR="00791B2B" w:rsidRPr="00131877" w:rsidRDefault="00791B2B" w:rsidP="00C40961">
            <w:pPr>
              <w:jc w:val="center"/>
              <w:rPr>
                <w:b/>
              </w:rPr>
            </w:pPr>
            <w:r w:rsidRPr="00131877">
              <w:rPr>
                <w:b/>
              </w:rPr>
              <w:t>Decline</w:t>
            </w:r>
          </w:p>
        </w:tc>
      </w:tr>
      <w:tr w:rsidR="00791B2B" w14:paraId="57E4D19F" w14:textId="77777777" w:rsidTr="00C40961">
        <w:tc>
          <w:tcPr>
            <w:tcW w:w="1702" w:type="dxa"/>
            <w:vMerge/>
            <w:shd w:val="pct10" w:color="auto" w:fill="FBFEFF" w:themeFill="background1"/>
          </w:tcPr>
          <w:p w14:paraId="42F66E55" w14:textId="77777777" w:rsidR="00791B2B" w:rsidRPr="00131877" w:rsidRDefault="00791B2B" w:rsidP="00C40961">
            <w:pPr>
              <w:jc w:val="center"/>
              <w:rPr>
                <w:b/>
              </w:rPr>
            </w:pPr>
          </w:p>
        </w:tc>
        <w:tc>
          <w:tcPr>
            <w:tcW w:w="850" w:type="dxa"/>
            <w:vMerge/>
            <w:tcBorders>
              <w:bottom w:val="single" w:sz="4" w:space="0" w:color="auto"/>
            </w:tcBorders>
            <w:shd w:val="pct10" w:color="auto" w:fill="FBFEFF" w:themeFill="background1"/>
          </w:tcPr>
          <w:p w14:paraId="02F383A8" w14:textId="77777777" w:rsidR="00791B2B" w:rsidRPr="00131877" w:rsidRDefault="00791B2B" w:rsidP="00C40961">
            <w:pPr>
              <w:jc w:val="center"/>
              <w:rPr>
                <w:b/>
              </w:rPr>
            </w:pPr>
          </w:p>
        </w:tc>
        <w:tc>
          <w:tcPr>
            <w:tcW w:w="851" w:type="dxa"/>
            <w:tcBorders>
              <w:bottom w:val="single" w:sz="4" w:space="0" w:color="auto"/>
            </w:tcBorders>
            <w:shd w:val="pct10" w:color="auto" w:fill="FBFEFF" w:themeFill="background1"/>
          </w:tcPr>
          <w:p w14:paraId="530E702A" w14:textId="77777777" w:rsidR="00791B2B" w:rsidRPr="00131877" w:rsidRDefault="00791B2B" w:rsidP="00C40961">
            <w:pPr>
              <w:jc w:val="center"/>
              <w:rPr>
                <w:b/>
              </w:rPr>
            </w:pPr>
            <w:r w:rsidRPr="00131877">
              <w:rPr>
                <w:b/>
              </w:rPr>
              <w:t>1%</w:t>
            </w:r>
          </w:p>
        </w:tc>
        <w:tc>
          <w:tcPr>
            <w:tcW w:w="850" w:type="dxa"/>
            <w:tcBorders>
              <w:bottom w:val="single" w:sz="4" w:space="0" w:color="auto"/>
            </w:tcBorders>
            <w:shd w:val="pct10" w:color="auto" w:fill="FBFEFF" w:themeFill="background1"/>
          </w:tcPr>
          <w:p w14:paraId="6BF1D493" w14:textId="77777777" w:rsidR="00791B2B" w:rsidRPr="00131877" w:rsidRDefault="00791B2B" w:rsidP="00C40961">
            <w:pPr>
              <w:jc w:val="center"/>
              <w:rPr>
                <w:b/>
              </w:rPr>
            </w:pPr>
            <w:r w:rsidRPr="00131877">
              <w:rPr>
                <w:b/>
              </w:rPr>
              <w:t>5%</w:t>
            </w:r>
          </w:p>
        </w:tc>
        <w:tc>
          <w:tcPr>
            <w:tcW w:w="851" w:type="dxa"/>
            <w:tcBorders>
              <w:bottom w:val="single" w:sz="4" w:space="0" w:color="auto"/>
            </w:tcBorders>
            <w:shd w:val="pct10" w:color="auto" w:fill="FBFEFF" w:themeFill="background1"/>
          </w:tcPr>
          <w:p w14:paraId="3774E9AA" w14:textId="77777777" w:rsidR="00791B2B" w:rsidRPr="00131877" w:rsidRDefault="00791B2B" w:rsidP="00C40961">
            <w:pPr>
              <w:jc w:val="center"/>
              <w:rPr>
                <w:b/>
              </w:rPr>
            </w:pPr>
            <w:r w:rsidRPr="00131877">
              <w:rPr>
                <w:b/>
              </w:rPr>
              <w:t>10%</w:t>
            </w:r>
          </w:p>
        </w:tc>
        <w:tc>
          <w:tcPr>
            <w:tcW w:w="850" w:type="dxa"/>
            <w:tcBorders>
              <w:bottom w:val="single" w:sz="4" w:space="0" w:color="auto"/>
            </w:tcBorders>
            <w:shd w:val="pct10" w:color="auto" w:fill="FBFEFF" w:themeFill="background1"/>
          </w:tcPr>
          <w:p w14:paraId="1B34E5B8" w14:textId="77777777" w:rsidR="00791B2B" w:rsidRPr="00131877" w:rsidRDefault="00791B2B" w:rsidP="00C40961">
            <w:pPr>
              <w:jc w:val="center"/>
              <w:rPr>
                <w:b/>
              </w:rPr>
            </w:pPr>
            <w:r w:rsidRPr="00131877">
              <w:rPr>
                <w:b/>
              </w:rPr>
              <w:t>15%</w:t>
            </w:r>
          </w:p>
        </w:tc>
        <w:tc>
          <w:tcPr>
            <w:tcW w:w="851" w:type="dxa"/>
            <w:tcBorders>
              <w:bottom w:val="single" w:sz="4" w:space="0" w:color="auto"/>
            </w:tcBorders>
            <w:shd w:val="pct10" w:color="auto" w:fill="FBFEFF" w:themeFill="background1"/>
          </w:tcPr>
          <w:p w14:paraId="575D77D8" w14:textId="77777777" w:rsidR="00791B2B" w:rsidRPr="00131877" w:rsidRDefault="00791B2B" w:rsidP="00C40961">
            <w:pPr>
              <w:jc w:val="center"/>
              <w:rPr>
                <w:b/>
              </w:rPr>
            </w:pPr>
            <w:r w:rsidRPr="00131877">
              <w:rPr>
                <w:b/>
              </w:rPr>
              <w:t>20%</w:t>
            </w:r>
          </w:p>
        </w:tc>
        <w:tc>
          <w:tcPr>
            <w:tcW w:w="850" w:type="dxa"/>
            <w:tcBorders>
              <w:bottom w:val="single" w:sz="4" w:space="0" w:color="auto"/>
            </w:tcBorders>
            <w:shd w:val="pct10" w:color="auto" w:fill="FBFEFF" w:themeFill="background1"/>
          </w:tcPr>
          <w:p w14:paraId="37CB758E" w14:textId="77777777" w:rsidR="00791B2B" w:rsidRPr="00131877" w:rsidRDefault="00791B2B" w:rsidP="00C40961">
            <w:pPr>
              <w:jc w:val="center"/>
              <w:rPr>
                <w:b/>
              </w:rPr>
            </w:pPr>
            <w:r w:rsidRPr="00131877">
              <w:rPr>
                <w:b/>
              </w:rPr>
              <w:t>30%</w:t>
            </w:r>
          </w:p>
        </w:tc>
        <w:tc>
          <w:tcPr>
            <w:tcW w:w="851" w:type="dxa"/>
            <w:tcBorders>
              <w:bottom w:val="single" w:sz="4" w:space="0" w:color="auto"/>
            </w:tcBorders>
            <w:shd w:val="pct10" w:color="auto" w:fill="FBFEFF" w:themeFill="background1"/>
          </w:tcPr>
          <w:p w14:paraId="1369AB7F" w14:textId="77777777" w:rsidR="00791B2B" w:rsidRPr="00131877" w:rsidRDefault="00791B2B" w:rsidP="00C40961">
            <w:pPr>
              <w:jc w:val="center"/>
              <w:rPr>
                <w:b/>
              </w:rPr>
            </w:pPr>
            <w:r w:rsidRPr="00131877">
              <w:rPr>
                <w:b/>
              </w:rPr>
              <w:t>50%</w:t>
            </w:r>
          </w:p>
        </w:tc>
      </w:tr>
      <w:tr w:rsidR="00791B2B" w14:paraId="1CBD4106" w14:textId="77777777" w:rsidTr="00C40961">
        <w:tc>
          <w:tcPr>
            <w:tcW w:w="1702" w:type="dxa"/>
          </w:tcPr>
          <w:p w14:paraId="004A9A3B" w14:textId="77777777" w:rsidR="00791B2B" w:rsidRDefault="00791B2B" w:rsidP="00C40961">
            <w:r>
              <w:t>Barren Island</w:t>
            </w:r>
          </w:p>
        </w:tc>
        <w:tc>
          <w:tcPr>
            <w:tcW w:w="850" w:type="dxa"/>
            <w:shd w:val="clear" w:color="auto" w:fill="FBFEFF" w:themeFill="background1"/>
          </w:tcPr>
          <w:p w14:paraId="490B7843" w14:textId="77777777" w:rsidR="00791B2B" w:rsidRDefault="00791B2B" w:rsidP="00C40961">
            <w:pPr>
              <w:jc w:val="center"/>
            </w:pPr>
            <w:r>
              <w:t>0.22</w:t>
            </w:r>
          </w:p>
        </w:tc>
        <w:tc>
          <w:tcPr>
            <w:tcW w:w="851" w:type="dxa"/>
            <w:shd w:val="clear" w:color="auto" w:fill="FBFEFF" w:themeFill="background1"/>
          </w:tcPr>
          <w:p w14:paraId="58119056" w14:textId="77777777" w:rsidR="00791B2B" w:rsidRDefault="00791B2B" w:rsidP="00C40961">
            <w:pPr>
              <w:jc w:val="center"/>
            </w:pPr>
            <w:r>
              <w:t>0.058</w:t>
            </w:r>
          </w:p>
        </w:tc>
        <w:tc>
          <w:tcPr>
            <w:tcW w:w="850" w:type="dxa"/>
            <w:shd w:val="clear" w:color="auto" w:fill="FBFEFF" w:themeFill="background1"/>
          </w:tcPr>
          <w:p w14:paraId="34DB0DFB" w14:textId="77777777" w:rsidR="00791B2B" w:rsidRDefault="00791B2B" w:rsidP="00C40961">
            <w:pPr>
              <w:jc w:val="center"/>
            </w:pPr>
            <w:r>
              <w:t>0.114</w:t>
            </w:r>
          </w:p>
        </w:tc>
        <w:tc>
          <w:tcPr>
            <w:tcW w:w="851" w:type="dxa"/>
            <w:tcBorders>
              <w:bottom w:val="single" w:sz="4" w:space="0" w:color="auto"/>
            </w:tcBorders>
            <w:shd w:val="clear" w:color="auto" w:fill="FBFEFF" w:themeFill="background1"/>
          </w:tcPr>
          <w:p w14:paraId="52B42EBF" w14:textId="77777777" w:rsidR="00791B2B" w:rsidRDefault="00791B2B" w:rsidP="00C40961">
            <w:pPr>
              <w:jc w:val="center"/>
            </w:pPr>
            <w:r>
              <w:t>0.325</w:t>
            </w:r>
          </w:p>
        </w:tc>
        <w:tc>
          <w:tcPr>
            <w:tcW w:w="850" w:type="dxa"/>
            <w:tcBorders>
              <w:bottom w:val="single" w:sz="4" w:space="0" w:color="auto"/>
            </w:tcBorders>
            <w:shd w:val="clear" w:color="auto" w:fill="FBFEFF" w:themeFill="background1"/>
          </w:tcPr>
          <w:p w14:paraId="65724A0C" w14:textId="77777777" w:rsidR="00791B2B" w:rsidRDefault="00791B2B" w:rsidP="00C40961">
            <w:pPr>
              <w:jc w:val="center"/>
            </w:pPr>
            <w:r>
              <w:t>0.635</w:t>
            </w:r>
          </w:p>
        </w:tc>
        <w:tc>
          <w:tcPr>
            <w:tcW w:w="851" w:type="dxa"/>
            <w:shd w:val="clear" w:color="auto" w:fill="FBFEFF" w:themeFill="background1"/>
          </w:tcPr>
          <w:p w14:paraId="6C8FA771" w14:textId="77777777" w:rsidR="00791B2B" w:rsidRDefault="00791B2B" w:rsidP="00C40961">
            <w:pPr>
              <w:jc w:val="center"/>
            </w:pPr>
            <w:r>
              <w:t>0.880</w:t>
            </w:r>
          </w:p>
        </w:tc>
        <w:tc>
          <w:tcPr>
            <w:tcW w:w="850" w:type="dxa"/>
            <w:shd w:val="clear" w:color="auto" w:fill="FFFF99"/>
          </w:tcPr>
          <w:p w14:paraId="5E178845" w14:textId="77777777" w:rsidR="00791B2B" w:rsidRDefault="00791B2B" w:rsidP="00C40961">
            <w:pPr>
              <w:jc w:val="center"/>
            </w:pPr>
            <w:r>
              <w:t>0.998</w:t>
            </w:r>
          </w:p>
        </w:tc>
        <w:tc>
          <w:tcPr>
            <w:tcW w:w="851" w:type="dxa"/>
            <w:shd w:val="clear" w:color="auto" w:fill="FFFF99"/>
          </w:tcPr>
          <w:p w14:paraId="47D3A066" w14:textId="77777777" w:rsidR="00791B2B" w:rsidRDefault="00791B2B" w:rsidP="00C40961">
            <w:pPr>
              <w:jc w:val="center"/>
            </w:pPr>
            <w:r>
              <w:t>1.000</w:t>
            </w:r>
          </w:p>
        </w:tc>
      </w:tr>
      <w:tr w:rsidR="00791B2B" w14:paraId="06CD3D83" w14:textId="77777777" w:rsidTr="00C40961">
        <w:tc>
          <w:tcPr>
            <w:tcW w:w="1702" w:type="dxa"/>
          </w:tcPr>
          <w:p w14:paraId="23744019" w14:textId="77777777" w:rsidR="00791B2B" w:rsidRDefault="00791B2B" w:rsidP="00C40961">
            <w:r>
              <w:t>Cape Tribulation</w:t>
            </w:r>
          </w:p>
        </w:tc>
        <w:tc>
          <w:tcPr>
            <w:tcW w:w="850" w:type="dxa"/>
            <w:shd w:val="clear" w:color="auto" w:fill="FBFEFF" w:themeFill="background1"/>
          </w:tcPr>
          <w:p w14:paraId="3DCBCC69" w14:textId="77777777" w:rsidR="00791B2B" w:rsidRDefault="00791B2B" w:rsidP="00C40961">
            <w:pPr>
              <w:jc w:val="center"/>
            </w:pPr>
            <w:r>
              <w:t>4.78</w:t>
            </w:r>
          </w:p>
        </w:tc>
        <w:tc>
          <w:tcPr>
            <w:tcW w:w="851" w:type="dxa"/>
            <w:shd w:val="clear" w:color="auto" w:fill="FBFEFF" w:themeFill="background1"/>
          </w:tcPr>
          <w:p w14:paraId="4E6D9D01" w14:textId="77777777" w:rsidR="00791B2B" w:rsidRDefault="00791B2B" w:rsidP="00C40961">
            <w:pPr>
              <w:jc w:val="center"/>
            </w:pPr>
            <w:r>
              <w:t>0.054</w:t>
            </w:r>
          </w:p>
        </w:tc>
        <w:tc>
          <w:tcPr>
            <w:tcW w:w="850" w:type="dxa"/>
            <w:shd w:val="clear" w:color="auto" w:fill="FBFEFF" w:themeFill="background1"/>
          </w:tcPr>
          <w:p w14:paraId="5E2D066E" w14:textId="77777777" w:rsidR="00791B2B" w:rsidRDefault="00791B2B" w:rsidP="00C40961">
            <w:pPr>
              <w:jc w:val="center"/>
            </w:pPr>
            <w:r>
              <w:t>0.138</w:t>
            </w:r>
          </w:p>
        </w:tc>
        <w:tc>
          <w:tcPr>
            <w:tcW w:w="851" w:type="dxa"/>
            <w:shd w:val="clear" w:color="auto" w:fill="FBFEFF" w:themeFill="background1"/>
          </w:tcPr>
          <w:p w14:paraId="005C865A" w14:textId="77777777" w:rsidR="00791B2B" w:rsidRDefault="00791B2B" w:rsidP="00C40961">
            <w:pPr>
              <w:jc w:val="center"/>
            </w:pPr>
            <w:r>
              <w:t>0.385</w:t>
            </w:r>
          </w:p>
        </w:tc>
        <w:tc>
          <w:tcPr>
            <w:tcW w:w="850" w:type="dxa"/>
            <w:tcBorders>
              <w:bottom w:val="single" w:sz="4" w:space="0" w:color="auto"/>
            </w:tcBorders>
            <w:shd w:val="clear" w:color="auto" w:fill="FBFEFF" w:themeFill="background1"/>
          </w:tcPr>
          <w:p w14:paraId="789ADCBF" w14:textId="77777777" w:rsidR="00791B2B" w:rsidRDefault="00791B2B" w:rsidP="00C40961">
            <w:pPr>
              <w:jc w:val="center"/>
            </w:pPr>
            <w:r>
              <w:t>0.670</w:t>
            </w:r>
          </w:p>
        </w:tc>
        <w:tc>
          <w:tcPr>
            <w:tcW w:w="851" w:type="dxa"/>
            <w:tcBorders>
              <w:bottom w:val="single" w:sz="4" w:space="0" w:color="auto"/>
            </w:tcBorders>
            <w:shd w:val="clear" w:color="auto" w:fill="FBFEFF" w:themeFill="background1"/>
          </w:tcPr>
          <w:p w14:paraId="6813721D" w14:textId="77777777" w:rsidR="00791B2B" w:rsidRDefault="00791B2B" w:rsidP="00C40961">
            <w:pPr>
              <w:jc w:val="center"/>
            </w:pPr>
            <w:r>
              <w:t>0.878</w:t>
            </w:r>
          </w:p>
        </w:tc>
        <w:tc>
          <w:tcPr>
            <w:tcW w:w="850" w:type="dxa"/>
            <w:shd w:val="clear" w:color="auto" w:fill="FFFF99"/>
          </w:tcPr>
          <w:p w14:paraId="4D0DABF5" w14:textId="77777777" w:rsidR="00791B2B" w:rsidRDefault="00791B2B" w:rsidP="00C40961">
            <w:pPr>
              <w:jc w:val="center"/>
            </w:pPr>
            <w:r>
              <w:t>1.000</w:t>
            </w:r>
          </w:p>
        </w:tc>
        <w:tc>
          <w:tcPr>
            <w:tcW w:w="851" w:type="dxa"/>
            <w:shd w:val="clear" w:color="auto" w:fill="FFFF99"/>
          </w:tcPr>
          <w:p w14:paraId="208AC5A6" w14:textId="77777777" w:rsidR="00791B2B" w:rsidRDefault="00791B2B" w:rsidP="00C40961">
            <w:pPr>
              <w:jc w:val="center"/>
            </w:pPr>
            <w:r>
              <w:t>1.000</w:t>
            </w:r>
          </w:p>
        </w:tc>
      </w:tr>
      <w:tr w:rsidR="00791B2B" w14:paraId="3AEE4519" w14:textId="77777777" w:rsidTr="00C40961">
        <w:tc>
          <w:tcPr>
            <w:tcW w:w="1702" w:type="dxa"/>
          </w:tcPr>
          <w:p w14:paraId="0ABD73A7" w14:textId="77777777" w:rsidR="00791B2B" w:rsidRDefault="00791B2B" w:rsidP="00C40961">
            <w:r>
              <w:t>Daydream Is</w:t>
            </w:r>
          </w:p>
        </w:tc>
        <w:tc>
          <w:tcPr>
            <w:tcW w:w="850" w:type="dxa"/>
            <w:shd w:val="clear" w:color="auto" w:fill="FBFEFF" w:themeFill="background1"/>
          </w:tcPr>
          <w:p w14:paraId="210A95D3" w14:textId="77777777" w:rsidR="00791B2B" w:rsidRDefault="00791B2B" w:rsidP="00C40961">
            <w:pPr>
              <w:jc w:val="center"/>
            </w:pPr>
            <w:r>
              <w:t>1.83</w:t>
            </w:r>
          </w:p>
        </w:tc>
        <w:tc>
          <w:tcPr>
            <w:tcW w:w="851" w:type="dxa"/>
            <w:shd w:val="clear" w:color="auto" w:fill="FBFEFF" w:themeFill="background1"/>
          </w:tcPr>
          <w:p w14:paraId="2E22966C" w14:textId="77777777" w:rsidR="00791B2B" w:rsidRDefault="00791B2B" w:rsidP="00C40961">
            <w:pPr>
              <w:jc w:val="center"/>
            </w:pPr>
            <w:r>
              <w:t>0.058</w:t>
            </w:r>
          </w:p>
        </w:tc>
        <w:tc>
          <w:tcPr>
            <w:tcW w:w="850" w:type="dxa"/>
            <w:tcBorders>
              <w:bottom w:val="single" w:sz="4" w:space="0" w:color="auto"/>
            </w:tcBorders>
            <w:shd w:val="clear" w:color="auto" w:fill="FBFEFF" w:themeFill="background1"/>
          </w:tcPr>
          <w:p w14:paraId="7FF16DBE" w14:textId="77777777" w:rsidR="00791B2B" w:rsidRDefault="00791B2B" w:rsidP="00C40961">
            <w:pPr>
              <w:jc w:val="center"/>
            </w:pPr>
            <w:r>
              <w:t>0.075</w:t>
            </w:r>
          </w:p>
        </w:tc>
        <w:tc>
          <w:tcPr>
            <w:tcW w:w="851" w:type="dxa"/>
            <w:tcBorders>
              <w:bottom w:val="single" w:sz="4" w:space="0" w:color="auto"/>
            </w:tcBorders>
            <w:shd w:val="clear" w:color="auto" w:fill="FBFEFF" w:themeFill="background1"/>
          </w:tcPr>
          <w:p w14:paraId="6C0C2149" w14:textId="77777777" w:rsidR="00791B2B" w:rsidRDefault="00791B2B" w:rsidP="00C40961">
            <w:pPr>
              <w:jc w:val="center"/>
            </w:pPr>
            <w:r>
              <w:t>0.236</w:t>
            </w:r>
          </w:p>
        </w:tc>
        <w:tc>
          <w:tcPr>
            <w:tcW w:w="850" w:type="dxa"/>
            <w:tcBorders>
              <w:bottom w:val="single" w:sz="4" w:space="0" w:color="auto"/>
            </w:tcBorders>
            <w:shd w:val="clear" w:color="auto" w:fill="FBFEFF" w:themeFill="background1"/>
          </w:tcPr>
          <w:p w14:paraId="2865D2C0" w14:textId="77777777" w:rsidR="00791B2B" w:rsidRDefault="00791B2B" w:rsidP="00C40961">
            <w:pPr>
              <w:jc w:val="center"/>
            </w:pPr>
            <w:r>
              <w:t>0.460</w:t>
            </w:r>
          </w:p>
        </w:tc>
        <w:tc>
          <w:tcPr>
            <w:tcW w:w="851" w:type="dxa"/>
            <w:shd w:val="clear" w:color="auto" w:fill="FBFEFF" w:themeFill="background1"/>
          </w:tcPr>
          <w:p w14:paraId="6552D282" w14:textId="77777777" w:rsidR="00791B2B" w:rsidRDefault="00791B2B" w:rsidP="00C40961">
            <w:pPr>
              <w:jc w:val="center"/>
            </w:pPr>
            <w:r>
              <w:t>0.744</w:t>
            </w:r>
          </w:p>
        </w:tc>
        <w:tc>
          <w:tcPr>
            <w:tcW w:w="850" w:type="dxa"/>
            <w:shd w:val="clear" w:color="auto" w:fill="FFFF99"/>
          </w:tcPr>
          <w:p w14:paraId="3562BF5C" w14:textId="77777777" w:rsidR="00791B2B" w:rsidRDefault="00791B2B" w:rsidP="00C40961">
            <w:pPr>
              <w:jc w:val="center"/>
            </w:pPr>
            <w:r>
              <w:t>0.985</w:t>
            </w:r>
          </w:p>
        </w:tc>
        <w:tc>
          <w:tcPr>
            <w:tcW w:w="851" w:type="dxa"/>
            <w:shd w:val="clear" w:color="auto" w:fill="FFFF99"/>
          </w:tcPr>
          <w:p w14:paraId="2854091C" w14:textId="77777777" w:rsidR="00791B2B" w:rsidRDefault="00791B2B" w:rsidP="00C40961">
            <w:pPr>
              <w:jc w:val="center"/>
            </w:pPr>
            <w:r>
              <w:t>1.000</w:t>
            </w:r>
          </w:p>
        </w:tc>
      </w:tr>
      <w:tr w:rsidR="00791B2B" w14:paraId="2BCCED76" w14:textId="77777777" w:rsidTr="00C40961">
        <w:tc>
          <w:tcPr>
            <w:tcW w:w="1702" w:type="dxa"/>
          </w:tcPr>
          <w:p w14:paraId="61DDA653" w14:textId="77777777" w:rsidR="00791B2B" w:rsidRDefault="00791B2B" w:rsidP="00C40961">
            <w:r>
              <w:t>Double Cone Is</w:t>
            </w:r>
          </w:p>
        </w:tc>
        <w:tc>
          <w:tcPr>
            <w:tcW w:w="850" w:type="dxa"/>
            <w:shd w:val="clear" w:color="auto" w:fill="FBFEFF" w:themeFill="background1"/>
          </w:tcPr>
          <w:p w14:paraId="0F429A9E" w14:textId="77777777" w:rsidR="00791B2B" w:rsidRDefault="00791B2B" w:rsidP="00C40961">
            <w:pPr>
              <w:jc w:val="center"/>
            </w:pPr>
            <w:r>
              <w:t>0.21</w:t>
            </w:r>
          </w:p>
        </w:tc>
        <w:tc>
          <w:tcPr>
            <w:tcW w:w="851" w:type="dxa"/>
            <w:shd w:val="clear" w:color="auto" w:fill="FBFEFF" w:themeFill="background1"/>
          </w:tcPr>
          <w:p w14:paraId="0932586C" w14:textId="77777777" w:rsidR="00791B2B" w:rsidRDefault="00791B2B" w:rsidP="00C40961">
            <w:pPr>
              <w:jc w:val="center"/>
            </w:pPr>
            <w:r>
              <w:t>0.061</w:t>
            </w:r>
          </w:p>
        </w:tc>
        <w:tc>
          <w:tcPr>
            <w:tcW w:w="850" w:type="dxa"/>
            <w:shd w:val="clear" w:color="auto" w:fill="FBFEFF" w:themeFill="background1"/>
          </w:tcPr>
          <w:p w14:paraId="6B76E379" w14:textId="77777777" w:rsidR="00791B2B" w:rsidRDefault="00791B2B" w:rsidP="00C40961">
            <w:pPr>
              <w:jc w:val="center"/>
            </w:pPr>
            <w:r>
              <w:t>0.095</w:t>
            </w:r>
          </w:p>
        </w:tc>
        <w:tc>
          <w:tcPr>
            <w:tcW w:w="851" w:type="dxa"/>
            <w:tcBorders>
              <w:bottom w:val="single" w:sz="4" w:space="0" w:color="auto"/>
            </w:tcBorders>
            <w:shd w:val="clear" w:color="auto" w:fill="FBFEFF" w:themeFill="background1"/>
          </w:tcPr>
          <w:p w14:paraId="4B019AA8" w14:textId="77777777" w:rsidR="00791B2B" w:rsidRDefault="00791B2B" w:rsidP="00C40961">
            <w:pPr>
              <w:jc w:val="center"/>
            </w:pPr>
            <w:r>
              <w:t>0.258</w:t>
            </w:r>
          </w:p>
        </w:tc>
        <w:tc>
          <w:tcPr>
            <w:tcW w:w="850" w:type="dxa"/>
            <w:tcBorders>
              <w:bottom w:val="single" w:sz="4" w:space="0" w:color="auto"/>
            </w:tcBorders>
            <w:shd w:val="clear" w:color="auto" w:fill="FBFEFF" w:themeFill="background1"/>
          </w:tcPr>
          <w:p w14:paraId="1797090F" w14:textId="77777777" w:rsidR="00791B2B" w:rsidRDefault="00791B2B" w:rsidP="00C40961">
            <w:pPr>
              <w:jc w:val="center"/>
            </w:pPr>
            <w:r>
              <w:t>0.534</w:t>
            </w:r>
          </w:p>
        </w:tc>
        <w:tc>
          <w:tcPr>
            <w:tcW w:w="851" w:type="dxa"/>
            <w:tcBorders>
              <w:bottom w:val="single" w:sz="4" w:space="0" w:color="auto"/>
            </w:tcBorders>
            <w:shd w:val="clear" w:color="auto" w:fill="FBFEFF" w:themeFill="background1"/>
          </w:tcPr>
          <w:p w14:paraId="184338C0" w14:textId="77777777" w:rsidR="00791B2B" w:rsidRDefault="00791B2B" w:rsidP="00C40961">
            <w:pPr>
              <w:jc w:val="center"/>
            </w:pPr>
            <w:r>
              <w:t>0.812</w:t>
            </w:r>
          </w:p>
        </w:tc>
        <w:tc>
          <w:tcPr>
            <w:tcW w:w="850" w:type="dxa"/>
            <w:tcBorders>
              <w:bottom w:val="single" w:sz="4" w:space="0" w:color="auto"/>
            </w:tcBorders>
            <w:shd w:val="clear" w:color="auto" w:fill="FFFF99"/>
          </w:tcPr>
          <w:p w14:paraId="65E4EF58" w14:textId="77777777" w:rsidR="00791B2B" w:rsidRDefault="00791B2B" w:rsidP="00C40961">
            <w:pPr>
              <w:jc w:val="center"/>
            </w:pPr>
            <w:r>
              <w:t>0.993</w:t>
            </w:r>
          </w:p>
        </w:tc>
        <w:tc>
          <w:tcPr>
            <w:tcW w:w="851" w:type="dxa"/>
            <w:tcBorders>
              <w:bottom w:val="single" w:sz="4" w:space="0" w:color="auto"/>
            </w:tcBorders>
            <w:shd w:val="clear" w:color="auto" w:fill="FFFF99"/>
          </w:tcPr>
          <w:p w14:paraId="1ABEFBC1" w14:textId="77777777" w:rsidR="00791B2B" w:rsidRDefault="00791B2B" w:rsidP="00C40961">
            <w:pPr>
              <w:jc w:val="center"/>
            </w:pPr>
            <w:r>
              <w:t>1.000</w:t>
            </w:r>
          </w:p>
        </w:tc>
      </w:tr>
      <w:tr w:rsidR="00791B2B" w14:paraId="332FE740" w14:textId="77777777" w:rsidTr="00C40961">
        <w:tc>
          <w:tcPr>
            <w:tcW w:w="1702" w:type="dxa"/>
          </w:tcPr>
          <w:p w14:paraId="6FBE933E" w14:textId="77777777" w:rsidR="00791B2B" w:rsidRDefault="00791B2B" w:rsidP="00C40961">
            <w:r>
              <w:t>Double Island</w:t>
            </w:r>
          </w:p>
        </w:tc>
        <w:tc>
          <w:tcPr>
            <w:tcW w:w="850" w:type="dxa"/>
            <w:shd w:val="clear" w:color="auto" w:fill="FBFEFF" w:themeFill="background1"/>
          </w:tcPr>
          <w:p w14:paraId="7D23A762" w14:textId="77777777" w:rsidR="00791B2B" w:rsidRDefault="00791B2B" w:rsidP="00C40961">
            <w:pPr>
              <w:jc w:val="center"/>
            </w:pPr>
            <w:r>
              <w:t>2.96</w:t>
            </w:r>
          </w:p>
        </w:tc>
        <w:tc>
          <w:tcPr>
            <w:tcW w:w="851" w:type="dxa"/>
            <w:shd w:val="clear" w:color="auto" w:fill="FBFEFF" w:themeFill="background1"/>
          </w:tcPr>
          <w:p w14:paraId="5BD9502A" w14:textId="77777777" w:rsidR="00791B2B" w:rsidRDefault="00791B2B" w:rsidP="00C40961">
            <w:pPr>
              <w:jc w:val="center"/>
            </w:pPr>
            <w:r>
              <w:t>0.047</w:t>
            </w:r>
          </w:p>
        </w:tc>
        <w:tc>
          <w:tcPr>
            <w:tcW w:w="850" w:type="dxa"/>
            <w:shd w:val="clear" w:color="auto" w:fill="FBFEFF" w:themeFill="background1"/>
          </w:tcPr>
          <w:p w14:paraId="3AE534F3" w14:textId="77777777" w:rsidR="00791B2B" w:rsidRDefault="00791B2B" w:rsidP="00C40961">
            <w:pPr>
              <w:jc w:val="center"/>
            </w:pPr>
            <w:r>
              <w:t>0.104</w:t>
            </w:r>
          </w:p>
        </w:tc>
        <w:tc>
          <w:tcPr>
            <w:tcW w:w="851" w:type="dxa"/>
            <w:tcBorders>
              <w:bottom w:val="single" w:sz="4" w:space="0" w:color="auto"/>
            </w:tcBorders>
            <w:shd w:val="clear" w:color="auto" w:fill="FBFEFF" w:themeFill="background1"/>
          </w:tcPr>
          <w:p w14:paraId="062D1204" w14:textId="77777777" w:rsidR="00791B2B" w:rsidRDefault="00791B2B" w:rsidP="00C40961">
            <w:pPr>
              <w:jc w:val="center"/>
            </w:pPr>
            <w:r>
              <w:t>0.269</w:t>
            </w:r>
          </w:p>
        </w:tc>
        <w:tc>
          <w:tcPr>
            <w:tcW w:w="850" w:type="dxa"/>
            <w:tcBorders>
              <w:bottom w:val="single" w:sz="4" w:space="0" w:color="auto"/>
            </w:tcBorders>
            <w:shd w:val="clear" w:color="auto" w:fill="FBFEFF" w:themeFill="background1"/>
          </w:tcPr>
          <w:p w14:paraId="0A18DEBA" w14:textId="77777777" w:rsidR="00791B2B" w:rsidRDefault="00791B2B" w:rsidP="00C40961">
            <w:pPr>
              <w:jc w:val="center"/>
            </w:pPr>
            <w:r>
              <w:t>0.558</w:t>
            </w:r>
          </w:p>
        </w:tc>
        <w:tc>
          <w:tcPr>
            <w:tcW w:w="851" w:type="dxa"/>
            <w:tcBorders>
              <w:bottom w:val="single" w:sz="4" w:space="0" w:color="auto"/>
            </w:tcBorders>
            <w:shd w:val="clear" w:color="auto" w:fill="FBFEFF" w:themeFill="background1"/>
          </w:tcPr>
          <w:p w14:paraId="77252CAE" w14:textId="77777777" w:rsidR="00791B2B" w:rsidRDefault="00791B2B" w:rsidP="00C40961">
            <w:pPr>
              <w:jc w:val="center"/>
            </w:pPr>
            <w:r>
              <w:t>0.785</w:t>
            </w:r>
          </w:p>
        </w:tc>
        <w:tc>
          <w:tcPr>
            <w:tcW w:w="850" w:type="dxa"/>
            <w:tcBorders>
              <w:bottom w:val="single" w:sz="4" w:space="0" w:color="auto"/>
            </w:tcBorders>
            <w:shd w:val="clear" w:color="auto" w:fill="FFFF99"/>
          </w:tcPr>
          <w:p w14:paraId="6830085E" w14:textId="77777777" w:rsidR="00791B2B" w:rsidRDefault="00791B2B" w:rsidP="00C40961">
            <w:pPr>
              <w:jc w:val="center"/>
            </w:pPr>
            <w:r>
              <w:t>0.993</w:t>
            </w:r>
          </w:p>
        </w:tc>
        <w:tc>
          <w:tcPr>
            <w:tcW w:w="851" w:type="dxa"/>
            <w:tcBorders>
              <w:bottom w:val="single" w:sz="4" w:space="0" w:color="auto"/>
            </w:tcBorders>
            <w:shd w:val="clear" w:color="auto" w:fill="FFFF99"/>
          </w:tcPr>
          <w:p w14:paraId="15BDF36A" w14:textId="77777777" w:rsidR="00791B2B" w:rsidRDefault="00791B2B" w:rsidP="00C40961">
            <w:pPr>
              <w:jc w:val="center"/>
            </w:pPr>
            <w:r>
              <w:t>1.000</w:t>
            </w:r>
          </w:p>
        </w:tc>
      </w:tr>
      <w:tr w:rsidR="00791B2B" w14:paraId="24C39B69" w14:textId="77777777" w:rsidTr="00C40961">
        <w:tc>
          <w:tcPr>
            <w:tcW w:w="1702" w:type="dxa"/>
          </w:tcPr>
          <w:p w14:paraId="4FC74F80" w14:textId="77777777" w:rsidR="00791B2B" w:rsidRDefault="00791B2B" w:rsidP="00C40961">
            <w:r>
              <w:t>Dunk Is North</w:t>
            </w:r>
          </w:p>
        </w:tc>
        <w:tc>
          <w:tcPr>
            <w:tcW w:w="850" w:type="dxa"/>
            <w:shd w:val="clear" w:color="auto" w:fill="FBFEFF" w:themeFill="background1"/>
          </w:tcPr>
          <w:p w14:paraId="2C41C5C1" w14:textId="77777777" w:rsidR="00791B2B" w:rsidRDefault="00791B2B" w:rsidP="00C40961">
            <w:pPr>
              <w:jc w:val="center"/>
            </w:pPr>
            <w:r>
              <w:t>3.12</w:t>
            </w:r>
          </w:p>
        </w:tc>
        <w:tc>
          <w:tcPr>
            <w:tcW w:w="851" w:type="dxa"/>
            <w:shd w:val="clear" w:color="auto" w:fill="FBFEFF" w:themeFill="background1"/>
          </w:tcPr>
          <w:p w14:paraId="724C584C" w14:textId="77777777" w:rsidR="00791B2B" w:rsidRDefault="00791B2B" w:rsidP="00C40961">
            <w:pPr>
              <w:jc w:val="center"/>
            </w:pPr>
            <w:r>
              <w:t>0.060</w:t>
            </w:r>
          </w:p>
        </w:tc>
        <w:tc>
          <w:tcPr>
            <w:tcW w:w="850" w:type="dxa"/>
            <w:shd w:val="clear" w:color="auto" w:fill="FBFEFF" w:themeFill="background1"/>
          </w:tcPr>
          <w:p w14:paraId="75E45DFB" w14:textId="77777777" w:rsidR="00791B2B" w:rsidRDefault="00791B2B" w:rsidP="00C40961">
            <w:pPr>
              <w:jc w:val="center"/>
            </w:pPr>
            <w:r>
              <w:t>0.085</w:t>
            </w:r>
          </w:p>
        </w:tc>
        <w:tc>
          <w:tcPr>
            <w:tcW w:w="851" w:type="dxa"/>
            <w:tcBorders>
              <w:bottom w:val="single" w:sz="4" w:space="0" w:color="auto"/>
            </w:tcBorders>
            <w:shd w:val="clear" w:color="auto" w:fill="FBFEFF" w:themeFill="background1"/>
          </w:tcPr>
          <w:p w14:paraId="54F6687C" w14:textId="77777777" w:rsidR="00791B2B" w:rsidRDefault="00791B2B" w:rsidP="00C40961">
            <w:pPr>
              <w:jc w:val="center"/>
            </w:pPr>
            <w:r>
              <w:t>0.257</w:t>
            </w:r>
          </w:p>
        </w:tc>
        <w:tc>
          <w:tcPr>
            <w:tcW w:w="850" w:type="dxa"/>
            <w:tcBorders>
              <w:bottom w:val="single" w:sz="4" w:space="0" w:color="auto"/>
            </w:tcBorders>
            <w:shd w:val="clear" w:color="auto" w:fill="FBFEFF" w:themeFill="background1"/>
          </w:tcPr>
          <w:p w14:paraId="0C133218" w14:textId="77777777" w:rsidR="00791B2B" w:rsidRDefault="00791B2B" w:rsidP="00C40961">
            <w:pPr>
              <w:jc w:val="center"/>
            </w:pPr>
            <w:r>
              <w:t>0.516</w:t>
            </w:r>
          </w:p>
        </w:tc>
        <w:tc>
          <w:tcPr>
            <w:tcW w:w="851" w:type="dxa"/>
            <w:tcBorders>
              <w:bottom w:val="single" w:sz="4" w:space="0" w:color="auto"/>
            </w:tcBorders>
            <w:shd w:val="clear" w:color="auto" w:fill="FBFEFF" w:themeFill="background1"/>
          </w:tcPr>
          <w:p w14:paraId="57757C6A" w14:textId="77777777" w:rsidR="00791B2B" w:rsidRDefault="00791B2B" w:rsidP="00C40961">
            <w:pPr>
              <w:jc w:val="center"/>
            </w:pPr>
            <w:r>
              <w:t>0.803</w:t>
            </w:r>
          </w:p>
        </w:tc>
        <w:tc>
          <w:tcPr>
            <w:tcW w:w="850" w:type="dxa"/>
            <w:shd w:val="clear" w:color="auto" w:fill="FFFF99"/>
          </w:tcPr>
          <w:p w14:paraId="5132C31A" w14:textId="77777777" w:rsidR="00791B2B" w:rsidRDefault="00791B2B" w:rsidP="00C40961">
            <w:pPr>
              <w:jc w:val="center"/>
            </w:pPr>
            <w:r>
              <w:t>0.996</w:t>
            </w:r>
          </w:p>
        </w:tc>
        <w:tc>
          <w:tcPr>
            <w:tcW w:w="851" w:type="dxa"/>
            <w:shd w:val="clear" w:color="auto" w:fill="FFFF99"/>
          </w:tcPr>
          <w:p w14:paraId="2373990F" w14:textId="77777777" w:rsidR="00791B2B" w:rsidRDefault="00791B2B" w:rsidP="00C40961">
            <w:pPr>
              <w:jc w:val="center"/>
            </w:pPr>
            <w:r>
              <w:t>1.000</w:t>
            </w:r>
          </w:p>
        </w:tc>
      </w:tr>
      <w:tr w:rsidR="00791B2B" w14:paraId="45CA1491" w14:textId="77777777" w:rsidTr="00C40961">
        <w:tc>
          <w:tcPr>
            <w:tcW w:w="1702" w:type="dxa"/>
          </w:tcPr>
          <w:p w14:paraId="7F2DBF24" w14:textId="77777777" w:rsidR="00791B2B" w:rsidRDefault="00791B2B" w:rsidP="00C40961">
            <w:r>
              <w:t>Fairlead Buoy</w:t>
            </w:r>
          </w:p>
        </w:tc>
        <w:tc>
          <w:tcPr>
            <w:tcW w:w="850" w:type="dxa"/>
            <w:shd w:val="clear" w:color="auto" w:fill="FBFEFF" w:themeFill="background1"/>
          </w:tcPr>
          <w:p w14:paraId="190ACA88" w14:textId="77777777" w:rsidR="00791B2B" w:rsidRDefault="00791B2B" w:rsidP="00C40961">
            <w:pPr>
              <w:jc w:val="center"/>
            </w:pPr>
            <w:r>
              <w:t>2.72</w:t>
            </w:r>
          </w:p>
        </w:tc>
        <w:tc>
          <w:tcPr>
            <w:tcW w:w="851" w:type="dxa"/>
            <w:shd w:val="clear" w:color="auto" w:fill="FBFEFF" w:themeFill="background1"/>
          </w:tcPr>
          <w:p w14:paraId="4E088006" w14:textId="77777777" w:rsidR="00791B2B" w:rsidRDefault="00791B2B" w:rsidP="00C40961">
            <w:pPr>
              <w:jc w:val="center"/>
            </w:pPr>
            <w:r>
              <w:t>0.046</w:t>
            </w:r>
          </w:p>
        </w:tc>
        <w:tc>
          <w:tcPr>
            <w:tcW w:w="850" w:type="dxa"/>
            <w:shd w:val="clear" w:color="auto" w:fill="FBFEFF" w:themeFill="background1"/>
          </w:tcPr>
          <w:p w14:paraId="37243DFF" w14:textId="77777777" w:rsidR="00791B2B" w:rsidRDefault="00791B2B" w:rsidP="00C40961">
            <w:pPr>
              <w:jc w:val="center"/>
            </w:pPr>
            <w:r>
              <w:t>0.128</w:t>
            </w:r>
          </w:p>
        </w:tc>
        <w:tc>
          <w:tcPr>
            <w:tcW w:w="851" w:type="dxa"/>
            <w:tcBorders>
              <w:bottom w:val="single" w:sz="4" w:space="0" w:color="auto"/>
            </w:tcBorders>
            <w:shd w:val="clear" w:color="auto" w:fill="FBFEFF" w:themeFill="background1"/>
          </w:tcPr>
          <w:p w14:paraId="046B34FC" w14:textId="77777777" w:rsidR="00791B2B" w:rsidRDefault="00791B2B" w:rsidP="00C40961">
            <w:pPr>
              <w:jc w:val="center"/>
            </w:pPr>
            <w:r>
              <w:t>0.327</w:t>
            </w:r>
          </w:p>
        </w:tc>
        <w:tc>
          <w:tcPr>
            <w:tcW w:w="850" w:type="dxa"/>
            <w:shd w:val="clear" w:color="auto" w:fill="FBFEFF" w:themeFill="background1"/>
          </w:tcPr>
          <w:p w14:paraId="1FDC56C1" w14:textId="77777777" w:rsidR="00791B2B" w:rsidRDefault="00791B2B" w:rsidP="00C40961">
            <w:pPr>
              <w:jc w:val="center"/>
            </w:pPr>
            <w:r>
              <w:t>0.576</w:t>
            </w:r>
          </w:p>
        </w:tc>
        <w:tc>
          <w:tcPr>
            <w:tcW w:w="851" w:type="dxa"/>
            <w:tcBorders>
              <w:bottom w:val="single" w:sz="4" w:space="0" w:color="auto"/>
            </w:tcBorders>
            <w:shd w:val="clear" w:color="auto" w:fill="FBFEFF" w:themeFill="background1"/>
          </w:tcPr>
          <w:p w14:paraId="62F8EE39" w14:textId="77777777" w:rsidR="00791B2B" w:rsidRDefault="00791B2B" w:rsidP="00C40961">
            <w:pPr>
              <w:jc w:val="center"/>
            </w:pPr>
            <w:r>
              <w:t>0.818</w:t>
            </w:r>
          </w:p>
        </w:tc>
        <w:tc>
          <w:tcPr>
            <w:tcW w:w="850" w:type="dxa"/>
            <w:tcBorders>
              <w:bottom w:val="single" w:sz="4" w:space="0" w:color="auto"/>
            </w:tcBorders>
            <w:shd w:val="clear" w:color="auto" w:fill="FFFF99"/>
          </w:tcPr>
          <w:p w14:paraId="02D7DED2" w14:textId="77777777" w:rsidR="00791B2B" w:rsidRDefault="00791B2B" w:rsidP="00C40961">
            <w:pPr>
              <w:jc w:val="center"/>
            </w:pPr>
            <w:r>
              <w:t>0.994</w:t>
            </w:r>
          </w:p>
        </w:tc>
        <w:tc>
          <w:tcPr>
            <w:tcW w:w="851" w:type="dxa"/>
            <w:tcBorders>
              <w:bottom w:val="single" w:sz="4" w:space="0" w:color="auto"/>
            </w:tcBorders>
            <w:shd w:val="clear" w:color="auto" w:fill="FFFF99"/>
          </w:tcPr>
          <w:p w14:paraId="2E8BD729" w14:textId="77777777" w:rsidR="00791B2B" w:rsidRDefault="00791B2B" w:rsidP="00C40961">
            <w:pPr>
              <w:jc w:val="center"/>
            </w:pPr>
            <w:r>
              <w:t>1.000</w:t>
            </w:r>
          </w:p>
        </w:tc>
      </w:tr>
      <w:tr w:rsidR="00791B2B" w14:paraId="06166070" w14:textId="77777777" w:rsidTr="00C40961">
        <w:tc>
          <w:tcPr>
            <w:tcW w:w="1702" w:type="dxa"/>
          </w:tcPr>
          <w:p w14:paraId="7483D2E4" w14:textId="77777777" w:rsidR="00791B2B" w:rsidRDefault="00791B2B" w:rsidP="00C40961">
            <w:r>
              <w:t>Fitzroy Is West</w:t>
            </w:r>
          </w:p>
        </w:tc>
        <w:tc>
          <w:tcPr>
            <w:tcW w:w="850" w:type="dxa"/>
            <w:shd w:val="clear" w:color="auto" w:fill="FBFEFF" w:themeFill="background1"/>
          </w:tcPr>
          <w:p w14:paraId="003E7B54" w14:textId="77777777" w:rsidR="00791B2B" w:rsidRDefault="00791B2B" w:rsidP="00C40961">
            <w:pPr>
              <w:jc w:val="center"/>
            </w:pPr>
            <w:r>
              <w:t>2.21</w:t>
            </w:r>
          </w:p>
        </w:tc>
        <w:tc>
          <w:tcPr>
            <w:tcW w:w="851" w:type="dxa"/>
            <w:shd w:val="clear" w:color="auto" w:fill="FBFEFF" w:themeFill="background1"/>
          </w:tcPr>
          <w:p w14:paraId="780DFAC9" w14:textId="77777777" w:rsidR="00791B2B" w:rsidRDefault="00791B2B" w:rsidP="00C40961">
            <w:pPr>
              <w:jc w:val="center"/>
            </w:pPr>
            <w:r>
              <w:t>0.061</w:t>
            </w:r>
          </w:p>
        </w:tc>
        <w:tc>
          <w:tcPr>
            <w:tcW w:w="850" w:type="dxa"/>
            <w:shd w:val="clear" w:color="auto" w:fill="FBFEFF" w:themeFill="background1"/>
          </w:tcPr>
          <w:p w14:paraId="4B5AF6D8" w14:textId="77777777" w:rsidR="00791B2B" w:rsidRDefault="00791B2B" w:rsidP="00C40961">
            <w:pPr>
              <w:jc w:val="center"/>
            </w:pPr>
            <w:r>
              <w:t>0.094</w:t>
            </w:r>
          </w:p>
        </w:tc>
        <w:tc>
          <w:tcPr>
            <w:tcW w:w="851" w:type="dxa"/>
            <w:tcBorders>
              <w:bottom w:val="single" w:sz="4" w:space="0" w:color="auto"/>
            </w:tcBorders>
            <w:shd w:val="clear" w:color="auto" w:fill="FBFEFF" w:themeFill="background1"/>
          </w:tcPr>
          <w:p w14:paraId="7BBC8E10" w14:textId="77777777" w:rsidR="00791B2B" w:rsidRDefault="00791B2B" w:rsidP="00C40961">
            <w:pPr>
              <w:jc w:val="center"/>
            </w:pPr>
            <w:r>
              <w:t>0.196</w:t>
            </w:r>
          </w:p>
        </w:tc>
        <w:tc>
          <w:tcPr>
            <w:tcW w:w="850" w:type="dxa"/>
            <w:tcBorders>
              <w:bottom w:val="single" w:sz="4" w:space="0" w:color="auto"/>
            </w:tcBorders>
            <w:shd w:val="clear" w:color="auto" w:fill="FBFEFF" w:themeFill="background1"/>
          </w:tcPr>
          <w:p w14:paraId="0BA2F49A" w14:textId="77777777" w:rsidR="00791B2B" w:rsidRDefault="00791B2B" w:rsidP="00C40961">
            <w:pPr>
              <w:jc w:val="center"/>
            </w:pPr>
            <w:r>
              <w:t>0.410</w:t>
            </w:r>
          </w:p>
        </w:tc>
        <w:tc>
          <w:tcPr>
            <w:tcW w:w="851" w:type="dxa"/>
            <w:tcBorders>
              <w:bottom w:val="single" w:sz="4" w:space="0" w:color="auto"/>
            </w:tcBorders>
            <w:shd w:val="clear" w:color="auto" w:fill="FBFEFF" w:themeFill="background1"/>
          </w:tcPr>
          <w:p w14:paraId="058E63EF" w14:textId="77777777" w:rsidR="00791B2B" w:rsidRDefault="00791B2B" w:rsidP="00C40961">
            <w:pPr>
              <w:jc w:val="center"/>
            </w:pPr>
            <w:r>
              <w:t>0.643</w:t>
            </w:r>
          </w:p>
        </w:tc>
        <w:tc>
          <w:tcPr>
            <w:tcW w:w="850" w:type="dxa"/>
            <w:shd w:val="clear" w:color="auto" w:fill="FFFF99"/>
          </w:tcPr>
          <w:p w14:paraId="429C6CD7" w14:textId="77777777" w:rsidR="00791B2B" w:rsidRDefault="00791B2B" w:rsidP="00C40961">
            <w:pPr>
              <w:jc w:val="center"/>
            </w:pPr>
            <w:r>
              <w:t>0.956</w:t>
            </w:r>
          </w:p>
        </w:tc>
        <w:tc>
          <w:tcPr>
            <w:tcW w:w="851" w:type="dxa"/>
            <w:shd w:val="clear" w:color="auto" w:fill="FFFF99"/>
          </w:tcPr>
          <w:p w14:paraId="0608439C" w14:textId="77777777" w:rsidR="00791B2B" w:rsidRDefault="00791B2B" w:rsidP="00C40961">
            <w:pPr>
              <w:jc w:val="center"/>
            </w:pPr>
            <w:r>
              <w:t>1.000</w:t>
            </w:r>
          </w:p>
        </w:tc>
      </w:tr>
      <w:tr w:rsidR="00791B2B" w14:paraId="1058CCC2" w14:textId="77777777" w:rsidTr="00C40961">
        <w:tc>
          <w:tcPr>
            <w:tcW w:w="1702" w:type="dxa"/>
          </w:tcPr>
          <w:p w14:paraId="237E54F9" w14:textId="77777777" w:rsidR="00791B2B" w:rsidRDefault="00791B2B" w:rsidP="00C40961">
            <w:r>
              <w:t>Frankland Group West</w:t>
            </w:r>
          </w:p>
        </w:tc>
        <w:tc>
          <w:tcPr>
            <w:tcW w:w="850" w:type="dxa"/>
            <w:shd w:val="clear" w:color="auto" w:fill="FBFEFF" w:themeFill="background1"/>
          </w:tcPr>
          <w:p w14:paraId="408E9558" w14:textId="77777777" w:rsidR="00791B2B" w:rsidRDefault="00791B2B" w:rsidP="00C40961">
            <w:pPr>
              <w:jc w:val="center"/>
            </w:pPr>
            <w:r>
              <w:t>3.84</w:t>
            </w:r>
          </w:p>
        </w:tc>
        <w:tc>
          <w:tcPr>
            <w:tcW w:w="851" w:type="dxa"/>
            <w:shd w:val="clear" w:color="auto" w:fill="FBFEFF" w:themeFill="background1"/>
          </w:tcPr>
          <w:p w14:paraId="39043659" w14:textId="77777777" w:rsidR="00791B2B" w:rsidRDefault="00791B2B" w:rsidP="00C40961">
            <w:pPr>
              <w:jc w:val="center"/>
            </w:pPr>
            <w:r>
              <w:t>0.054</w:t>
            </w:r>
          </w:p>
        </w:tc>
        <w:tc>
          <w:tcPr>
            <w:tcW w:w="850" w:type="dxa"/>
            <w:shd w:val="clear" w:color="auto" w:fill="FBFEFF" w:themeFill="background1"/>
          </w:tcPr>
          <w:p w14:paraId="71A5C4F4" w14:textId="77777777" w:rsidR="00791B2B" w:rsidRDefault="00791B2B" w:rsidP="00C40961">
            <w:pPr>
              <w:jc w:val="center"/>
            </w:pPr>
            <w:r>
              <w:t>0.112</w:t>
            </w:r>
          </w:p>
        </w:tc>
        <w:tc>
          <w:tcPr>
            <w:tcW w:w="851" w:type="dxa"/>
            <w:tcBorders>
              <w:bottom w:val="single" w:sz="4" w:space="0" w:color="auto"/>
            </w:tcBorders>
            <w:shd w:val="clear" w:color="auto" w:fill="FBFEFF" w:themeFill="background1"/>
          </w:tcPr>
          <w:p w14:paraId="7F81AF8F" w14:textId="77777777" w:rsidR="00791B2B" w:rsidRDefault="00791B2B" w:rsidP="00C40961">
            <w:pPr>
              <w:jc w:val="center"/>
            </w:pPr>
            <w:r>
              <w:t>0.316</w:t>
            </w:r>
          </w:p>
        </w:tc>
        <w:tc>
          <w:tcPr>
            <w:tcW w:w="850" w:type="dxa"/>
            <w:tcBorders>
              <w:bottom w:val="single" w:sz="4" w:space="0" w:color="auto"/>
            </w:tcBorders>
            <w:shd w:val="clear" w:color="auto" w:fill="FBFEFF" w:themeFill="background1"/>
          </w:tcPr>
          <w:p w14:paraId="2D3908F2" w14:textId="77777777" w:rsidR="00791B2B" w:rsidRDefault="00791B2B" w:rsidP="00C40961">
            <w:pPr>
              <w:jc w:val="center"/>
            </w:pPr>
            <w:r>
              <w:t>0.574</w:t>
            </w:r>
          </w:p>
        </w:tc>
        <w:tc>
          <w:tcPr>
            <w:tcW w:w="851" w:type="dxa"/>
            <w:shd w:val="clear" w:color="auto" w:fill="FBFEFF" w:themeFill="background1"/>
          </w:tcPr>
          <w:p w14:paraId="0018F978" w14:textId="77777777" w:rsidR="00791B2B" w:rsidRDefault="00791B2B" w:rsidP="00C40961">
            <w:pPr>
              <w:jc w:val="center"/>
            </w:pPr>
            <w:r>
              <w:t>0.871</w:t>
            </w:r>
          </w:p>
        </w:tc>
        <w:tc>
          <w:tcPr>
            <w:tcW w:w="850" w:type="dxa"/>
            <w:shd w:val="clear" w:color="auto" w:fill="FFFF99"/>
          </w:tcPr>
          <w:p w14:paraId="592723FE" w14:textId="77777777" w:rsidR="00791B2B" w:rsidRDefault="00791B2B" w:rsidP="00C40961">
            <w:pPr>
              <w:jc w:val="center"/>
            </w:pPr>
            <w:r>
              <w:t>0.998</w:t>
            </w:r>
          </w:p>
        </w:tc>
        <w:tc>
          <w:tcPr>
            <w:tcW w:w="851" w:type="dxa"/>
            <w:shd w:val="clear" w:color="auto" w:fill="FFFF99"/>
          </w:tcPr>
          <w:p w14:paraId="4D9CB857" w14:textId="77777777" w:rsidR="00791B2B" w:rsidRDefault="00791B2B" w:rsidP="00C40961">
            <w:pPr>
              <w:jc w:val="center"/>
            </w:pPr>
            <w:r>
              <w:t>1.000</w:t>
            </w:r>
          </w:p>
        </w:tc>
      </w:tr>
      <w:tr w:rsidR="00791B2B" w14:paraId="7A9B8A87" w14:textId="77777777" w:rsidTr="00C40961">
        <w:tc>
          <w:tcPr>
            <w:tcW w:w="1702" w:type="dxa"/>
          </w:tcPr>
          <w:p w14:paraId="39B3D836" w14:textId="77777777" w:rsidR="00791B2B" w:rsidRDefault="00791B2B" w:rsidP="00C40961">
            <w:r>
              <w:t>Geoffrey Bay</w:t>
            </w:r>
          </w:p>
        </w:tc>
        <w:tc>
          <w:tcPr>
            <w:tcW w:w="850" w:type="dxa"/>
            <w:shd w:val="clear" w:color="auto" w:fill="FBFEFF" w:themeFill="background1"/>
          </w:tcPr>
          <w:p w14:paraId="437A7020" w14:textId="77777777" w:rsidR="00791B2B" w:rsidRDefault="00791B2B" w:rsidP="00C40961">
            <w:pPr>
              <w:jc w:val="center"/>
            </w:pPr>
            <w:r>
              <w:t>3.91</w:t>
            </w:r>
          </w:p>
        </w:tc>
        <w:tc>
          <w:tcPr>
            <w:tcW w:w="851" w:type="dxa"/>
            <w:shd w:val="clear" w:color="auto" w:fill="FBFEFF" w:themeFill="background1"/>
          </w:tcPr>
          <w:p w14:paraId="4B2C53AA" w14:textId="77777777" w:rsidR="00791B2B" w:rsidRDefault="00791B2B" w:rsidP="00C40961">
            <w:pPr>
              <w:jc w:val="center"/>
            </w:pPr>
            <w:r>
              <w:t>0.047</w:t>
            </w:r>
          </w:p>
        </w:tc>
        <w:tc>
          <w:tcPr>
            <w:tcW w:w="850" w:type="dxa"/>
            <w:shd w:val="clear" w:color="auto" w:fill="FBFEFF" w:themeFill="background1"/>
          </w:tcPr>
          <w:p w14:paraId="7E928B01" w14:textId="77777777" w:rsidR="00791B2B" w:rsidRDefault="00791B2B" w:rsidP="00C40961">
            <w:pPr>
              <w:jc w:val="center"/>
            </w:pPr>
            <w:r>
              <w:t>0.084</w:t>
            </w:r>
          </w:p>
        </w:tc>
        <w:tc>
          <w:tcPr>
            <w:tcW w:w="851" w:type="dxa"/>
            <w:tcBorders>
              <w:bottom w:val="single" w:sz="4" w:space="0" w:color="auto"/>
            </w:tcBorders>
            <w:shd w:val="clear" w:color="auto" w:fill="FBFEFF" w:themeFill="background1"/>
          </w:tcPr>
          <w:p w14:paraId="56EB94EE" w14:textId="77777777" w:rsidR="00791B2B" w:rsidRDefault="00791B2B" w:rsidP="00C40961">
            <w:pPr>
              <w:jc w:val="center"/>
            </w:pPr>
            <w:r>
              <w:t>0.211</w:t>
            </w:r>
          </w:p>
        </w:tc>
        <w:tc>
          <w:tcPr>
            <w:tcW w:w="850" w:type="dxa"/>
            <w:tcBorders>
              <w:bottom w:val="single" w:sz="4" w:space="0" w:color="auto"/>
            </w:tcBorders>
            <w:shd w:val="clear" w:color="auto" w:fill="FBFEFF" w:themeFill="background1"/>
          </w:tcPr>
          <w:p w14:paraId="26BD5A22" w14:textId="77777777" w:rsidR="00791B2B" w:rsidRDefault="00791B2B" w:rsidP="00C40961">
            <w:pPr>
              <w:jc w:val="center"/>
            </w:pPr>
            <w:r>
              <w:t>0.476</w:t>
            </w:r>
          </w:p>
        </w:tc>
        <w:tc>
          <w:tcPr>
            <w:tcW w:w="851" w:type="dxa"/>
            <w:tcBorders>
              <w:bottom w:val="single" w:sz="4" w:space="0" w:color="auto"/>
            </w:tcBorders>
            <w:shd w:val="clear" w:color="auto" w:fill="FBFEFF" w:themeFill="background1"/>
          </w:tcPr>
          <w:p w14:paraId="4937A4DD" w14:textId="77777777" w:rsidR="00791B2B" w:rsidRDefault="00791B2B" w:rsidP="00C40961">
            <w:pPr>
              <w:jc w:val="center"/>
            </w:pPr>
            <w:r>
              <w:t>0.697</w:t>
            </w:r>
          </w:p>
        </w:tc>
        <w:tc>
          <w:tcPr>
            <w:tcW w:w="850" w:type="dxa"/>
            <w:shd w:val="clear" w:color="auto" w:fill="FFFF99"/>
          </w:tcPr>
          <w:p w14:paraId="76BC9C4E" w14:textId="77777777" w:rsidR="00791B2B" w:rsidRDefault="00791B2B" w:rsidP="00C40961">
            <w:pPr>
              <w:jc w:val="center"/>
            </w:pPr>
            <w:r>
              <w:t>0.969</w:t>
            </w:r>
          </w:p>
        </w:tc>
        <w:tc>
          <w:tcPr>
            <w:tcW w:w="851" w:type="dxa"/>
            <w:shd w:val="clear" w:color="auto" w:fill="FFFF99"/>
          </w:tcPr>
          <w:p w14:paraId="3CC55D5D" w14:textId="77777777" w:rsidR="00791B2B" w:rsidRDefault="00791B2B" w:rsidP="00C40961">
            <w:pPr>
              <w:jc w:val="center"/>
            </w:pPr>
            <w:r>
              <w:t>1.000</w:t>
            </w:r>
          </w:p>
        </w:tc>
      </w:tr>
      <w:tr w:rsidR="00791B2B" w14:paraId="5EDA0DB4" w14:textId="77777777" w:rsidTr="00C40961">
        <w:tc>
          <w:tcPr>
            <w:tcW w:w="1702" w:type="dxa"/>
          </w:tcPr>
          <w:p w14:paraId="3C1E63C4" w14:textId="77777777" w:rsidR="00791B2B" w:rsidRDefault="00791B2B" w:rsidP="00C40961">
            <w:r>
              <w:t>Green Island</w:t>
            </w:r>
          </w:p>
        </w:tc>
        <w:tc>
          <w:tcPr>
            <w:tcW w:w="850" w:type="dxa"/>
            <w:shd w:val="clear" w:color="auto" w:fill="FBFEFF" w:themeFill="background1"/>
          </w:tcPr>
          <w:p w14:paraId="74E62074" w14:textId="77777777" w:rsidR="00791B2B" w:rsidRDefault="00791B2B" w:rsidP="00C40961">
            <w:pPr>
              <w:jc w:val="center"/>
            </w:pPr>
            <w:r>
              <w:t>2.80</w:t>
            </w:r>
          </w:p>
        </w:tc>
        <w:tc>
          <w:tcPr>
            <w:tcW w:w="851" w:type="dxa"/>
            <w:shd w:val="clear" w:color="auto" w:fill="FBFEFF" w:themeFill="background1"/>
          </w:tcPr>
          <w:p w14:paraId="3B780291" w14:textId="77777777" w:rsidR="00791B2B" w:rsidRDefault="00791B2B" w:rsidP="00C40961">
            <w:pPr>
              <w:jc w:val="center"/>
            </w:pPr>
            <w:r>
              <w:t>0.053</w:t>
            </w:r>
          </w:p>
        </w:tc>
        <w:tc>
          <w:tcPr>
            <w:tcW w:w="850" w:type="dxa"/>
            <w:tcBorders>
              <w:bottom w:val="single" w:sz="4" w:space="0" w:color="auto"/>
            </w:tcBorders>
            <w:shd w:val="clear" w:color="auto" w:fill="FBFEFF" w:themeFill="background1"/>
          </w:tcPr>
          <w:p w14:paraId="06075B68" w14:textId="77777777" w:rsidR="00791B2B" w:rsidRDefault="00791B2B" w:rsidP="00C40961">
            <w:pPr>
              <w:jc w:val="center"/>
            </w:pPr>
            <w:r>
              <w:t>0.123</w:t>
            </w:r>
          </w:p>
        </w:tc>
        <w:tc>
          <w:tcPr>
            <w:tcW w:w="851" w:type="dxa"/>
            <w:tcBorders>
              <w:bottom w:val="single" w:sz="4" w:space="0" w:color="auto"/>
            </w:tcBorders>
            <w:shd w:val="clear" w:color="auto" w:fill="FBFEFF" w:themeFill="background1"/>
          </w:tcPr>
          <w:p w14:paraId="634A5961" w14:textId="77777777" w:rsidR="00791B2B" w:rsidRDefault="00791B2B" w:rsidP="00C40961">
            <w:pPr>
              <w:jc w:val="center"/>
            </w:pPr>
            <w:r>
              <w:t>0.338</w:t>
            </w:r>
          </w:p>
        </w:tc>
        <w:tc>
          <w:tcPr>
            <w:tcW w:w="850" w:type="dxa"/>
            <w:tcBorders>
              <w:bottom w:val="single" w:sz="4" w:space="0" w:color="auto"/>
            </w:tcBorders>
            <w:shd w:val="clear" w:color="auto" w:fill="FBFEFF" w:themeFill="background1"/>
          </w:tcPr>
          <w:p w14:paraId="3653CBB6" w14:textId="77777777" w:rsidR="00791B2B" w:rsidRDefault="00791B2B" w:rsidP="00C40961">
            <w:pPr>
              <w:jc w:val="center"/>
            </w:pPr>
            <w:r>
              <w:t>0.633</w:t>
            </w:r>
          </w:p>
        </w:tc>
        <w:tc>
          <w:tcPr>
            <w:tcW w:w="851" w:type="dxa"/>
            <w:shd w:val="clear" w:color="auto" w:fill="FFFF99"/>
          </w:tcPr>
          <w:p w14:paraId="47BAC70E" w14:textId="77777777" w:rsidR="00791B2B" w:rsidRDefault="00791B2B" w:rsidP="00C40961">
            <w:pPr>
              <w:jc w:val="center"/>
            </w:pPr>
            <w:r>
              <w:t>0.907</w:t>
            </w:r>
          </w:p>
        </w:tc>
        <w:tc>
          <w:tcPr>
            <w:tcW w:w="850" w:type="dxa"/>
            <w:shd w:val="clear" w:color="auto" w:fill="FFFF99"/>
          </w:tcPr>
          <w:p w14:paraId="637337EE" w14:textId="77777777" w:rsidR="00791B2B" w:rsidRDefault="00791B2B" w:rsidP="00C40961">
            <w:pPr>
              <w:jc w:val="center"/>
            </w:pPr>
            <w:r>
              <w:t>0.997</w:t>
            </w:r>
          </w:p>
        </w:tc>
        <w:tc>
          <w:tcPr>
            <w:tcW w:w="851" w:type="dxa"/>
            <w:shd w:val="clear" w:color="auto" w:fill="FFFF99"/>
          </w:tcPr>
          <w:p w14:paraId="5635891D" w14:textId="77777777" w:rsidR="00791B2B" w:rsidRDefault="00791B2B" w:rsidP="00C40961">
            <w:pPr>
              <w:jc w:val="center"/>
            </w:pPr>
            <w:r>
              <w:t>1.000</w:t>
            </w:r>
          </w:p>
        </w:tc>
      </w:tr>
      <w:tr w:rsidR="00791B2B" w14:paraId="17AF29F8" w14:textId="77777777" w:rsidTr="00C40961">
        <w:tc>
          <w:tcPr>
            <w:tcW w:w="1702" w:type="dxa"/>
          </w:tcPr>
          <w:p w14:paraId="6E4C8901" w14:textId="77777777" w:rsidR="00791B2B" w:rsidRDefault="00791B2B" w:rsidP="00C40961">
            <w:r>
              <w:t>High Island W</w:t>
            </w:r>
          </w:p>
        </w:tc>
        <w:tc>
          <w:tcPr>
            <w:tcW w:w="850" w:type="dxa"/>
            <w:shd w:val="clear" w:color="auto" w:fill="FBFEFF" w:themeFill="background1"/>
          </w:tcPr>
          <w:p w14:paraId="0930EAAC" w14:textId="77777777" w:rsidR="00791B2B" w:rsidRDefault="00791B2B" w:rsidP="00C40961">
            <w:pPr>
              <w:jc w:val="center"/>
            </w:pPr>
            <w:r>
              <w:t>3.87</w:t>
            </w:r>
          </w:p>
        </w:tc>
        <w:tc>
          <w:tcPr>
            <w:tcW w:w="851" w:type="dxa"/>
            <w:shd w:val="clear" w:color="auto" w:fill="FBFEFF" w:themeFill="background1"/>
          </w:tcPr>
          <w:p w14:paraId="34A76CFA" w14:textId="77777777" w:rsidR="00791B2B" w:rsidRDefault="00791B2B" w:rsidP="00C40961">
            <w:pPr>
              <w:jc w:val="center"/>
            </w:pPr>
            <w:r>
              <w:t>0.056</w:t>
            </w:r>
          </w:p>
        </w:tc>
        <w:tc>
          <w:tcPr>
            <w:tcW w:w="850" w:type="dxa"/>
            <w:shd w:val="clear" w:color="auto" w:fill="FBFEFF" w:themeFill="background1"/>
          </w:tcPr>
          <w:p w14:paraId="160C77E8" w14:textId="77777777" w:rsidR="00791B2B" w:rsidRDefault="00791B2B" w:rsidP="00C40961">
            <w:pPr>
              <w:jc w:val="center"/>
            </w:pPr>
            <w:r>
              <w:t>0.113</w:t>
            </w:r>
          </w:p>
        </w:tc>
        <w:tc>
          <w:tcPr>
            <w:tcW w:w="851" w:type="dxa"/>
            <w:shd w:val="clear" w:color="auto" w:fill="FBFEFF" w:themeFill="background1"/>
          </w:tcPr>
          <w:p w14:paraId="7760C4E3" w14:textId="77777777" w:rsidR="00791B2B" w:rsidRDefault="00791B2B" w:rsidP="00C40961">
            <w:pPr>
              <w:jc w:val="center"/>
            </w:pPr>
            <w:r>
              <w:t>0.314</w:t>
            </w:r>
          </w:p>
        </w:tc>
        <w:tc>
          <w:tcPr>
            <w:tcW w:w="850" w:type="dxa"/>
            <w:shd w:val="clear" w:color="auto" w:fill="FBFEFF" w:themeFill="background1"/>
          </w:tcPr>
          <w:p w14:paraId="566E2EDA" w14:textId="77777777" w:rsidR="00791B2B" w:rsidRDefault="00791B2B" w:rsidP="00C40961">
            <w:pPr>
              <w:jc w:val="center"/>
            </w:pPr>
            <w:r>
              <w:t>0.650</w:t>
            </w:r>
          </w:p>
        </w:tc>
        <w:tc>
          <w:tcPr>
            <w:tcW w:w="851" w:type="dxa"/>
            <w:shd w:val="clear" w:color="auto" w:fill="FBFEFF" w:themeFill="background1"/>
          </w:tcPr>
          <w:p w14:paraId="5C083ABC" w14:textId="77777777" w:rsidR="00791B2B" w:rsidRDefault="00791B2B" w:rsidP="00C40961">
            <w:pPr>
              <w:jc w:val="center"/>
            </w:pPr>
            <w:r>
              <w:t>0.890</w:t>
            </w:r>
          </w:p>
        </w:tc>
        <w:tc>
          <w:tcPr>
            <w:tcW w:w="850" w:type="dxa"/>
            <w:tcBorders>
              <w:bottom w:val="single" w:sz="4" w:space="0" w:color="auto"/>
            </w:tcBorders>
            <w:shd w:val="clear" w:color="auto" w:fill="FFFF99"/>
          </w:tcPr>
          <w:p w14:paraId="42C21A75" w14:textId="77777777" w:rsidR="00791B2B" w:rsidRDefault="00791B2B" w:rsidP="00C40961">
            <w:pPr>
              <w:jc w:val="center"/>
            </w:pPr>
            <w:r>
              <w:t>0.997</w:t>
            </w:r>
          </w:p>
        </w:tc>
        <w:tc>
          <w:tcPr>
            <w:tcW w:w="851" w:type="dxa"/>
            <w:tcBorders>
              <w:bottom w:val="single" w:sz="4" w:space="0" w:color="auto"/>
            </w:tcBorders>
            <w:shd w:val="clear" w:color="auto" w:fill="FFFF99"/>
          </w:tcPr>
          <w:p w14:paraId="2B7DE461" w14:textId="77777777" w:rsidR="00791B2B" w:rsidRDefault="00791B2B" w:rsidP="00C40961">
            <w:pPr>
              <w:jc w:val="center"/>
            </w:pPr>
            <w:r>
              <w:t>1.000</w:t>
            </w:r>
          </w:p>
        </w:tc>
      </w:tr>
      <w:tr w:rsidR="00791B2B" w14:paraId="1F27A65F" w14:textId="77777777" w:rsidTr="00C40961">
        <w:tc>
          <w:tcPr>
            <w:tcW w:w="1702" w:type="dxa"/>
          </w:tcPr>
          <w:p w14:paraId="35E9C292" w14:textId="77777777" w:rsidR="00791B2B" w:rsidRDefault="00791B2B" w:rsidP="00C40961">
            <w:r>
              <w:t>Humpy &amp; Halfway Islands</w:t>
            </w:r>
          </w:p>
        </w:tc>
        <w:tc>
          <w:tcPr>
            <w:tcW w:w="850" w:type="dxa"/>
            <w:shd w:val="clear" w:color="auto" w:fill="FBFEFF" w:themeFill="background1"/>
          </w:tcPr>
          <w:p w14:paraId="63DA2CB6" w14:textId="77777777" w:rsidR="00791B2B" w:rsidRDefault="00791B2B" w:rsidP="00C40961">
            <w:pPr>
              <w:jc w:val="center"/>
            </w:pPr>
            <w:r>
              <w:t>0.21</w:t>
            </w:r>
          </w:p>
        </w:tc>
        <w:tc>
          <w:tcPr>
            <w:tcW w:w="851" w:type="dxa"/>
            <w:shd w:val="clear" w:color="auto" w:fill="FBFEFF" w:themeFill="background1"/>
          </w:tcPr>
          <w:p w14:paraId="43F21B82" w14:textId="77777777" w:rsidR="00791B2B" w:rsidRDefault="00791B2B" w:rsidP="00C40961">
            <w:pPr>
              <w:jc w:val="center"/>
            </w:pPr>
            <w:r>
              <w:t>0.050</w:t>
            </w:r>
          </w:p>
        </w:tc>
        <w:tc>
          <w:tcPr>
            <w:tcW w:w="850" w:type="dxa"/>
            <w:tcBorders>
              <w:bottom w:val="single" w:sz="4" w:space="0" w:color="auto"/>
            </w:tcBorders>
            <w:shd w:val="clear" w:color="auto" w:fill="FBFEFF" w:themeFill="background1"/>
          </w:tcPr>
          <w:p w14:paraId="3A161874" w14:textId="77777777" w:rsidR="00791B2B" w:rsidRDefault="00791B2B" w:rsidP="00C40961">
            <w:pPr>
              <w:jc w:val="center"/>
            </w:pPr>
            <w:r>
              <w:t>0.088</w:t>
            </w:r>
          </w:p>
        </w:tc>
        <w:tc>
          <w:tcPr>
            <w:tcW w:w="851" w:type="dxa"/>
            <w:tcBorders>
              <w:bottom w:val="single" w:sz="4" w:space="0" w:color="auto"/>
            </w:tcBorders>
            <w:shd w:val="clear" w:color="auto" w:fill="FBFEFF" w:themeFill="background1"/>
          </w:tcPr>
          <w:p w14:paraId="7CB4E5E4" w14:textId="77777777" w:rsidR="00791B2B" w:rsidRDefault="00791B2B" w:rsidP="00C40961">
            <w:pPr>
              <w:jc w:val="center"/>
            </w:pPr>
            <w:r>
              <w:t>0.249</w:t>
            </w:r>
          </w:p>
        </w:tc>
        <w:tc>
          <w:tcPr>
            <w:tcW w:w="850" w:type="dxa"/>
            <w:tcBorders>
              <w:bottom w:val="single" w:sz="4" w:space="0" w:color="auto"/>
            </w:tcBorders>
            <w:shd w:val="clear" w:color="auto" w:fill="FBFEFF" w:themeFill="background1"/>
          </w:tcPr>
          <w:p w14:paraId="42E44E2B" w14:textId="77777777" w:rsidR="00791B2B" w:rsidRDefault="00791B2B" w:rsidP="00C40961">
            <w:pPr>
              <w:jc w:val="center"/>
            </w:pPr>
            <w:r>
              <w:t>0.553</w:t>
            </w:r>
          </w:p>
        </w:tc>
        <w:tc>
          <w:tcPr>
            <w:tcW w:w="851" w:type="dxa"/>
            <w:tcBorders>
              <w:bottom w:val="single" w:sz="4" w:space="0" w:color="auto"/>
            </w:tcBorders>
            <w:shd w:val="clear" w:color="auto" w:fill="FBFEFF" w:themeFill="background1"/>
          </w:tcPr>
          <w:p w14:paraId="4B97A8A7" w14:textId="77777777" w:rsidR="00791B2B" w:rsidRDefault="00791B2B" w:rsidP="00C40961">
            <w:pPr>
              <w:jc w:val="center"/>
            </w:pPr>
            <w:r>
              <w:t>0.822</w:t>
            </w:r>
          </w:p>
        </w:tc>
        <w:tc>
          <w:tcPr>
            <w:tcW w:w="850" w:type="dxa"/>
            <w:shd w:val="clear" w:color="auto" w:fill="FFFF99"/>
          </w:tcPr>
          <w:p w14:paraId="142DF120" w14:textId="77777777" w:rsidR="00791B2B" w:rsidRDefault="00791B2B" w:rsidP="00C40961">
            <w:pPr>
              <w:jc w:val="center"/>
            </w:pPr>
            <w:r>
              <w:t>0.997</w:t>
            </w:r>
          </w:p>
        </w:tc>
        <w:tc>
          <w:tcPr>
            <w:tcW w:w="851" w:type="dxa"/>
            <w:shd w:val="clear" w:color="auto" w:fill="FFFF99"/>
          </w:tcPr>
          <w:p w14:paraId="41882607" w14:textId="77777777" w:rsidR="00791B2B" w:rsidRDefault="00791B2B" w:rsidP="00C40961">
            <w:pPr>
              <w:jc w:val="center"/>
            </w:pPr>
            <w:r>
              <w:t>1.000</w:t>
            </w:r>
          </w:p>
        </w:tc>
      </w:tr>
      <w:tr w:rsidR="00791B2B" w14:paraId="606BE94A" w14:textId="77777777" w:rsidTr="00C40961">
        <w:tc>
          <w:tcPr>
            <w:tcW w:w="1702" w:type="dxa"/>
          </w:tcPr>
          <w:p w14:paraId="4F265D75" w14:textId="77777777" w:rsidR="00791B2B" w:rsidRDefault="00791B2B" w:rsidP="00C40961">
            <w:r>
              <w:t>Pandora</w:t>
            </w:r>
          </w:p>
        </w:tc>
        <w:tc>
          <w:tcPr>
            <w:tcW w:w="850" w:type="dxa"/>
            <w:shd w:val="clear" w:color="auto" w:fill="FBFEFF" w:themeFill="background1"/>
          </w:tcPr>
          <w:p w14:paraId="0DDC2E45" w14:textId="77777777" w:rsidR="00791B2B" w:rsidRDefault="00791B2B" w:rsidP="00C40961">
            <w:pPr>
              <w:jc w:val="center"/>
            </w:pPr>
            <w:r>
              <w:t>4.22</w:t>
            </w:r>
          </w:p>
        </w:tc>
        <w:tc>
          <w:tcPr>
            <w:tcW w:w="851" w:type="dxa"/>
            <w:shd w:val="clear" w:color="auto" w:fill="FBFEFF" w:themeFill="background1"/>
          </w:tcPr>
          <w:p w14:paraId="52E7BB99" w14:textId="77777777" w:rsidR="00791B2B" w:rsidRDefault="00791B2B" w:rsidP="00C40961">
            <w:pPr>
              <w:jc w:val="center"/>
            </w:pPr>
            <w:r>
              <w:t>0.047</w:t>
            </w:r>
          </w:p>
        </w:tc>
        <w:tc>
          <w:tcPr>
            <w:tcW w:w="850" w:type="dxa"/>
            <w:shd w:val="clear" w:color="auto" w:fill="FBFEFF" w:themeFill="background1"/>
          </w:tcPr>
          <w:p w14:paraId="1F14AEB5" w14:textId="77777777" w:rsidR="00791B2B" w:rsidRDefault="00791B2B" w:rsidP="00C40961">
            <w:pPr>
              <w:jc w:val="center"/>
            </w:pPr>
            <w:r>
              <w:t>0.082</w:t>
            </w:r>
          </w:p>
        </w:tc>
        <w:tc>
          <w:tcPr>
            <w:tcW w:w="851" w:type="dxa"/>
            <w:tcBorders>
              <w:bottom w:val="single" w:sz="4" w:space="0" w:color="auto"/>
            </w:tcBorders>
            <w:shd w:val="clear" w:color="auto" w:fill="FBFEFF" w:themeFill="background1"/>
          </w:tcPr>
          <w:p w14:paraId="777F0C39" w14:textId="77777777" w:rsidR="00791B2B" w:rsidRDefault="00791B2B" w:rsidP="00C40961">
            <w:pPr>
              <w:jc w:val="center"/>
            </w:pPr>
            <w:r>
              <w:t>0.217</w:t>
            </w:r>
          </w:p>
        </w:tc>
        <w:tc>
          <w:tcPr>
            <w:tcW w:w="850" w:type="dxa"/>
            <w:shd w:val="clear" w:color="auto" w:fill="FBFEFF" w:themeFill="background1"/>
          </w:tcPr>
          <w:p w14:paraId="6004E8EE" w14:textId="77777777" w:rsidR="00791B2B" w:rsidRDefault="00791B2B" w:rsidP="00C40961">
            <w:pPr>
              <w:jc w:val="center"/>
            </w:pPr>
            <w:r>
              <w:t>0.393</w:t>
            </w:r>
          </w:p>
        </w:tc>
        <w:tc>
          <w:tcPr>
            <w:tcW w:w="851" w:type="dxa"/>
            <w:shd w:val="clear" w:color="auto" w:fill="FBFEFF" w:themeFill="background1"/>
          </w:tcPr>
          <w:p w14:paraId="3768E6FA" w14:textId="77777777" w:rsidR="00791B2B" w:rsidRDefault="00791B2B" w:rsidP="00C40961">
            <w:pPr>
              <w:jc w:val="center"/>
            </w:pPr>
            <w:r>
              <w:t>0.654</w:t>
            </w:r>
          </w:p>
        </w:tc>
        <w:tc>
          <w:tcPr>
            <w:tcW w:w="850" w:type="dxa"/>
            <w:shd w:val="clear" w:color="auto" w:fill="FFFF99"/>
          </w:tcPr>
          <w:p w14:paraId="4E71C99B" w14:textId="77777777" w:rsidR="00791B2B" w:rsidRDefault="00791B2B" w:rsidP="00C40961">
            <w:pPr>
              <w:jc w:val="center"/>
            </w:pPr>
            <w:r>
              <w:t>0.962</w:t>
            </w:r>
          </w:p>
        </w:tc>
        <w:tc>
          <w:tcPr>
            <w:tcW w:w="851" w:type="dxa"/>
            <w:shd w:val="clear" w:color="auto" w:fill="FFFF99"/>
          </w:tcPr>
          <w:p w14:paraId="7E500F67" w14:textId="77777777" w:rsidR="00791B2B" w:rsidRDefault="00791B2B" w:rsidP="00C40961">
            <w:pPr>
              <w:jc w:val="center"/>
            </w:pPr>
            <w:r>
              <w:t>1.000</w:t>
            </w:r>
          </w:p>
        </w:tc>
      </w:tr>
      <w:tr w:rsidR="00791B2B" w14:paraId="1E2406C4" w14:textId="77777777" w:rsidTr="00C40961">
        <w:tc>
          <w:tcPr>
            <w:tcW w:w="1702" w:type="dxa"/>
          </w:tcPr>
          <w:p w14:paraId="26E193ED" w14:textId="77777777" w:rsidR="00791B2B" w:rsidRDefault="00791B2B" w:rsidP="00C40961">
            <w:r>
              <w:t>Pelican Island</w:t>
            </w:r>
          </w:p>
        </w:tc>
        <w:tc>
          <w:tcPr>
            <w:tcW w:w="850" w:type="dxa"/>
            <w:shd w:val="clear" w:color="auto" w:fill="FBFEFF" w:themeFill="background1"/>
          </w:tcPr>
          <w:p w14:paraId="36F4AEFC" w14:textId="77777777" w:rsidR="00791B2B" w:rsidRDefault="00791B2B" w:rsidP="00C40961">
            <w:pPr>
              <w:jc w:val="center"/>
            </w:pPr>
            <w:r>
              <w:t>0.31</w:t>
            </w:r>
          </w:p>
        </w:tc>
        <w:tc>
          <w:tcPr>
            <w:tcW w:w="851" w:type="dxa"/>
            <w:shd w:val="clear" w:color="auto" w:fill="FBFEFF" w:themeFill="background1"/>
          </w:tcPr>
          <w:p w14:paraId="63E9C2C0" w14:textId="77777777" w:rsidR="00791B2B" w:rsidRDefault="00791B2B" w:rsidP="00C40961">
            <w:pPr>
              <w:jc w:val="center"/>
            </w:pPr>
            <w:r>
              <w:t>0.047</w:t>
            </w:r>
          </w:p>
        </w:tc>
        <w:tc>
          <w:tcPr>
            <w:tcW w:w="850" w:type="dxa"/>
            <w:shd w:val="clear" w:color="auto" w:fill="FBFEFF" w:themeFill="background1"/>
          </w:tcPr>
          <w:p w14:paraId="19E12B5A" w14:textId="77777777" w:rsidR="00791B2B" w:rsidRDefault="00791B2B" w:rsidP="00C40961">
            <w:pPr>
              <w:jc w:val="center"/>
            </w:pPr>
            <w:r>
              <w:t>0.089</w:t>
            </w:r>
          </w:p>
        </w:tc>
        <w:tc>
          <w:tcPr>
            <w:tcW w:w="851" w:type="dxa"/>
            <w:shd w:val="clear" w:color="auto" w:fill="FBFEFF" w:themeFill="background1"/>
          </w:tcPr>
          <w:p w14:paraId="6E48C8E0" w14:textId="77777777" w:rsidR="00791B2B" w:rsidRDefault="00791B2B" w:rsidP="00C40961">
            <w:pPr>
              <w:jc w:val="center"/>
            </w:pPr>
            <w:r>
              <w:t>0.270</w:t>
            </w:r>
          </w:p>
        </w:tc>
        <w:tc>
          <w:tcPr>
            <w:tcW w:w="850" w:type="dxa"/>
            <w:tcBorders>
              <w:bottom w:val="single" w:sz="4" w:space="0" w:color="auto"/>
            </w:tcBorders>
            <w:shd w:val="clear" w:color="auto" w:fill="FBFEFF" w:themeFill="background1"/>
          </w:tcPr>
          <w:p w14:paraId="794F2784" w14:textId="77777777" w:rsidR="00791B2B" w:rsidRDefault="00791B2B" w:rsidP="00C40961">
            <w:pPr>
              <w:jc w:val="center"/>
            </w:pPr>
            <w:r>
              <w:t>0.535</w:t>
            </w:r>
          </w:p>
        </w:tc>
        <w:tc>
          <w:tcPr>
            <w:tcW w:w="851" w:type="dxa"/>
            <w:tcBorders>
              <w:bottom w:val="single" w:sz="4" w:space="0" w:color="auto"/>
            </w:tcBorders>
            <w:shd w:val="clear" w:color="auto" w:fill="FBFEFF" w:themeFill="background1"/>
          </w:tcPr>
          <w:p w14:paraId="6CABF3C1" w14:textId="77777777" w:rsidR="00791B2B" w:rsidRDefault="00791B2B" w:rsidP="00C40961">
            <w:pPr>
              <w:jc w:val="center"/>
            </w:pPr>
            <w:r>
              <w:t>0.794</w:t>
            </w:r>
          </w:p>
        </w:tc>
        <w:tc>
          <w:tcPr>
            <w:tcW w:w="850" w:type="dxa"/>
            <w:shd w:val="clear" w:color="auto" w:fill="FFFF99"/>
          </w:tcPr>
          <w:p w14:paraId="1BB3163F" w14:textId="77777777" w:rsidR="00791B2B" w:rsidRDefault="00791B2B" w:rsidP="00C40961">
            <w:pPr>
              <w:jc w:val="center"/>
            </w:pPr>
            <w:r>
              <w:t>0.995</w:t>
            </w:r>
          </w:p>
        </w:tc>
        <w:tc>
          <w:tcPr>
            <w:tcW w:w="851" w:type="dxa"/>
            <w:shd w:val="clear" w:color="auto" w:fill="FFFF99"/>
          </w:tcPr>
          <w:p w14:paraId="40692E5A" w14:textId="77777777" w:rsidR="00791B2B" w:rsidRDefault="00791B2B" w:rsidP="00C40961">
            <w:pPr>
              <w:jc w:val="center"/>
            </w:pPr>
            <w:r>
              <w:t>1.000</w:t>
            </w:r>
          </w:p>
        </w:tc>
      </w:tr>
      <w:tr w:rsidR="00791B2B" w14:paraId="6C1BF73A" w14:textId="77777777" w:rsidTr="00C40961">
        <w:tc>
          <w:tcPr>
            <w:tcW w:w="1702" w:type="dxa"/>
          </w:tcPr>
          <w:p w14:paraId="67245F66" w14:textId="77777777" w:rsidR="00791B2B" w:rsidRDefault="00791B2B" w:rsidP="00C40961">
            <w:r>
              <w:t>Pelorus and Orpheus Is W</w:t>
            </w:r>
          </w:p>
        </w:tc>
        <w:tc>
          <w:tcPr>
            <w:tcW w:w="850" w:type="dxa"/>
            <w:shd w:val="clear" w:color="auto" w:fill="FBFEFF" w:themeFill="background1"/>
          </w:tcPr>
          <w:p w14:paraId="796CAFDB" w14:textId="77777777" w:rsidR="00791B2B" w:rsidRDefault="00791B2B" w:rsidP="00C40961">
            <w:pPr>
              <w:jc w:val="center"/>
            </w:pPr>
            <w:r>
              <w:t>3.94</w:t>
            </w:r>
          </w:p>
        </w:tc>
        <w:tc>
          <w:tcPr>
            <w:tcW w:w="851" w:type="dxa"/>
            <w:shd w:val="clear" w:color="auto" w:fill="FBFEFF" w:themeFill="background1"/>
          </w:tcPr>
          <w:p w14:paraId="59A362A9" w14:textId="77777777" w:rsidR="00791B2B" w:rsidRDefault="00791B2B" w:rsidP="00C40961">
            <w:pPr>
              <w:jc w:val="center"/>
            </w:pPr>
            <w:r>
              <w:t>0.068</w:t>
            </w:r>
          </w:p>
        </w:tc>
        <w:tc>
          <w:tcPr>
            <w:tcW w:w="850" w:type="dxa"/>
            <w:shd w:val="clear" w:color="auto" w:fill="FBFEFF" w:themeFill="background1"/>
          </w:tcPr>
          <w:p w14:paraId="6C0CE235" w14:textId="77777777" w:rsidR="00791B2B" w:rsidRDefault="00791B2B" w:rsidP="00C40961">
            <w:pPr>
              <w:jc w:val="center"/>
            </w:pPr>
            <w:r>
              <w:t>0.104</w:t>
            </w:r>
          </w:p>
        </w:tc>
        <w:tc>
          <w:tcPr>
            <w:tcW w:w="851" w:type="dxa"/>
            <w:tcBorders>
              <w:bottom w:val="single" w:sz="4" w:space="0" w:color="auto"/>
            </w:tcBorders>
            <w:shd w:val="clear" w:color="auto" w:fill="FBFEFF" w:themeFill="background1"/>
          </w:tcPr>
          <w:p w14:paraId="454EEBE9" w14:textId="77777777" w:rsidR="00791B2B" w:rsidRDefault="00791B2B" w:rsidP="00C40961">
            <w:pPr>
              <w:jc w:val="center"/>
            </w:pPr>
            <w:r>
              <w:t>0.200</w:t>
            </w:r>
          </w:p>
        </w:tc>
        <w:tc>
          <w:tcPr>
            <w:tcW w:w="850" w:type="dxa"/>
            <w:tcBorders>
              <w:bottom w:val="single" w:sz="4" w:space="0" w:color="auto"/>
            </w:tcBorders>
            <w:shd w:val="clear" w:color="auto" w:fill="FBFEFF" w:themeFill="background1"/>
          </w:tcPr>
          <w:p w14:paraId="7FBD2FC5" w14:textId="77777777" w:rsidR="00791B2B" w:rsidRDefault="00791B2B" w:rsidP="00C40961">
            <w:pPr>
              <w:jc w:val="center"/>
            </w:pPr>
            <w:r>
              <w:t>0.426</w:t>
            </w:r>
          </w:p>
        </w:tc>
        <w:tc>
          <w:tcPr>
            <w:tcW w:w="851" w:type="dxa"/>
            <w:tcBorders>
              <w:bottom w:val="single" w:sz="4" w:space="0" w:color="auto"/>
            </w:tcBorders>
            <w:shd w:val="clear" w:color="auto" w:fill="FBFEFF" w:themeFill="background1"/>
          </w:tcPr>
          <w:p w14:paraId="17DE8883" w14:textId="77777777" w:rsidR="00791B2B" w:rsidRDefault="00791B2B" w:rsidP="00C40961">
            <w:pPr>
              <w:jc w:val="center"/>
            </w:pPr>
            <w:r>
              <w:t>0.674</w:t>
            </w:r>
          </w:p>
        </w:tc>
        <w:tc>
          <w:tcPr>
            <w:tcW w:w="850" w:type="dxa"/>
            <w:shd w:val="clear" w:color="auto" w:fill="FFFF99"/>
          </w:tcPr>
          <w:p w14:paraId="4F27CB74" w14:textId="77777777" w:rsidR="00791B2B" w:rsidRDefault="00791B2B" w:rsidP="00C40961">
            <w:pPr>
              <w:jc w:val="center"/>
            </w:pPr>
            <w:r>
              <w:t>0.980</w:t>
            </w:r>
          </w:p>
        </w:tc>
        <w:tc>
          <w:tcPr>
            <w:tcW w:w="851" w:type="dxa"/>
            <w:shd w:val="clear" w:color="auto" w:fill="FFFF99"/>
          </w:tcPr>
          <w:p w14:paraId="44B4EE04" w14:textId="77777777" w:rsidR="00791B2B" w:rsidRDefault="00791B2B" w:rsidP="00C40961">
            <w:pPr>
              <w:jc w:val="center"/>
            </w:pPr>
            <w:r>
              <w:t>1.000</w:t>
            </w:r>
          </w:p>
        </w:tc>
      </w:tr>
      <w:tr w:rsidR="00791B2B" w14:paraId="0DEE9A09" w14:textId="77777777" w:rsidTr="00C40961">
        <w:tc>
          <w:tcPr>
            <w:tcW w:w="1702" w:type="dxa"/>
          </w:tcPr>
          <w:p w14:paraId="07E85BDE" w14:textId="77777777" w:rsidR="00791B2B" w:rsidRDefault="00791B2B" w:rsidP="00C40961">
            <w:r>
              <w:t>Pine Island</w:t>
            </w:r>
          </w:p>
        </w:tc>
        <w:tc>
          <w:tcPr>
            <w:tcW w:w="850" w:type="dxa"/>
            <w:shd w:val="clear" w:color="auto" w:fill="FBFEFF" w:themeFill="background1"/>
          </w:tcPr>
          <w:p w14:paraId="7819076C" w14:textId="77777777" w:rsidR="00791B2B" w:rsidRDefault="00791B2B" w:rsidP="00C40961">
            <w:pPr>
              <w:jc w:val="center"/>
            </w:pPr>
            <w:r>
              <w:t>0.23</w:t>
            </w:r>
          </w:p>
        </w:tc>
        <w:tc>
          <w:tcPr>
            <w:tcW w:w="851" w:type="dxa"/>
            <w:shd w:val="clear" w:color="auto" w:fill="FBFEFF" w:themeFill="background1"/>
          </w:tcPr>
          <w:p w14:paraId="733EA7C7" w14:textId="77777777" w:rsidR="00791B2B" w:rsidRDefault="00791B2B" w:rsidP="00C40961">
            <w:pPr>
              <w:jc w:val="center"/>
            </w:pPr>
            <w:r>
              <w:t>0.052</w:t>
            </w:r>
          </w:p>
        </w:tc>
        <w:tc>
          <w:tcPr>
            <w:tcW w:w="850" w:type="dxa"/>
            <w:shd w:val="clear" w:color="auto" w:fill="FBFEFF" w:themeFill="background1"/>
          </w:tcPr>
          <w:p w14:paraId="45B76CB6" w14:textId="77777777" w:rsidR="00791B2B" w:rsidRDefault="00791B2B" w:rsidP="00C40961">
            <w:pPr>
              <w:jc w:val="center"/>
            </w:pPr>
            <w:r>
              <w:t>0.106</w:t>
            </w:r>
          </w:p>
        </w:tc>
        <w:tc>
          <w:tcPr>
            <w:tcW w:w="851" w:type="dxa"/>
            <w:tcBorders>
              <w:bottom w:val="single" w:sz="4" w:space="0" w:color="auto"/>
            </w:tcBorders>
            <w:shd w:val="clear" w:color="auto" w:fill="FBFEFF" w:themeFill="background1"/>
          </w:tcPr>
          <w:p w14:paraId="28D25FDB" w14:textId="77777777" w:rsidR="00791B2B" w:rsidRDefault="00791B2B" w:rsidP="00C40961">
            <w:pPr>
              <w:jc w:val="center"/>
            </w:pPr>
            <w:r>
              <w:t>0.252</w:t>
            </w:r>
          </w:p>
        </w:tc>
        <w:tc>
          <w:tcPr>
            <w:tcW w:w="850" w:type="dxa"/>
            <w:tcBorders>
              <w:bottom w:val="single" w:sz="4" w:space="0" w:color="auto"/>
            </w:tcBorders>
            <w:shd w:val="clear" w:color="auto" w:fill="FBFEFF" w:themeFill="background1"/>
          </w:tcPr>
          <w:p w14:paraId="29B410F4" w14:textId="77777777" w:rsidR="00791B2B" w:rsidRDefault="00791B2B" w:rsidP="00C40961">
            <w:pPr>
              <w:jc w:val="center"/>
            </w:pPr>
            <w:r>
              <w:t>0.527</w:t>
            </w:r>
          </w:p>
        </w:tc>
        <w:tc>
          <w:tcPr>
            <w:tcW w:w="851" w:type="dxa"/>
            <w:tcBorders>
              <w:bottom w:val="single" w:sz="4" w:space="0" w:color="auto"/>
            </w:tcBorders>
            <w:shd w:val="clear" w:color="auto" w:fill="FBFEFF" w:themeFill="background1"/>
          </w:tcPr>
          <w:p w14:paraId="7BFB238C" w14:textId="77777777" w:rsidR="00791B2B" w:rsidRDefault="00791B2B" w:rsidP="00C40961">
            <w:pPr>
              <w:jc w:val="center"/>
            </w:pPr>
            <w:r>
              <w:t>0.784</w:t>
            </w:r>
          </w:p>
        </w:tc>
        <w:tc>
          <w:tcPr>
            <w:tcW w:w="850" w:type="dxa"/>
            <w:shd w:val="clear" w:color="auto" w:fill="FFFF99"/>
          </w:tcPr>
          <w:p w14:paraId="6C8FB9ED" w14:textId="77777777" w:rsidR="00791B2B" w:rsidRDefault="00791B2B" w:rsidP="00C40961">
            <w:pPr>
              <w:jc w:val="center"/>
            </w:pPr>
            <w:r>
              <w:t>0.984</w:t>
            </w:r>
          </w:p>
        </w:tc>
        <w:tc>
          <w:tcPr>
            <w:tcW w:w="851" w:type="dxa"/>
            <w:shd w:val="clear" w:color="auto" w:fill="FFFF99"/>
          </w:tcPr>
          <w:p w14:paraId="60DCB3E7" w14:textId="77777777" w:rsidR="00791B2B" w:rsidRDefault="00791B2B" w:rsidP="00C40961">
            <w:pPr>
              <w:jc w:val="center"/>
            </w:pPr>
            <w:r>
              <w:t>1.000</w:t>
            </w:r>
          </w:p>
        </w:tc>
      </w:tr>
      <w:tr w:rsidR="00791B2B" w14:paraId="769C38EB" w14:textId="77777777" w:rsidTr="00C40961">
        <w:tc>
          <w:tcPr>
            <w:tcW w:w="1702" w:type="dxa"/>
          </w:tcPr>
          <w:p w14:paraId="1597FB14" w14:textId="77777777" w:rsidR="00791B2B" w:rsidRDefault="00791B2B" w:rsidP="00C40961">
            <w:r>
              <w:t>Port Douglas</w:t>
            </w:r>
          </w:p>
        </w:tc>
        <w:tc>
          <w:tcPr>
            <w:tcW w:w="850" w:type="dxa"/>
            <w:shd w:val="clear" w:color="auto" w:fill="FBFEFF" w:themeFill="background1"/>
          </w:tcPr>
          <w:p w14:paraId="0287DD66" w14:textId="77777777" w:rsidR="00791B2B" w:rsidRDefault="00791B2B" w:rsidP="00C40961">
            <w:pPr>
              <w:jc w:val="center"/>
            </w:pPr>
            <w:r>
              <w:t>1.98</w:t>
            </w:r>
          </w:p>
        </w:tc>
        <w:tc>
          <w:tcPr>
            <w:tcW w:w="851" w:type="dxa"/>
            <w:shd w:val="clear" w:color="auto" w:fill="FBFEFF" w:themeFill="background1"/>
          </w:tcPr>
          <w:p w14:paraId="31454F33" w14:textId="77777777" w:rsidR="00791B2B" w:rsidRDefault="00791B2B" w:rsidP="00C40961">
            <w:pPr>
              <w:jc w:val="center"/>
            </w:pPr>
            <w:r>
              <w:t>0.063</w:t>
            </w:r>
          </w:p>
        </w:tc>
        <w:tc>
          <w:tcPr>
            <w:tcW w:w="850" w:type="dxa"/>
            <w:shd w:val="clear" w:color="auto" w:fill="FBFEFF" w:themeFill="background1"/>
          </w:tcPr>
          <w:p w14:paraId="4AFC1366" w14:textId="77777777" w:rsidR="00791B2B" w:rsidRDefault="00791B2B" w:rsidP="00C40961">
            <w:pPr>
              <w:jc w:val="center"/>
            </w:pPr>
            <w:r>
              <w:t>0.088</w:t>
            </w:r>
          </w:p>
        </w:tc>
        <w:tc>
          <w:tcPr>
            <w:tcW w:w="851" w:type="dxa"/>
            <w:tcBorders>
              <w:bottom w:val="single" w:sz="4" w:space="0" w:color="auto"/>
            </w:tcBorders>
            <w:shd w:val="clear" w:color="auto" w:fill="FBFEFF" w:themeFill="background1"/>
          </w:tcPr>
          <w:p w14:paraId="4380FF8E" w14:textId="77777777" w:rsidR="00791B2B" w:rsidRDefault="00791B2B" w:rsidP="00C40961">
            <w:pPr>
              <w:jc w:val="center"/>
            </w:pPr>
            <w:r>
              <w:t>0.295</w:t>
            </w:r>
          </w:p>
        </w:tc>
        <w:tc>
          <w:tcPr>
            <w:tcW w:w="850" w:type="dxa"/>
            <w:tcBorders>
              <w:bottom w:val="single" w:sz="4" w:space="0" w:color="auto"/>
            </w:tcBorders>
            <w:shd w:val="clear" w:color="auto" w:fill="FBFEFF" w:themeFill="background1"/>
          </w:tcPr>
          <w:p w14:paraId="46D8B9B6" w14:textId="77777777" w:rsidR="00791B2B" w:rsidRDefault="00791B2B" w:rsidP="00C40961">
            <w:pPr>
              <w:jc w:val="center"/>
            </w:pPr>
            <w:r>
              <w:t>0.620</w:t>
            </w:r>
          </w:p>
        </w:tc>
        <w:tc>
          <w:tcPr>
            <w:tcW w:w="851" w:type="dxa"/>
            <w:tcBorders>
              <w:bottom w:val="single" w:sz="4" w:space="0" w:color="auto"/>
            </w:tcBorders>
            <w:shd w:val="clear" w:color="auto" w:fill="FBFEFF" w:themeFill="background1"/>
          </w:tcPr>
          <w:p w14:paraId="03594DC4" w14:textId="77777777" w:rsidR="00791B2B" w:rsidRDefault="00791B2B" w:rsidP="00C40961">
            <w:pPr>
              <w:jc w:val="center"/>
            </w:pPr>
            <w:r>
              <w:t>0.874</w:t>
            </w:r>
          </w:p>
        </w:tc>
        <w:tc>
          <w:tcPr>
            <w:tcW w:w="850" w:type="dxa"/>
            <w:shd w:val="clear" w:color="auto" w:fill="FFFF99"/>
          </w:tcPr>
          <w:p w14:paraId="14091918" w14:textId="77777777" w:rsidR="00791B2B" w:rsidRDefault="00791B2B" w:rsidP="00C40961">
            <w:pPr>
              <w:jc w:val="center"/>
            </w:pPr>
            <w:r>
              <w:t>0.998</w:t>
            </w:r>
          </w:p>
        </w:tc>
        <w:tc>
          <w:tcPr>
            <w:tcW w:w="851" w:type="dxa"/>
            <w:shd w:val="clear" w:color="auto" w:fill="FFFF99"/>
          </w:tcPr>
          <w:p w14:paraId="3C146CBC" w14:textId="77777777" w:rsidR="00791B2B" w:rsidRDefault="00791B2B" w:rsidP="00C40961">
            <w:pPr>
              <w:jc w:val="center"/>
            </w:pPr>
            <w:r>
              <w:t>1.000</w:t>
            </w:r>
          </w:p>
        </w:tc>
      </w:tr>
      <w:tr w:rsidR="00791B2B" w14:paraId="6547166F" w14:textId="77777777" w:rsidTr="00C40961">
        <w:tc>
          <w:tcPr>
            <w:tcW w:w="1702" w:type="dxa"/>
          </w:tcPr>
          <w:p w14:paraId="62407A4B" w14:textId="77777777" w:rsidR="00791B2B" w:rsidRDefault="00791B2B" w:rsidP="00C40961">
            <w:r>
              <w:t>Snapper Is North</w:t>
            </w:r>
          </w:p>
        </w:tc>
        <w:tc>
          <w:tcPr>
            <w:tcW w:w="850" w:type="dxa"/>
            <w:shd w:val="clear" w:color="auto" w:fill="FBFEFF" w:themeFill="background1"/>
          </w:tcPr>
          <w:p w14:paraId="5EA070E0" w14:textId="77777777" w:rsidR="00791B2B" w:rsidRDefault="00791B2B" w:rsidP="00C40961">
            <w:pPr>
              <w:jc w:val="center"/>
            </w:pPr>
            <w:r>
              <w:t>1.81</w:t>
            </w:r>
          </w:p>
        </w:tc>
        <w:tc>
          <w:tcPr>
            <w:tcW w:w="851" w:type="dxa"/>
            <w:shd w:val="clear" w:color="auto" w:fill="FBFEFF" w:themeFill="background1"/>
          </w:tcPr>
          <w:p w14:paraId="4C173537" w14:textId="77777777" w:rsidR="00791B2B" w:rsidRDefault="00791B2B" w:rsidP="00C40961">
            <w:pPr>
              <w:jc w:val="center"/>
            </w:pPr>
            <w:r>
              <w:t>0.054</w:t>
            </w:r>
          </w:p>
        </w:tc>
        <w:tc>
          <w:tcPr>
            <w:tcW w:w="850" w:type="dxa"/>
            <w:tcBorders>
              <w:bottom w:val="single" w:sz="4" w:space="0" w:color="auto"/>
            </w:tcBorders>
            <w:shd w:val="clear" w:color="auto" w:fill="FBFEFF" w:themeFill="background1"/>
          </w:tcPr>
          <w:p w14:paraId="316151C7" w14:textId="77777777" w:rsidR="00791B2B" w:rsidRDefault="00791B2B" w:rsidP="00C40961">
            <w:pPr>
              <w:jc w:val="center"/>
            </w:pPr>
            <w:r>
              <w:t>0.223</w:t>
            </w:r>
          </w:p>
        </w:tc>
        <w:tc>
          <w:tcPr>
            <w:tcW w:w="851" w:type="dxa"/>
            <w:tcBorders>
              <w:bottom w:val="single" w:sz="4" w:space="0" w:color="auto"/>
            </w:tcBorders>
            <w:shd w:val="clear" w:color="auto" w:fill="FBFEFF" w:themeFill="background1"/>
          </w:tcPr>
          <w:p w14:paraId="7D8B0E1D" w14:textId="77777777" w:rsidR="00791B2B" w:rsidRDefault="00791B2B" w:rsidP="00C40961">
            <w:pPr>
              <w:jc w:val="center"/>
            </w:pPr>
            <w:r>
              <w:t>0.667</w:t>
            </w:r>
          </w:p>
        </w:tc>
        <w:tc>
          <w:tcPr>
            <w:tcW w:w="850" w:type="dxa"/>
            <w:tcBorders>
              <w:bottom w:val="single" w:sz="4" w:space="0" w:color="auto"/>
            </w:tcBorders>
            <w:shd w:val="clear" w:color="auto" w:fill="FFFF99"/>
          </w:tcPr>
          <w:p w14:paraId="5AA97208" w14:textId="77777777" w:rsidR="00791B2B" w:rsidRDefault="00791B2B" w:rsidP="00C40961">
            <w:pPr>
              <w:jc w:val="center"/>
            </w:pPr>
            <w:r>
              <w:t>0.953</w:t>
            </w:r>
          </w:p>
        </w:tc>
        <w:tc>
          <w:tcPr>
            <w:tcW w:w="851" w:type="dxa"/>
            <w:tcBorders>
              <w:bottom w:val="single" w:sz="4" w:space="0" w:color="auto"/>
            </w:tcBorders>
            <w:shd w:val="clear" w:color="auto" w:fill="FFFF99"/>
          </w:tcPr>
          <w:p w14:paraId="318894B8" w14:textId="77777777" w:rsidR="00791B2B" w:rsidRDefault="00791B2B" w:rsidP="00C40961">
            <w:pPr>
              <w:jc w:val="center"/>
            </w:pPr>
            <w:r>
              <w:t>1.000</w:t>
            </w:r>
          </w:p>
        </w:tc>
        <w:tc>
          <w:tcPr>
            <w:tcW w:w="850" w:type="dxa"/>
            <w:shd w:val="clear" w:color="auto" w:fill="FFFF99"/>
          </w:tcPr>
          <w:p w14:paraId="5FBE1B54" w14:textId="77777777" w:rsidR="00791B2B" w:rsidRDefault="00791B2B" w:rsidP="00C40961">
            <w:pPr>
              <w:jc w:val="center"/>
            </w:pPr>
            <w:r>
              <w:t>1.000</w:t>
            </w:r>
          </w:p>
        </w:tc>
        <w:tc>
          <w:tcPr>
            <w:tcW w:w="851" w:type="dxa"/>
            <w:shd w:val="clear" w:color="auto" w:fill="FFFF99"/>
          </w:tcPr>
          <w:p w14:paraId="1B2B401B" w14:textId="77777777" w:rsidR="00791B2B" w:rsidRDefault="00791B2B" w:rsidP="00C40961">
            <w:pPr>
              <w:jc w:val="center"/>
            </w:pPr>
            <w:r>
              <w:t>1.000</w:t>
            </w:r>
          </w:p>
        </w:tc>
      </w:tr>
      <w:tr w:rsidR="00791B2B" w14:paraId="74861385" w14:textId="77777777" w:rsidTr="00C40961">
        <w:tc>
          <w:tcPr>
            <w:tcW w:w="1702" w:type="dxa"/>
          </w:tcPr>
          <w:p w14:paraId="73349D3A" w14:textId="77777777" w:rsidR="00791B2B" w:rsidRDefault="00791B2B" w:rsidP="00C40961">
            <w:r>
              <w:t>Yorkey’s Knob</w:t>
            </w:r>
          </w:p>
        </w:tc>
        <w:tc>
          <w:tcPr>
            <w:tcW w:w="850" w:type="dxa"/>
            <w:shd w:val="clear" w:color="auto" w:fill="FBFEFF" w:themeFill="background1"/>
          </w:tcPr>
          <w:p w14:paraId="4480B268" w14:textId="77777777" w:rsidR="00791B2B" w:rsidRDefault="00791B2B" w:rsidP="00C40961">
            <w:pPr>
              <w:jc w:val="center"/>
            </w:pPr>
            <w:r>
              <w:t>2.46</w:t>
            </w:r>
          </w:p>
        </w:tc>
        <w:tc>
          <w:tcPr>
            <w:tcW w:w="851" w:type="dxa"/>
            <w:shd w:val="clear" w:color="auto" w:fill="FBFEFF" w:themeFill="background1"/>
          </w:tcPr>
          <w:p w14:paraId="18490ED5" w14:textId="77777777" w:rsidR="00791B2B" w:rsidRDefault="00791B2B" w:rsidP="00C40961">
            <w:pPr>
              <w:jc w:val="center"/>
            </w:pPr>
            <w:r>
              <w:t>0.063</w:t>
            </w:r>
          </w:p>
        </w:tc>
        <w:tc>
          <w:tcPr>
            <w:tcW w:w="850" w:type="dxa"/>
            <w:shd w:val="clear" w:color="auto" w:fill="FBFEFF" w:themeFill="background1"/>
          </w:tcPr>
          <w:p w14:paraId="45CACD0E" w14:textId="77777777" w:rsidR="00791B2B" w:rsidRDefault="00791B2B" w:rsidP="00C40961">
            <w:pPr>
              <w:jc w:val="center"/>
            </w:pPr>
            <w:r>
              <w:t>0.104</w:t>
            </w:r>
          </w:p>
        </w:tc>
        <w:tc>
          <w:tcPr>
            <w:tcW w:w="851" w:type="dxa"/>
            <w:shd w:val="clear" w:color="auto" w:fill="FBFEFF" w:themeFill="background1"/>
          </w:tcPr>
          <w:p w14:paraId="10297D76" w14:textId="77777777" w:rsidR="00791B2B" w:rsidRDefault="00791B2B" w:rsidP="00C40961">
            <w:pPr>
              <w:jc w:val="center"/>
            </w:pPr>
            <w:r>
              <w:t>0.281</w:t>
            </w:r>
          </w:p>
        </w:tc>
        <w:tc>
          <w:tcPr>
            <w:tcW w:w="850" w:type="dxa"/>
            <w:shd w:val="clear" w:color="auto" w:fill="FBFEFF" w:themeFill="background1"/>
          </w:tcPr>
          <w:p w14:paraId="22BED682" w14:textId="77777777" w:rsidR="00791B2B" w:rsidRDefault="00791B2B" w:rsidP="00C40961">
            <w:pPr>
              <w:jc w:val="center"/>
            </w:pPr>
            <w:r>
              <w:t>0.521</w:t>
            </w:r>
          </w:p>
        </w:tc>
        <w:tc>
          <w:tcPr>
            <w:tcW w:w="851" w:type="dxa"/>
            <w:shd w:val="clear" w:color="auto" w:fill="FBFEFF" w:themeFill="background1"/>
          </w:tcPr>
          <w:p w14:paraId="0E380D60" w14:textId="77777777" w:rsidR="00791B2B" w:rsidRDefault="00791B2B" w:rsidP="00C40961">
            <w:pPr>
              <w:jc w:val="center"/>
            </w:pPr>
            <w:r>
              <w:t>0.774</w:t>
            </w:r>
          </w:p>
        </w:tc>
        <w:tc>
          <w:tcPr>
            <w:tcW w:w="850" w:type="dxa"/>
            <w:shd w:val="clear" w:color="auto" w:fill="FFFF99"/>
          </w:tcPr>
          <w:p w14:paraId="1765CEAE" w14:textId="77777777" w:rsidR="00791B2B" w:rsidRDefault="00791B2B" w:rsidP="00C40961">
            <w:pPr>
              <w:jc w:val="center"/>
            </w:pPr>
            <w:r>
              <w:t>0.989</w:t>
            </w:r>
          </w:p>
        </w:tc>
        <w:tc>
          <w:tcPr>
            <w:tcW w:w="851" w:type="dxa"/>
            <w:tcBorders>
              <w:bottom w:val="single" w:sz="4" w:space="0" w:color="auto"/>
            </w:tcBorders>
            <w:shd w:val="clear" w:color="auto" w:fill="FFFF99"/>
          </w:tcPr>
          <w:p w14:paraId="37B6A288" w14:textId="77777777" w:rsidR="00791B2B" w:rsidRDefault="00791B2B" w:rsidP="00C40961">
            <w:pPr>
              <w:jc w:val="center"/>
            </w:pPr>
            <w:r>
              <w:t>1.000</w:t>
            </w:r>
          </w:p>
        </w:tc>
      </w:tr>
    </w:tbl>
    <w:p w14:paraId="0A4B148F" w14:textId="77777777" w:rsidR="00791B2B" w:rsidRDefault="00791B2B" w:rsidP="00B41968">
      <w:pPr>
        <w:pStyle w:val="AppendixHeading3"/>
        <w:numPr>
          <w:ilvl w:val="0"/>
          <w:numId w:val="0"/>
        </w:numPr>
      </w:pPr>
    </w:p>
    <w:p w14:paraId="3D11A3EA" w14:textId="77777777" w:rsidR="00791B2B" w:rsidRDefault="00791B2B">
      <w:pPr>
        <w:spacing w:after="0"/>
        <w:rPr>
          <w:b/>
          <w:bCs/>
          <w:color w:val="00A9CE" w:themeColor="accent1"/>
          <w:sz w:val="20"/>
          <w:szCs w:val="18"/>
        </w:rPr>
      </w:pPr>
      <w:r>
        <w:br w:type="page"/>
      </w:r>
    </w:p>
    <w:p w14:paraId="30C07219" w14:textId="56463B25" w:rsidR="00791B2B" w:rsidRDefault="00791B2B" w:rsidP="00791B2B">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13</w:t>
      </w:r>
      <w:r w:rsidR="002119BB">
        <w:rPr>
          <w:noProof/>
        </w:rPr>
        <w:fldChar w:fldCharType="end"/>
      </w:r>
      <w:r>
        <w:t xml:space="preserve">: Power analysis conducted at each water quality site for Hand NH4, where </w:t>
      </w:r>
      <w:r w:rsidR="00535D5D" w:rsidRPr="00131877">
        <w:rPr>
          <w:position w:val="-6"/>
        </w:rPr>
        <w:object w:dxaOrig="900" w:dyaOrig="279" w14:anchorId="3984EA72">
          <v:shape id="_x0000_i1135" type="#_x0000_t75" alt="alpha = 0.05" style="width:40.5pt;height:12pt" o:ole="">
            <v:imagedata r:id="rId309" o:title=""/>
          </v:shape>
          <o:OLEObject Type="Embed" ProgID="Equation.DSMT4" ShapeID="_x0000_i1135" DrawAspect="Content" ObjectID="_1484380598" r:id="rId338"/>
        </w:object>
      </w:r>
      <w:r>
        <w:t xml:space="preserve"> for varying levels of decline ranging from 1% to 50%. The initial water quality measurement for each site is indicated by </w:t>
      </w:r>
      <w:r w:rsidR="00535D5D" w:rsidRPr="006D119B">
        <w:rPr>
          <w:position w:val="-12"/>
        </w:rPr>
        <w:object w:dxaOrig="279" w:dyaOrig="360" w14:anchorId="3B22D767">
          <v:shape id="_x0000_i1136" type="#_x0000_t75" alt="y_0" style="width:14.25pt;height:18.75pt" o:ole="">
            <v:imagedata r:id="rId330" o:title=""/>
          </v:shape>
          <o:OLEObject Type="Embed" ProgID="Equation.DSMT4" ShapeID="_x0000_i1136" DrawAspect="Content" ObjectID="_1484380599" r:id="rId339"/>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3"/>
        <w:tblDescription w:val="Power analysis conducted at each water quality site for Hand NH4,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791B2B" w14:paraId="673B6B71" w14:textId="77777777" w:rsidTr="00C40961">
        <w:tc>
          <w:tcPr>
            <w:tcW w:w="1702" w:type="dxa"/>
            <w:vMerge w:val="restart"/>
            <w:shd w:val="pct10" w:color="auto" w:fill="FBFEFF" w:themeFill="background1"/>
          </w:tcPr>
          <w:p w14:paraId="3AAA2F65" w14:textId="77777777" w:rsidR="00791B2B" w:rsidRPr="00131877" w:rsidRDefault="00791B2B" w:rsidP="00C40961">
            <w:pPr>
              <w:jc w:val="center"/>
              <w:rPr>
                <w:b/>
              </w:rPr>
            </w:pPr>
          </w:p>
          <w:p w14:paraId="2DE90CD6" w14:textId="77777777" w:rsidR="00791B2B" w:rsidRPr="00131877" w:rsidRDefault="00791B2B" w:rsidP="00C40961">
            <w:pPr>
              <w:jc w:val="center"/>
              <w:rPr>
                <w:b/>
              </w:rPr>
            </w:pPr>
            <w:r w:rsidRPr="00131877">
              <w:rPr>
                <w:b/>
              </w:rPr>
              <w:t>Site</w:t>
            </w:r>
          </w:p>
        </w:tc>
        <w:tc>
          <w:tcPr>
            <w:tcW w:w="850" w:type="dxa"/>
            <w:vMerge w:val="restart"/>
            <w:shd w:val="pct10" w:color="auto" w:fill="FBFEFF" w:themeFill="background1"/>
          </w:tcPr>
          <w:p w14:paraId="609E2ABB" w14:textId="77777777" w:rsidR="00791B2B" w:rsidRPr="00131877" w:rsidRDefault="00791B2B" w:rsidP="00C40961">
            <w:pPr>
              <w:jc w:val="center"/>
              <w:rPr>
                <w:b/>
              </w:rPr>
            </w:pPr>
          </w:p>
          <w:p w14:paraId="2EDA4298" w14:textId="16F49772" w:rsidR="00791B2B"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063981F6" w14:textId="77777777" w:rsidR="00791B2B" w:rsidRPr="00131877" w:rsidRDefault="00791B2B" w:rsidP="00C40961">
            <w:pPr>
              <w:jc w:val="center"/>
              <w:rPr>
                <w:b/>
              </w:rPr>
            </w:pPr>
            <w:r w:rsidRPr="00131877">
              <w:rPr>
                <w:b/>
              </w:rPr>
              <w:t>Decline</w:t>
            </w:r>
          </w:p>
        </w:tc>
      </w:tr>
      <w:tr w:rsidR="00791B2B" w14:paraId="28C48D90" w14:textId="77777777" w:rsidTr="00C40961">
        <w:tc>
          <w:tcPr>
            <w:tcW w:w="1702" w:type="dxa"/>
            <w:vMerge/>
            <w:shd w:val="pct10" w:color="auto" w:fill="FBFEFF" w:themeFill="background1"/>
          </w:tcPr>
          <w:p w14:paraId="6D95CD47" w14:textId="77777777" w:rsidR="00791B2B" w:rsidRPr="00131877" w:rsidRDefault="00791B2B" w:rsidP="00C40961">
            <w:pPr>
              <w:jc w:val="center"/>
              <w:rPr>
                <w:b/>
              </w:rPr>
            </w:pPr>
          </w:p>
        </w:tc>
        <w:tc>
          <w:tcPr>
            <w:tcW w:w="850" w:type="dxa"/>
            <w:vMerge/>
            <w:tcBorders>
              <w:bottom w:val="single" w:sz="4" w:space="0" w:color="auto"/>
            </w:tcBorders>
            <w:shd w:val="pct10" w:color="auto" w:fill="FBFEFF" w:themeFill="background1"/>
          </w:tcPr>
          <w:p w14:paraId="26F106F8" w14:textId="77777777" w:rsidR="00791B2B" w:rsidRPr="00131877" w:rsidRDefault="00791B2B" w:rsidP="00C40961">
            <w:pPr>
              <w:jc w:val="center"/>
              <w:rPr>
                <w:b/>
              </w:rPr>
            </w:pPr>
          </w:p>
        </w:tc>
        <w:tc>
          <w:tcPr>
            <w:tcW w:w="851" w:type="dxa"/>
            <w:tcBorders>
              <w:bottom w:val="single" w:sz="4" w:space="0" w:color="auto"/>
            </w:tcBorders>
            <w:shd w:val="pct10" w:color="auto" w:fill="FBFEFF" w:themeFill="background1"/>
          </w:tcPr>
          <w:p w14:paraId="07A51A69" w14:textId="77777777" w:rsidR="00791B2B" w:rsidRPr="00131877" w:rsidRDefault="00791B2B" w:rsidP="00C40961">
            <w:pPr>
              <w:jc w:val="center"/>
              <w:rPr>
                <w:b/>
              </w:rPr>
            </w:pPr>
            <w:r w:rsidRPr="00131877">
              <w:rPr>
                <w:b/>
              </w:rPr>
              <w:t>1%</w:t>
            </w:r>
          </w:p>
        </w:tc>
        <w:tc>
          <w:tcPr>
            <w:tcW w:w="850" w:type="dxa"/>
            <w:tcBorders>
              <w:bottom w:val="single" w:sz="4" w:space="0" w:color="auto"/>
            </w:tcBorders>
            <w:shd w:val="pct10" w:color="auto" w:fill="FBFEFF" w:themeFill="background1"/>
          </w:tcPr>
          <w:p w14:paraId="63F2D81A" w14:textId="77777777" w:rsidR="00791B2B" w:rsidRPr="00131877" w:rsidRDefault="00791B2B" w:rsidP="00C40961">
            <w:pPr>
              <w:jc w:val="center"/>
              <w:rPr>
                <w:b/>
              </w:rPr>
            </w:pPr>
            <w:r w:rsidRPr="00131877">
              <w:rPr>
                <w:b/>
              </w:rPr>
              <w:t>5%</w:t>
            </w:r>
          </w:p>
        </w:tc>
        <w:tc>
          <w:tcPr>
            <w:tcW w:w="851" w:type="dxa"/>
            <w:tcBorders>
              <w:bottom w:val="single" w:sz="4" w:space="0" w:color="auto"/>
            </w:tcBorders>
            <w:shd w:val="pct10" w:color="auto" w:fill="FBFEFF" w:themeFill="background1"/>
          </w:tcPr>
          <w:p w14:paraId="765952DB" w14:textId="77777777" w:rsidR="00791B2B" w:rsidRPr="00131877" w:rsidRDefault="00791B2B" w:rsidP="00C40961">
            <w:pPr>
              <w:jc w:val="center"/>
              <w:rPr>
                <w:b/>
              </w:rPr>
            </w:pPr>
            <w:r w:rsidRPr="00131877">
              <w:rPr>
                <w:b/>
              </w:rPr>
              <w:t>10%</w:t>
            </w:r>
          </w:p>
        </w:tc>
        <w:tc>
          <w:tcPr>
            <w:tcW w:w="850" w:type="dxa"/>
            <w:tcBorders>
              <w:bottom w:val="single" w:sz="4" w:space="0" w:color="auto"/>
            </w:tcBorders>
            <w:shd w:val="pct10" w:color="auto" w:fill="FBFEFF" w:themeFill="background1"/>
          </w:tcPr>
          <w:p w14:paraId="5BCC8D99" w14:textId="77777777" w:rsidR="00791B2B" w:rsidRPr="00131877" w:rsidRDefault="00791B2B" w:rsidP="00C40961">
            <w:pPr>
              <w:jc w:val="center"/>
              <w:rPr>
                <w:b/>
              </w:rPr>
            </w:pPr>
            <w:r w:rsidRPr="00131877">
              <w:rPr>
                <w:b/>
              </w:rPr>
              <w:t>15%</w:t>
            </w:r>
          </w:p>
        </w:tc>
        <w:tc>
          <w:tcPr>
            <w:tcW w:w="851" w:type="dxa"/>
            <w:tcBorders>
              <w:bottom w:val="single" w:sz="4" w:space="0" w:color="auto"/>
            </w:tcBorders>
            <w:shd w:val="pct10" w:color="auto" w:fill="FBFEFF" w:themeFill="background1"/>
          </w:tcPr>
          <w:p w14:paraId="5161121A" w14:textId="77777777" w:rsidR="00791B2B" w:rsidRPr="00131877" w:rsidRDefault="00791B2B" w:rsidP="00C40961">
            <w:pPr>
              <w:jc w:val="center"/>
              <w:rPr>
                <w:b/>
              </w:rPr>
            </w:pPr>
            <w:r w:rsidRPr="00131877">
              <w:rPr>
                <w:b/>
              </w:rPr>
              <w:t>20%</w:t>
            </w:r>
          </w:p>
        </w:tc>
        <w:tc>
          <w:tcPr>
            <w:tcW w:w="850" w:type="dxa"/>
            <w:tcBorders>
              <w:bottom w:val="single" w:sz="4" w:space="0" w:color="auto"/>
            </w:tcBorders>
            <w:shd w:val="pct10" w:color="auto" w:fill="FBFEFF" w:themeFill="background1"/>
          </w:tcPr>
          <w:p w14:paraId="14006263" w14:textId="77777777" w:rsidR="00791B2B" w:rsidRPr="00131877" w:rsidRDefault="00791B2B" w:rsidP="00C40961">
            <w:pPr>
              <w:jc w:val="center"/>
              <w:rPr>
                <w:b/>
              </w:rPr>
            </w:pPr>
            <w:r w:rsidRPr="00131877">
              <w:rPr>
                <w:b/>
              </w:rPr>
              <w:t>30%</w:t>
            </w:r>
          </w:p>
        </w:tc>
        <w:tc>
          <w:tcPr>
            <w:tcW w:w="851" w:type="dxa"/>
            <w:tcBorders>
              <w:bottom w:val="single" w:sz="4" w:space="0" w:color="auto"/>
            </w:tcBorders>
            <w:shd w:val="pct10" w:color="auto" w:fill="FBFEFF" w:themeFill="background1"/>
          </w:tcPr>
          <w:p w14:paraId="6DCB3BDD" w14:textId="77777777" w:rsidR="00791B2B" w:rsidRPr="00131877" w:rsidRDefault="00791B2B" w:rsidP="00C40961">
            <w:pPr>
              <w:jc w:val="center"/>
              <w:rPr>
                <w:b/>
              </w:rPr>
            </w:pPr>
            <w:r w:rsidRPr="00131877">
              <w:rPr>
                <w:b/>
              </w:rPr>
              <w:t>50%</w:t>
            </w:r>
          </w:p>
        </w:tc>
      </w:tr>
      <w:tr w:rsidR="00791B2B" w14:paraId="1A40BD01" w14:textId="77777777" w:rsidTr="00C40961">
        <w:tc>
          <w:tcPr>
            <w:tcW w:w="1702" w:type="dxa"/>
          </w:tcPr>
          <w:p w14:paraId="1777A5F5" w14:textId="77777777" w:rsidR="00791B2B" w:rsidRDefault="00791B2B" w:rsidP="00C40961">
            <w:r>
              <w:t>Barren Island</w:t>
            </w:r>
          </w:p>
        </w:tc>
        <w:tc>
          <w:tcPr>
            <w:tcW w:w="850" w:type="dxa"/>
            <w:shd w:val="clear" w:color="auto" w:fill="FBFEFF" w:themeFill="background1"/>
          </w:tcPr>
          <w:p w14:paraId="642656E8" w14:textId="77777777" w:rsidR="00791B2B" w:rsidRDefault="00791B2B" w:rsidP="00C40961">
            <w:pPr>
              <w:jc w:val="center"/>
            </w:pPr>
            <w:r>
              <w:t>0.07</w:t>
            </w:r>
          </w:p>
        </w:tc>
        <w:tc>
          <w:tcPr>
            <w:tcW w:w="851" w:type="dxa"/>
            <w:shd w:val="clear" w:color="auto" w:fill="FBFEFF" w:themeFill="background1"/>
          </w:tcPr>
          <w:p w14:paraId="2DE0F73F" w14:textId="77777777" w:rsidR="00791B2B" w:rsidRDefault="00791B2B" w:rsidP="00C40961">
            <w:pPr>
              <w:jc w:val="center"/>
            </w:pPr>
            <w:r>
              <w:t>0.040</w:t>
            </w:r>
          </w:p>
        </w:tc>
        <w:tc>
          <w:tcPr>
            <w:tcW w:w="850" w:type="dxa"/>
            <w:shd w:val="clear" w:color="auto" w:fill="FBFEFF" w:themeFill="background1"/>
          </w:tcPr>
          <w:p w14:paraId="2A79F41F" w14:textId="77777777" w:rsidR="00791B2B" w:rsidRDefault="00791B2B" w:rsidP="00C40961">
            <w:pPr>
              <w:jc w:val="center"/>
            </w:pPr>
            <w:r>
              <w:t>0.106</w:t>
            </w:r>
          </w:p>
        </w:tc>
        <w:tc>
          <w:tcPr>
            <w:tcW w:w="851" w:type="dxa"/>
            <w:tcBorders>
              <w:bottom w:val="single" w:sz="4" w:space="0" w:color="auto"/>
            </w:tcBorders>
            <w:shd w:val="clear" w:color="auto" w:fill="FBFEFF" w:themeFill="background1"/>
          </w:tcPr>
          <w:p w14:paraId="239700A3" w14:textId="77777777" w:rsidR="00791B2B" w:rsidRDefault="00791B2B" w:rsidP="00C40961">
            <w:pPr>
              <w:jc w:val="center"/>
            </w:pPr>
            <w:r>
              <w:t>0.368</w:t>
            </w:r>
          </w:p>
        </w:tc>
        <w:tc>
          <w:tcPr>
            <w:tcW w:w="850" w:type="dxa"/>
            <w:tcBorders>
              <w:bottom w:val="single" w:sz="4" w:space="0" w:color="auto"/>
            </w:tcBorders>
            <w:shd w:val="clear" w:color="auto" w:fill="FBFEFF" w:themeFill="background1"/>
          </w:tcPr>
          <w:p w14:paraId="7300299B" w14:textId="77777777" w:rsidR="00791B2B" w:rsidRDefault="00791B2B" w:rsidP="00C40961">
            <w:pPr>
              <w:jc w:val="center"/>
            </w:pPr>
            <w:r>
              <w:t>0.700</w:t>
            </w:r>
          </w:p>
        </w:tc>
        <w:tc>
          <w:tcPr>
            <w:tcW w:w="851" w:type="dxa"/>
            <w:shd w:val="clear" w:color="auto" w:fill="FFFF99"/>
          </w:tcPr>
          <w:p w14:paraId="68490895" w14:textId="77777777" w:rsidR="00791B2B" w:rsidRDefault="00791B2B" w:rsidP="00C40961">
            <w:pPr>
              <w:jc w:val="center"/>
            </w:pPr>
            <w:r>
              <w:t>0.916</w:t>
            </w:r>
          </w:p>
        </w:tc>
        <w:tc>
          <w:tcPr>
            <w:tcW w:w="850" w:type="dxa"/>
            <w:shd w:val="clear" w:color="auto" w:fill="FFFF99"/>
          </w:tcPr>
          <w:p w14:paraId="54DB1DE9" w14:textId="77777777" w:rsidR="00791B2B" w:rsidRDefault="00791B2B" w:rsidP="00C40961">
            <w:pPr>
              <w:jc w:val="center"/>
            </w:pPr>
            <w:r>
              <w:t>1.000</w:t>
            </w:r>
          </w:p>
        </w:tc>
        <w:tc>
          <w:tcPr>
            <w:tcW w:w="851" w:type="dxa"/>
            <w:shd w:val="clear" w:color="auto" w:fill="FFFF99"/>
          </w:tcPr>
          <w:p w14:paraId="75174F0E" w14:textId="77777777" w:rsidR="00791B2B" w:rsidRDefault="00791B2B" w:rsidP="00C40961">
            <w:pPr>
              <w:jc w:val="center"/>
            </w:pPr>
            <w:r>
              <w:t>1.000</w:t>
            </w:r>
          </w:p>
        </w:tc>
      </w:tr>
      <w:tr w:rsidR="00791B2B" w14:paraId="42A309C8" w14:textId="77777777" w:rsidTr="00C40961">
        <w:tc>
          <w:tcPr>
            <w:tcW w:w="1702" w:type="dxa"/>
          </w:tcPr>
          <w:p w14:paraId="409F9F03" w14:textId="77777777" w:rsidR="00791B2B" w:rsidRDefault="00791B2B" w:rsidP="00C40961">
            <w:r>
              <w:t>Cape Tribulation</w:t>
            </w:r>
          </w:p>
        </w:tc>
        <w:tc>
          <w:tcPr>
            <w:tcW w:w="850" w:type="dxa"/>
            <w:shd w:val="clear" w:color="auto" w:fill="FBFEFF" w:themeFill="background1"/>
          </w:tcPr>
          <w:p w14:paraId="46A41327" w14:textId="77777777" w:rsidR="00791B2B" w:rsidRDefault="00791B2B" w:rsidP="00C40961">
            <w:pPr>
              <w:jc w:val="center"/>
            </w:pPr>
            <w:r>
              <w:t>0.17</w:t>
            </w:r>
          </w:p>
        </w:tc>
        <w:tc>
          <w:tcPr>
            <w:tcW w:w="851" w:type="dxa"/>
            <w:shd w:val="clear" w:color="auto" w:fill="FBFEFF" w:themeFill="background1"/>
          </w:tcPr>
          <w:p w14:paraId="1F7F8993" w14:textId="77777777" w:rsidR="00791B2B" w:rsidRDefault="00791B2B" w:rsidP="00C40961">
            <w:pPr>
              <w:jc w:val="center"/>
            </w:pPr>
            <w:r>
              <w:t>0.053</w:t>
            </w:r>
          </w:p>
        </w:tc>
        <w:tc>
          <w:tcPr>
            <w:tcW w:w="850" w:type="dxa"/>
            <w:shd w:val="clear" w:color="auto" w:fill="FBFEFF" w:themeFill="background1"/>
          </w:tcPr>
          <w:p w14:paraId="7ACD8E09" w14:textId="77777777" w:rsidR="00791B2B" w:rsidRDefault="00791B2B" w:rsidP="00C40961">
            <w:pPr>
              <w:jc w:val="center"/>
            </w:pPr>
            <w:r>
              <w:t>0.185</w:t>
            </w:r>
          </w:p>
        </w:tc>
        <w:tc>
          <w:tcPr>
            <w:tcW w:w="851" w:type="dxa"/>
            <w:shd w:val="clear" w:color="auto" w:fill="FBFEFF" w:themeFill="background1"/>
          </w:tcPr>
          <w:p w14:paraId="3ACEF3F8" w14:textId="77777777" w:rsidR="00791B2B" w:rsidRDefault="00791B2B" w:rsidP="00C40961">
            <w:pPr>
              <w:jc w:val="center"/>
            </w:pPr>
            <w:r>
              <w:t>0.591</w:t>
            </w:r>
          </w:p>
        </w:tc>
        <w:tc>
          <w:tcPr>
            <w:tcW w:w="850" w:type="dxa"/>
            <w:tcBorders>
              <w:bottom w:val="single" w:sz="4" w:space="0" w:color="auto"/>
            </w:tcBorders>
            <w:shd w:val="clear" w:color="auto" w:fill="FFFF99"/>
          </w:tcPr>
          <w:p w14:paraId="30723EF2" w14:textId="77777777" w:rsidR="00791B2B" w:rsidRDefault="00791B2B" w:rsidP="00C40961">
            <w:pPr>
              <w:jc w:val="center"/>
            </w:pPr>
            <w:r>
              <w:t>0.927</w:t>
            </w:r>
          </w:p>
        </w:tc>
        <w:tc>
          <w:tcPr>
            <w:tcW w:w="851" w:type="dxa"/>
            <w:tcBorders>
              <w:bottom w:val="single" w:sz="4" w:space="0" w:color="auto"/>
            </w:tcBorders>
            <w:shd w:val="clear" w:color="auto" w:fill="FFFF99"/>
          </w:tcPr>
          <w:p w14:paraId="29E59931" w14:textId="77777777" w:rsidR="00791B2B" w:rsidRDefault="00791B2B" w:rsidP="00C40961">
            <w:pPr>
              <w:jc w:val="center"/>
            </w:pPr>
            <w:r>
              <w:t>0.995</w:t>
            </w:r>
          </w:p>
        </w:tc>
        <w:tc>
          <w:tcPr>
            <w:tcW w:w="850" w:type="dxa"/>
            <w:shd w:val="clear" w:color="auto" w:fill="FFFF99"/>
          </w:tcPr>
          <w:p w14:paraId="6832A705" w14:textId="77777777" w:rsidR="00791B2B" w:rsidRDefault="00791B2B" w:rsidP="00C40961">
            <w:pPr>
              <w:jc w:val="center"/>
            </w:pPr>
            <w:r>
              <w:t>1.000</w:t>
            </w:r>
          </w:p>
        </w:tc>
        <w:tc>
          <w:tcPr>
            <w:tcW w:w="851" w:type="dxa"/>
            <w:shd w:val="clear" w:color="auto" w:fill="FFFF99"/>
          </w:tcPr>
          <w:p w14:paraId="7A3E49D2" w14:textId="77777777" w:rsidR="00791B2B" w:rsidRDefault="00791B2B" w:rsidP="00C40961">
            <w:pPr>
              <w:jc w:val="center"/>
            </w:pPr>
            <w:r>
              <w:t>1.000</w:t>
            </w:r>
          </w:p>
        </w:tc>
      </w:tr>
      <w:tr w:rsidR="00791B2B" w14:paraId="44454F68" w14:textId="77777777" w:rsidTr="00C40961">
        <w:tc>
          <w:tcPr>
            <w:tcW w:w="1702" w:type="dxa"/>
          </w:tcPr>
          <w:p w14:paraId="03BB0751" w14:textId="77777777" w:rsidR="00791B2B" w:rsidRDefault="00791B2B" w:rsidP="00C40961">
            <w:r>
              <w:t>Daydream Is</w:t>
            </w:r>
          </w:p>
        </w:tc>
        <w:tc>
          <w:tcPr>
            <w:tcW w:w="850" w:type="dxa"/>
            <w:shd w:val="clear" w:color="auto" w:fill="FBFEFF" w:themeFill="background1"/>
          </w:tcPr>
          <w:p w14:paraId="391450BE" w14:textId="77777777" w:rsidR="00791B2B" w:rsidRDefault="00791B2B" w:rsidP="00C40961">
            <w:pPr>
              <w:jc w:val="center"/>
            </w:pPr>
            <w:r>
              <w:t>2.08</w:t>
            </w:r>
          </w:p>
        </w:tc>
        <w:tc>
          <w:tcPr>
            <w:tcW w:w="851" w:type="dxa"/>
            <w:shd w:val="clear" w:color="auto" w:fill="FBFEFF" w:themeFill="background1"/>
          </w:tcPr>
          <w:p w14:paraId="5B6A6A34" w14:textId="77777777" w:rsidR="00791B2B" w:rsidRDefault="00791B2B" w:rsidP="00C40961">
            <w:pPr>
              <w:jc w:val="center"/>
            </w:pPr>
            <w:r>
              <w:t>0.054</w:t>
            </w:r>
          </w:p>
        </w:tc>
        <w:tc>
          <w:tcPr>
            <w:tcW w:w="850" w:type="dxa"/>
            <w:tcBorders>
              <w:bottom w:val="single" w:sz="4" w:space="0" w:color="auto"/>
            </w:tcBorders>
            <w:shd w:val="clear" w:color="auto" w:fill="FBFEFF" w:themeFill="background1"/>
          </w:tcPr>
          <w:p w14:paraId="1C793D49" w14:textId="77777777" w:rsidR="00791B2B" w:rsidRDefault="00791B2B" w:rsidP="00C40961">
            <w:pPr>
              <w:jc w:val="center"/>
            </w:pPr>
            <w:r>
              <w:t>0.115</w:t>
            </w:r>
          </w:p>
        </w:tc>
        <w:tc>
          <w:tcPr>
            <w:tcW w:w="851" w:type="dxa"/>
            <w:tcBorders>
              <w:bottom w:val="single" w:sz="4" w:space="0" w:color="auto"/>
            </w:tcBorders>
            <w:shd w:val="clear" w:color="auto" w:fill="FBFEFF" w:themeFill="background1"/>
          </w:tcPr>
          <w:p w14:paraId="7230DEAD" w14:textId="77777777" w:rsidR="00791B2B" w:rsidRDefault="00791B2B" w:rsidP="00C40961">
            <w:pPr>
              <w:jc w:val="center"/>
            </w:pPr>
            <w:r>
              <w:t>0.350</w:t>
            </w:r>
          </w:p>
        </w:tc>
        <w:tc>
          <w:tcPr>
            <w:tcW w:w="850" w:type="dxa"/>
            <w:tcBorders>
              <w:bottom w:val="single" w:sz="4" w:space="0" w:color="auto"/>
            </w:tcBorders>
            <w:shd w:val="clear" w:color="auto" w:fill="FBFEFF" w:themeFill="background1"/>
          </w:tcPr>
          <w:p w14:paraId="57DB85C9" w14:textId="77777777" w:rsidR="00791B2B" w:rsidRDefault="00791B2B" w:rsidP="00C40961">
            <w:pPr>
              <w:jc w:val="center"/>
            </w:pPr>
            <w:r>
              <w:t>0.669</w:t>
            </w:r>
          </w:p>
        </w:tc>
        <w:tc>
          <w:tcPr>
            <w:tcW w:w="851" w:type="dxa"/>
            <w:shd w:val="clear" w:color="auto" w:fill="FFFF99"/>
          </w:tcPr>
          <w:p w14:paraId="1BA86270" w14:textId="77777777" w:rsidR="00791B2B" w:rsidRDefault="00791B2B" w:rsidP="00C40961">
            <w:pPr>
              <w:jc w:val="center"/>
            </w:pPr>
            <w:r>
              <w:t>0.935</w:t>
            </w:r>
          </w:p>
        </w:tc>
        <w:tc>
          <w:tcPr>
            <w:tcW w:w="850" w:type="dxa"/>
            <w:shd w:val="clear" w:color="auto" w:fill="FFFF99"/>
          </w:tcPr>
          <w:p w14:paraId="25D5242D" w14:textId="77777777" w:rsidR="00791B2B" w:rsidRDefault="00791B2B" w:rsidP="00C40961">
            <w:pPr>
              <w:jc w:val="center"/>
            </w:pPr>
            <w:r>
              <w:t>1.000</w:t>
            </w:r>
          </w:p>
        </w:tc>
        <w:tc>
          <w:tcPr>
            <w:tcW w:w="851" w:type="dxa"/>
            <w:shd w:val="clear" w:color="auto" w:fill="FFFF99"/>
          </w:tcPr>
          <w:p w14:paraId="7CD9A2BE" w14:textId="77777777" w:rsidR="00791B2B" w:rsidRDefault="00791B2B" w:rsidP="00C40961">
            <w:pPr>
              <w:jc w:val="center"/>
            </w:pPr>
            <w:r>
              <w:t>1.000</w:t>
            </w:r>
          </w:p>
        </w:tc>
      </w:tr>
      <w:tr w:rsidR="00791B2B" w14:paraId="3C47C063" w14:textId="77777777" w:rsidTr="00C40961">
        <w:tc>
          <w:tcPr>
            <w:tcW w:w="1702" w:type="dxa"/>
          </w:tcPr>
          <w:p w14:paraId="32041057" w14:textId="77777777" w:rsidR="00791B2B" w:rsidRDefault="00791B2B" w:rsidP="00C40961">
            <w:r>
              <w:t>Double Cone Is</w:t>
            </w:r>
          </w:p>
        </w:tc>
        <w:tc>
          <w:tcPr>
            <w:tcW w:w="850" w:type="dxa"/>
            <w:shd w:val="clear" w:color="auto" w:fill="FBFEFF" w:themeFill="background1"/>
          </w:tcPr>
          <w:p w14:paraId="60F39EFD" w14:textId="77777777" w:rsidR="00791B2B" w:rsidRDefault="00791B2B" w:rsidP="00C40961">
            <w:pPr>
              <w:jc w:val="center"/>
            </w:pPr>
            <w:r>
              <w:t>0.75</w:t>
            </w:r>
          </w:p>
        </w:tc>
        <w:tc>
          <w:tcPr>
            <w:tcW w:w="851" w:type="dxa"/>
            <w:shd w:val="clear" w:color="auto" w:fill="FBFEFF" w:themeFill="background1"/>
          </w:tcPr>
          <w:p w14:paraId="7D273163" w14:textId="77777777" w:rsidR="00791B2B" w:rsidRDefault="00791B2B" w:rsidP="00C40961">
            <w:pPr>
              <w:jc w:val="center"/>
            </w:pPr>
            <w:r>
              <w:t>0.061</w:t>
            </w:r>
          </w:p>
        </w:tc>
        <w:tc>
          <w:tcPr>
            <w:tcW w:w="850" w:type="dxa"/>
            <w:shd w:val="clear" w:color="auto" w:fill="FBFEFF" w:themeFill="background1"/>
          </w:tcPr>
          <w:p w14:paraId="639EAF3B" w14:textId="77777777" w:rsidR="00791B2B" w:rsidRDefault="00791B2B" w:rsidP="00C40961">
            <w:pPr>
              <w:jc w:val="center"/>
            </w:pPr>
            <w:r>
              <w:t>0.130</w:t>
            </w:r>
          </w:p>
        </w:tc>
        <w:tc>
          <w:tcPr>
            <w:tcW w:w="851" w:type="dxa"/>
            <w:tcBorders>
              <w:bottom w:val="single" w:sz="4" w:space="0" w:color="auto"/>
            </w:tcBorders>
            <w:shd w:val="clear" w:color="auto" w:fill="FBFEFF" w:themeFill="background1"/>
          </w:tcPr>
          <w:p w14:paraId="59B54578" w14:textId="77777777" w:rsidR="00791B2B" w:rsidRDefault="00791B2B" w:rsidP="00C40961">
            <w:pPr>
              <w:jc w:val="center"/>
            </w:pPr>
            <w:r>
              <w:t>0.352</w:t>
            </w:r>
          </w:p>
        </w:tc>
        <w:tc>
          <w:tcPr>
            <w:tcW w:w="850" w:type="dxa"/>
            <w:tcBorders>
              <w:bottom w:val="single" w:sz="4" w:space="0" w:color="auto"/>
            </w:tcBorders>
            <w:shd w:val="clear" w:color="auto" w:fill="FBFEFF" w:themeFill="background1"/>
          </w:tcPr>
          <w:p w14:paraId="1A370109" w14:textId="77777777" w:rsidR="00791B2B" w:rsidRDefault="00791B2B" w:rsidP="00C40961">
            <w:pPr>
              <w:jc w:val="center"/>
            </w:pPr>
            <w:r>
              <w:t>0.689</w:t>
            </w:r>
          </w:p>
        </w:tc>
        <w:tc>
          <w:tcPr>
            <w:tcW w:w="851" w:type="dxa"/>
            <w:tcBorders>
              <w:bottom w:val="single" w:sz="4" w:space="0" w:color="auto"/>
            </w:tcBorders>
            <w:shd w:val="clear" w:color="auto" w:fill="FFFF99"/>
          </w:tcPr>
          <w:p w14:paraId="4B2F7416" w14:textId="77777777" w:rsidR="00791B2B" w:rsidRDefault="00791B2B" w:rsidP="00C40961">
            <w:pPr>
              <w:jc w:val="center"/>
            </w:pPr>
            <w:r>
              <w:t>0.926</w:t>
            </w:r>
          </w:p>
        </w:tc>
        <w:tc>
          <w:tcPr>
            <w:tcW w:w="850" w:type="dxa"/>
            <w:tcBorders>
              <w:bottom w:val="single" w:sz="4" w:space="0" w:color="auto"/>
            </w:tcBorders>
            <w:shd w:val="clear" w:color="auto" w:fill="FFFF99"/>
          </w:tcPr>
          <w:p w14:paraId="76854435" w14:textId="77777777" w:rsidR="00791B2B" w:rsidRDefault="00791B2B" w:rsidP="00C40961">
            <w:pPr>
              <w:jc w:val="center"/>
            </w:pPr>
            <w:r>
              <w:t>1.000</w:t>
            </w:r>
          </w:p>
        </w:tc>
        <w:tc>
          <w:tcPr>
            <w:tcW w:w="851" w:type="dxa"/>
            <w:tcBorders>
              <w:bottom w:val="single" w:sz="4" w:space="0" w:color="auto"/>
            </w:tcBorders>
            <w:shd w:val="clear" w:color="auto" w:fill="FFFF99"/>
          </w:tcPr>
          <w:p w14:paraId="7196ABBF" w14:textId="77777777" w:rsidR="00791B2B" w:rsidRDefault="00791B2B" w:rsidP="00C40961">
            <w:pPr>
              <w:jc w:val="center"/>
            </w:pPr>
            <w:r>
              <w:t>1.000</w:t>
            </w:r>
          </w:p>
        </w:tc>
      </w:tr>
      <w:tr w:rsidR="00791B2B" w14:paraId="1B4DF078" w14:textId="77777777" w:rsidTr="00C40961">
        <w:tc>
          <w:tcPr>
            <w:tcW w:w="1702" w:type="dxa"/>
          </w:tcPr>
          <w:p w14:paraId="27AC7580" w14:textId="77777777" w:rsidR="00791B2B" w:rsidRDefault="00791B2B" w:rsidP="00C40961">
            <w:r>
              <w:t>Double Island</w:t>
            </w:r>
          </w:p>
        </w:tc>
        <w:tc>
          <w:tcPr>
            <w:tcW w:w="850" w:type="dxa"/>
            <w:shd w:val="clear" w:color="auto" w:fill="FBFEFF" w:themeFill="background1"/>
          </w:tcPr>
          <w:p w14:paraId="1E2479AE" w14:textId="77777777" w:rsidR="00791B2B" w:rsidRDefault="00791B2B" w:rsidP="00C40961">
            <w:pPr>
              <w:jc w:val="center"/>
            </w:pPr>
            <w:r>
              <w:t>0.07</w:t>
            </w:r>
          </w:p>
        </w:tc>
        <w:tc>
          <w:tcPr>
            <w:tcW w:w="851" w:type="dxa"/>
            <w:shd w:val="clear" w:color="auto" w:fill="FBFEFF" w:themeFill="background1"/>
          </w:tcPr>
          <w:p w14:paraId="785CDB4E" w14:textId="77777777" w:rsidR="00791B2B" w:rsidRDefault="00791B2B" w:rsidP="00C40961">
            <w:pPr>
              <w:jc w:val="center"/>
            </w:pPr>
            <w:r>
              <w:t>0.064</w:t>
            </w:r>
          </w:p>
        </w:tc>
        <w:tc>
          <w:tcPr>
            <w:tcW w:w="850" w:type="dxa"/>
            <w:shd w:val="clear" w:color="auto" w:fill="FBFEFF" w:themeFill="background1"/>
          </w:tcPr>
          <w:p w14:paraId="1D562A09" w14:textId="77777777" w:rsidR="00791B2B" w:rsidRDefault="00791B2B" w:rsidP="00C40961">
            <w:pPr>
              <w:jc w:val="center"/>
            </w:pPr>
            <w:r>
              <w:t>0.272</w:t>
            </w:r>
          </w:p>
        </w:tc>
        <w:tc>
          <w:tcPr>
            <w:tcW w:w="851" w:type="dxa"/>
            <w:tcBorders>
              <w:bottom w:val="single" w:sz="4" w:space="0" w:color="auto"/>
            </w:tcBorders>
            <w:shd w:val="clear" w:color="auto" w:fill="FBFEFF" w:themeFill="background1"/>
          </w:tcPr>
          <w:p w14:paraId="0D9767ED" w14:textId="77777777" w:rsidR="00791B2B" w:rsidRDefault="00791B2B" w:rsidP="00C40961">
            <w:pPr>
              <w:jc w:val="center"/>
            </w:pPr>
            <w:r>
              <w:t>0.774</w:t>
            </w:r>
          </w:p>
        </w:tc>
        <w:tc>
          <w:tcPr>
            <w:tcW w:w="850" w:type="dxa"/>
            <w:tcBorders>
              <w:bottom w:val="single" w:sz="4" w:space="0" w:color="auto"/>
            </w:tcBorders>
            <w:shd w:val="clear" w:color="auto" w:fill="FFFF99"/>
          </w:tcPr>
          <w:p w14:paraId="047A9B9C" w14:textId="77777777" w:rsidR="00791B2B" w:rsidRDefault="00791B2B" w:rsidP="00C40961">
            <w:pPr>
              <w:jc w:val="center"/>
            </w:pPr>
            <w:r>
              <w:t>0.992</w:t>
            </w:r>
          </w:p>
        </w:tc>
        <w:tc>
          <w:tcPr>
            <w:tcW w:w="851" w:type="dxa"/>
            <w:tcBorders>
              <w:bottom w:val="single" w:sz="4" w:space="0" w:color="auto"/>
            </w:tcBorders>
            <w:shd w:val="clear" w:color="auto" w:fill="FFFF99"/>
          </w:tcPr>
          <w:p w14:paraId="6EB05F19" w14:textId="77777777" w:rsidR="00791B2B" w:rsidRDefault="00791B2B" w:rsidP="00C40961">
            <w:pPr>
              <w:jc w:val="center"/>
            </w:pPr>
            <w:r>
              <w:t>1.000</w:t>
            </w:r>
          </w:p>
        </w:tc>
        <w:tc>
          <w:tcPr>
            <w:tcW w:w="850" w:type="dxa"/>
            <w:tcBorders>
              <w:bottom w:val="single" w:sz="4" w:space="0" w:color="auto"/>
            </w:tcBorders>
            <w:shd w:val="clear" w:color="auto" w:fill="FFFF99"/>
          </w:tcPr>
          <w:p w14:paraId="7F3D4175" w14:textId="77777777" w:rsidR="00791B2B" w:rsidRDefault="00791B2B" w:rsidP="00C40961">
            <w:pPr>
              <w:jc w:val="center"/>
            </w:pPr>
            <w:r>
              <w:t>1.000</w:t>
            </w:r>
          </w:p>
        </w:tc>
        <w:tc>
          <w:tcPr>
            <w:tcW w:w="851" w:type="dxa"/>
            <w:tcBorders>
              <w:bottom w:val="single" w:sz="4" w:space="0" w:color="auto"/>
            </w:tcBorders>
            <w:shd w:val="clear" w:color="auto" w:fill="FFFF99"/>
          </w:tcPr>
          <w:p w14:paraId="6C051D9D" w14:textId="77777777" w:rsidR="00791B2B" w:rsidRDefault="00791B2B" w:rsidP="00C40961">
            <w:pPr>
              <w:jc w:val="center"/>
            </w:pPr>
            <w:r>
              <w:t>1.000</w:t>
            </w:r>
          </w:p>
        </w:tc>
      </w:tr>
      <w:tr w:rsidR="00791B2B" w14:paraId="1F1A3CCE" w14:textId="77777777" w:rsidTr="00C40961">
        <w:tc>
          <w:tcPr>
            <w:tcW w:w="1702" w:type="dxa"/>
          </w:tcPr>
          <w:p w14:paraId="180EFCBE" w14:textId="77777777" w:rsidR="00791B2B" w:rsidRDefault="00791B2B" w:rsidP="00C40961">
            <w:r>
              <w:t>Dunk Is North</w:t>
            </w:r>
          </w:p>
        </w:tc>
        <w:tc>
          <w:tcPr>
            <w:tcW w:w="850" w:type="dxa"/>
            <w:shd w:val="clear" w:color="auto" w:fill="FBFEFF" w:themeFill="background1"/>
          </w:tcPr>
          <w:p w14:paraId="1202D400" w14:textId="77777777" w:rsidR="00791B2B" w:rsidRDefault="00791B2B" w:rsidP="00C40961">
            <w:pPr>
              <w:jc w:val="center"/>
            </w:pPr>
            <w:r>
              <w:t>0.23</w:t>
            </w:r>
          </w:p>
        </w:tc>
        <w:tc>
          <w:tcPr>
            <w:tcW w:w="851" w:type="dxa"/>
            <w:shd w:val="clear" w:color="auto" w:fill="FBFEFF" w:themeFill="background1"/>
          </w:tcPr>
          <w:p w14:paraId="118BC8B6" w14:textId="77777777" w:rsidR="00791B2B" w:rsidRDefault="00791B2B" w:rsidP="00C40961">
            <w:pPr>
              <w:jc w:val="center"/>
            </w:pPr>
            <w:r>
              <w:t>0.043</w:t>
            </w:r>
          </w:p>
        </w:tc>
        <w:tc>
          <w:tcPr>
            <w:tcW w:w="850" w:type="dxa"/>
            <w:shd w:val="clear" w:color="auto" w:fill="FBFEFF" w:themeFill="background1"/>
          </w:tcPr>
          <w:p w14:paraId="3A9FB73F" w14:textId="77777777" w:rsidR="00791B2B" w:rsidRDefault="00791B2B" w:rsidP="00C40961">
            <w:pPr>
              <w:jc w:val="center"/>
            </w:pPr>
            <w:r>
              <w:t>0.155</w:t>
            </w:r>
          </w:p>
        </w:tc>
        <w:tc>
          <w:tcPr>
            <w:tcW w:w="851" w:type="dxa"/>
            <w:tcBorders>
              <w:bottom w:val="single" w:sz="4" w:space="0" w:color="auto"/>
            </w:tcBorders>
            <w:shd w:val="clear" w:color="auto" w:fill="FBFEFF" w:themeFill="background1"/>
          </w:tcPr>
          <w:p w14:paraId="1C45D085" w14:textId="77777777" w:rsidR="00791B2B" w:rsidRDefault="00791B2B" w:rsidP="00C40961">
            <w:pPr>
              <w:jc w:val="center"/>
            </w:pPr>
            <w:r>
              <w:t>0.519</w:t>
            </w:r>
          </w:p>
        </w:tc>
        <w:tc>
          <w:tcPr>
            <w:tcW w:w="850" w:type="dxa"/>
            <w:tcBorders>
              <w:bottom w:val="single" w:sz="4" w:space="0" w:color="auto"/>
            </w:tcBorders>
            <w:shd w:val="clear" w:color="auto" w:fill="FBFEFF" w:themeFill="background1"/>
          </w:tcPr>
          <w:p w14:paraId="3D5D2F9F" w14:textId="77777777" w:rsidR="00791B2B" w:rsidRDefault="00791B2B" w:rsidP="00C40961">
            <w:pPr>
              <w:jc w:val="center"/>
            </w:pPr>
            <w:r>
              <w:t>0.877</w:t>
            </w:r>
          </w:p>
        </w:tc>
        <w:tc>
          <w:tcPr>
            <w:tcW w:w="851" w:type="dxa"/>
            <w:tcBorders>
              <w:bottom w:val="single" w:sz="4" w:space="0" w:color="auto"/>
            </w:tcBorders>
            <w:shd w:val="clear" w:color="auto" w:fill="FFFF99"/>
          </w:tcPr>
          <w:p w14:paraId="3AF8AE2B" w14:textId="77777777" w:rsidR="00791B2B" w:rsidRDefault="00791B2B" w:rsidP="00C40961">
            <w:pPr>
              <w:jc w:val="center"/>
            </w:pPr>
            <w:r>
              <w:t>0.990</w:t>
            </w:r>
          </w:p>
        </w:tc>
        <w:tc>
          <w:tcPr>
            <w:tcW w:w="850" w:type="dxa"/>
            <w:shd w:val="clear" w:color="auto" w:fill="FFFF99"/>
          </w:tcPr>
          <w:p w14:paraId="713E856E" w14:textId="77777777" w:rsidR="00791B2B" w:rsidRDefault="00791B2B" w:rsidP="00C40961">
            <w:pPr>
              <w:jc w:val="center"/>
            </w:pPr>
            <w:r>
              <w:t>1.000</w:t>
            </w:r>
          </w:p>
        </w:tc>
        <w:tc>
          <w:tcPr>
            <w:tcW w:w="851" w:type="dxa"/>
            <w:shd w:val="clear" w:color="auto" w:fill="FFFF99"/>
          </w:tcPr>
          <w:p w14:paraId="0691B6B0" w14:textId="77777777" w:rsidR="00791B2B" w:rsidRDefault="00791B2B" w:rsidP="00C40961">
            <w:pPr>
              <w:jc w:val="center"/>
            </w:pPr>
            <w:r>
              <w:t>1.000</w:t>
            </w:r>
          </w:p>
        </w:tc>
      </w:tr>
      <w:tr w:rsidR="00791B2B" w14:paraId="315E0244" w14:textId="77777777" w:rsidTr="00C40961">
        <w:tc>
          <w:tcPr>
            <w:tcW w:w="1702" w:type="dxa"/>
          </w:tcPr>
          <w:p w14:paraId="4C9B6D86" w14:textId="77777777" w:rsidR="00791B2B" w:rsidRDefault="00791B2B" w:rsidP="00C40961">
            <w:r>
              <w:t>Fairlead Buoy</w:t>
            </w:r>
          </w:p>
        </w:tc>
        <w:tc>
          <w:tcPr>
            <w:tcW w:w="850" w:type="dxa"/>
            <w:shd w:val="clear" w:color="auto" w:fill="FBFEFF" w:themeFill="background1"/>
          </w:tcPr>
          <w:p w14:paraId="01C57A7C" w14:textId="77777777" w:rsidR="00791B2B" w:rsidRDefault="00791B2B" w:rsidP="00C40961">
            <w:pPr>
              <w:jc w:val="center"/>
            </w:pPr>
            <w:r>
              <w:t>0.40</w:t>
            </w:r>
          </w:p>
        </w:tc>
        <w:tc>
          <w:tcPr>
            <w:tcW w:w="851" w:type="dxa"/>
            <w:shd w:val="clear" w:color="auto" w:fill="FBFEFF" w:themeFill="background1"/>
          </w:tcPr>
          <w:p w14:paraId="0FF8A17F" w14:textId="77777777" w:rsidR="00791B2B" w:rsidRDefault="00791B2B" w:rsidP="00C40961">
            <w:pPr>
              <w:jc w:val="center"/>
            </w:pPr>
            <w:r>
              <w:t>0.041</w:t>
            </w:r>
          </w:p>
        </w:tc>
        <w:tc>
          <w:tcPr>
            <w:tcW w:w="850" w:type="dxa"/>
            <w:shd w:val="clear" w:color="auto" w:fill="FBFEFF" w:themeFill="background1"/>
          </w:tcPr>
          <w:p w14:paraId="50582C53" w14:textId="77777777" w:rsidR="00791B2B" w:rsidRDefault="00791B2B" w:rsidP="00C40961">
            <w:pPr>
              <w:jc w:val="center"/>
            </w:pPr>
            <w:r>
              <w:t>0.211</w:t>
            </w:r>
          </w:p>
        </w:tc>
        <w:tc>
          <w:tcPr>
            <w:tcW w:w="851" w:type="dxa"/>
            <w:tcBorders>
              <w:bottom w:val="single" w:sz="4" w:space="0" w:color="auto"/>
            </w:tcBorders>
            <w:shd w:val="clear" w:color="auto" w:fill="FBFEFF" w:themeFill="background1"/>
          </w:tcPr>
          <w:p w14:paraId="61A95CEB" w14:textId="77777777" w:rsidR="00791B2B" w:rsidRDefault="00791B2B" w:rsidP="00C40961">
            <w:pPr>
              <w:jc w:val="center"/>
            </w:pPr>
            <w:r>
              <w:t>0.635</w:t>
            </w:r>
          </w:p>
        </w:tc>
        <w:tc>
          <w:tcPr>
            <w:tcW w:w="850" w:type="dxa"/>
            <w:shd w:val="clear" w:color="auto" w:fill="FFFF99"/>
          </w:tcPr>
          <w:p w14:paraId="395E8B5F" w14:textId="77777777" w:rsidR="00791B2B" w:rsidRDefault="00791B2B" w:rsidP="00C40961">
            <w:pPr>
              <w:jc w:val="center"/>
            </w:pPr>
            <w:r>
              <w:t>0.929</w:t>
            </w:r>
          </w:p>
        </w:tc>
        <w:tc>
          <w:tcPr>
            <w:tcW w:w="851" w:type="dxa"/>
            <w:tcBorders>
              <w:bottom w:val="single" w:sz="4" w:space="0" w:color="auto"/>
            </w:tcBorders>
            <w:shd w:val="clear" w:color="auto" w:fill="FFFF99"/>
          </w:tcPr>
          <w:p w14:paraId="7B1599D8" w14:textId="77777777" w:rsidR="00791B2B" w:rsidRDefault="00791B2B" w:rsidP="00C40961">
            <w:pPr>
              <w:jc w:val="center"/>
            </w:pPr>
            <w:r>
              <w:t>0.998</w:t>
            </w:r>
          </w:p>
        </w:tc>
        <w:tc>
          <w:tcPr>
            <w:tcW w:w="850" w:type="dxa"/>
            <w:tcBorders>
              <w:bottom w:val="single" w:sz="4" w:space="0" w:color="auto"/>
            </w:tcBorders>
            <w:shd w:val="clear" w:color="auto" w:fill="FFFF99"/>
          </w:tcPr>
          <w:p w14:paraId="06BBE79D" w14:textId="77777777" w:rsidR="00791B2B" w:rsidRDefault="00791B2B" w:rsidP="00C40961">
            <w:pPr>
              <w:jc w:val="center"/>
            </w:pPr>
            <w:r>
              <w:t>1.000</w:t>
            </w:r>
          </w:p>
        </w:tc>
        <w:tc>
          <w:tcPr>
            <w:tcW w:w="851" w:type="dxa"/>
            <w:tcBorders>
              <w:bottom w:val="single" w:sz="4" w:space="0" w:color="auto"/>
            </w:tcBorders>
            <w:shd w:val="clear" w:color="auto" w:fill="FFFF99"/>
          </w:tcPr>
          <w:p w14:paraId="71B11420" w14:textId="77777777" w:rsidR="00791B2B" w:rsidRDefault="00791B2B" w:rsidP="00C40961">
            <w:pPr>
              <w:jc w:val="center"/>
            </w:pPr>
            <w:r>
              <w:t>1.000</w:t>
            </w:r>
          </w:p>
        </w:tc>
      </w:tr>
      <w:tr w:rsidR="00791B2B" w14:paraId="7DA7098C" w14:textId="77777777" w:rsidTr="00C40961">
        <w:tc>
          <w:tcPr>
            <w:tcW w:w="1702" w:type="dxa"/>
          </w:tcPr>
          <w:p w14:paraId="7E89C13E" w14:textId="77777777" w:rsidR="00791B2B" w:rsidRDefault="00791B2B" w:rsidP="00C40961">
            <w:r>
              <w:t>Fitzroy Is West</w:t>
            </w:r>
          </w:p>
        </w:tc>
        <w:tc>
          <w:tcPr>
            <w:tcW w:w="850" w:type="dxa"/>
            <w:shd w:val="clear" w:color="auto" w:fill="FBFEFF" w:themeFill="background1"/>
          </w:tcPr>
          <w:p w14:paraId="05C75FDD" w14:textId="77777777" w:rsidR="00791B2B" w:rsidRDefault="00791B2B" w:rsidP="00C40961">
            <w:pPr>
              <w:jc w:val="center"/>
            </w:pPr>
            <w:r>
              <w:t>1.90</w:t>
            </w:r>
          </w:p>
        </w:tc>
        <w:tc>
          <w:tcPr>
            <w:tcW w:w="851" w:type="dxa"/>
            <w:shd w:val="clear" w:color="auto" w:fill="FBFEFF" w:themeFill="background1"/>
          </w:tcPr>
          <w:p w14:paraId="4CB549F9" w14:textId="77777777" w:rsidR="00791B2B" w:rsidRDefault="00791B2B" w:rsidP="00C40961">
            <w:pPr>
              <w:jc w:val="center"/>
            </w:pPr>
            <w:r>
              <w:t>0.053</w:t>
            </w:r>
          </w:p>
        </w:tc>
        <w:tc>
          <w:tcPr>
            <w:tcW w:w="850" w:type="dxa"/>
            <w:shd w:val="clear" w:color="auto" w:fill="FBFEFF" w:themeFill="background1"/>
          </w:tcPr>
          <w:p w14:paraId="61E3A122" w14:textId="77777777" w:rsidR="00791B2B" w:rsidRDefault="00791B2B" w:rsidP="00C40961">
            <w:pPr>
              <w:jc w:val="center"/>
            </w:pPr>
            <w:r>
              <w:t>0.109</w:t>
            </w:r>
          </w:p>
        </w:tc>
        <w:tc>
          <w:tcPr>
            <w:tcW w:w="851" w:type="dxa"/>
            <w:tcBorders>
              <w:bottom w:val="single" w:sz="4" w:space="0" w:color="auto"/>
            </w:tcBorders>
            <w:shd w:val="clear" w:color="auto" w:fill="FBFEFF" w:themeFill="background1"/>
          </w:tcPr>
          <w:p w14:paraId="74A980B9" w14:textId="77777777" w:rsidR="00791B2B" w:rsidRDefault="00791B2B" w:rsidP="00C40961">
            <w:pPr>
              <w:jc w:val="center"/>
            </w:pPr>
            <w:r>
              <w:t>0.328</w:t>
            </w:r>
          </w:p>
        </w:tc>
        <w:tc>
          <w:tcPr>
            <w:tcW w:w="850" w:type="dxa"/>
            <w:tcBorders>
              <w:bottom w:val="single" w:sz="4" w:space="0" w:color="auto"/>
            </w:tcBorders>
            <w:shd w:val="clear" w:color="auto" w:fill="FBFEFF" w:themeFill="background1"/>
          </w:tcPr>
          <w:p w14:paraId="25BC1E36" w14:textId="77777777" w:rsidR="00791B2B" w:rsidRDefault="00791B2B" w:rsidP="00C40961">
            <w:pPr>
              <w:jc w:val="center"/>
            </w:pPr>
            <w:r>
              <w:t>0.611</w:t>
            </w:r>
          </w:p>
        </w:tc>
        <w:tc>
          <w:tcPr>
            <w:tcW w:w="851" w:type="dxa"/>
            <w:tcBorders>
              <w:bottom w:val="single" w:sz="4" w:space="0" w:color="auto"/>
            </w:tcBorders>
            <w:shd w:val="clear" w:color="auto" w:fill="FBFEFF" w:themeFill="background1"/>
          </w:tcPr>
          <w:p w14:paraId="3CDFD1C3" w14:textId="77777777" w:rsidR="00791B2B" w:rsidRDefault="00791B2B" w:rsidP="00C40961">
            <w:pPr>
              <w:jc w:val="center"/>
            </w:pPr>
            <w:r>
              <w:t>0.875</w:t>
            </w:r>
          </w:p>
        </w:tc>
        <w:tc>
          <w:tcPr>
            <w:tcW w:w="850" w:type="dxa"/>
            <w:shd w:val="clear" w:color="auto" w:fill="FFFF99"/>
          </w:tcPr>
          <w:p w14:paraId="717EFF00" w14:textId="77777777" w:rsidR="00791B2B" w:rsidRDefault="00791B2B" w:rsidP="00C40961">
            <w:pPr>
              <w:jc w:val="center"/>
            </w:pPr>
            <w:r>
              <w:t>1.000</w:t>
            </w:r>
          </w:p>
        </w:tc>
        <w:tc>
          <w:tcPr>
            <w:tcW w:w="851" w:type="dxa"/>
            <w:shd w:val="clear" w:color="auto" w:fill="FFFF99"/>
          </w:tcPr>
          <w:p w14:paraId="3009A90C" w14:textId="77777777" w:rsidR="00791B2B" w:rsidRDefault="00791B2B" w:rsidP="00C40961">
            <w:pPr>
              <w:jc w:val="center"/>
            </w:pPr>
            <w:r>
              <w:t>1.000</w:t>
            </w:r>
          </w:p>
        </w:tc>
      </w:tr>
      <w:tr w:rsidR="00791B2B" w14:paraId="32A6A59F" w14:textId="77777777" w:rsidTr="00C40961">
        <w:tc>
          <w:tcPr>
            <w:tcW w:w="1702" w:type="dxa"/>
          </w:tcPr>
          <w:p w14:paraId="0C26380C" w14:textId="77777777" w:rsidR="00791B2B" w:rsidRDefault="00791B2B" w:rsidP="00C40961">
            <w:r>
              <w:t>Frankland Group West</w:t>
            </w:r>
          </w:p>
        </w:tc>
        <w:tc>
          <w:tcPr>
            <w:tcW w:w="850" w:type="dxa"/>
            <w:shd w:val="clear" w:color="auto" w:fill="FBFEFF" w:themeFill="background1"/>
          </w:tcPr>
          <w:p w14:paraId="3140E553" w14:textId="77777777" w:rsidR="00791B2B" w:rsidRDefault="00791B2B" w:rsidP="00C40961">
            <w:pPr>
              <w:jc w:val="center"/>
            </w:pPr>
            <w:r>
              <w:t>0.49</w:t>
            </w:r>
          </w:p>
        </w:tc>
        <w:tc>
          <w:tcPr>
            <w:tcW w:w="851" w:type="dxa"/>
            <w:shd w:val="clear" w:color="auto" w:fill="FBFEFF" w:themeFill="background1"/>
          </w:tcPr>
          <w:p w14:paraId="21AA6723" w14:textId="77777777" w:rsidR="00791B2B" w:rsidRDefault="00791B2B" w:rsidP="00C40961">
            <w:pPr>
              <w:jc w:val="center"/>
            </w:pPr>
            <w:r>
              <w:t>0.063</w:t>
            </w:r>
          </w:p>
        </w:tc>
        <w:tc>
          <w:tcPr>
            <w:tcW w:w="850" w:type="dxa"/>
            <w:shd w:val="clear" w:color="auto" w:fill="FBFEFF" w:themeFill="background1"/>
          </w:tcPr>
          <w:p w14:paraId="21437638" w14:textId="77777777" w:rsidR="00791B2B" w:rsidRDefault="00791B2B" w:rsidP="00C40961">
            <w:pPr>
              <w:jc w:val="center"/>
            </w:pPr>
            <w:r>
              <w:t>0.308</w:t>
            </w:r>
          </w:p>
        </w:tc>
        <w:tc>
          <w:tcPr>
            <w:tcW w:w="851" w:type="dxa"/>
            <w:tcBorders>
              <w:bottom w:val="single" w:sz="4" w:space="0" w:color="auto"/>
            </w:tcBorders>
            <w:shd w:val="clear" w:color="auto" w:fill="FBFEFF" w:themeFill="background1"/>
          </w:tcPr>
          <w:p w14:paraId="341B0747" w14:textId="77777777" w:rsidR="00791B2B" w:rsidRDefault="00791B2B" w:rsidP="00C40961">
            <w:pPr>
              <w:jc w:val="center"/>
            </w:pPr>
            <w:r>
              <w:t>0.810</w:t>
            </w:r>
          </w:p>
        </w:tc>
        <w:tc>
          <w:tcPr>
            <w:tcW w:w="850" w:type="dxa"/>
            <w:tcBorders>
              <w:bottom w:val="single" w:sz="4" w:space="0" w:color="auto"/>
            </w:tcBorders>
            <w:shd w:val="clear" w:color="auto" w:fill="FFFF99"/>
          </w:tcPr>
          <w:p w14:paraId="0BF30CD5" w14:textId="77777777" w:rsidR="00791B2B" w:rsidRDefault="00791B2B" w:rsidP="00C40961">
            <w:pPr>
              <w:jc w:val="center"/>
            </w:pPr>
            <w:r>
              <w:t>0.987</w:t>
            </w:r>
          </w:p>
        </w:tc>
        <w:tc>
          <w:tcPr>
            <w:tcW w:w="851" w:type="dxa"/>
            <w:shd w:val="clear" w:color="auto" w:fill="FFFF99"/>
          </w:tcPr>
          <w:p w14:paraId="063FF949" w14:textId="77777777" w:rsidR="00791B2B" w:rsidRDefault="00791B2B" w:rsidP="00C40961">
            <w:pPr>
              <w:jc w:val="center"/>
            </w:pPr>
            <w:r>
              <w:t>1.000</w:t>
            </w:r>
          </w:p>
        </w:tc>
        <w:tc>
          <w:tcPr>
            <w:tcW w:w="850" w:type="dxa"/>
            <w:shd w:val="clear" w:color="auto" w:fill="FFFF99"/>
          </w:tcPr>
          <w:p w14:paraId="5F4B17F2" w14:textId="77777777" w:rsidR="00791B2B" w:rsidRDefault="00791B2B" w:rsidP="00C40961">
            <w:pPr>
              <w:jc w:val="center"/>
            </w:pPr>
            <w:r>
              <w:t>1.000</w:t>
            </w:r>
          </w:p>
        </w:tc>
        <w:tc>
          <w:tcPr>
            <w:tcW w:w="851" w:type="dxa"/>
            <w:shd w:val="clear" w:color="auto" w:fill="FFFF99"/>
          </w:tcPr>
          <w:p w14:paraId="5EE2821E" w14:textId="77777777" w:rsidR="00791B2B" w:rsidRDefault="00791B2B" w:rsidP="00C40961">
            <w:pPr>
              <w:jc w:val="center"/>
            </w:pPr>
            <w:r>
              <w:t>1.000</w:t>
            </w:r>
          </w:p>
        </w:tc>
      </w:tr>
      <w:tr w:rsidR="00791B2B" w14:paraId="0B887C6E" w14:textId="77777777" w:rsidTr="00C40961">
        <w:tc>
          <w:tcPr>
            <w:tcW w:w="1702" w:type="dxa"/>
          </w:tcPr>
          <w:p w14:paraId="3E2C8DBE" w14:textId="77777777" w:rsidR="00791B2B" w:rsidRDefault="00791B2B" w:rsidP="00C40961">
            <w:r>
              <w:t>Geoffrey Bay</w:t>
            </w:r>
          </w:p>
        </w:tc>
        <w:tc>
          <w:tcPr>
            <w:tcW w:w="850" w:type="dxa"/>
            <w:shd w:val="clear" w:color="auto" w:fill="FBFEFF" w:themeFill="background1"/>
          </w:tcPr>
          <w:p w14:paraId="4E4688B7" w14:textId="77777777" w:rsidR="00791B2B" w:rsidRDefault="00791B2B" w:rsidP="00C40961">
            <w:pPr>
              <w:jc w:val="center"/>
            </w:pPr>
            <w:r>
              <w:t>1.05</w:t>
            </w:r>
          </w:p>
        </w:tc>
        <w:tc>
          <w:tcPr>
            <w:tcW w:w="851" w:type="dxa"/>
            <w:shd w:val="clear" w:color="auto" w:fill="FBFEFF" w:themeFill="background1"/>
          </w:tcPr>
          <w:p w14:paraId="02F7B465" w14:textId="77777777" w:rsidR="00791B2B" w:rsidRDefault="00791B2B" w:rsidP="00C40961">
            <w:pPr>
              <w:jc w:val="center"/>
            </w:pPr>
            <w:r>
              <w:t>0.056</w:t>
            </w:r>
          </w:p>
        </w:tc>
        <w:tc>
          <w:tcPr>
            <w:tcW w:w="850" w:type="dxa"/>
            <w:shd w:val="clear" w:color="auto" w:fill="FBFEFF" w:themeFill="background1"/>
          </w:tcPr>
          <w:p w14:paraId="73D026FC" w14:textId="77777777" w:rsidR="00791B2B" w:rsidRDefault="00791B2B" w:rsidP="00C40961">
            <w:pPr>
              <w:jc w:val="center"/>
            </w:pPr>
            <w:r>
              <w:t>0.120</w:t>
            </w:r>
          </w:p>
        </w:tc>
        <w:tc>
          <w:tcPr>
            <w:tcW w:w="851" w:type="dxa"/>
            <w:tcBorders>
              <w:bottom w:val="single" w:sz="4" w:space="0" w:color="auto"/>
            </w:tcBorders>
            <w:shd w:val="clear" w:color="auto" w:fill="FBFEFF" w:themeFill="background1"/>
          </w:tcPr>
          <w:p w14:paraId="13747668" w14:textId="77777777" w:rsidR="00791B2B" w:rsidRDefault="00791B2B" w:rsidP="00C40961">
            <w:pPr>
              <w:jc w:val="center"/>
            </w:pPr>
            <w:r>
              <w:t>0.381</w:t>
            </w:r>
          </w:p>
        </w:tc>
        <w:tc>
          <w:tcPr>
            <w:tcW w:w="850" w:type="dxa"/>
            <w:tcBorders>
              <w:bottom w:val="single" w:sz="4" w:space="0" w:color="auto"/>
            </w:tcBorders>
            <w:shd w:val="clear" w:color="auto" w:fill="FBFEFF" w:themeFill="background1"/>
          </w:tcPr>
          <w:p w14:paraId="75EF2AB3" w14:textId="77777777" w:rsidR="00791B2B" w:rsidRDefault="00791B2B" w:rsidP="00C40961">
            <w:pPr>
              <w:jc w:val="center"/>
            </w:pPr>
            <w:r>
              <w:t>0.724</w:t>
            </w:r>
          </w:p>
        </w:tc>
        <w:tc>
          <w:tcPr>
            <w:tcW w:w="851" w:type="dxa"/>
            <w:tcBorders>
              <w:bottom w:val="single" w:sz="4" w:space="0" w:color="auto"/>
            </w:tcBorders>
            <w:shd w:val="clear" w:color="auto" w:fill="FFFF99"/>
          </w:tcPr>
          <w:p w14:paraId="73461AB2" w14:textId="77777777" w:rsidR="00791B2B" w:rsidRDefault="00791B2B" w:rsidP="00C40961">
            <w:pPr>
              <w:jc w:val="center"/>
            </w:pPr>
            <w:r>
              <w:t>0.945</w:t>
            </w:r>
          </w:p>
        </w:tc>
        <w:tc>
          <w:tcPr>
            <w:tcW w:w="850" w:type="dxa"/>
            <w:shd w:val="clear" w:color="auto" w:fill="FFFF99"/>
          </w:tcPr>
          <w:p w14:paraId="637B20AA" w14:textId="77777777" w:rsidR="00791B2B" w:rsidRDefault="00791B2B" w:rsidP="00C40961">
            <w:pPr>
              <w:jc w:val="center"/>
            </w:pPr>
            <w:r>
              <w:t>1.000</w:t>
            </w:r>
          </w:p>
        </w:tc>
        <w:tc>
          <w:tcPr>
            <w:tcW w:w="851" w:type="dxa"/>
            <w:shd w:val="clear" w:color="auto" w:fill="FFFF99"/>
          </w:tcPr>
          <w:p w14:paraId="05A0F94C" w14:textId="77777777" w:rsidR="00791B2B" w:rsidRDefault="00791B2B" w:rsidP="00C40961">
            <w:pPr>
              <w:jc w:val="center"/>
            </w:pPr>
            <w:r>
              <w:t>1.000</w:t>
            </w:r>
          </w:p>
        </w:tc>
      </w:tr>
      <w:tr w:rsidR="00791B2B" w14:paraId="5932F402" w14:textId="77777777" w:rsidTr="00C40961">
        <w:tc>
          <w:tcPr>
            <w:tcW w:w="1702" w:type="dxa"/>
          </w:tcPr>
          <w:p w14:paraId="0E1A34B2" w14:textId="77777777" w:rsidR="00791B2B" w:rsidRDefault="00791B2B" w:rsidP="00C40961">
            <w:r>
              <w:t>Green Island</w:t>
            </w:r>
          </w:p>
        </w:tc>
        <w:tc>
          <w:tcPr>
            <w:tcW w:w="850" w:type="dxa"/>
            <w:shd w:val="clear" w:color="auto" w:fill="FBFEFF" w:themeFill="background1"/>
          </w:tcPr>
          <w:p w14:paraId="1E645500" w14:textId="77777777" w:rsidR="00791B2B" w:rsidRDefault="00791B2B" w:rsidP="00C40961">
            <w:pPr>
              <w:jc w:val="center"/>
            </w:pPr>
            <w:r>
              <w:t>0.07</w:t>
            </w:r>
          </w:p>
        </w:tc>
        <w:tc>
          <w:tcPr>
            <w:tcW w:w="851" w:type="dxa"/>
            <w:shd w:val="clear" w:color="auto" w:fill="FBFEFF" w:themeFill="background1"/>
          </w:tcPr>
          <w:p w14:paraId="0A1DADA8" w14:textId="77777777" w:rsidR="00791B2B" w:rsidRDefault="00791B2B" w:rsidP="00C40961">
            <w:pPr>
              <w:jc w:val="center"/>
            </w:pPr>
            <w:r>
              <w:t>0.046</w:t>
            </w:r>
          </w:p>
        </w:tc>
        <w:tc>
          <w:tcPr>
            <w:tcW w:w="850" w:type="dxa"/>
            <w:tcBorders>
              <w:bottom w:val="single" w:sz="4" w:space="0" w:color="auto"/>
            </w:tcBorders>
            <w:shd w:val="clear" w:color="auto" w:fill="FBFEFF" w:themeFill="background1"/>
          </w:tcPr>
          <w:p w14:paraId="2F9BB28A" w14:textId="77777777" w:rsidR="00791B2B" w:rsidRDefault="00791B2B" w:rsidP="00C40961">
            <w:pPr>
              <w:jc w:val="center"/>
            </w:pPr>
            <w:r>
              <w:t>0.129</w:t>
            </w:r>
          </w:p>
        </w:tc>
        <w:tc>
          <w:tcPr>
            <w:tcW w:w="851" w:type="dxa"/>
            <w:tcBorders>
              <w:bottom w:val="single" w:sz="4" w:space="0" w:color="auto"/>
            </w:tcBorders>
            <w:shd w:val="clear" w:color="auto" w:fill="FBFEFF" w:themeFill="background1"/>
          </w:tcPr>
          <w:p w14:paraId="031D2DEE" w14:textId="77777777" w:rsidR="00791B2B" w:rsidRDefault="00791B2B" w:rsidP="00C40961">
            <w:pPr>
              <w:jc w:val="center"/>
            </w:pPr>
            <w:r>
              <w:t>0.429</w:t>
            </w:r>
          </w:p>
        </w:tc>
        <w:tc>
          <w:tcPr>
            <w:tcW w:w="850" w:type="dxa"/>
            <w:tcBorders>
              <w:bottom w:val="single" w:sz="4" w:space="0" w:color="auto"/>
            </w:tcBorders>
            <w:shd w:val="clear" w:color="auto" w:fill="FBFEFF" w:themeFill="background1"/>
          </w:tcPr>
          <w:p w14:paraId="1177B61E" w14:textId="77777777" w:rsidR="00791B2B" w:rsidRDefault="00791B2B" w:rsidP="00C40961">
            <w:pPr>
              <w:jc w:val="center"/>
            </w:pPr>
            <w:r>
              <w:t>0.789</w:t>
            </w:r>
          </w:p>
        </w:tc>
        <w:tc>
          <w:tcPr>
            <w:tcW w:w="851" w:type="dxa"/>
            <w:shd w:val="clear" w:color="auto" w:fill="FFFF99"/>
          </w:tcPr>
          <w:p w14:paraId="38924849" w14:textId="77777777" w:rsidR="00791B2B" w:rsidRDefault="00791B2B" w:rsidP="00C40961">
            <w:pPr>
              <w:jc w:val="center"/>
            </w:pPr>
            <w:r>
              <w:t>0.969</w:t>
            </w:r>
          </w:p>
        </w:tc>
        <w:tc>
          <w:tcPr>
            <w:tcW w:w="850" w:type="dxa"/>
            <w:shd w:val="clear" w:color="auto" w:fill="FFFF99"/>
          </w:tcPr>
          <w:p w14:paraId="5EEBE984" w14:textId="77777777" w:rsidR="00791B2B" w:rsidRDefault="00791B2B" w:rsidP="00C40961">
            <w:pPr>
              <w:jc w:val="center"/>
            </w:pPr>
            <w:r>
              <w:t>1.000</w:t>
            </w:r>
          </w:p>
        </w:tc>
        <w:tc>
          <w:tcPr>
            <w:tcW w:w="851" w:type="dxa"/>
            <w:shd w:val="clear" w:color="auto" w:fill="FFFF99"/>
          </w:tcPr>
          <w:p w14:paraId="1B6A545B" w14:textId="77777777" w:rsidR="00791B2B" w:rsidRDefault="00791B2B" w:rsidP="00C40961">
            <w:pPr>
              <w:jc w:val="center"/>
            </w:pPr>
            <w:r>
              <w:t>1.000</w:t>
            </w:r>
          </w:p>
        </w:tc>
      </w:tr>
      <w:tr w:rsidR="00791B2B" w14:paraId="78792E1D" w14:textId="77777777" w:rsidTr="00C40961">
        <w:tc>
          <w:tcPr>
            <w:tcW w:w="1702" w:type="dxa"/>
          </w:tcPr>
          <w:p w14:paraId="12C7DF79" w14:textId="77777777" w:rsidR="00791B2B" w:rsidRDefault="00791B2B" w:rsidP="00C40961">
            <w:r>
              <w:t>High Island W</w:t>
            </w:r>
          </w:p>
        </w:tc>
        <w:tc>
          <w:tcPr>
            <w:tcW w:w="850" w:type="dxa"/>
            <w:shd w:val="clear" w:color="auto" w:fill="FBFEFF" w:themeFill="background1"/>
          </w:tcPr>
          <w:p w14:paraId="18D4EA45" w14:textId="77777777" w:rsidR="00791B2B" w:rsidRDefault="00791B2B" w:rsidP="00C40961">
            <w:pPr>
              <w:jc w:val="center"/>
            </w:pPr>
            <w:r>
              <w:t>0.07</w:t>
            </w:r>
          </w:p>
        </w:tc>
        <w:tc>
          <w:tcPr>
            <w:tcW w:w="851" w:type="dxa"/>
            <w:shd w:val="clear" w:color="auto" w:fill="FBFEFF" w:themeFill="background1"/>
          </w:tcPr>
          <w:p w14:paraId="3B2C0D38" w14:textId="77777777" w:rsidR="00791B2B" w:rsidRDefault="00791B2B" w:rsidP="00C40961">
            <w:pPr>
              <w:jc w:val="center"/>
            </w:pPr>
            <w:r>
              <w:t>0.054</w:t>
            </w:r>
          </w:p>
        </w:tc>
        <w:tc>
          <w:tcPr>
            <w:tcW w:w="850" w:type="dxa"/>
            <w:shd w:val="clear" w:color="auto" w:fill="FBFEFF" w:themeFill="background1"/>
          </w:tcPr>
          <w:p w14:paraId="2403E102" w14:textId="77777777" w:rsidR="00791B2B" w:rsidRDefault="00791B2B" w:rsidP="00C40961">
            <w:pPr>
              <w:jc w:val="center"/>
            </w:pPr>
            <w:r>
              <w:t>0.199</w:t>
            </w:r>
          </w:p>
        </w:tc>
        <w:tc>
          <w:tcPr>
            <w:tcW w:w="851" w:type="dxa"/>
            <w:shd w:val="clear" w:color="auto" w:fill="FBFEFF" w:themeFill="background1"/>
          </w:tcPr>
          <w:p w14:paraId="43DBBE07" w14:textId="77777777" w:rsidR="00791B2B" w:rsidRDefault="00791B2B" w:rsidP="00C40961">
            <w:pPr>
              <w:jc w:val="center"/>
            </w:pPr>
            <w:r>
              <w:t>0.663</w:t>
            </w:r>
          </w:p>
        </w:tc>
        <w:tc>
          <w:tcPr>
            <w:tcW w:w="850" w:type="dxa"/>
            <w:shd w:val="clear" w:color="auto" w:fill="FFFF99"/>
          </w:tcPr>
          <w:p w14:paraId="6015E423" w14:textId="77777777" w:rsidR="00791B2B" w:rsidRDefault="00791B2B" w:rsidP="00C40961">
            <w:pPr>
              <w:jc w:val="center"/>
            </w:pPr>
            <w:r>
              <w:t>0.959</w:t>
            </w:r>
          </w:p>
        </w:tc>
        <w:tc>
          <w:tcPr>
            <w:tcW w:w="851" w:type="dxa"/>
            <w:shd w:val="clear" w:color="auto" w:fill="FFFF99"/>
          </w:tcPr>
          <w:p w14:paraId="42DE0B80" w14:textId="77777777" w:rsidR="00791B2B" w:rsidRDefault="00791B2B" w:rsidP="00C40961">
            <w:pPr>
              <w:jc w:val="center"/>
            </w:pPr>
            <w:r>
              <w:t>0.999</w:t>
            </w:r>
          </w:p>
        </w:tc>
        <w:tc>
          <w:tcPr>
            <w:tcW w:w="850" w:type="dxa"/>
            <w:tcBorders>
              <w:bottom w:val="single" w:sz="4" w:space="0" w:color="auto"/>
            </w:tcBorders>
            <w:shd w:val="clear" w:color="auto" w:fill="FFFF99"/>
          </w:tcPr>
          <w:p w14:paraId="5B6BFFD8" w14:textId="77777777" w:rsidR="00791B2B" w:rsidRDefault="00791B2B" w:rsidP="00C40961">
            <w:pPr>
              <w:jc w:val="center"/>
            </w:pPr>
            <w:r>
              <w:t>1.000</w:t>
            </w:r>
          </w:p>
        </w:tc>
        <w:tc>
          <w:tcPr>
            <w:tcW w:w="851" w:type="dxa"/>
            <w:tcBorders>
              <w:bottom w:val="single" w:sz="4" w:space="0" w:color="auto"/>
            </w:tcBorders>
            <w:shd w:val="clear" w:color="auto" w:fill="FFFF99"/>
          </w:tcPr>
          <w:p w14:paraId="5942F335" w14:textId="77777777" w:rsidR="00791B2B" w:rsidRDefault="00791B2B" w:rsidP="00C40961">
            <w:pPr>
              <w:jc w:val="center"/>
            </w:pPr>
            <w:r>
              <w:t>1.000</w:t>
            </w:r>
          </w:p>
        </w:tc>
      </w:tr>
      <w:tr w:rsidR="00791B2B" w14:paraId="6108D72E" w14:textId="77777777" w:rsidTr="00C40961">
        <w:tc>
          <w:tcPr>
            <w:tcW w:w="1702" w:type="dxa"/>
          </w:tcPr>
          <w:p w14:paraId="5BEB0405" w14:textId="77777777" w:rsidR="00791B2B" w:rsidRDefault="00791B2B" w:rsidP="00C40961">
            <w:r>
              <w:t>Humpy &amp; Halfway Islands</w:t>
            </w:r>
          </w:p>
        </w:tc>
        <w:tc>
          <w:tcPr>
            <w:tcW w:w="850" w:type="dxa"/>
            <w:shd w:val="clear" w:color="auto" w:fill="FBFEFF" w:themeFill="background1"/>
          </w:tcPr>
          <w:p w14:paraId="62062CD3" w14:textId="77777777" w:rsidR="00791B2B" w:rsidRDefault="00791B2B" w:rsidP="00C40961">
            <w:pPr>
              <w:jc w:val="center"/>
            </w:pPr>
            <w:r>
              <w:t>0.07</w:t>
            </w:r>
          </w:p>
        </w:tc>
        <w:tc>
          <w:tcPr>
            <w:tcW w:w="851" w:type="dxa"/>
            <w:shd w:val="clear" w:color="auto" w:fill="FBFEFF" w:themeFill="background1"/>
          </w:tcPr>
          <w:p w14:paraId="21F281E8" w14:textId="77777777" w:rsidR="00791B2B" w:rsidRDefault="00791B2B" w:rsidP="00C40961">
            <w:pPr>
              <w:jc w:val="center"/>
            </w:pPr>
            <w:r>
              <w:t>0.042</w:t>
            </w:r>
          </w:p>
        </w:tc>
        <w:tc>
          <w:tcPr>
            <w:tcW w:w="850" w:type="dxa"/>
            <w:tcBorders>
              <w:bottom w:val="single" w:sz="4" w:space="0" w:color="auto"/>
            </w:tcBorders>
            <w:shd w:val="clear" w:color="auto" w:fill="FBFEFF" w:themeFill="background1"/>
          </w:tcPr>
          <w:p w14:paraId="6F6E604B" w14:textId="77777777" w:rsidR="00791B2B" w:rsidRDefault="00791B2B" w:rsidP="00C40961">
            <w:pPr>
              <w:jc w:val="center"/>
            </w:pPr>
            <w:r>
              <w:t>0.127</w:t>
            </w:r>
          </w:p>
        </w:tc>
        <w:tc>
          <w:tcPr>
            <w:tcW w:w="851" w:type="dxa"/>
            <w:tcBorders>
              <w:bottom w:val="single" w:sz="4" w:space="0" w:color="auto"/>
            </w:tcBorders>
            <w:shd w:val="clear" w:color="auto" w:fill="FBFEFF" w:themeFill="background1"/>
          </w:tcPr>
          <w:p w14:paraId="7871143B" w14:textId="77777777" w:rsidR="00791B2B" w:rsidRDefault="00791B2B" w:rsidP="00C40961">
            <w:pPr>
              <w:jc w:val="center"/>
            </w:pPr>
            <w:r>
              <w:t>0.367</w:t>
            </w:r>
          </w:p>
        </w:tc>
        <w:tc>
          <w:tcPr>
            <w:tcW w:w="850" w:type="dxa"/>
            <w:tcBorders>
              <w:bottom w:val="single" w:sz="4" w:space="0" w:color="auto"/>
            </w:tcBorders>
            <w:shd w:val="clear" w:color="auto" w:fill="FBFEFF" w:themeFill="background1"/>
          </w:tcPr>
          <w:p w14:paraId="2522065C" w14:textId="77777777" w:rsidR="00791B2B" w:rsidRDefault="00791B2B" w:rsidP="00C40961">
            <w:pPr>
              <w:jc w:val="center"/>
            </w:pPr>
            <w:r>
              <w:t>0.755</w:t>
            </w:r>
          </w:p>
        </w:tc>
        <w:tc>
          <w:tcPr>
            <w:tcW w:w="851" w:type="dxa"/>
            <w:tcBorders>
              <w:bottom w:val="single" w:sz="4" w:space="0" w:color="auto"/>
            </w:tcBorders>
            <w:shd w:val="clear" w:color="auto" w:fill="FFFF99"/>
          </w:tcPr>
          <w:p w14:paraId="255AB2B1" w14:textId="77777777" w:rsidR="00791B2B" w:rsidRDefault="00791B2B" w:rsidP="00C40961">
            <w:pPr>
              <w:jc w:val="center"/>
            </w:pPr>
            <w:r>
              <w:t>0.934</w:t>
            </w:r>
          </w:p>
        </w:tc>
        <w:tc>
          <w:tcPr>
            <w:tcW w:w="850" w:type="dxa"/>
            <w:shd w:val="clear" w:color="auto" w:fill="FFFF99"/>
          </w:tcPr>
          <w:p w14:paraId="2385FDC7" w14:textId="77777777" w:rsidR="00791B2B" w:rsidRDefault="00791B2B" w:rsidP="00C40961">
            <w:pPr>
              <w:jc w:val="center"/>
            </w:pPr>
            <w:r>
              <w:t>1.000</w:t>
            </w:r>
          </w:p>
        </w:tc>
        <w:tc>
          <w:tcPr>
            <w:tcW w:w="851" w:type="dxa"/>
            <w:shd w:val="clear" w:color="auto" w:fill="FFFF99"/>
          </w:tcPr>
          <w:p w14:paraId="66658E16" w14:textId="77777777" w:rsidR="00791B2B" w:rsidRDefault="00791B2B" w:rsidP="00C40961">
            <w:pPr>
              <w:jc w:val="center"/>
            </w:pPr>
            <w:r>
              <w:t>1.000</w:t>
            </w:r>
          </w:p>
        </w:tc>
      </w:tr>
      <w:tr w:rsidR="00791B2B" w14:paraId="78D2FF60" w14:textId="77777777" w:rsidTr="00C40961">
        <w:tc>
          <w:tcPr>
            <w:tcW w:w="1702" w:type="dxa"/>
          </w:tcPr>
          <w:p w14:paraId="2B33DCD9" w14:textId="77777777" w:rsidR="00791B2B" w:rsidRDefault="00791B2B" w:rsidP="00C40961">
            <w:r>
              <w:t>Pandora</w:t>
            </w:r>
          </w:p>
        </w:tc>
        <w:tc>
          <w:tcPr>
            <w:tcW w:w="850" w:type="dxa"/>
            <w:shd w:val="clear" w:color="auto" w:fill="FBFEFF" w:themeFill="background1"/>
          </w:tcPr>
          <w:p w14:paraId="7FAC4233" w14:textId="77777777" w:rsidR="00791B2B" w:rsidRDefault="00791B2B" w:rsidP="00C40961">
            <w:pPr>
              <w:jc w:val="center"/>
            </w:pPr>
            <w:r>
              <w:t>0.52</w:t>
            </w:r>
          </w:p>
        </w:tc>
        <w:tc>
          <w:tcPr>
            <w:tcW w:w="851" w:type="dxa"/>
            <w:shd w:val="clear" w:color="auto" w:fill="FBFEFF" w:themeFill="background1"/>
          </w:tcPr>
          <w:p w14:paraId="0E74A8C6" w14:textId="77777777" w:rsidR="00791B2B" w:rsidRDefault="00791B2B" w:rsidP="00C40961">
            <w:pPr>
              <w:jc w:val="center"/>
            </w:pPr>
            <w:r>
              <w:t>0.042</w:t>
            </w:r>
          </w:p>
        </w:tc>
        <w:tc>
          <w:tcPr>
            <w:tcW w:w="850" w:type="dxa"/>
            <w:shd w:val="clear" w:color="auto" w:fill="FBFEFF" w:themeFill="background1"/>
          </w:tcPr>
          <w:p w14:paraId="2C7B6C5A" w14:textId="77777777" w:rsidR="00791B2B" w:rsidRDefault="00791B2B" w:rsidP="00C40961">
            <w:pPr>
              <w:jc w:val="center"/>
            </w:pPr>
            <w:r>
              <w:t>0.204</w:t>
            </w:r>
          </w:p>
        </w:tc>
        <w:tc>
          <w:tcPr>
            <w:tcW w:w="851" w:type="dxa"/>
            <w:tcBorders>
              <w:bottom w:val="single" w:sz="4" w:space="0" w:color="auto"/>
            </w:tcBorders>
            <w:shd w:val="clear" w:color="auto" w:fill="FBFEFF" w:themeFill="background1"/>
          </w:tcPr>
          <w:p w14:paraId="15F889EC" w14:textId="77777777" w:rsidR="00791B2B" w:rsidRDefault="00791B2B" w:rsidP="00C40961">
            <w:pPr>
              <w:jc w:val="center"/>
            </w:pPr>
            <w:r>
              <w:t>0.651</w:t>
            </w:r>
          </w:p>
        </w:tc>
        <w:tc>
          <w:tcPr>
            <w:tcW w:w="850" w:type="dxa"/>
            <w:shd w:val="clear" w:color="auto" w:fill="FFFF99"/>
          </w:tcPr>
          <w:p w14:paraId="7ACFD250" w14:textId="77777777" w:rsidR="00791B2B" w:rsidRDefault="00791B2B" w:rsidP="00C40961">
            <w:pPr>
              <w:jc w:val="center"/>
            </w:pPr>
            <w:r>
              <w:t>0.960</w:t>
            </w:r>
          </w:p>
        </w:tc>
        <w:tc>
          <w:tcPr>
            <w:tcW w:w="851" w:type="dxa"/>
            <w:shd w:val="clear" w:color="auto" w:fill="FFFF99"/>
          </w:tcPr>
          <w:p w14:paraId="11C42E04" w14:textId="77777777" w:rsidR="00791B2B" w:rsidRDefault="00791B2B" w:rsidP="00C40961">
            <w:pPr>
              <w:jc w:val="center"/>
            </w:pPr>
            <w:r>
              <w:t>0.999</w:t>
            </w:r>
          </w:p>
        </w:tc>
        <w:tc>
          <w:tcPr>
            <w:tcW w:w="850" w:type="dxa"/>
            <w:shd w:val="clear" w:color="auto" w:fill="FFFF99"/>
          </w:tcPr>
          <w:p w14:paraId="2E26191C" w14:textId="77777777" w:rsidR="00791B2B" w:rsidRDefault="00791B2B" w:rsidP="00C40961">
            <w:pPr>
              <w:jc w:val="center"/>
            </w:pPr>
            <w:r>
              <w:t>1.000</w:t>
            </w:r>
          </w:p>
        </w:tc>
        <w:tc>
          <w:tcPr>
            <w:tcW w:w="851" w:type="dxa"/>
            <w:shd w:val="clear" w:color="auto" w:fill="FFFF99"/>
          </w:tcPr>
          <w:p w14:paraId="069E0FDB" w14:textId="77777777" w:rsidR="00791B2B" w:rsidRDefault="00791B2B" w:rsidP="00C40961">
            <w:pPr>
              <w:jc w:val="center"/>
            </w:pPr>
            <w:r>
              <w:t>1.000</w:t>
            </w:r>
          </w:p>
        </w:tc>
      </w:tr>
      <w:tr w:rsidR="00791B2B" w14:paraId="629BA421" w14:textId="77777777" w:rsidTr="00C40961">
        <w:tc>
          <w:tcPr>
            <w:tcW w:w="1702" w:type="dxa"/>
          </w:tcPr>
          <w:p w14:paraId="519BF644" w14:textId="77777777" w:rsidR="00791B2B" w:rsidRDefault="00791B2B" w:rsidP="00C40961">
            <w:r>
              <w:t>Pelican Island</w:t>
            </w:r>
          </w:p>
        </w:tc>
        <w:tc>
          <w:tcPr>
            <w:tcW w:w="850" w:type="dxa"/>
            <w:shd w:val="clear" w:color="auto" w:fill="FBFEFF" w:themeFill="background1"/>
          </w:tcPr>
          <w:p w14:paraId="67437A39" w14:textId="77777777" w:rsidR="00791B2B" w:rsidRDefault="00791B2B" w:rsidP="00C40961">
            <w:pPr>
              <w:jc w:val="center"/>
            </w:pPr>
            <w:r>
              <w:t>0.32</w:t>
            </w:r>
          </w:p>
        </w:tc>
        <w:tc>
          <w:tcPr>
            <w:tcW w:w="851" w:type="dxa"/>
            <w:shd w:val="clear" w:color="auto" w:fill="FBFEFF" w:themeFill="background1"/>
          </w:tcPr>
          <w:p w14:paraId="22B4CFA6" w14:textId="77777777" w:rsidR="00791B2B" w:rsidRDefault="00791B2B" w:rsidP="00C40961">
            <w:pPr>
              <w:jc w:val="center"/>
            </w:pPr>
            <w:r>
              <w:t>0.052</w:t>
            </w:r>
          </w:p>
        </w:tc>
        <w:tc>
          <w:tcPr>
            <w:tcW w:w="850" w:type="dxa"/>
            <w:shd w:val="clear" w:color="auto" w:fill="FBFEFF" w:themeFill="background1"/>
          </w:tcPr>
          <w:p w14:paraId="0D8EDF36" w14:textId="77777777" w:rsidR="00791B2B" w:rsidRDefault="00791B2B" w:rsidP="00C40961">
            <w:pPr>
              <w:jc w:val="center"/>
            </w:pPr>
            <w:r>
              <w:t>0.148</w:t>
            </w:r>
          </w:p>
        </w:tc>
        <w:tc>
          <w:tcPr>
            <w:tcW w:w="851" w:type="dxa"/>
            <w:shd w:val="clear" w:color="auto" w:fill="FBFEFF" w:themeFill="background1"/>
          </w:tcPr>
          <w:p w14:paraId="3D15CE2B" w14:textId="77777777" w:rsidR="00791B2B" w:rsidRDefault="00791B2B" w:rsidP="00C40961">
            <w:pPr>
              <w:jc w:val="center"/>
            </w:pPr>
            <w:r>
              <w:t>0.423</w:t>
            </w:r>
          </w:p>
        </w:tc>
        <w:tc>
          <w:tcPr>
            <w:tcW w:w="850" w:type="dxa"/>
            <w:tcBorders>
              <w:bottom w:val="single" w:sz="4" w:space="0" w:color="auto"/>
            </w:tcBorders>
            <w:shd w:val="clear" w:color="auto" w:fill="FBFEFF" w:themeFill="background1"/>
          </w:tcPr>
          <w:p w14:paraId="08932044" w14:textId="77777777" w:rsidR="00791B2B" w:rsidRDefault="00791B2B" w:rsidP="00C40961">
            <w:pPr>
              <w:jc w:val="center"/>
            </w:pPr>
            <w:r>
              <w:t>0.772</w:t>
            </w:r>
          </w:p>
        </w:tc>
        <w:tc>
          <w:tcPr>
            <w:tcW w:w="851" w:type="dxa"/>
            <w:tcBorders>
              <w:bottom w:val="single" w:sz="4" w:space="0" w:color="auto"/>
            </w:tcBorders>
            <w:shd w:val="clear" w:color="auto" w:fill="FFFF99"/>
          </w:tcPr>
          <w:p w14:paraId="0F497F9D" w14:textId="77777777" w:rsidR="00791B2B" w:rsidRDefault="00791B2B" w:rsidP="00C40961">
            <w:pPr>
              <w:jc w:val="center"/>
            </w:pPr>
            <w:r>
              <w:t>0.961</w:t>
            </w:r>
          </w:p>
        </w:tc>
        <w:tc>
          <w:tcPr>
            <w:tcW w:w="850" w:type="dxa"/>
            <w:shd w:val="clear" w:color="auto" w:fill="FFFF99"/>
          </w:tcPr>
          <w:p w14:paraId="11B15246" w14:textId="77777777" w:rsidR="00791B2B" w:rsidRDefault="00791B2B" w:rsidP="00C40961">
            <w:pPr>
              <w:jc w:val="center"/>
            </w:pPr>
            <w:r>
              <w:t>1.000</w:t>
            </w:r>
          </w:p>
        </w:tc>
        <w:tc>
          <w:tcPr>
            <w:tcW w:w="851" w:type="dxa"/>
            <w:shd w:val="clear" w:color="auto" w:fill="FFFF99"/>
          </w:tcPr>
          <w:p w14:paraId="5AAE0FA9" w14:textId="77777777" w:rsidR="00791B2B" w:rsidRDefault="00791B2B" w:rsidP="00C40961">
            <w:pPr>
              <w:jc w:val="center"/>
            </w:pPr>
            <w:r>
              <w:t>1.000</w:t>
            </w:r>
          </w:p>
        </w:tc>
      </w:tr>
      <w:tr w:rsidR="00791B2B" w14:paraId="05A1EBA4" w14:textId="77777777" w:rsidTr="00C40961">
        <w:tc>
          <w:tcPr>
            <w:tcW w:w="1702" w:type="dxa"/>
          </w:tcPr>
          <w:p w14:paraId="07F468BF" w14:textId="77777777" w:rsidR="00791B2B" w:rsidRDefault="00791B2B" w:rsidP="00C40961">
            <w:r>
              <w:t>Pelorus and Orpheus Is W</w:t>
            </w:r>
          </w:p>
        </w:tc>
        <w:tc>
          <w:tcPr>
            <w:tcW w:w="850" w:type="dxa"/>
            <w:shd w:val="clear" w:color="auto" w:fill="FBFEFF" w:themeFill="background1"/>
          </w:tcPr>
          <w:p w14:paraId="46632A4C" w14:textId="77777777" w:rsidR="00791B2B" w:rsidRDefault="00791B2B" w:rsidP="00C40961">
            <w:pPr>
              <w:jc w:val="center"/>
            </w:pPr>
            <w:r>
              <w:t>0.85</w:t>
            </w:r>
          </w:p>
        </w:tc>
        <w:tc>
          <w:tcPr>
            <w:tcW w:w="851" w:type="dxa"/>
            <w:shd w:val="clear" w:color="auto" w:fill="FBFEFF" w:themeFill="background1"/>
          </w:tcPr>
          <w:p w14:paraId="655A8750" w14:textId="77777777" w:rsidR="00791B2B" w:rsidRDefault="00791B2B" w:rsidP="00C40961">
            <w:pPr>
              <w:jc w:val="center"/>
            </w:pPr>
            <w:r>
              <w:t>0.045</w:t>
            </w:r>
          </w:p>
        </w:tc>
        <w:tc>
          <w:tcPr>
            <w:tcW w:w="850" w:type="dxa"/>
            <w:shd w:val="clear" w:color="auto" w:fill="FBFEFF" w:themeFill="background1"/>
          </w:tcPr>
          <w:p w14:paraId="5D0602DE" w14:textId="77777777" w:rsidR="00791B2B" w:rsidRDefault="00791B2B" w:rsidP="00C40961">
            <w:pPr>
              <w:jc w:val="center"/>
            </w:pPr>
            <w:r>
              <w:t>0.158</w:t>
            </w:r>
          </w:p>
        </w:tc>
        <w:tc>
          <w:tcPr>
            <w:tcW w:w="851" w:type="dxa"/>
            <w:tcBorders>
              <w:bottom w:val="single" w:sz="4" w:space="0" w:color="auto"/>
            </w:tcBorders>
            <w:shd w:val="clear" w:color="auto" w:fill="FBFEFF" w:themeFill="background1"/>
          </w:tcPr>
          <w:p w14:paraId="4AA8F3B0" w14:textId="77777777" w:rsidR="00791B2B" w:rsidRDefault="00791B2B" w:rsidP="00C40961">
            <w:pPr>
              <w:jc w:val="center"/>
            </w:pPr>
            <w:r>
              <w:t>0.470</w:t>
            </w:r>
          </w:p>
        </w:tc>
        <w:tc>
          <w:tcPr>
            <w:tcW w:w="850" w:type="dxa"/>
            <w:tcBorders>
              <w:bottom w:val="single" w:sz="4" w:space="0" w:color="auto"/>
            </w:tcBorders>
            <w:shd w:val="clear" w:color="auto" w:fill="FBFEFF" w:themeFill="background1"/>
          </w:tcPr>
          <w:p w14:paraId="4E997623" w14:textId="77777777" w:rsidR="00791B2B" w:rsidRDefault="00791B2B" w:rsidP="00C40961">
            <w:pPr>
              <w:jc w:val="center"/>
            </w:pPr>
            <w:r>
              <w:t>0.821</w:t>
            </w:r>
          </w:p>
        </w:tc>
        <w:tc>
          <w:tcPr>
            <w:tcW w:w="851" w:type="dxa"/>
            <w:tcBorders>
              <w:bottom w:val="single" w:sz="4" w:space="0" w:color="auto"/>
            </w:tcBorders>
            <w:shd w:val="clear" w:color="auto" w:fill="FFFF99"/>
          </w:tcPr>
          <w:p w14:paraId="7055F654" w14:textId="77777777" w:rsidR="00791B2B" w:rsidRDefault="00791B2B" w:rsidP="00C40961">
            <w:pPr>
              <w:jc w:val="center"/>
            </w:pPr>
            <w:r>
              <w:t>0.975</w:t>
            </w:r>
          </w:p>
        </w:tc>
        <w:tc>
          <w:tcPr>
            <w:tcW w:w="850" w:type="dxa"/>
            <w:shd w:val="clear" w:color="auto" w:fill="FFFF99"/>
          </w:tcPr>
          <w:p w14:paraId="2CD7D7A6" w14:textId="77777777" w:rsidR="00791B2B" w:rsidRDefault="00791B2B" w:rsidP="00C40961">
            <w:pPr>
              <w:jc w:val="center"/>
            </w:pPr>
            <w:r>
              <w:t>1.000</w:t>
            </w:r>
          </w:p>
        </w:tc>
        <w:tc>
          <w:tcPr>
            <w:tcW w:w="851" w:type="dxa"/>
            <w:shd w:val="clear" w:color="auto" w:fill="FFFF99"/>
          </w:tcPr>
          <w:p w14:paraId="6F78BAC4" w14:textId="77777777" w:rsidR="00791B2B" w:rsidRDefault="00791B2B" w:rsidP="00C40961">
            <w:pPr>
              <w:jc w:val="center"/>
            </w:pPr>
            <w:r>
              <w:t>1.000</w:t>
            </w:r>
          </w:p>
        </w:tc>
      </w:tr>
      <w:tr w:rsidR="00791B2B" w14:paraId="0F3AD9F9" w14:textId="77777777" w:rsidTr="00C40961">
        <w:tc>
          <w:tcPr>
            <w:tcW w:w="1702" w:type="dxa"/>
          </w:tcPr>
          <w:p w14:paraId="2FD99E90" w14:textId="77777777" w:rsidR="00791B2B" w:rsidRDefault="00791B2B" w:rsidP="00C40961">
            <w:r>
              <w:t>Pine Island</w:t>
            </w:r>
          </w:p>
        </w:tc>
        <w:tc>
          <w:tcPr>
            <w:tcW w:w="850" w:type="dxa"/>
            <w:shd w:val="clear" w:color="auto" w:fill="FBFEFF" w:themeFill="background1"/>
          </w:tcPr>
          <w:p w14:paraId="4AA4C5B1" w14:textId="77777777" w:rsidR="00791B2B" w:rsidRDefault="00791B2B" w:rsidP="00C40961">
            <w:pPr>
              <w:jc w:val="center"/>
            </w:pPr>
            <w:r>
              <w:t>13.37</w:t>
            </w:r>
          </w:p>
        </w:tc>
        <w:tc>
          <w:tcPr>
            <w:tcW w:w="851" w:type="dxa"/>
            <w:shd w:val="clear" w:color="auto" w:fill="FBFEFF" w:themeFill="background1"/>
          </w:tcPr>
          <w:p w14:paraId="2E40E6CD" w14:textId="77777777" w:rsidR="00791B2B" w:rsidRDefault="00791B2B" w:rsidP="00C40961">
            <w:pPr>
              <w:jc w:val="center"/>
            </w:pPr>
            <w:r>
              <w:t>0.054</w:t>
            </w:r>
          </w:p>
        </w:tc>
        <w:tc>
          <w:tcPr>
            <w:tcW w:w="850" w:type="dxa"/>
            <w:shd w:val="clear" w:color="auto" w:fill="FBFEFF" w:themeFill="background1"/>
          </w:tcPr>
          <w:p w14:paraId="0AE3159A" w14:textId="77777777" w:rsidR="00791B2B" w:rsidRDefault="00791B2B" w:rsidP="00C40961">
            <w:pPr>
              <w:jc w:val="center"/>
            </w:pPr>
            <w:r>
              <w:t>0.080</w:t>
            </w:r>
          </w:p>
        </w:tc>
        <w:tc>
          <w:tcPr>
            <w:tcW w:w="851" w:type="dxa"/>
            <w:tcBorders>
              <w:bottom w:val="single" w:sz="4" w:space="0" w:color="auto"/>
            </w:tcBorders>
            <w:shd w:val="clear" w:color="auto" w:fill="FBFEFF" w:themeFill="background1"/>
          </w:tcPr>
          <w:p w14:paraId="44C0613A" w14:textId="77777777" w:rsidR="00791B2B" w:rsidRDefault="00791B2B" w:rsidP="00C40961">
            <w:pPr>
              <w:jc w:val="center"/>
            </w:pPr>
            <w:r>
              <w:t>0.231</w:t>
            </w:r>
          </w:p>
        </w:tc>
        <w:tc>
          <w:tcPr>
            <w:tcW w:w="850" w:type="dxa"/>
            <w:tcBorders>
              <w:bottom w:val="single" w:sz="4" w:space="0" w:color="auto"/>
            </w:tcBorders>
            <w:shd w:val="clear" w:color="auto" w:fill="FBFEFF" w:themeFill="background1"/>
          </w:tcPr>
          <w:p w14:paraId="235ED553" w14:textId="77777777" w:rsidR="00791B2B" w:rsidRDefault="00791B2B" w:rsidP="00C40961">
            <w:pPr>
              <w:jc w:val="center"/>
            </w:pPr>
            <w:r>
              <w:t>0.492</w:t>
            </w:r>
          </w:p>
        </w:tc>
        <w:tc>
          <w:tcPr>
            <w:tcW w:w="851" w:type="dxa"/>
            <w:tcBorders>
              <w:bottom w:val="single" w:sz="4" w:space="0" w:color="auto"/>
            </w:tcBorders>
            <w:shd w:val="clear" w:color="auto" w:fill="FFFF99"/>
          </w:tcPr>
          <w:p w14:paraId="082A902C" w14:textId="77777777" w:rsidR="00791B2B" w:rsidRDefault="00791B2B" w:rsidP="00C40961">
            <w:pPr>
              <w:jc w:val="center"/>
            </w:pPr>
            <w:r>
              <w:t>0.756</w:t>
            </w:r>
          </w:p>
        </w:tc>
        <w:tc>
          <w:tcPr>
            <w:tcW w:w="850" w:type="dxa"/>
            <w:shd w:val="clear" w:color="auto" w:fill="FFFF99"/>
          </w:tcPr>
          <w:p w14:paraId="63E9923E" w14:textId="77777777" w:rsidR="00791B2B" w:rsidRDefault="00791B2B" w:rsidP="00C40961">
            <w:pPr>
              <w:jc w:val="center"/>
            </w:pPr>
            <w:r>
              <w:t>0.995</w:t>
            </w:r>
          </w:p>
        </w:tc>
        <w:tc>
          <w:tcPr>
            <w:tcW w:w="851" w:type="dxa"/>
            <w:shd w:val="clear" w:color="auto" w:fill="FFFF99"/>
          </w:tcPr>
          <w:p w14:paraId="129C3F73" w14:textId="77777777" w:rsidR="00791B2B" w:rsidRDefault="00791B2B" w:rsidP="00C40961">
            <w:pPr>
              <w:jc w:val="center"/>
            </w:pPr>
            <w:r>
              <w:t>1.000</w:t>
            </w:r>
          </w:p>
        </w:tc>
      </w:tr>
      <w:tr w:rsidR="00791B2B" w14:paraId="0652B638" w14:textId="77777777" w:rsidTr="00C40961">
        <w:tc>
          <w:tcPr>
            <w:tcW w:w="1702" w:type="dxa"/>
          </w:tcPr>
          <w:p w14:paraId="5FC8EBF7" w14:textId="77777777" w:rsidR="00791B2B" w:rsidRDefault="00791B2B" w:rsidP="00C40961">
            <w:r>
              <w:t>Port Douglas</w:t>
            </w:r>
          </w:p>
        </w:tc>
        <w:tc>
          <w:tcPr>
            <w:tcW w:w="850" w:type="dxa"/>
            <w:shd w:val="clear" w:color="auto" w:fill="FBFEFF" w:themeFill="background1"/>
          </w:tcPr>
          <w:p w14:paraId="3A1139A6" w14:textId="77777777" w:rsidR="00791B2B" w:rsidRDefault="00791B2B" w:rsidP="00C40961">
            <w:pPr>
              <w:jc w:val="center"/>
            </w:pPr>
            <w:r>
              <w:t>0.07</w:t>
            </w:r>
          </w:p>
        </w:tc>
        <w:tc>
          <w:tcPr>
            <w:tcW w:w="851" w:type="dxa"/>
            <w:shd w:val="clear" w:color="auto" w:fill="FBFEFF" w:themeFill="background1"/>
          </w:tcPr>
          <w:p w14:paraId="41DD63C1" w14:textId="77777777" w:rsidR="00791B2B" w:rsidRDefault="00791B2B" w:rsidP="00C40961">
            <w:pPr>
              <w:jc w:val="center"/>
            </w:pPr>
            <w:r>
              <w:t>0.056</w:t>
            </w:r>
          </w:p>
        </w:tc>
        <w:tc>
          <w:tcPr>
            <w:tcW w:w="850" w:type="dxa"/>
            <w:shd w:val="clear" w:color="auto" w:fill="FBFEFF" w:themeFill="background1"/>
          </w:tcPr>
          <w:p w14:paraId="6548C3C5" w14:textId="77777777" w:rsidR="00791B2B" w:rsidRDefault="00791B2B" w:rsidP="00C40961">
            <w:pPr>
              <w:jc w:val="center"/>
            </w:pPr>
            <w:r>
              <w:t>0.215</w:t>
            </w:r>
          </w:p>
        </w:tc>
        <w:tc>
          <w:tcPr>
            <w:tcW w:w="851" w:type="dxa"/>
            <w:tcBorders>
              <w:bottom w:val="single" w:sz="4" w:space="0" w:color="auto"/>
            </w:tcBorders>
            <w:shd w:val="clear" w:color="auto" w:fill="FBFEFF" w:themeFill="background1"/>
          </w:tcPr>
          <w:p w14:paraId="338B428B" w14:textId="77777777" w:rsidR="00791B2B" w:rsidRDefault="00791B2B" w:rsidP="00C40961">
            <w:pPr>
              <w:jc w:val="center"/>
            </w:pPr>
            <w:r>
              <w:t>0.676</w:t>
            </w:r>
          </w:p>
        </w:tc>
        <w:tc>
          <w:tcPr>
            <w:tcW w:w="850" w:type="dxa"/>
            <w:tcBorders>
              <w:bottom w:val="single" w:sz="4" w:space="0" w:color="auto"/>
            </w:tcBorders>
            <w:shd w:val="clear" w:color="auto" w:fill="FFFF99"/>
          </w:tcPr>
          <w:p w14:paraId="0084B082" w14:textId="77777777" w:rsidR="00791B2B" w:rsidRDefault="00791B2B" w:rsidP="00C40961">
            <w:pPr>
              <w:jc w:val="center"/>
            </w:pPr>
            <w:r>
              <w:t>0.976</w:t>
            </w:r>
          </w:p>
        </w:tc>
        <w:tc>
          <w:tcPr>
            <w:tcW w:w="851" w:type="dxa"/>
            <w:tcBorders>
              <w:bottom w:val="single" w:sz="4" w:space="0" w:color="auto"/>
            </w:tcBorders>
            <w:shd w:val="clear" w:color="auto" w:fill="FFFF99"/>
          </w:tcPr>
          <w:p w14:paraId="7D740ED0" w14:textId="77777777" w:rsidR="00791B2B" w:rsidRDefault="00791B2B" w:rsidP="00C40961">
            <w:pPr>
              <w:jc w:val="center"/>
            </w:pPr>
            <w:r>
              <w:t>1.000</w:t>
            </w:r>
          </w:p>
        </w:tc>
        <w:tc>
          <w:tcPr>
            <w:tcW w:w="850" w:type="dxa"/>
            <w:shd w:val="clear" w:color="auto" w:fill="FFFF99"/>
          </w:tcPr>
          <w:p w14:paraId="68694C7B" w14:textId="77777777" w:rsidR="00791B2B" w:rsidRDefault="00791B2B" w:rsidP="00C40961">
            <w:pPr>
              <w:jc w:val="center"/>
            </w:pPr>
            <w:r>
              <w:t>1.000</w:t>
            </w:r>
          </w:p>
        </w:tc>
        <w:tc>
          <w:tcPr>
            <w:tcW w:w="851" w:type="dxa"/>
            <w:shd w:val="clear" w:color="auto" w:fill="FFFF99"/>
          </w:tcPr>
          <w:p w14:paraId="2AA7E6EC" w14:textId="77777777" w:rsidR="00791B2B" w:rsidRDefault="00791B2B" w:rsidP="00C40961">
            <w:pPr>
              <w:jc w:val="center"/>
            </w:pPr>
            <w:r>
              <w:t>1.000</w:t>
            </w:r>
          </w:p>
        </w:tc>
      </w:tr>
      <w:tr w:rsidR="00791B2B" w14:paraId="064A96E0" w14:textId="77777777" w:rsidTr="00C40961">
        <w:tc>
          <w:tcPr>
            <w:tcW w:w="1702" w:type="dxa"/>
          </w:tcPr>
          <w:p w14:paraId="2E252496" w14:textId="77777777" w:rsidR="00791B2B" w:rsidRDefault="00791B2B" w:rsidP="00C40961">
            <w:r>
              <w:t>Snapper Is North</w:t>
            </w:r>
          </w:p>
        </w:tc>
        <w:tc>
          <w:tcPr>
            <w:tcW w:w="850" w:type="dxa"/>
            <w:shd w:val="clear" w:color="auto" w:fill="FBFEFF" w:themeFill="background1"/>
          </w:tcPr>
          <w:p w14:paraId="61F968B4" w14:textId="77777777" w:rsidR="00791B2B" w:rsidRDefault="00791B2B" w:rsidP="00C40961">
            <w:pPr>
              <w:jc w:val="center"/>
            </w:pPr>
            <w:r>
              <w:t>0.32</w:t>
            </w:r>
          </w:p>
        </w:tc>
        <w:tc>
          <w:tcPr>
            <w:tcW w:w="851" w:type="dxa"/>
            <w:shd w:val="clear" w:color="auto" w:fill="FBFEFF" w:themeFill="background1"/>
          </w:tcPr>
          <w:p w14:paraId="3832B5E8" w14:textId="77777777" w:rsidR="00791B2B" w:rsidRDefault="00791B2B" w:rsidP="00C40961">
            <w:pPr>
              <w:jc w:val="center"/>
            </w:pPr>
            <w:r>
              <w:t>0.060</w:t>
            </w:r>
          </w:p>
        </w:tc>
        <w:tc>
          <w:tcPr>
            <w:tcW w:w="850" w:type="dxa"/>
            <w:tcBorders>
              <w:bottom w:val="single" w:sz="4" w:space="0" w:color="auto"/>
            </w:tcBorders>
            <w:shd w:val="clear" w:color="auto" w:fill="FBFEFF" w:themeFill="background1"/>
          </w:tcPr>
          <w:p w14:paraId="0C794A12" w14:textId="77777777" w:rsidR="00791B2B" w:rsidRDefault="00791B2B" w:rsidP="00C40961">
            <w:pPr>
              <w:jc w:val="center"/>
            </w:pPr>
            <w:r>
              <w:t>0.19</w:t>
            </w:r>
          </w:p>
        </w:tc>
        <w:tc>
          <w:tcPr>
            <w:tcW w:w="851" w:type="dxa"/>
            <w:tcBorders>
              <w:bottom w:val="single" w:sz="4" w:space="0" w:color="auto"/>
            </w:tcBorders>
            <w:shd w:val="clear" w:color="auto" w:fill="FBFEFF" w:themeFill="background1"/>
          </w:tcPr>
          <w:p w14:paraId="241B3E47" w14:textId="77777777" w:rsidR="00791B2B" w:rsidRDefault="00791B2B" w:rsidP="00C40961">
            <w:pPr>
              <w:jc w:val="center"/>
            </w:pPr>
            <w:r>
              <w:t>0.629</w:t>
            </w:r>
          </w:p>
        </w:tc>
        <w:tc>
          <w:tcPr>
            <w:tcW w:w="850" w:type="dxa"/>
            <w:tcBorders>
              <w:bottom w:val="single" w:sz="4" w:space="0" w:color="auto"/>
            </w:tcBorders>
            <w:shd w:val="clear" w:color="auto" w:fill="FFFF99"/>
          </w:tcPr>
          <w:p w14:paraId="4430E3F0" w14:textId="77777777" w:rsidR="00791B2B" w:rsidRDefault="00791B2B" w:rsidP="00C40961">
            <w:pPr>
              <w:jc w:val="center"/>
            </w:pPr>
            <w:r>
              <w:t>0.945</w:t>
            </w:r>
          </w:p>
        </w:tc>
        <w:tc>
          <w:tcPr>
            <w:tcW w:w="851" w:type="dxa"/>
            <w:tcBorders>
              <w:bottom w:val="single" w:sz="4" w:space="0" w:color="auto"/>
            </w:tcBorders>
            <w:shd w:val="clear" w:color="auto" w:fill="FFFF99"/>
          </w:tcPr>
          <w:p w14:paraId="22A5463B" w14:textId="77777777" w:rsidR="00791B2B" w:rsidRDefault="00791B2B" w:rsidP="00C40961">
            <w:pPr>
              <w:jc w:val="center"/>
            </w:pPr>
            <w:r>
              <w:t>0.997</w:t>
            </w:r>
          </w:p>
        </w:tc>
        <w:tc>
          <w:tcPr>
            <w:tcW w:w="850" w:type="dxa"/>
            <w:shd w:val="clear" w:color="auto" w:fill="FFFF99"/>
          </w:tcPr>
          <w:p w14:paraId="39840952" w14:textId="77777777" w:rsidR="00791B2B" w:rsidRDefault="00791B2B" w:rsidP="00C40961">
            <w:pPr>
              <w:jc w:val="center"/>
            </w:pPr>
            <w:r>
              <w:t>1.000</w:t>
            </w:r>
          </w:p>
        </w:tc>
        <w:tc>
          <w:tcPr>
            <w:tcW w:w="851" w:type="dxa"/>
            <w:shd w:val="clear" w:color="auto" w:fill="FFFF99"/>
          </w:tcPr>
          <w:p w14:paraId="196657FF" w14:textId="77777777" w:rsidR="00791B2B" w:rsidRDefault="00791B2B" w:rsidP="00C40961">
            <w:pPr>
              <w:jc w:val="center"/>
            </w:pPr>
            <w:r>
              <w:t>1.000</w:t>
            </w:r>
          </w:p>
        </w:tc>
      </w:tr>
      <w:tr w:rsidR="00791B2B" w14:paraId="526F2B08" w14:textId="77777777" w:rsidTr="00C40961">
        <w:tc>
          <w:tcPr>
            <w:tcW w:w="1702" w:type="dxa"/>
          </w:tcPr>
          <w:p w14:paraId="768ABC8E" w14:textId="77777777" w:rsidR="00791B2B" w:rsidRDefault="00791B2B" w:rsidP="00C40961">
            <w:r>
              <w:t>Yorkey’s Knob</w:t>
            </w:r>
          </w:p>
        </w:tc>
        <w:tc>
          <w:tcPr>
            <w:tcW w:w="850" w:type="dxa"/>
            <w:shd w:val="clear" w:color="auto" w:fill="FBFEFF" w:themeFill="background1"/>
          </w:tcPr>
          <w:p w14:paraId="437081BB" w14:textId="77777777" w:rsidR="00791B2B" w:rsidRDefault="00791B2B" w:rsidP="00C40961">
            <w:pPr>
              <w:jc w:val="center"/>
            </w:pPr>
            <w:r>
              <w:t>0.07</w:t>
            </w:r>
          </w:p>
        </w:tc>
        <w:tc>
          <w:tcPr>
            <w:tcW w:w="851" w:type="dxa"/>
            <w:shd w:val="clear" w:color="auto" w:fill="FBFEFF" w:themeFill="background1"/>
          </w:tcPr>
          <w:p w14:paraId="4E2DBD5F" w14:textId="77777777" w:rsidR="00791B2B" w:rsidRDefault="00791B2B" w:rsidP="00C40961">
            <w:pPr>
              <w:jc w:val="center"/>
            </w:pPr>
            <w:r>
              <w:t>0.061</w:t>
            </w:r>
          </w:p>
        </w:tc>
        <w:tc>
          <w:tcPr>
            <w:tcW w:w="850" w:type="dxa"/>
            <w:shd w:val="clear" w:color="auto" w:fill="FBFEFF" w:themeFill="background1"/>
          </w:tcPr>
          <w:p w14:paraId="4BC6C891" w14:textId="77777777" w:rsidR="00791B2B" w:rsidRDefault="00791B2B" w:rsidP="00C40961">
            <w:pPr>
              <w:jc w:val="center"/>
            </w:pPr>
            <w:r>
              <w:t>0.231</w:t>
            </w:r>
          </w:p>
        </w:tc>
        <w:tc>
          <w:tcPr>
            <w:tcW w:w="851" w:type="dxa"/>
            <w:shd w:val="clear" w:color="auto" w:fill="FBFEFF" w:themeFill="background1"/>
          </w:tcPr>
          <w:p w14:paraId="24094176" w14:textId="77777777" w:rsidR="00791B2B" w:rsidRDefault="00791B2B" w:rsidP="00C40961">
            <w:pPr>
              <w:jc w:val="center"/>
            </w:pPr>
            <w:r>
              <w:t>0.684</w:t>
            </w:r>
          </w:p>
        </w:tc>
        <w:tc>
          <w:tcPr>
            <w:tcW w:w="850" w:type="dxa"/>
            <w:shd w:val="clear" w:color="auto" w:fill="FFFF99"/>
          </w:tcPr>
          <w:p w14:paraId="12211D18" w14:textId="77777777" w:rsidR="00791B2B" w:rsidRDefault="00791B2B" w:rsidP="00C40961">
            <w:pPr>
              <w:jc w:val="center"/>
            </w:pPr>
            <w:r>
              <w:t>0.970</w:t>
            </w:r>
          </w:p>
        </w:tc>
        <w:tc>
          <w:tcPr>
            <w:tcW w:w="851" w:type="dxa"/>
            <w:shd w:val="clear" w:color="auto" w:fill="FFFF99"/>
          </w:tcPr>
          <w:p w14:paraId="1B65D14D" w14:textId="77777777" w:rsidR="00791B2B" w:rsidRDefault="00791B2B" w:rsidP="00C40961">
            <w:pPr>
              <w:jc w:val="center"/>
            </w:pPr>
            <w:r>
              <w:t>1.000</w:t>
            </w:r>
          </w:p>
        </w:tc>
        <w:tc>
          <w:tcPr>
            <w:tcW w:w="850" w:type="dxa"/>
            <w:shd w:val="clear" w:color="auto" w:fill="FFFF99"/>
          </w:tcPr>
          <w:p w14:paraId="2C1B3790" w14:textId="77777777" w:rsidR="00791B2B" w:rsidRDefault="00791B2B" w:rsidP="00C40961">
            <w:pPr>
              <w:jc w:val="center"/>
            </w:pPr>
            <w:r>
              <w:t>1.000</w:t>
            </w:r>
          </w:p>
        </w:tc>
        <w:tc>
          <w:tcPr>
            <w:tcW w:w="851" w:type="dxa"/>
            <w:tcBorders>
              <w:bottom w:val="single" w:sz="4" w:space="0" w:color="auto"/>
            </w:tcBorders>
            <w:shd w:val="clear" w:color="auto" w:fill="FFFF99"/>
          </w:tcPr>
          <w:p w14:paraId="2B2F58D2" w14:textId="77777777" w:rsidR="00791B2B" w:rsidRDefault="00791B2B" w:rsidP="00C40961">
            <w:pPr>
              <w:jc w:val="center"/>
            </w:pPr>
            <w:r>
              <w:t>1.000</w:t>
            </w:r>
          </w:p>
        </w:tc>
      </w:tr>
    </w:tbl>
    <w:p w14:paraId="55952ED3" w14:textId="77777777" w:rsidR="00791B2B" w:rsidRDefault="00791B2B" w:rsidP="00B41968">
      <w:pPr>
        <w:pStyle w:val="AppendixHeading3"/>
        <w:numPr>
          <w:ilvl w:val="0"/>
          <w:numId w:val="0"/>
        </w:numPr>
      </w:pPr>
    </w:p>
    <w:p w14:paraId="66CED7AB" w14:textId="77777777" w:rsidR="00791B2B" w:rsidRDefault="00791B2B">
      <w:pPr>
        <w:spacing w:after="0"/>
        <w:rPr>
          <w:b/>
          <w:bCs/>
          <w:color w:val="00A9CE" w:themeColor="accent1"/>
          <w:sz w:val="20"/>
          <w:szCs w:val="18"/>
        </w:rPr>
      </w:pPr>
      <w:r>
        <w:br w:type="page"/>
      </w:r>
    </w:p>
    <w:p w14:paraId="53B04C59" w14:textId="68427748" w:rsidR="00791B2B" w:rsidRDefault="00791B2B" w:rsidP="00791B2B">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14</w:t>
      </w:r>
      <w:r w:rsidR="002119BB">
        <w:rPr>
          <w:noProof/>
        </w:rPr>
        <w:fldChar w:fldCharType="end"/>
      </w:r>
      <w:r>
        <w:t xml:space="preserve">: Power analysis conducted at each water quality site for NO2, where </w:t>
      </w:r>
      <w:r w:rsidR="00535D5D" w:rsidRPr="00131877">
        <w:rPr>
          <w:position w:val="-6"/>
        </w:rPr>
        <w:object w:dxaOrig="900" w:dyaOrig="279" w14:anchorId="71F25BAF">
          <v:shape id="_x0000_i1137" type="#_x0000_t75" alt="alpha = 0.05" style="width:40.5pt;height:12pt" o:ole="">
            <v:imagedata r:id="rId309" o:title=""/>
          </v:shape>
          <o:OLEObject Type="Embed" ProgID="Equation.DSMT4" ShapeID="_x0000_i1137" DrawAspect="Content" ObjectID="_1484380600" r:id="rId340"/>
        </w:object>
      </w:r>
      <w:r>
        <w:t xml:space="preserve"> for varying levels of decline ranging from 1% to 50%. The initial water quality measurement for each site is indicated by </w:t>
      </w:r>
      <w:r w:rsidR="00535D5D" w:rsidRPr="006D119B">
        <w:rPr>
          <w:position w:val="-12"/>
        </w:rPr>
        <w:object w:dxaOrig="279" w:dyaOrig="360" w14:anchorId="79B44BD8">
          <v:shape id="_x0000_i1138" type="#_x0000_t75" alt="y_0" style="width:14.25pt;height:18.75pt" o:ole="">
            <v:imagedata r:id="rId330" o:title=""/>
          </v:shape>
          <o:OLEObject Type="Embed" ProgID="Equation.DSMT4" ShapeID="_x0000_i1138" DrawAspect="Content" ObjectID="_1484380601" r:id="rId341"/>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4"/>
        <w:tblDescription w:val="Power analysis conducted at each water quality site for NO2,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791B2B" w14:paraId="1F9D493B" w14:textId="77777777" w:rsidTr="00C40961">
        <w:tc>
          <w:tcPr>
            <w:tcW w:w="1702" w:type="dxa"/>
            <w:vMerge w:val="restart"/>
            <w:shd w:val="pct10" w:color="auto" w:fill="FBFEFF" w:themeFill="background1"/>
          </w:tcPr>
          <w:p w14:paraId="77DB18CA" w14:textId="77777777" w:rsidR="00791B2B" w:rsidRPr="00131877" w:rsidRDefault="00791B2B" w:rsidP="00C40961">
            <w:pPr>
              <w:jc w:val="center"/>
              <w:rPr>
                <w:b/>
              </w:rPr>
            </w:pPr>
          </w:p>
          <w:p w14:paraId="2B52F6D8" w14:textId="77777777" w:rsidR="00791B2B" w:rsidRPr="00131877" w:rsidRDefault="00791B2B" w:rsidP="00C40961">
            <w:pPr>
              <w:jc w:val="center"/>
              <w:rPr>
                <w:b/>
              </w:rPr>
            </w:pPr>
            <w:r w:rsidRPr="00131877">
              <w:rPr>
                <w:b/>
              </w:rPr>
              <w:t>Site</w:t>
            </w:r>
          </w:p>
        </w:tc>
        <w:tc>
          <w:tcPr>
            <w:tcW w:w="850" w:type="dxa"/>
            <w:vMerge w:val="restart"/>
            <w:shd w:val="pct10" w:color="auto" w:fill="FBFEFF" w:themeFill="background1"/>
          </w:tcPr>
          <w:p w14:paraId="28D480E1" w14:textId="77777777" w:rsidR="00791B2B" w:rsidRPr="00131877" w:rsidRDefault="00791B2B" w:rsidP="00C40961">
            <w:pPr>
              <w:jc w:val="center"/>
              <w:rPr>
                <w:b/>
              </w:rPr>
            </w:pPr>
          </w:p>
          <w:p w14:paraId="7B610B5B" w14:textId="2324F447" w:rsidR="00791B2B"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54FD972C" w14:textId="77777777" w:rsidR="00791B2B" w:rsidRPr="00131877" w:rsidRDefault="00791B2B" w:rsidP="00C40961">
            <w:pPr>
              <w:jc w:val="center"/>
              <w:rPr>
                <w:b/>
              </w:rPr>
            </w:pPr>
            <w:r w:rsidRPr="00131877">
              <w:rPr>
                <w:b/>
              </w:rPr>
              <w:t>Decline</w:t>
            </w:r>
          </w:p>
        </w:tc>
      </w:tr>
      <w:tr w:rsidR="00791B2B" w14:paraId="07CB1304" w14:textId="77777777" w:rsidTr="00C40961">
        <w:tc>
          <w:tcPr>
            <w:tcW w:w="1702" w:type="dxa"/>
            <w:vMerge/>
            <w:shd w:val="pct10" w:color="auto" w:fill="FBFEFF" w:themeFill="background1"/>
          </w:tcPr>
          <w:p w14:paraId="700F1287" w14:textId="77777777" w:rsidR="00791B2B" w:rsidRPr="00131877" w:rsidRDefault="00791B2B" w:rsidP="00C40961">
            <w:pPr>
              <w:jc w:val="center"/>
              <w:rPr>
                <w:b/>
              </w:rPr>
            </w:pPr>
          </w:p>
        </w:tc>
        <w:tc>
          <w:tcPr>
            <w:tcW w:w="850" w:type="dxa"/>
            <w:vMerge/>
            <w:tcBorders>
              <w:bottom w:val="single" w:sz="4" w:space="0" w:color="auto"/>
            </w:tcBorders>
            <w:shd w:val="pct10" w:color="auto" w:fill="FBFEFF" w:themeFill="background1"/>
          </w:tcPr>
          <w:p w14:paraId="0D46CACB" w14:textId="77777777" w:rsidR="00791B2B" w:rsidRPr="00131877" w:rsidRDefault="00791B2B" w:rsidP="00C40961">
            <w:pPr>
              <w:jc w:val="center"/>
              <w:rPr>
                <w:b/>
              </w:rPr>
            </w:pPr>
          </w:p>
        </w:tc>
        <w:tc>
          <w:tcPr>
            <w:tcW w:w="851" w:type="dxa"/>
            <w:tcBorders>
              <w:bottom w:val="single" w:sz="4" w:space="0" w:color="auto"/>
            </w:tcBorders>
            <w:shd w:val="pct10" w:color="auto" w:fill="FBFEFF" w:themeFill="background1"/>
          </w:tcPr>
          <w:p w14:paraId="6FDE8A10" w14:textId="77777777" w:rsidR="00791B2B" w:rsidRPr="00131877" w:rsidRDefault="00791B2B" w:rsidP="00C40961">
            <w:pPr>
              <w:jc w:val="center"/>
              <w:rPr>
                <w:b/>
              </w:rPr>
            </w:pPr>
            <w:r w:rsidRPr="00131877">
              <w:rPr>
                <w:b/>
              </w:rPr>
              <w:t>1%</w:t>
            </w:r>
          </w:p>
        </w:tc>
        <w:tc>
          <w:tcPr>
            <w:tcW w:w="850" w:type="dxa"/>
            <w:tcBorders>
              <w:bottom w:val="single" w:sz="4" w:space="0" w:color="auto"/>
            </w:tcBorders>
            <w:shd w:val="pct10" w:color="auto" w:fill="FBFEFF" w:themeFill="background1"/>
          </w:tcPr>
          <w:p w14:paraId="47636A1E" w14:textId="77777777" w:rsidR="00791B2B" w:rsidRPr="00131877" w:rsidRDefault="00791B2B" w:rsidP="00C40961">
            <w:pPr>
              <w:jc w:val="center"/>
              <w:rPr>
                <w:b/>
              </w:rPr>
            </w:pPr>
            <w:r w:rsidRPr="00131877">
              <w:rPr>
                <w:b/>
              </w:rPr>
              <w:t>5%</w:t>
            </w:r>
          </w:p>
        </w:tc>
        <w:tc>
          <w:tcPr>
            <w:tcW w:w="851" w:type="dxa"/>
            <w:tcBorders>
              <w:bottom w:val="single" w:sz="4" w:space="0" w:color="auto"/>
            </w:tcBorders>
            <w:shd w:val="pct10" w:color="auto" w:fill="FBFEFF" w:themeFill="background1"/>
          </w:tcPr>
          <w:p w14:paraId="4BEAE6BA" w14:textId="77777777" w:rsidR="00791B2B" w:rsidRPr="00131877" w:rsidRDefault="00791B2B" w:rsidP="00C40961">
            <w:pPr>
              <w:jc w:val="center"/>
              <w:rPr>
                <w:b/>
              </w:rPr>
            </w:pPr>
            <w:r w:rsidRPr="00131877">
              <w:rPr>
                <w:b/>
              </w:rPr>
              <w:t>10%</w:t>
            </w:r>
          </w:p>
        </w:tc>
        <w:tc>
          <w:tcPr>
            <w:tcW w:w="850" w:type="dxa"/>
            <w:tcBorders>
              <w:bottom w:val="single" w:sz="4" w:space="0" w:color="auto"/>
            </w:tcBorders>
            <w:shd w:val="pct10" w:color="auto" w:fill="FBFEFF" w:themeFill="background1"/>
          </w:tcPr>
          <w:p w14:paraId="0DA241A5" w14:textId="77777777" w:rsidR="00791B2B" w:rsidRPr="00131877" w:rsidRDefault="00791B2B" w:rsidP="00C40961">
            <w:pPr>
              <w:jc w:val="center"/>
              <w:rPr>
                <w:b/>
              </w:rPr>
            </w:pPr>
            <w:r w:rsidRPr="00131877">
              <w:rPr>
                <w:b/>
              </w:rPr>
              <w:t>15%</w:t>
            </w:r>
          </w:p>
        </w:tc>
        <w:tc>
          <w:tcPr>
            <w:tcW w:w="851" w:type="dxa"/>
            <w:tcBorders>
              <w:bottom w:val="single" w:sz="4" w:space="0" w:color="auto"/>
            </w:tcBorders>
            <w:shd w:val="pct10" w:color="auto" w:fill="FBFEFF" w:themeFill="background1"/>
          </w:tcPr>
          <w:p w14:paraId="24BD02C7" w14:textId="77777777" w:rsidR="00791B2B" w:rsidRPr="00131877" w:rsidRDefault="00791B2B" w:rsidP="00C40961">
            <w:pPr>
              <w:jc w:val="center"/>
              <w:rPr>
                <w:b/>
              </w:rPr>
            </w:pPr>
            <w:r w:rsidRPr="00131877">
              <w:rPr>
                <w:b/>
              </w:rPr>
              <w:t>20%</w:t>
            </w:r>
          </w:p>
        </w:tc>
        <w:tc>
          <w:tcPr>
            <w:tcW w:w="850" w:type="dxa"/>
            <w:tcBorders>
              <w:bottom w:val="single" w:sz="4" w:space="0" w:color="auto"/>
            </w:tcBorders>
            <w:shd w:val="pct10" w:color="auto" w:fill="FBFEFF" w:themeFill="background1"/>
          </w:tcPr>
          <w:p w14:paraId="022049BD" w14:textId="77777777" w:rsidR="00791B2B" w:rsidRPr="00131877" w:rsidRDefault="00791B2B" w:rsidP="00C40961">
            <w:pPr>
              <w:jc w:val="center"/>
              <w:rPr>
                <w:b/>
              </w:rPr>
            </w:pPr>
            <w:r w:rsidRPr="00131877">
              <w:rPr>
                <w:b/>
              </w:rPr>
              <w:t>30%</w:t>
            </w:r>
          </w:p>
        </w:tc>
        <w:tc>
          <w:tcPr>
            <w:tcW w:w="851" w:type="dxa"/>
            <w:tcBorders>
              <w:bottom w:val="single" w:sz="4" w:space="0" w:color="auto"/>
            </w:tcBorders>
            <w:shd w:val="pct10" w:color="auto" w:fill="FBFEFF" w:themeFill="background1"/>
          </w:tcPr>
          <w:p w14:paraId="2BB9890A" w14:textId="77777777" w:rsidR="00791B2B" w:rsidRPr="00131877" w:rsidRDefault="00791B2B" w:rsidP="00C40961">
            <w:pPr>
              <w:jc w:val="center"/>
              <w:rPr>
                <w:b/>
              </w:rPr>
            </w:pPr>
            <w:r w:rsidRPr="00131877">
              <w:rPr>
                <w:b/>
              </w:rPr>
              <w:t>50%</w:t>
            </w:r>
          </w:p>
        </w:tc>
      </w:tr>
      <w:tr w:rsidR="00791B2B" w14:paraId="632A7D42" w14:textId="77777777" w:rsidTr="00C40961">
        <w:tc>
          <w:tcPr>
            <w:tcW w:w="1702" w:type="dxa"/>
          </w:tcPr>
          <w:p w14:paraId="14A5246C" w14:textId="77777777" w:rsidR="00791B2B" w:rsidRDefault="00791B2B" w:rsidP="00C40961">
            <w:r>
              <w:t>Barren Island</w:t>
            </w:r>
          </w:p>
        </w:tc>
        <w:tc>
          <w:tcPr>
            <w:tcW w:w="850" w:type="dxa"/>
            <w:shd w:val="clear" w:color="auto" w:fill="FBFEFF" w:themeFill="background1"/>
          </w:tcPr>
          <w:p w14:paraId="1E72FDE8" w14:textId="77777777" w:rsidR="00791B2B" w:rsidRDefault="00791B2B" w:rsidP="00C40961">
            <w:pPr>
              <w:jc w:val="center"/>
            </w:pPr>
            <w:r>
              <w:t>0.25</w:t>
            </w:r>
          </w:p>
        </w:tc>
        <w:tc>
          <w:tcPr>
            <w:tcW w:w="851" w:type="dxa"/>
            <w:shd w:val="clear" w:color="auto" w:fill="FBFEFF" w:themeFill="background1"/>
          </w:tcPr>
          <w:p w14:paraId="3C836960" w14:textId="77777777" w:rsidR="00791B2B" w:rsidRDefault="00791B2B" w:rsidP="00C40961">
            <w:pPr>
              <w:jc w:val="center"/>
            </w:pPr>
            <w:r>
              <w:t>0.071</w:t>
            </w:r>
          </w:p>
        </w:tc>
        <w:tc>
          <w:tcPr>
            <w:tcW w:w="850" w:type="dxa"/>
            <w:shd w:val="clear" w:color="auto" w:fill="FBFEFF" w:themeFill="background1"/>
          </w:tcPr>
          <w:p w14:paraId="186E5547" w14:textId="77777777" w:rsidR="00791B2B" w:rsidRDefault="00791B2B" w:rsidP="00C40961">
            <w:pPr>
              <w:jc w:val="center"/>
            </w:pPr>
            <w:r>
              <w:t>0.382</w:t>
            </w:r>
          </w:p>
        </w:tc>
        <w:tc>
          <w:tcPr>
            <w:tcW w:w="851" w:type="dxa"/>
            <w:tcBorders>
              <w:bottom w:val="single" w:sz="4" w:space="0" w:color="auto"/>
            </w:tcBorders>
            <w:shd w:val="clear" w:color="auto" w:fill="FFFF99"/>
          </w:tcPr>
          <w:p w14:paraId="5BCA509E" w14:textId="77777777" w:rsidR="00791B2B" w:rsidRDefault="00791B2B" w:rsidP="00C40961">
            <w:pPr>
              <w:jc w:val="center"/>
            </w:pPr>
            <w:r>
              <w:t>0.926</w:t>
            </w:r>
          </w:p>
        </w:tc>
        <w:tc>
          <w:tcPr>
            <w:tcW w:w="850" w:type="dxa"/>
            <w:tcBorders>
              <w:bottom w:val="single" w:sz="4" w:space="0" w:color="auto"/>
            </w:tcBorders>
            <w:shd w:val="clear" w:color="auto" w:fill="FFFF99"/>
          </w:tcPr>
          <w:p w14:paraId="7B83B6B4" w14:textId="77777777" w:rsidR="00791B2B" w:rsidRDefault="00791B2B" w:rsidP="00C40961">
            <w:pPr>
              <w:jc w:val="center"/>
            </w:pPr>
            <w:r>
              <w:t>0.999</w:t>
            </w:r>
          </w:p>
        </w:tc>
        <w:tc>
          <w:tcPr>
            <w:tcW w:w="851" w:type="dxa"/>
            <w:shd w:val="clear" w:color="auto" w:fill="FFFF99"/>
          </w:tcPr>
          <w:p w14:paraId="07051A85" w14:textId="77777777" w:rsidR="00791B2B" w:rsidRDefault="00791B2B" w:rsidP="00C40961">
            <w:pPr>
              <w:jc w:val="center"/>
            </w:pPr>
            <w:r>
              <w:t>1.000</w:t>
            </w:r>
          </w:p>
        </w:tc>
        <w:tc>
          <w:tcPr>
            <w:tcW w:w="850" w:type="dxa"/>
            <w:shd w:val="clear" w:color="auto" w:fill="FFFF99"/>
          </w:tcPr>
          <w:p w14:paraId="69D70EFF" w14:textId="77777777" w:rsidR="00791B2B" w:rsidRDefault="00791B2B" w:rsidP="00C40961">
            <w:pPr>
              <w:jc w:val="center"/>
            </w:pPr>
            <w:r>
              <w:t>1.000</w:t>
            </w:r>
          </w:p>
        </w:tc>
        <w:tc>
          <w:tcPr>
            <w:tcW w:w="851" w:type="dxa"/>
            <w:shd w:val="clear" w:color="auto" w:fill="FFFF99"/>
          </w:tcPr>
          <w:p w14:paraId="7A672CB1" w14:textId="77777777" w:rsidR="00791B2B" w:rsidRDefault="00791B2B" w:rsidP="00C40961">
            <w:pPr>
              <w:jc w:val="center"/>
            </w:pPr>
            <w:r>
              <w:t>1.000</w:t>
            </w:r>
          </w:p>
        </w:tc>
      </w:tr>
      <w:tr w:rsidR="00791B2B" w14:paraId="02627A8A" w14:textId="77777777" w:rsidTr="00C40961">
        <w:tc>
          <w:tcPr>
            <w:tcW w:w="1702" w:type="dxa"/>
          </w:tcPr>
          <w:p w14:paraId="701429A9" w14:textId="77777777" w:rsidR="00791B2B" w:rsidRDefault="00791B2B" w:rsidP="00C40961">
            <w:r>
              <w:t>Cape Tribulation</w:t>
            </w:r>
          </w:p>
        </w:tc>
        <w:tc>
          <w:tcPr>
            <w:tcW w:w="850" w:type="dxa"/>
            <w:shd w:val="clear" w:color="auto" w:fill="FBFEFF" w:themeFill="background1"/>
          </w:tcPr>
          <w:p w14:paraId="508F2CAF" w14:textId="77777777" w:rsidR="00791B2B" w:rsidRDefault="00791B2B" w:rsidP="00C40961">
            <w:pPr>
              <w:jc w:val="center"/>
            </w:pPr>
            <w:r>
              <w:t>0.49</w:t>
            </w:r>
          </w:p>
        </w:tc>
        <w:tc>
          <w:tcPr>
            <w:tcW w:w="851" w:type="dxa"/>
            <w:shd w:val="clear" w:color="auto" w:fill="FBFEFF" w:themeFill="background1"/>
          </w:tcPr>
          <w:p w14:paraId="1FB20BD2" w14:textId="77777777" w:rsidR="00791B2B" w:rsidRDefault="00791B2B" w:rsidP="00C40961">
            <w:pPr>
              <w:jc w:val="center"/>
            </w:pPr>
            <w:r>
              <w:t>0.062</w:t>
            </w:r>
          </w:p>
        </w:tc>
        <w:tc>
          <w:tcPr>
            <w:tcW w:w="850" w:type="dxa"/>
            <w:shd w:val="clear" w:color="auto" w:fill="FBFEFF" w:themeFill="background1"/>
          </w:tcPr>
          <w:p w14:paraId="0C7C2D64" w14:textId="77777777" w:rsidR="00791B2B" w:rsidRDefault="00791B2B" w:rsidP="00C40961">
            <w:pPr>
              <w:jc w:val="center"/>
            </w:pPr>
            <w:r>
              <w:t>0.367</w:t>
            </w:r>
          </w:p>
        </w:tc>
        <w:tc>
          <w:tcPr>
            <w:tcW w:w="851" w:type="dxa"/>
            <w:shd w:val="clear" w:color="auto" w:fill="FBFEFF" w:themeFill="background1"/>
          </w:tcPr>
          <w:p w14:paraId="12E60E5A" w14:textId="77777777" w:rsidR="00791B2B" w:rsidRDefault="00791B2B" w:rsidP="00C40961">
            <w:pPr>
              <w:jc w:val="center"/>
            </w:pPr>
            <w:r>
              <w:t>0.817</w:t>
            </w:r>
          </w:p>
        </w:tc>
        <w:tc>
          <w:tcPr>
            <w:tcW w:w="850" w:type="dxa"/>
            <w:tcBorders>
              <w:bottom w:val="single" w:sz="4" w:space="0" w:color="auto"/>
            </w:tcBorders>
            <w:shd w:val="clear" w:color="auto" w:fill="FFFF99"/>
          </w:tcPr>
          <w:p w14:paraId="1EC14EF1" w14:textId="77777777" w:rsidR="00791B2B" w:rsidRDefault="00791B2B" w:rsidP="00C40961">
            <w:pPr>
              <w:jc w:val="center"/>
            </w:pPr>
            <w:r>
              <w:t>0.990</w:t>
            </w:r>
          </w:p>
        </w:tc>
        <w:tc>
          <w:tcPr>
            <w:tcW w:w="851" w:type="dxa"/>
            <w:tcBorders>
              <w:bottom w:val="single" w:sz="4" w:space="0" w:color="auto"/>
            </w:tcBorders>
            <w:shd w:val="clear" w:color="auto" w:fill="FFFF99"/>
          </w:tcPr>
          <w:p w14:paraId="78FE2886" w14:textId="77777777" w:rsidR="00791B2B" w:rsidRDefault="00791B2B" w:rsidP="00C40961">
            <w:pPr>
              <w:jc w:val="center"/>
            </w:pPr>
            <w:r>
              <w:t>1.000</w:t>
            </w:r>
          </w:p>
        </w:tc>
        <w:tc>
          <w:tcPr>
            <w:tcW w:w="850" w:type="dxa"/>
            <w:shd w:val="clear" w:color="auto" w:fill="FFFF99"/>
          </w:tcPr>
          <w:p w14:paraId="496586A1" w14:textId="77777777" w:rsidR="00791B2B" w:rsidRDefault="00791B2B" w:rsidP="00C40961">
            <w:pPr>
              <w:jc w:val="center"/>
            </w:pPr>
            <w:r>
              <w:t>1.000</w:t>
            </w:r>
          </w:p>
        </w:tc>
        <w:tc>
          <w:tcPr>
            <w:tcW w:w="851" w:type="dxa"/>
            <w:shd w:val="clear" w:color="auto" w:fill="FFFF99"/>
          </w:tcPr>
          <w:p w14:paraId="56EAA255" w14:textId="77777777" w:rsidR="00791B2B" w:rsidRDefault="00791B2B" w:rsidP="00C40961">
            <w:pPr>
              <w:jc w:val="center"/>
            </w:pPr>
            <w:r>
              <w:t>1.000</w:t>
            </w:r>
          </w:p>
        </w:tc>
      </w:tr>
      <w:tr w:rsidR="00791B2B" w14:paraId="4A145D1E" w14:textId="77777777" w:rsidTr="00C40961">
        <w:tc>
          <w:tcPr>
            <w:tcW w:w="1702" w:type="dxa"/>
          </w:tcPr>
          <w:p w14:paraId="1703A394" w14:textId="77777777" w:rsidR="00791B2B" w:rsidRDefault="00791B2B" w:rsidP="00C40961">
            <w:r>
              <w:t>Daydream Is</w:t>
            </w:r>
          </w:p>
        </w:tc>
        <w:tc>
          <w:tcPr>
            <w:tcW w:w="850" w:type="dxa"/>
            <w:shd w:val="clear" w:color="auto" w:fill="FBFEFF" w:themeFill="background1"/>
          </w:tcPr>
          <w:p w14:paraId="01A71507" w14:textId="77777777" w:rsidR="00791B2B" w:rsidRDefault="00791B2B" w:rsidP="00C40961">
            <w:pPr>
              <w:jc w:val="center"/>
            </w:pPr>
            <w:r>
              <w:t>0.09</w:t>
            </w:r>
          </w:p>
        </w:tc>
        <w:tc>
          <w:tcPr>
            <w:tcW w:w="851" w:type="dxa"/>
            <w:shd w:val="clear" w:color="auto" w:fill="FBFEFF" w:themeFill="background1"/>
          </w:tcPr>
          <w:p w14:paraId="01DE50C3" w14:textId="77777777" w:rsidR="00791B2B" w:rsidRDefault="00791B2B" w:rsidP="00C40961">
            <w:pPr>
              <w:jc w:val="center"/>
            </w:pPr>
            <w:r>
              <w:t>0.054</w:t>
            </w:r>
          </w:p>
        </w:tc>
        <w:tc>
          <w:tcPr>
            <w:tcW w:w="850" w:type="dxa"/>
            <w:tcBorders>
              <w:bottom w:val="single" w:sz="4" w:space="0" w:color="auto"/>
            </w:tcBorders>
            <w:shd w:val="clear" w:color="auto" w:fill="FBFEFF" w:themeFill="background1"/>
          </w:tcPr>
          <w:p w14:paraId="48CD0A8E" w14:textId="77777777" w:rsidR="00791B2B" w:rsidRDefault="00791B2B" w:rsidP="00C40961">
            <w:pPr>
              <w:jc w:val="center"/>
            </w:pPr>
            <w:r>
              <w:t>0.142</w:t>
            </w:r>
          </w:p>
        </w:tc>
        <w:tc>
          <w:tcPr>
            <w:tcW w:w="851" w:type="dxa"/>
            <w:tcBorders>
              <w:bottom w:val="single" w:sz="4" w:space="0" w:color="auto"/>
            </w:tcBorders>
            <w:shd w:val="clear" w:color="auto" w:fill="FBFEFF" w:themeFill="background1"/>
          </w:tcPr>
          <w:p w14:paraId="7D1AB405" w14:textId="77777777" w:rsidR="00791B2B" w:rsidRDefault="00791B2B" w:rsidP="00C40961">
            <w:pPr>
              <w:jc w:val="center"/>
            </w:pPr>
            <w:r>
              <w:t>0.434</w:t>
            </w:r>
          </w:p>
        </w:tc>
        <w:tc>
          <w:tcPr>
            <w:tcW w:w="850" w:type="dxa"/>
            <w:tcBorders>
              <w:bottom w:val="single" w:sz="4" w:space="0" w:color="auto"/>
            </w:tcBorders>
            <w:shd w:val="clear" w:color="auto" w:fill="FBFEFF" w:themeFill="background1"/>
          </w:tcPr>
          <w:p w14:paraId="047931E2" w14:textId="77777777" w:rsidR="00791B2B" w:rsidRDefault="00791B2B" w:rsidP="00C40961">
            <w:pPr>
              <w:jc w:val="center"/>
            </w:pPr>
            <w:r>
              <w:t>0.786</w:t>
            </w:r>
          </w:p>
        </w:tc>
        <w:tc>
          <w:tcPr>
            <w:tcW w:w="851" w:type="dxa"/>
            <w:shd w:val="clear" w:color="auto" w:fill="FFFF99"/>
          </w:tcPr>
          <w:p w14:paraId="387B6D90" w14:textId="77777777" w:rsidR="00791B2B" w:rsidRDefault="00791B2B" w:rsidP="00C40961">
            <w:pPr>
              <w:jc w:val="center"/>
            </w:pPr>
            <w:r>
              <w:t>0.961</w:t>
            </w:r>
          </w:p>
        </w:tc>
        <w:tc>
          <w:tcPr>
            <w:tcW w:w="850" w:type="dxa"/>
            <w:shd w:val="clear" w:color="auto" w:fill="FFFF99"/>
          </w:tcPr>
          <w:p w14:paraId="72270B92" w14:textId="77777777" w:rsidR="00791B2B" w:rsidRDefault="00791B2B" w:rsidP="00C40961">
            <w:pPr>
              <w:jc w:val="center"/>
            </w:pPr>
            <w:r>
              <w:t>1.000</w:t>
            </w:r>
          </w:p>
        </w:tc>
        <w:tc>
          <w:tcPr>
            <w:tcW w:w="851" w:type="dxa"/>
            <w:shd w:val="clear" w:color="auto" w:fill="FFFF99"/>
          </w:tcPr>
          <w:p w14:paraId="5EF3CD35" w14:textId="77777777" w:rsidR="00791B2B" w:rsidRDefault="00791B2B" w:rsidP="00C40961">
            <w:pPr>
              <w:jc w:val="center"/>
            </w:pPr>
            <w:r>
              <w:t>1.000</w:t>
            </w:r>
          </w:p>
        </w:tc>
      </w:tr>
      <w:tr w:rsidR="00791B2B" w14:paraId="1361000E" w14:textId="77777777" w:rsidTr="00C40961">
        <w:tc>
          <w:tcPr>
            <w:tcW w:w="1702" w:type="dxa"/>
          </w:tcPr>
          <w:p w14:paraId="0A453333" w14:textId="77777777" w:rsidR="00791B2B" w:rsidRDefault="00791B2B" w:rsidP="00C40961">
            <w:r>
              <w:t>Double Cone Is</w:t>
            </w:r>
          </w:p>
        </w:tc>
        <w:tc>
          <w:tcPr>
            <w:tcW w:w="850" w:type="dxa"/>
            <w:shd w:val="clear" w:color="auto" w:fill="FBFEFF" w:themeFill="background1"/>
          </w:tcPr>
          <w:p w14:paraId="1BC9E334" w14:textId="77777777" w:rsidR="00791B2B" w:rsidRDefault="00791B2B" w:rsidP="00C40961">
            <w:pPr>
              <w:jc w:val="center"/>
            </w:pPr>
            <w:r>
              <w:t>0.08</w:t>
            </w:r>
          </w:p>
        </w:tc>
        <w:tc>
          <w:tcPr>
            <w:tcW w:w="851" w:type="dxa"/>
            <w:shd w:val="clear" w:color="auto" w:fill="FBFEFF" w:themeFill="background1"/>
          </w:tcPr>
          <w:p w14:paraId="2B1DF3CB" w14:textId="77777777" w:rsidR="00791B2B" w:rsidRDefault="00791B2B" w:rsidP="00C40961">
            <w:pPr>
              <w:jc w:val="center"/>
            </w:pPr>
            <w:r>
              <w:t>0.055</w:t>
            </w:r>
          </w:p>
        </w:tc>
        <w:tc>
          <w:tcPr>
            <w:tcW w:w="850" w:type="dxa"/>
            <w:shd w:val="clear" w:color="auto" w:fill="FBFEFF" w:themeFill="background1"/>
          </w:tcPr>
          <w:p w14:paraId="371E8B89" w14:textId="77777777" w:rsidR="00791B2B" w:rsidRDefault="00791B2B" w:rsidP="00C40961">
            <w:pPr>
              <w:jc w:val="center"/>
            </w:pPr>
            <w:r>
              <w:t>0.211</w:t>
            </w:r>
          </w:p>
        </w:tc>
        <w:tc>
          <w:tcPr>
            <w:tcW w:w="851" w:type="dxa"/>
            <w:tcBorders>
              <w:bottom w:val="single" w:sz="4" w:space="0" w:color="auto"/>
            </w:tcBorders>
            <w:shd w:val="clear" w:color="auto" w:fill="FBFEFF" w:themeFill="background1"/>
          </w:tcPr>
          <w:p w14:paraId="29DBE9FA" w14:textId="77777777" w:rsidR="00791B2B" w:rsidRDefault="00791B2B" w:rsidP="00C40961">
            <w:pPr>
              <w:jc w:val="center"/>
            </w:pPr>
            <w:r>
              <w:t>0.664</w:t>
            </w:r>
          </w:p>
        </w:tc>
        <w:tc>
          <w:tcPr>
            <w:tcW w:w="850" w:type="dxa"/>
            <w:tcBorders>
              <w:bottom w:val="single" w:sz="4" w:space="0" w:color="auto"/>
            </w:tcBorders>
            <w:shd w:val="clear" w:color="auto" w:fill="FFFF99"/>
          </w:tcPr>
          <w:p w14:paraId="74ABE22D" w14:textId="77777777" w:rsidR="00791B2B" w:rsidRDefault="00791B2B" w:rsidP="00C40961">
            <w:pPr>
              <w:jc w:val="center"/>
            </w:pPr>
            <w:r>
              <w:t>0.951</w:t>
            </w:r>
          </w:p>
        </w:tc>
        <w:tc>
          <w:tcPr>
            <w:tcW w:w="851" w:type="dxa"/>
            <w:tcBorders>
              <w:bottom w:val="single" w:sz="4" w:space="0" w:color="auto"/>
            </w:tcBorders>
            <w:shd w:val="clear" w:color="auto" w:fill="FFFF99"/>
          </w:tcPr>
          <w:p w14:paraId="0110C7B2" w14:textId="77777777" w:rsidR="00791B2B" w:rsidRDefault="00791B2B" w:rsidP="00C40961">
            <w:pPr>
              <w:jc w:val="center"/>
            </w:pPr>
            <w:r>
              <w:t>0.996</w:t>
            </w:r>
          </w:p>
        </w:tc>
        <w:tc>
          <w:tcPr>
            <w:tcW w:w="850" w:type="dxa"/>
            <w:tcBorders>
              <w:bottom w:val="single" w:sz="4" w:space="0" w:color="auto"/>
            </w:tcBorders>
            <w:shd w:val="clear" w:color="auto" w:fill="FFFF99"/>
          </w:tcPr>
          <w:p w14:paraId="7BC9A824" w14:textId="77777777" w:rsidR="00791B2B" w:rsidRDefault="00791B2B" w:rsidP="00C40961">
            <w:pPr>
              <w:jc w:val="center"/>
            </w:pPr>
            <w:r>
              <w:t>1.000</w:t>
            </w:r>
          </w:p>
        </w:tc>
        <w:tc>
          <w:tcPr>
            <w:tcW w:w="851" w:type="dxa"/>
            <w:tcBorders>
              <w:bottom w:val="single" w:sz="4" w:space="0" w:color="auto"/>
            </w:tcBorders>
            <w:shd w:val="clear" w:color="auto" w:fill="FFFF99"/>
          </w:tcPr>
          <w:p w14:paraId="02445AEE" w14:textId="77777777" w:rsidR="00791B2B" w:rsidRDefault="00791B2B" w:rsidP="00C40961">
            <w:pPr>
              <w:jc w:val="center"/>
            </w:pPr>
            <w:r>
              <w:t>1.000</w:t>
            </w:r>
          </w:p>
        </w:tc>
      </w:tr>
      <w:tr w:rsidR="00791B2B" w14:paraId="340D22EE" w14:textId="77777777" w:rsidTr="00C40961">
        <w:tc>
          <w:tcPr>
            <w:tcW w:w="1702" w:type="dxa"/>
          </w:tcPr>
          <w:p w14:paraId="0B4BD748" w14:textId="77777777" w:rsidR="00791B2B" w:rsidRDefault="00791B2B" w:rsidP="00C40961">
            <w:r>
              <w:t>Double Island</w:t>
            </w:r>
          </w:p>
        </w:tc>
        <w:tc>
          <w:tcPr>
            <w:tcW w:w="850" w:type="dxa"/>
            <w:shd w:val="clear" w:color="auto" w:fill="FBFEFF" w:themeFill="background1"/>
          </w:tcPr>
          <w:p w14:paraId="778EA67E" w14:textId="77777777" w:rsidR="00791B2B" w:rsidRDefault="00791B2B" w:rsidP="00C40961">
            <w:pPr>
              <w:jc w:val="center"/>
            </w:pPr>
            <w:r>
              <w:t>0.06</w:t>
            </w:r>
          </w:p>
        </w:tc>
        <w:tc>
          <w:tcPr>
            <w:tcW w:w="851" w:type="dxa"/>
            <w:shd w:val="clear" w:color="auto" w:fill="FBFEFF" w:themeFill="background1"/>
          </w:tcPr>
          <w:p w14:paraId="36961899" w14:textId="77777777" w:rsidR="00791B2B" w:rsidRDefault="00791B2B" w:rsidP="00C40961">
            <w:pPr>
              <w:jc w:val="center"/>
            </w:pPr>
            <w:r>
              <w:t>0.074</w:t>
            </w:r>
          </w:p>
        </w:tc>
        <w:tc>
          <w:tcPr>
            <w:tcW w:w="850" w:type="dxa"/>
            <w:shd w:val="clear" w:color="auto" w:fill="FBFEFF" w:themeFill="background1"/>
          </w:tcPr>
          <w:p w14:paraId="373A83EB" w14:textId="77777777" w:rsidR="00791B2B" w:rsidRDefault="00791B2B" w:rsidP="00C40961">
            <w:pPr>
              <w:jc w:val="center"/>
            </w:pPr>
            <w:r>
              <w:t>0.574</w:t>
            </w:r>
          </w:p>
        </w:tc>
        <w:tc>
          <w:tcPr>
            <w:tcW w:w="851" w:type="dxa"/>
            <w:tcBorders>
              <w:bottom w:val="single" w:sz="4" w:space="0" w:color="auto"/>
            </w:tcBorders>
            <w:shd w:val="clear" w:color="auto" w:fill="FBFEFF" w:themeFill="background1"/>
          </w:tcPr>
          <w:p w14:paraId="5AE39C25" w14:textId="77777777" w:rsidR="00791B2B" w:rsidRDefault="00791B2B" w:rsidP="00C40961">
            <w:pPr>
              <w:jc w:val="center"/>
            </w:pPr>
            <w:r>
              <w:t>0.993</w:t>
            </w:r>
          </w:p>
        </w:tc>
        <w:tc>
          <w:tcPr>
            <w:tcW w:w="850" w:type="dxa"/>
            <w:tcBorders>
              <w:bottom w:val="single" w:sz="4" w:space="0" w:color="auto"/>
            </w:tcBorders>
            <w:shd w:val="clear" w:color="auto" w:fill="FFFF99"/>
          </w:tcPr>
          <w:p w14:paraId="68EA261C" w14:textId="77777777" w:rsidR="00791B2B" w:rsidRDefault="00791B2B" w:rsidP="00C40961">
            <w:pPr>
              <w:jc w:val="center"/>
            </w:pPr>
            <w:r>
              <w:t>1.000</w:t>
            </w:r>
          </w:p>
        </w:tc>
        <w:tc>
          <w:tcPr>
            <w:tcW w:w="851" w:type="dxa"/>
            <w:tcBorders>
              <w:bottom w:val="single" w:sz="4" w:space="0" w:color="auto"/>
            </w:tcBorders>
            <w:shd w:val="clear" w:color="auto" w:fill="FFFF99"/>
          </w:tcPr>
          <w:p w14:paraId="79C4E4DF" w14:textId="77777777" w:rsidR="00791B2B" w:rsidRDefault="00791B2B" w:rsidP="00C40961">
            <w:pPr>
              <w:jc w:val="center"/>
            </w:pPr>
            <w:r>
              <w:t>1.000</w:t>
            </w:r>
          </w:p>
        </w:tc>
        <w:tc>
          <w:tcPr>
            <w:tcW w:w="850" w:type="dxa"/>
            <w:tcBorders>
              <w:bottom w:val="single" w:sz="4" w:space="0" w:color="auto"/>
            </w:tcBorders>
            <w:shd w:val="clear" w:color="auto" w:fill="FFFF99"/>
          </w:tcPr>
          <w:p w14:paraId="118D4403" w14:textId="77777777" w:rsidR="00791B2B" w:rsidRDefault="00791B2B" w:rsidP="00C40961">
            <w:pPr>
              <w:jc w:val="center"/>
            </w:pPr>
            <w:r>
              <w:t>1.000</w:t>
            </w:r>
          </w:p>
        </w:tc>
        <w:tc>
          <w:tcPr>
            <w:tcW w:w="851" w:type="dxa"/>
            <w:tcBorders>
              <w:bottom w:val="single" w:sz="4" w:space="0" w:color="auto"/>
            </w:tcBorders>
            <w:shd w:val="clear" w:color="auto" w:fill="FFFF99"/>
          </w:tcPr>
          <w:p w14:paraId="7376EA73" w14:textId="77777777" w:rsidR="00791B2B" w:rsidRDefault="00791B2B" w:rsidP="00C40961">
            <w:pPr>
              <w:jc w:val="center"/>
            </w:pPr>
            <w:r>
              <w:t>1.000</w:t>
            </w:r>
          </w:p>
        </w:tc>
      </w:tr>
      <w:tr w:rsidR="00791B2B" w14:paraId="185D675E" w14:textId="77777777" w:rsidTr="00C40961">
        <w:tc>
          <w:tcPr>
            <w:tcW w:w="1702" w:type="dxa"/>
          </w:tcPr>
          <w:p w14:paraId="7701E6B0" w14:textId="77777777" w:rsidR="00791B2B" w:rsidRDefault="00791B2B" w:rsidP="00C40961">
            <w:r>
              <w:t>Dunk Is North</w:t>
            </w:r>
          </w:p>
        </w:tc>
        <w:tc>
          <w:tcPr>
            <w:tcW w:w="850" w:type="dxa"/>
            <w:shd w:val="clear" w:color="auto" w:fill="FBFEFF" w:themeFill="background1"/>
          </w:tcPr>
          <w:p w14:paraId="1EFBF32A" w14:textId="77777777" w:rsidR="00791B2B" w:rsidRDefault="00791B2B" w:rsidP="00C40961">
            <w:pPr>
              <w:jc w:val="center"/>
            </w:pPr>
            <w:r>
              <w:t>1.04</w:t>
            </w:r>
          </w:p>
        </w:tc>
        <w:tc>
          <w:tcPr>
            <w:tcW w:w="851" w:type="dxa"/>
            <w:shd w:val="clear" w:color="auto" w:fill="FBFEFF" w:themeFill="background1"/>
          </w:tcPr>
          <w:p w14:paraId="42AC443C" w14:textId="77777777" w:rsidR="00791B2B" w:rsidRDefault="00791B2B" w:rsidP="00C40961">
            <w:pPr>
              <w:jc w:val="center"/>
            </w:pPr>
            <w:r>
              <w:t>0.053</w:t>
            </w:r>
          </w:p>
        </w:tc>
        <w:tc>
          <w:tcPr>
            <w:tcW w:w="850" w:type="dxa"/>
            <w:shd w:val="clear" w:color="auto" w:fill="FBFEFF" w:themeFill="background1"/>
          </w:tcPr>
          <w:p w14:paraId="65C2918E" w14:textId="77777777" w:rsidR="00791B2B" w:rsidRDefault="00791B2B" w:rsidP="00C40961">
            <w:pPr>
              <w:jc w:val="center"/>
            </w:pPr>
            <w:r>
              <w:t>0.249</w:t>
            </w:r>
          </w:p>
        </w:tc>
        <w:tc>
          <w:tcPr>
            <w:tcW w:w="851" w:type="dxa"/>
            <w:tcBorders>
              <w:bottom w:val="single" w:sz="4" w:space="0" w:color="auto"/>
            </w:tcBorders>
            <w:shd w:val="clear" w:color="auto" w:fill="FBFEFF" w:themeFill="background1"/>
          </w:tcPr>
          <w:p w14:paraId="7456D3AB" w14:textId="77777777" w:rsidR="00791B2B" w:rsidRDefault="00791B2B" w:rsidP="00C40961">
            <w:pPr>
              <w:jc w:val="center"/>
            </w:pPr>
            <w:r>
              <w:t>0.674</w:t>
            </w:r>
          </w:p>
        </w:tc>
        <w:tc>
          <w:tcPr>
            <w:tcW w:w="850" w:type="dxa"/>
            <w:tcBorders>
              <w:bottom w:val="single" w:sz="4" w:space="0" w:color="auto"/>
            </w:tcBorders>
            <w:shd w:val="clear" w:color="auto" w:fill="FFFF99"/>
          </w:tcPr>
          <w:p w14:paraId="42033438" w14:textId="77777777" w:rsidR="00791B2B" w:rsidRDefault="00791B2B" w:rsidP="00C40961">
            <w:pPr>
              <w:jc w:val="center"/>
            </w:pPr>
            <w:r>
              <w:t>0.928</w:t>
            </w:r>
          </w:p>
        </w:tc>
        <w:tc>
          <w:tcPr>
            <w:tcW w:w="851" w:type="dxa"/>
            <w:tcBorders>
              <w:bottom w:val="single" w:sz="4" w:space="0" w:color="auto"/>
            </w:tcBorders>
            <w:shd w:val="clear" w:color="auto" w:fill="FFFF99"/>
          </w:tcPr>
          <w:p w14:paraId="0FF70DCE" w14:textId="77777777" w:rsidR="00791B2B" w:rsidRDefault="00791B2B" w:rsidP="00C40961">
            <w:pPr>
              <w:jc w:val="center"/>
            </w:pPr>
            <w:r>
              <w:t>0.996</w:t>
            </w:r>
          </w:p>
        </w:tc>
        <w:tc>
          <w:tcPr>
            <w:tcW w:w="850" w:type="dxa"/>
            <w:shd w:val="clear" w:color="auto" w:fill="FFFF99"/>
          </w:tcPr>
          <w:p w14:paraId="13D959ED" w14:textId="77777777" w:rsidR="00791B2B" w:rsidRDefault="00791B2B" w:rsidP="00C40961">
            <w:pPr>
              <w:jc w:val="center"/>
            </w:pPr>
            <w:r>
              <w:t>1.000</w:t>
            </w:r>
          </w:p>
        </w:tc>
        <w:tc>
          <w:tcPr>
            <w:tcW w:w="851" w:type="dxa"/>
            <w:shd w:val="clear" w:color="auto" w:fill="FFFF99"/>
          </w:tcPr>
          <w:p w14:paraId="145B9485" w14:textId="77777777" w:rsidR="00791B2B" w:rsidRDefault="00791B2B" w:rsidP="00C40961">
            <w:pPr>
              <w:jc w:val="center"/>
            </w:pPr>
            <w:r>
              <w:t>1.000</w:t>
            </w:r>
          </w:p>
        </w:tc>
      </w:tr>
      <w:tr w:rsidR="00791B2B" w14:paraId="4750093A" w14:textId="77777777" w:rsidTr="00C40961">
        <w:tc>
          <w:tcPr>
            <w:tcW w:w="1702" w:type="dxa"/>
          </w:tcPr>
          <w:p w14:paraId="52534BB4" w14:textId="77777777" w:rsidR="00791B2B" w:rsidRDefault="00791B2B" w:rsidP="00C40961">
            <w:r>
              <w:t>Fairlead Buoy</w:t>
            </w:r>
          </w:p>
        </w:tc>
        <w:tc>
          <w:tcPr>
            <w:tcW w:w="850" w:type="dxa"/>
            <w:shd w:val="clear" w:color="auto" w:fill="FBFEFF" w:themeFill="background1"/>
          </w:tcPr>
          <w:p w14:paraId="608C07F6" w14:textId="77777777" w:rsidR="00791B2B" w:rsidRDefault="00791B2B" w:rsidP="00C40961">
            <w:pPr>
              <w:jc w:val="center"/>
            </w:pPr>
            <w:r>
              <w:t>0.11</w:t>
            </w:r>
          </w:p>
        </w:tc>
        <w:tc>
          <w:tcPr>
            <w:tcW w:w="851" w:type="dxa"/>
            <w:shd w:val="clear" w:color="auto" w:fill="FBFEFF" w:themeFill="background1"/>
          </w:tcPr>
          <w:p w14:paraId="771A64D2" w14:textId="77777777" w:rsidR="00791B2B" w:rsidRDefault="00791B2B" w:rsidP="00C40961">
            <w:pPr>
              <w:jc w:val="center"/>
            </w:pPr>
            <w:r>
              <w:t>0.073</w:t>
            </w:r>
          </w:p>
        </w:tc>
        <w:tc>
          <w:tcPr>
            <w:tcW w:w="850" w:type="dxa"/>
            <w:shd w:val="clear" w:color="auto" w:fill="FBFEFF" w:themeFill="background1"/>
          </w:tcPr>
          <w:p w14:paraId="4A9AC12D" w14:textId="77777777" w:rsidR="00791B2B" w:rsidRDefault="00791B2B" w:rsidP="00C40961">
            <w:pPr>
              <w:jc w:val="center"/>
            </w:pPr>
            <w:r>
              <w:t>0.383</w:t>
            </w:r>
          </w:p>
        </w:tc>
        <w:tc>
          <w:tcPr>
            <w:tcW w:w="851" w:type="dxa"/>
            <w:tcBorders>
              <w:bottom w:val="single" w:sz="4" w:space="0" w:color="auto"/>
            </w:tcBorders>
            <w:shd w:val="clear" w:color="auto" w:fill="FFFF99"/>
          </w:tcPr>
          <w:p w14:paraId="2DF1C2FA" w14:textId="77777777" w:rsidR="00791B2B" w:rsidRDefault="00791B2B" w:rsidP="00C40961">
            <w:pPr>
              <w:jc w:val="center"/>
            </w:pPr>
            <w:r>
              <w:t>0.943</w:t>
            </w:r>
          </w:p>
        </w:tc>
        <w:tc>
          <w:tcPr>
            <w:tcW w:w="850" w:type="dxa"/>
            <w:tcBorders>
              <w:bottom w:val="single" w:sz="4" w:space="0" w:color="auto"/>
            </w:tcBorders>
            <w:shd w:val="clear" w:color="auto" w:fill="FFFF99"/>
          </w:tcPr>
          <w:p w14:paraId="2ED1AC51" w14:textId="77777777" w:rsidR="00791B2B" w:rsidRDefault="00791B2B" w:rsidP="00C40961">
            <w:pPr>
              <w:jc w:val="center"/>
            </w:pPr>
            <w:r>
              <w:t>1.000</w:t>
            </w:r>
          </w:p>
        </w:tc>
        <w:tc>
          <w:tcPr>
            <w:tcW w:w="851" w:type="dxa"/>
            <w:tcBorders>
              <w:bottom w:val="single" w:sz="4" w:space="0" w:color="auto"/>
            </w:tcBorders>
            <w:shd w:val="clear" w:color="auto" w:fill="FFFF99"/>
          </w:tcPr>
          <w:p w14:paraId="3CCC5B72" w14:textId="77777777" w:rsidR="00791B2B" w:rsidRDefault="00791B2B" w:rsidP="00C40961">
            <w:pPr>
              <w:jc w:val="center"/>
            </w:pPr>
            <w:r>
              <w:t>1.000</w:t>
            </w:r>
          </w:p>
        </w:tc>
        <w:tc>
          <w:tcPr>
            <w:tcW w:w="850" w:type="dxa"/>
            <w:tcBorders>
              <w:bottom w:val="single" w:sz="4" w:space="0" w:color="auto"/>
            </w:tcBorders>
            <w:shd w:val="clear" w:color="auto" w:fill="FFFF99"/>
          </w:tcPr>
          <w:p w14:paraId="06DCEADA" w14:textId="77777777" w:rsidR="00791B2B" w:rsidRDefault="00791B2B" w:rsidP="00C40961">
            <w:pPr>
              <w:jc w:val="center"/>
            </w:pPr>
            <w:r>
              <w:t>1.000</w:t>
            </w:r>
          </w:p>
        </w:tc>
        <w:tc>
          <w:tcPr>
            <w:tcW w:w="851" w:type="dxa"/>
            <w:tcBorders>
              <w:bottom w:val="single" w:sz="4" w:space="0" w:color="auto"/>
            </w:tcBorders>
            <w:shd w:val="clear" w:color="auto" w:fill="FFFF99"/>
          </w:tcPr>
          <w:p w14:paraId="642A56C7" w14:textId="77777777" w:rsidR="00791B2B" w:rsidRDefault="00791B2B" w:rsidP="00C40961">
            <w:pPr>
              <w:jc w:val="center"/>
            </w:pPr>
            <w:r>
              <w:t>1.000</w:t>
            </w:r>
          </w:p>
        </w:tc>
      </w:tr>
      <w:tr w:rsidR="00791B2B" w14:paraId="512AA27C" w14:textId="77777777" w:rsidTr="00C40961">
        <w:tc>
          <w:tcPr>
            <w:tcW w:w="1702" w:type="dxa"/>
          </w:tcPr>
          <w:p w14:paraId="647ED65A" w14:textId="77777777" w:rsidR="00791B2B" w:rsidRDefault="00791B2B" w:rsidP="00C40961">
            <w:r>
              <w:t>Fitzroy Is West</w:t>
            </w:r>
          </w:p>
        </w:tc>
        <w:tc>
          <w:tcPr>
            <w:tcW w:w="850" w:type="dxa"/>
            <w:shd w:val="clear" w:color="auto" w:fill="FBFEFF" w:themeFill="background1"/>
          </w:tcPr>
          <w:p w14:paraId="70F22431" w14:textId="77777777" w:rsidR="00791B2B" w:rsidRDefault="00791B2B" w:rsidP="00C40961">
            <w:pPr>
              <w:jc w:val="center"/>
            </w:pPr>
            <w:r>
              <w:t>0.12</w:t>
            </w:r>
          </w:p>
        </w:tc>
        <w:tc>
          <w:tcPr>
            <w:tcW w:w="851" w:type="dxa"/>
            <w:shd w:val="clear" w:color="auto" w:fill="FBFEFF" w:themeFill="background1"/>
          </w:tcPr>
          <w:p w14:paraId="1463626A" w14:textId="77777777" w:rsidR="00791B2B" w:rsidRDefault="00791B2B" w:rsidP="00C40961">
            <w:pPr>
              <w:jc w:val="center"/>
            </w:pPr>
            <w:r>
              <w:t>0.062</w:t>
            </w:r>
          </w:p>
        </w:tc>
        <w:tc>
          <w:tcPr>
            <w:tcW w:w="850" w:type="dxa"/>
            <w:shd w:val="clear" w:color="auto" w:fill="FBFEFF" w:themeFill="background1"/>
          </w:tcPr>
          <w:p w14:paraId="43C344AA" w14:textId="77777777" w:rsidR="00791B2B" w:rsidRDefault="00791B2B" w:rsidP="00C40961">
            <w:pPr>
              <w:jc w:val="center"/>
            </w:pPr>
            <w:r>
              <w:t>0.218</w:t>
            </w:r>
          </w:p>
        </w:tc>
        <w:tc>
          <w:tcPr>
            <w:tcW w:w="851" w:type="dxa"/>
            <w:tcBorders>
              <w:bottom w:val="single" w:sz="4" w:space="0" w:color="auto"/>
            </w:tcBorders>
            <w:shd w:val="clear" w:color="auto" w:fill="FBFEFF" w:themeFill="background1"/>
          </w:tcPr>
          <w:p w14:paraId="352E0487" w14:textId="77777777" w:rsidR="00791B2B" w:rsidRDefault="00791B2B" w:rsidP="00C40961">
            <w:pPr>
              <w:jc w:val="center"/>
            </w:pPr>
            <w:r>
              <w:t>0.639</w:t>
            </w:r>
          </w:p>
        </w:tc>
        <w:tc>
          <w:tcPr>
            <w:tcW w:w="850" w:type="dxa"/>
            <w:tcBorders>
              <w:bottom w:val="single" w:sz="4" w:space="0" w:color="auto"/>
            </w:tcBorders>
            <w:shd w:val="clear" w:color="auto" w:fill="FFFF99"/>
          </w:tcPr>
          <w:p w14:paraId="41706F8E" w14:textId="77777777" w:rsidR="00791B2B" w:rsidRDefault="00791B2B" w:rsidP="00C40961">
            <w:pPr>
              <w:jc w:val="center"/>
            </w:pPr>
            <w:r>
              <w:t>0.955</w:t>
            </w:r>
          </w:p>
        </w:tc>
        <w:tc>
          <w:tcPr>
            <w:tcW w:w="851" w:type="dxa"/>
            <w:tcBorders>
              <w:bottom w:val="single" w:sz="4" w:space="0" w:color="auto"/>
            </w:tcBorders>
            <w:shd w:val="clear" w:color="auto" w:fill="FFFF99"/>
          </w:tcPr>
          <w:p w14:paraId="1174837D" w14:textId="77777777" w:rsidR="00791B2B" w:rsidRDefault="00791B2B" w:rsidP="00C40961">
            <w:pPr>
              <w:jc w:val="center"/>
            </w:pPr>
            <w:r>
              <w:t>1.000</w:t>
            </w:r>
          </w:p>
        </w:tc>
        <w:tc>
          <w:tcPr>
            <w:tcW w:w="850" w:type="dxa"/>
            <w:shd w:val="clear" w:color="auto" w:fill="FFFF99"/>
          </w:tcPr>
          <w:p w14:paraId="3DE51147" w14:textId="77777777" w:rsidR="00791B2B" w:rsidRDefault="00791B2B" w:rsidP="00C40961">
            <w:pPr>
              <w:jc w:val="center"/>
            </w:pPr>
            <w:r>
              <w:t>1.000</w:t>
            </w:r>
          </w:p>
        </w:tc>
        <w:tc>
          <w:tcPr>
            <w:tcW w:w="851" w:type="dxa"/>
            <w:shd w:val="clear" w:color="auto" w:fill="FFFF99"/>
          </w:tcPr>
          <w:p w14:paraId="17D4937B" w14:textId="77777777" w:rsidR="00791B2B" w:rsidRDefault="00791B2B" w:rsidP="00C40961">
            <w:pPr>
              <w:jc w:val="center"/>
            </w:pPr>
            <w:r>
              <w:t>1.000</w:t>
            </w:r>
          </w:p>
        </w:tc>
      </w:tr>
      <w:tr w:rsidR="00791B2B" w14:paraId="64472E8A" w14:textId="77777777" w:rsidTr="00C40961">
        <w:tc>
          <w:tcPr>
            <w:tcW w:w="1702" w:type="dxa"/>
          </w:tcPr>
          <w:p w14:paraId="6BA84FDA" w14:textId="77777777" w:rsidR="00791B2B" w:rsidRDefault="00791B2B" w:rsidP="00C40961">
            <w:r>
              <w:t>Frankland Group West</w:t>
            </w:r>
          </w:p>
        </w:tc>
        <w:tc>
          <w:tcPr>
            <w:tcW w:w="850" w:type="dxa"/>
            <w:shd w:val="clear" w:color="auto" w:fill="FBFEFF" w:themeFill="background1"/>
          </w:tcPr>
          <w:p w14:paraId="330C521C" w14:textId="77777777" w:rsidR="00791B2B" w:rsidRDefault="00791B2B" w:rsidP="00C40961">
            <w:pPr>
              <w:jc w:val="center"/>
            </w:pPr>
            <w:r>
              <w:t>0.25</w:t>
            </w:r>
          </w:p>
        </w:tc>
        <w:tc>
          <w:tcPr>
            <w:tcW w:w="851" w:type="dxa"/>
            <w:shd w:val="clear" w:color="auto" w:fill="FBFEFF" w:themeFill="background1"/>
          </w:tcPr>
          <w:p w14:paraId="7AB6D602" w14:textId="77777777" w:rsidR="00791B2B" w:rsidRDefault="00791B2B" w:rsidP="00C40961">
            <w:pPr>
              <w:jc w:val="center"/>
            </w:pPr>
            <w:r>
              <w:t>0.068</w:t>
            </w:r>
          </w:p>
        </w:tc>
        <w:tc>
          <w:tcPr>
            <w:tcW w:w="850" w:type="dxa"/>
            <w:shd w:val="clear" w:color="auto" w:fill="FBFEFF" w:themeFill="background1"/>
          </w:tcPr>
          <w:p w14:paraId="533D02C3" w14:textId="77777777" w:rsidR="00791B2B" w:rsidRDefault="00791B2B" w:rsidP="00C40961">
            <w:pPr>
              <w:jc w:val="center"/>
            </w:pPr>
            <w:r>
              <w:t>0.241</w:t>
            </w:r>
          </w:p>
        </w:tc>
        <w:tc>
          <w:tcPr>
            <w:tcW w:w="851" w:type="dxa"/>
            <w:tcBorders>
              <w:bottom w:val="single" w:sz="4" w:space="0" w:color="auto"/>
            </w:tcBorders>
            <w:shd w:val="clear" w:color="auto" w:fill="FBFEFF" w:themeFill="background1"/>
          </w:tcPr>
          <w:p w14:paraId="669FCC61" w14:textId="77777777" w:rsidR="00791B2B" w:rsidRDefault="00791B2B" w:rsidP="00C40961">
            <w:pPr>
              <w:jc w:val="center"/>
            </w:pPr>
            <w:r>
              <w:t>0.644</w:t>
            </w:r>
          </w:p>
        </w:tc>
        <w:tc>
          <w:tcPr>
            <w:tcW w:w="850" w:type="dxa"/>
            <w:tcBorders>
              <w:bottom w:val="single" w:sz="4" w:space="0" w:color="auto"/>
            </w:tcBorders>
            <w:shd w:val="clear" w:color="auto" w:fill="FFFF99"/>
          </w:tcPr>
          <w:p w14:paraId="1B708167" w14:textId="77777777" w:rsidR="00791B2B" w:rsidRDefault="00791B2B" w:rsidP="00C40961">
            <w:pPr>
              <w:jc w:val="center"/>
            </w:pPr>
            <w:r>
              <w:t>0.938</w:t>
            </w:r>
          </w:p>
        </w:tc>
        <w:tc>
          <w:tcPr>
            <w:tcW w:w="851" w:type="dxa"/>
            <w:shd w:val="clear" w:color="auto" w:fill="FFFF99"/>
          </w:tcPr>
          <w:p w14:paraId="46210FEE" w14:textId="77777777" w:rsidR="00791B2B" w:rsidRDefault="00791B2B" w:rsidP="00C40961">
            <w:pPr>
              <w:jc w:val="center"/>
            </w:pPr>
            <w:r>
              <w:t>0.998</w:t>
            </w:r>
          </w:p>
        </w:tc>
        <w:tc>
          <w:tcPr>
            <w:tcW w:w="850" w:type="dxa"/>
            <w:shd w:val="clear" w:color="auto" w:fill="FFFF99"/>
          </w:tcPr>
          <w:p w14:paraId="7D6CEA2F" w14:textId="77777777" w:rsidR="00791B2B" w:rsidRDefault="00791B2B" w:rsidP="00C40961">
            <w:pPr>
              <w:jc w:val="center"/>
            </w:pPr>
            <w:r>
              <w:t>1.000</w:t>
            </w:r>
          </w:p>
        </w:tc>
        <w:tc>
          <w:tcPr>
            <w:tcW w:w="851" w:type="dxa"/>
            <w:shd w:val="clear" w:color="auto" w:fill="FFFF99"/>
          </w:tcPr>
          <w:p w14:paraId="56610D47" w14:textId="77777777" w:rsidR="00791B2B" w:rsidRDefault="00791B2B" w:rsidP="00C40961">
            <w:pPr>
              <w:jc w:val="center"/>
            </w:pPr>
            <w:r>
              <w:t>1.000</w:t>
            </w:r>
          </w:p>
        </w:tc>
      </w:tr>
      <w:tr w:rsidR="00791B2B" w14:paraId="4B3AEC9E" w14:textId="77777777" w:rsidTr="00C40961">
        <w:tc>
          <w:tcPr>
            <w:tcW w:w="1702" w:type="dxa"/>
          </w:tcPr>
          <w:p w14:paraId="19D1447E" w14:textId="77777777" w:rsidR="00791B2B" w:rsidRDefault="00791B2B" w:rsidP="00C40961">
            <w:r>
              <w:t>Geoffrey Bay</w:t>
            </w:r>
          </w:p>
        </w:tc>
        <w:tc>
          <w:tcPr>
            <w:tcW w:w="850" w:type="dxa"/>
            <w:shd w:val="clear" w:color="auto" w:fill="FBFEFF" w:themeFill="background1"/>
          </w:tcPr>
          <w:p w14:paraId="0C3D5FE2" w14:textId="77777777" w:rsidR="00791B2B" w:rsidRDefault="00791B2B" w:rsidP="00C40961">
            <w:pPr>
              <w:jc w:val="center"/>
            </w:pPr>
            <w:r>
              <w:t>2.50</w:t>
            </w:r>
          </w:p>
        </w:tc>
        <w:tc>
          <w:tcPr>
            <w:tcW w:w="851" w:type="dxa"/>
            <w:shd w:val="clear" w:color="auto" w:fill="FBFEFF" w:themeFill="background1"/>
          </w:tcPr>
          <w:p w14:paraId="299406DE" w14:textId="77777777" w:rsidR="00791B2B" w:rsidRDefault="00791B2B" w:rsidP="00C40961">
            <w:pPr>
              <w:jc w:val="center"/>
            </w:pPr>
            <w:r>
              <w:t>0.048</w:t>
            </w:r>
          </w:p>
        </w:tc>
        <w:tc>
          <w:tcPr>
            <w:tcW w:w="850" w:type="dxa"/>
            <w:shd w:val="clear" w:color="auto" w:fill="FBFEFF" w:themeFill="background1"/>
          </w:tcPr>
          <w:p w14:paraId="2ED83B1B" w14:textId="77777777" w:rsidR="00791B2B" w:rsidRDefault="00791B2B" w:rsidP="00C40961">
            <w:pPr>
              <w:jc w:val="center"/>
            </w:pPr>
            <w:r>
              <w:t>0.152</w:t>
            </w:r>
          </w:p>
        </w:tc>
        <w:tc>
          <w:tcPr>
            <w:tcW w:w="851" w:type="dxa"/>
            <w:tcBorders>
              <w:bottom w:val="single" w:sz="4" w:space="0" w:color="auto"/>
            </w:tcBorders>
            <w:shd w:val="clear" w:color="auto" w:fill="FBFEFF" w:themeFill="background1"/>
          </w:tcPr>
          <w:p w14:paraId="38604716" w14:textId="77777777" w:rsidR="00791B2B" w:rsidRDefault="00791B2B" w:rsidP="00C40961">
            <w:pPr>
              <w:jc w:val="center"/>
            </w:pPr>
            <w:r>
              <w:t>0.463</w:t>
            </w:r>
          </w:p>
        </w:tc>
        <w:tc>
          <w:tcPr>
            <w:tcW w:w="850" w:type="dxa"/>
            <w:tcBorders>
              <w:bottom w:val="single" w:sz="4" w:space="0" w:color="auto"/>
            </w:tcBorders>
            <w:shd w:val="clear" w:color="auto" w:fill="FBFEFF" w:themeFill="background1"/>
          </w:tcPr>
          <w:p w14:paraId="6093ED62" w14:textId="77777777" w:rsidR="00791B2B" w:rsidRDefault="00791B2B" w:rsidP="00C40961">
            <w:pPr>
              <w:jc w:val="center"/>
            </w:pPr>
            <w:r>
              <w:t>0.759</w:t>
            </w:r>
          </w:p>
        </w:tc>
        <w:tc>
          <w:tcPr>
            <w:tcW w:w="851" w:type="dxa"/>
            <w:tcBorders>
              <w:bottom w:val="single" w:sz="4" w:space="0" w:color="auto"/>
            </w:tcBorders>
            <w:shd w:val="clear" w:color="auto" w:fill="FFFF99"/>
          </w:tcPr>
          <w:p w14:paraId="2606B300" w14:textId="77777777" w:rsidR="00791B2B" w:rsidRDefault="00791B2B" w:rsidP="00C40961">
            <w:pPr>
              <w:jc w:val="center"/>
            </w:pPr>
            <w:r>
              <w:t>0.963</w:t>
            </w:r>
          </w:p>
        </w:tc>
        <w:tc>
          <w:tcPr>
            <w:tcW w:w="850" w:type="dxa"/>
            <w:shd w:val="clear" w:color="auto" w:fill="FFFF99"/>
          </w:tcPr>
          <w:p w14:paraId="6A0DDE24" w14:textId="77777777" w:rsidR="00791B2B" w:rsidRDefault="00791B2B" w:rsidP="00C40961">
            <w:pPr>
              <w:jc w:val="center"/>
            </w:pPr>
            <w:r>
              <w:t>1.000</w:t>
            </w:r>
          </w:p>
        </w:tc>
        <w:tc>
          <w:tcPr>
            <w:tcW w:w="851" w:type="dxa"/>
            <w:shd w:val="clear" w:color="auto" w:fill="FFFF99"/>
          </w:tcPr>
          <w:p w14:paraId="310FEE6F" w14:textId="77777777" w:rsidR="00791B2B" w:rsidRDefault="00791B2B" w:rsidP="00C40961">
            <w:pPr>
              <w:jc w:val="center"/>
            </w:pPr>
            <w:r>
              <w:t>1.000</w:t>
            </w:r>
          </w:p>
        </w:tc>
      </w:tr>
      <w:tr w:rsidR="00791B2B" w14:paraId="6E2D0483" w14:textId="77777777" w:rsidTr="00C40961">
        <w:tc>
          <w:tcPr>
            <w:tcW w:w="1702" w:type="dxa"/>
          </w:tcPr>
          <w:p w14:paraId="2E945080" w14:textId="77777777" w:rsidR="00791B2B" w:rsidRDefault="00791B2B" w:rsidP="00C40961">
            <w:r>
              <w:t>Green Island</w:t>
            </w:r>
          </w:p>
        </w:tc>
        <w:tc>
          <w:tcPr>
            <w:tcW w:w="850" w:type="dxa"/>
            <w:shd w:val="clear" w:color="auto" w:fill="FBFEFF" w:themeFill="background1"/>
          </w:tcPr>
          <w:p w14:paraId="0AE115F2" w14:textId="77777777" w:rsidR="00791B2B" w:rsidRDefault="00791B2B" w:rsidP="00C40961">
            <w:pPr>
              <w:jc w:val="center"/>
            </w:pPr>
            <w:r>
              <w:t>0.06</w:t>
            </w:r>
          </w:p>
        </w:tc>
        <w:tc>
          <w:tcPr>
            <w:tcW w:w="851" w:type="dxa"/>
            <w:shd w:val="clear" w:color="auto" w:fill="FBFEFF" w:themeFill="background1"/>
          </w:tcPr>
          <w:p w14:paraId="7813976A" w14:textId="77777777" w:rsidR="00791B2B" w:rsidRDefault="00791B2B" w:rsidP="00C40961">
            <w:pPr>
              <w:jc w:val="center"/>
            </w:pPr>
            <w:r>
              <w:t>0.060</w:t>
            </w:r>
          </w:p>
        </w:tc>
        <w:tc>
          <w:tcPr>
            <w:tcW w:w="850" w:type="dxa"/>
            <w:tcBorders>
              <w:bottom w:val="single" w:sz="4" w:space="0" w:color="auto"/>
            </w:tcBorders>
            <w:shd w:val="clear" w:color="auto" w:fill="FBFEFF" w:themeFill="background1"/>
          </w:tcPr>
          <w:p w14:paraId="22A4A7AF" w14:textId="77777777" w:rsidR="00791B2B" w:rsidRDefault="00791B2B" w:rsidP="00C40961">
            <w:pPr>
              <w:jc w:val="center"/>
            </w:pPr>
            <w:r>
              <w:t>0.332</w:t>
            </w:r>
          </w:p>
        </w:tc>
        <w:tc>
          <w:tcPr>
            <w:tcW w:w="851" w:type="dxa"/>
            <w:tcBorders>
              <w:bottom w:val="single" w:sz="4" w:space="0" w:color="auto"/>
            </w:tcBorders>
            <w:shd w:val="clear" w:color="auto" w:fill="FBFEFF" w:themeFill="background1"/>
          </w:tcPr>
          <w:p w14:paraId="21C1A6E3" w14:textId="77777777" w:rsidR="00791B2B" w:rsidRDefault="00791B2B" w:rsidP="00C40961">
            <w:pPr>
              <w:jc w:val="center"/>
            </w:pPr>
            <w:r>
              <w:t>0.834</w:t>
            </w:r>
          </w:p>
        </w:tc>
        <w:tc>
          <w:tcPr>
            <w:tcW w:w="850" w:type="dxa"/>
            <w:tcBorders>
              <w:bottom w:val="single" w:sz="4" w:space="0" w:color="auto"/>
            </w:tcBorders>
            <w:shd w:val="clear" w:color="auto" w:fill="FFFF99"/>
          </w:tcPr>
          <w:p w14:paraId="1D2C22CA" w14:textId="77777777" w:rsidR="00791B2B" w:rsidRDefault="00791B2B" w:rsidP="00C40961">
            <w:pPr>
              <w:jc w:val="center"/>
            </w:pPr>
            <w:r>
              <w:t>0.989</w:t>
            </w:r>
          </w:p>
        </w:tc>
        <w:tc>
          <w:tcPr>
            <w:tcW w:w="851" w:type="dxa"/>
            <w:shd w:val="clear" w:color="auto" w:fill="FFFF99"/>
          </w:tcPr>
          <w:p w14:paraId="413F6E6F" w14:textId="77777777" w:rsidR="00791B2B" w:rsidRDefault="00791B2B" w:rsidP="00C40961">
            <w:pPr>
              <w:jc w:val="center"/>
            </w:pPr>
            <w:r>
              <w:t>1.000</w:t>
            </w:r>
          </w:p>
        </w:tc>
        <w:tc>
          <w:tcPr>
            <w:tcW w:w="850" w:type="dxa"/>
            <w:shd w:val="clear" w:color="auto" w:fill="FFFF99"/>
          </w:tcPr>
          <w:p w14:paraId="397C6401" w14:textId="77777777" w:rsidR="00791B2B" w:rsidRDefault="00791B2B" w:rsidP="00C40961">
            <w:pPr>
              <w:jc w:val="center"/>
            </w:pPr>
            <w:r>
              <w:t>1.000</w:t>
            </w:r>
          </w:p>
        </w:tc>
        <w:tc>
          <w:tcPr>
            <w:tcW w:w="851" w:type="dxa"/>
            <w:shd w:val="clear" w:color="auto" w:fill="FFFF99"/>
          </w:tcPr>
          <w:p w14:paraId="74153F5F" w14:textId="77777777" w:rsidR="00791B2B" w:rsidRDefault="00791B2B" w:rsidP="00C40961">
            <w:pPr>
              <w:jc w:val="center"/>
            </w:pPr>
            <w:r>
              <w:t>1.000</w:t>
            </w:r>
          </w:p>
        </w:tc>
      </w:tr>
      <w:tr w:rsidR="00791B2B" w14:paraId="0A75B278" w14:textId="77777777" w:rsidTr="00C40961">
        <w:tc>
          <w:tcPr>
            <w:tcW w:w="1702" w:type="dxa"/>
          </w:tcPr>
          <w:p w14:paraId="50131019" w14:textId="77777777" w:rsidR="00791B2B" w:rsidRDefault="00791B2B" w:rsidP="00C40961">
            <w:r>
              <w:t>High Island W</w:t>
            </w:r>
          </w:p>
        </w:tc>
        <w:tc>
          <w:tcPr>
            <w:tcW w:w="850" w:type="dxa"/>
            <w:shd w:val="clear" w:color="auto" w:fill="FBFEFF" w:themeFill="background1"/>
          </w:tcPr>
          <w:p w14:paraId="065D6853" w14:textId="77777777" w:rsidR="00791B2B" w:rsidRDefault="00791B2B" w:rsidP="00C40961">
            <w:pPr>
              <w:jc w:val="center"/>
            </w:pPr>
            <w:r>
              <w:t>0.09</w:t>
            </w:r>
          </w:p>
        </w:tc>
        <w:tc>
          <w:tcPr>
            <w:tcW w:w="851" w:type="dxa"/>
            <w:shd w:val="clear" w:color="auto" w:fill="FBFEFF" w:themeFill="background1"/>
          </w:tcPr>
          <w:p w14:paraId="4877F871" w14:textId="77777777" w:rsidR="00791B2B" w:rsidRDefault="00791B2B" w:rsidP="00C40961">
            <w:pPr>
              <w:jc w:val="center"/>
            </w:pPr>
            <w:r>
              <w:t>0.056</w:t>
            </w:r>
          </w:p>
        </w:tc>
        <w:tc>
          <w:tcPr>
            <w:tcW w:w="850" w:type="dxa"/>
            <w:shd w:val="clear" w:color="auto" w:fill="FBFEFF" w:themeFill="background1"/>
          </w:tcPr>
          <w:p w14:paraId="3D82DB0C" w14:textId="77777777" w:rsidR="00791B2B" w:rsidRDefault="00791B2B" w:rsidP="00C40961">
            <w:pPr>
              <w:jc w:val="center"/>
            </w:pPr>
            <w:r>
              <w:t>0.307</w:t>
            </w:r>
          </w:p>
        </w:tc>
        <w:tc>
          <w:tcPr>
            <w:tcW w:w="851" w:type="dxa"/>
            <w:tcBorders>
              <w:bottom w:val="single" w:sz="4" w:space="0" w:color="auto"/>
            </w:tcBorders>
            <w:shd w:val="clear" w:color="auto" w:fill="FBFEFF" w:themeFill="background1"/>
          </w:tcPr>
          <w:p w14:paraId="601A2696" w14:textId="77777777" w:rsidR="00791B2B" w:rsidRDefault="00791B2B" w:rsidP="00C40961">
            <w:pPr>
              <w:jc w:val="center"/>
            </w:pPr>
            <w:r>
              <w:t>0.793</w:t>
            </w:r>
          </w:p>
        </w:tc>
        <w:tc>
          <w:tcPr>
            <w:tcW w:w="850" w:type="dxa"/>
            <w:tcBorders>
              <w:bottom w:val="single" w:sz="4" w:space="0" w:color="auto"/>
            </w:tcBorders>
            <w:shd w:val="clear" w:color="auto" w:fill="FFFF99"/>
          </w:tcPr>
          <w:p w14:paraId="6647306A" w14:textId="77777777" w:rsidR="00791B2B" w:rsidRDefault="00791B2B" w:rsidP="00C40961">
            <w:pPr>
              <w:jc w:val="center"/>
            </w:pPr>
            <w:r>
              <w:t>0.988</w:t>
            </w:r>
          </w:p>
        </w:tc>
        <w:tc>
          <w:tcPr>
            <w:tcW w:w="851" w:type="dxa"/>
            <w:shd w:val="clear" w:color="auto" w:fill="FFFF99"/>
          </w:tcPr>
          <w:p w14:paraId="5419503D" w14:textId="77777777" w:rsidR="00791B2B" w:rsidRDefault="00791B2B" w:rsidP="00C40961">
            <w:pPr>
              <w:jc w:val="center"/>
            </w:pPr>
            <w:r>
              <w:t>1.000</w:t>
            </w:r>
          </w:p>
        </w:tc>
        <w:tc>
          <w:tcPr>
            <w:tcW w:w="850" w:type="dxa"/>
            <w:tcBorders>
              <w:bottom w:val="single" w:sz="4" w:space="0" w:color="auto"/>
            </w:tcBorders>
            <w:shd w:val="clear" w:color="auto" w:fill="FFFF99"/>
          </w:tcPr>
          <w:p w14:paraId="6A28060E" w14:textId="77777777" w:rsidR="00791B2B" w:rsidRDefault="00791B2B" w:rsidP="00C40961">
            <w:pPr>
              <w:jc w:val="center"/>
            </w:pPr>
            <w:r>
              <w:t>1.000</w:t>
            </w:r>
          </w:p>
        </w:tc>
        <w:tc>
          <w:tcPr>
            <w:tcW w:w="851" w:type="dxa"/>
            <w:tcBorders>
              <w:bottom w:val="single" w:sz="4" w:space="0" w:color="auto"/>
            </w:tcBorders>
            <w:shd w:val="clear" w:color="auto" w:fill="FFFF99"/>
          </w:tcPr>
          <w:p w14:paraId="1C7D3562" w14:textId="77777777" w:rsidR="00791B2B" w:rsidRDefault="00791B2B" w:rsidP="00C40961">
            <w:pPr>
              <w:jc w:val="center"/>
            </w:pPr>
            <w:r>
              <w:t>1.000</w:t>
            </w:r>
          </w:p>
        </w:tc>
      </w:tr>
      <w:tr w:rsidR="00791B2B" w14:paraId="70055438" w14:textId="77777777" w:rsidTr="00C40961">
        <w:tc>
          <w:tcPr>
            <w:tcW w:w="1702" w:type="dxa"/>
          </w:tcPr>
          <w:p w14:paraId="604C4C1B" w14:textId="77777777" w:rsidR="00791B2B" w:rsidRDefault="00791B2B" w:rsidP="00C40961">
            <w:r>
              <w:t>Humpy &amp; Halfway Islands</w:t>
            </w:r>
          </w:p>
        </w:tc>
        <w:tc>
          <w:tcPr>
            <w:tcW w:w="850" w:type="dxa"/>
            <w:shd w:val="clear" w:color="auto" w:fill="FBFEFF" w:themeFill="background1"/>
          </w:tcPr>
          <w:p w14:paraId="6A108F95" w14:textId="77777777" w:rsidR="00791B2B" w:rsidRDefault="00791B2B" w:rsidP="00C40961">
            <w:pPr>
              <w:jc w:val="center"/>
            </w:pPr>
            <w:r>
              <w:t>0.19</w:t>
            </w:r>
          </w:p>
        </w:tc>
        <w:tc>
          <w:tcPr>
            <w:tcW w:w="851" w:type="dxa"/>
            <w:shd w:val="clear" w:color="auto" w:fill="FBFEFF" w:themeFill="background1"/>
          </w:tcPr>
          <w:p w14:paraId="186136ED" w14:textId="77777777" w:rsidR="00791B2B" w:rsidRDefault="00791B2B" w:rsidP="00C40961">
            <w:pPr>
              <w:jc w:val="center"/>
            </w:pPr>
            <w:r>
              <w:t>0.068</w:t>
            </w:r>
          </w:p>
        </w:tc>
        <w:tc>
          <w:tcPr>
            <w:tcW w:w="850" w:type="dxa"/>
            <w:tcBorders>
              <w:bottom w:val="single" w:sz="4" w:space="0" w:color="auto"/>
            </w:tcBorders>
            <w:shd w:val="clear" w:color="auto" w:fill="FBFEFF" w:themeFill="background1"/>
          </w:tcPr>
          <w:p w14:paraId="6484D5DF" w14:textId="77777777" w:rsidR="00791B2B" w:rsidRDefault="00791B2B" w:rsidP="00C40961">
            <w:pPr>
              <w:jc w:val="center"/>
            </w:pPr>
            <w:r>
              <w:t>0.388</w:t>
            </w:r>
          </w:p>
        </w:tc>
        <w:tc>
          <w:tcPr>
            <w:tcW w:w="851" w:type="dxa"/>
            <w:tcBorders>
              <w:bottom w:val="single" w:sz="4" w:space="0" w:color="auto"/>
            </w:tcBorders>
            <w:shd w:val="clear" w:color="auto" w:fill="FFFF99"/>
          </w:tcPr>
          <w:p w14:paraId="570DB98E" w14:textId="77777777" w:rsidR="00791B2B" w:rsidRDefault="00791B2B" w:rsidP="00C40961">
            <w:pPr>
              <w:jc w:val="center"/>
            </w:pPr>
            <w:r>
              <w:t>0.914</w:t>
            </w:r>
          </w:p>
        </w:tc>
        <w:tc>
          <w:tcPr>
            <w:tcW w:w="850" w:type="dxa"/>
            <w:tcBorders>
              <w:bottom w:val="single" w:sz="4" w:space="0" w:color="auto"/>
            </w:tcBorders>
            <w:shd w:val="clear" w:color="auto" w:fill="FFFF99"/>
          </w:tcPr>
          <w:p w14:paraId="44946BDB" w14:textId="77777777" w:rsidR="00791B2B" w:rsidRDefault="00791B2B" w:rsidP="00C40961">
            <w:pPr>
              <w:jc w:val="center"/>
            </w:pPr>
            <w:r>
              <w:t>1.000</w:t>
            </w:r>
          </w:p>
        </w:tc>
        <w:tc>
          <w:tcPr>
            <w:tcW w:w="851" w:type="dxa"/>
            <w:tcBorders>
              <w:bottom w:val="single" w:sz="4" w:space="0" w:color="auto"/>
            </w:tcBorders>
            <w:shd w:val="clear" w:color="auto" w:fill="FFFF99"/>
          </w:tcPr>
          <w:p w14:paraId="0CFA8049" w14:textId="77777777" w:rsidR="00791B2B" w:rsidRDefault="00791B2B" w:rsidP="00C40961">
            <w:pPr>
              <w:jc w:val="center"/>
            </w:pPr>
            <w:r>
              <w:t>1.000</w:t>
            </w:r>
          </w:p>
        </w:tc>
        <w:tc>
          <w:tcPr>
            <w:tcW w:w="850" w:type="dxa"/>
            <w:shd w:val="clear" w:color="auto" w:fill="FFFF99"/>
          </w:tcPr>
          <w:p w14:paraId="01182E31" w14:textId="77777777" w:rsidR="00791B2B" w:rsidRDefault="00791B2B" w:rsidP="00C40961">
            <w:pPr>
              <w:jc w:val="center"/>
            </w:pPr>
            <w:r>
              <w:t>1.000</w:t>
            </w:r>
          </w:p>
        </w:tc>
        <w:tc>
          <w:tcPr>
            <w:tcW w:w="851" w:type="dxa"/>
            <w:shd w:val="clear" w:color="auto" w:fill="FFFF99"/>
          </w:tcPr>
          <w:p w14:paraId="17B0ADB9" w14:textId="77777777" w:rsidR="00791B2B" w:rsidRDefault="00791B2B" w:rsidP="00C40961">
            <w:pPr>
              <w:jc w:val="center"/>
            </w:pPr>
            <w:r>
              <w:t>1.000</w:t>
            </w:r>
          </w:p>
        </w:tc>
      </w:tr>
      <w:tr w:rsidR="00791B2B" w14:paraId="4A3CFDAE" w14:textId="77777777" w:rsidTr="00C40961">
        <w:tc>
          <w:tcPr>
            <w:tcW w:w="1702" w:type="dxa"/>
          </w:tcPr>
          <w:p w14:paraId="177CCEA9" w14:textId="77777777" w:rsidR="00791B2B" w:rsidRDefault="00791B2B" w:rsidP="00C40961">
            <w:r>
              <w:t>Pandora</w:t>
            </w:r>
          </w:p>
        </w:tc>
        <w:tc>
          <w:tcPr>
            <w:tcW w:w="850" w:type="dxa"/>
            <w:shd w:val="clear" w:color="auto" w:fill="FBFEFF" w:themeFill="background1"/>
          </w:tcPr>
          <w:p w14:paraId="2A10F141" w14:textId="77777777" w:rsidR="00791B2B" w:rsidRDefault="00791B2B" w:rsidP="00C40961">
            <w:pPr>
              <w:jc w:val="center"/>
            </w:pPr>
            <w:r>
              <w:t>0.07</w:t>
            </w:r>
          </w:p>
        </w:tc>
        <w:tc>
          <w:tcPr>
            <w:tcW w:w="851" w:type="dxa"/>
            <w:shd w:val="clear" w:color="auto" w:fill="FBFEFF" w:themeFill="background1"/>
          </w:tcPr>
          <w:p w14:paraId="67040581" w14:textId="77777777" w:rsidR="00791B2B" w:rsidRDefault="00791B2B" w:rsidP="00C40961">
            <w:pPr>
              <w:jc w:val="center"/>
            </w:pPr>
            <w:r>
              <w:t>0.072</w:t>
            </w:r>
          </w:p>
        </w:tc>
        <w:tc>
          <w:tcPr>
            <w:tcW w:w="850" w:type="dxa"/>
            <w:shd w:val="clear" w:color="auto" w:fill="FBFEFF" w:themeFill="background1"/>
          </w:tcPr>
          <w:p w14:paraId="20541D3A" w14:textId="77777777" w:rsidR="00791B2B" w:rsidRDefault="00791B2B" w:rsidP="00C40961">
            <w:pPr>
              <w:jc w:val="center"/>
            </w:pPr>
            <w:r>
              <w:t>0.431</w:t>
            </w:r>
          </w:p>
        </w:tc>
        <w:tc>
          <w:tcPr>
            <w:tcW w:w="851" w:type="dxa"/>
            <w:tcBorders>
              <w:bottom w:val="single" w:sz="4" w:space="0" w:color="auto"/>
            </w:tcBorders>
            <w:shd w:val="clear" w:color="auto" w:fill="FFFF99"/>
          </w:tcPr>
          <w:p w14:paraId="55F1FB1B" w14:textId="77777777" w:rsidR="00791B2B" w:rsidRDefault="00791B2B" w:rsidP="00C40961">
            <w:pPr>
              <w:jc w:val="center"/>
            </w:pPr>
            <w:r>
              <w:t>0.932</w:t>
            </w:r>
          </w:p>
        </w:tc>
        <w:tc>
          <w:tcPr>
            <w:tcW w:w="850" w:type="dxa"/>
            <w:shd w:val="clear" w:color="auto" w:fill="FFFF99"/>
          </w:tcPr>
          <w:p w14:paraId="3F3B2E20" w14:textId="77777777" w:rsidR="00791B2B" w:rsidRDefault="00791B2B" w:rsidP="00C40961">
            <w:pPr>
              <w:jc w:val="center"/>
            </w:pPr>
            <w:r>
              <w:t>1.000</w:t>
            </w:r>
          </w:p>
        </w:tc>
        <w:tc>
          <w:tcPr>
            <w:tcW w:w="851" w:type="dxa"/>
            <w:shd w:val="clear" w:color="auto" w:fill="FFFF99"/>
          </w:tcPr>
          <w:p w14:paraId="5C654A01" w14:textId="77777777" w:rsidR="00791B2B" w:rsidRDefault="00791B2B" w:rsidP="00C40961">
            <w:pPr>
              <w:jc w:val="center"/>
            </w:pPr>
            <w:r>
              <w:t>1.000</w:t>
            </w:r>
          </w:p>
        </w:tc>
        <w:tc>
          <w:tcPr>
            <w:tcW w:w="850" w:type="dxa"/>
            <w:tcBorders>
              <w:bottom w:val="single" w:sz="4" w:space="0" w:color="auto"/>
            </w:tcBorders>
            <w:shd w:val="clear" w:color="auto" w:fill="FFFF99"/>
          </w:tcPr>
          <w:p w14:paraId="34D4F409" w14:textId="77777777" w:rsidR="00791B2B" w:rsidRDefault="00791B2B" w:rsidP="00C40961">
            <w:pPr>
              <w:jc w:val="center"/>
            </w:pPr>
            <w:r>
              <w:t>1.000</w:t>
            </w:r>
          </w:p>
        </w:tc>
        <w:tc>
          <w:tcPr>
            <w:tcW w:w="851" w:type="dxa"/>
            <w:tcBorders>
              <w:bottom w:val="single" w:sz="4" w:space="0" w:color="auto"/>
            </w:tcBorders>
            <w:shd w:val="clear" w:color="auto" w:fill="FFFF99"/>
          </w:tcPr>
          <w:p w14:paraId="68A2D7C8" w14:textId="77777777" w:rsidR="00791B2B" w:rsidRDefault="00791B2B" w:rsidP="00C40961">
            <w:pPr>
              <w:jc w:val="center"/>
            </w:pPr>
            <w:r>
              <w:t>1.000</w:t>
            </w:r>
          </w:p>
        </w:tc>
      </w:tr>
      <w:tr w:rsidR="00791B2B" w14:paraId="04CB5A42" w14:textId="77777777" w:rsidTr="00C40961">
        <w:tc>
          <w:tcPr>
            <w:tcW w:w="1702" w:type="dxa"/>
          </w:tcPr>
          <w:p w14:paraId="20DCD6E0" w14:textId="77777777" w:rsidR="00791B2B" w:rsidRDefault="00791B2B" w:rsidP="00C40961">
            <w:r>
              <w:t>Pelican Island</w:t>
            </w:r>
          </w:p>
        </w:tc>
        <w:tc>
          <w:tcPr>
            <w:tcW w:w="850" w:type="dxa"/>
            <w:shd w:val="clear" w:color="auto" w:fill="FBFEFF" w:themeFill="background1"/>
          </w:tcPr>
          <w:p w14:paraId="532C20F9" w14:textId="77777777" w:rsidR="00791B2B" w:rsidRDefault="00791B2B" w:rsidP="00C40961">
            <w:pPr>
              <w:jc w:val="center"/>
            </w:pPr>
            <w:r>
              <w:t>0.26</w:t>
            </w:r>
          </w:p>
        </w:tc>
        <w:tc>
          <w:tcPr>
            <w:tcW w:w="851" w:type="dxa"/>
            <w:shd w:val="clear" w:color="auto" w:fill="FBFEFF" w:themeFill="background1"/>
          </w:tcPr>
          <w:p w14:paraId="5EF9C2E0" w14:textId="77777777" w:rsidR="00791B2B" w:rsidRDefault="00791B2B" w:rsidP="00C40961">
            <w:pPr>
              <w:jc w:val="center"/>
            </w:pPr>
            <w:r>
              <w:t>0.053</w:t>
            </w:r>
          </w:p>
        </w:tc>
        <w:tc>
          <w:tcPr>
            <w:tcW w:w="850" w:type="dxa"/>
            <w:shd w:val="clear" w:color="auto" w:fill="FBFEFF" w:themeFill="background1"/>
          </w:tcPr>
          <w:p w14:paraId="2EB60416" w14:textId="77777777" w:rsidR="00791B2B" w:rsidRDefault="00791B2B" w:rsidP="00C40961">
            <w:pPr>
              <w:jc w:val="center"/>
            </w:pPr>
            <w:r>
              <w:t>0.090</w:t>
            </w:r>
          </w:p>
        </w:tc>
        <w:tc>
          <w:tcPr>
            <w:tcW w:w="851" w:type="dxa"/>
            <w:shd w:val="clear" w:color="auto" w:fill="FBFEFF" w:themeFill="background1"/>
          </w:tcPr>
          <w:p w14:paraId="17C78B5F" w14:textId="77777777" w:rsidR="00791B2B" w:rsidRDefault="00791B2B" w:rsidP="00C40961">
            <w:pPr>
              <w:jc w:val="center"/>
            </w:pPr>
            <w:r>
              <w:t>0.261</w:t>
            </w:r>
          </w:p>
        </w:tc>
        <w:tc>
          <w:tcPr>
            <w:tcW w:w="850" w:type="dxa"/>
            <w:tcBorders>
              <w:bottom w:val="single" w:sz="4" w:space="0" w:color="auto"/>
            </w:tcBorders>
            <w:shd w:val="clear" w:color="auto" w:fill="FBFEFF" w:themeFill="background1"/>
          </w:tcPr>
          <w:p w14:paraId="5D3A8B02" w14:textId="77777777" w:rsidR="00791B2B" w:rsidRDefault="00791B2B" w:rsidP="00C40961">
            <w:pPr>
              <w:jc w:val="center"/>
            </w:pPr>
            <w:r>
              <w:t>0.523</w:t>
            </w:r>
          </w:p>
        </w:tc>
        <w:tc>
          <w:tcPr>
            <w:tcW w:w="851" w:type="dxa"/>
            <w:tcBorders>
              <w:bottom w:val="single" w:sz="4" w:space="0" w:color="auto"/>
            </w:tcBorders>
            <w:shd w:val="clear" w:color="auto" w:fill="FBFEFF" w:themeFill="background1"/>
          </w:tcPr>
          <w:p w14:paraId="29F3C137" w14:textId="77777777" w:rsidR="00791B2B" w:rsidRDefault="00791B2B" w:rsidP="00C40961">
            <w:pPr>
              <w:jc w:val="center"/>
            </w:pPr>
            <w:r>
              <w:t>0.828</w:t>
            </w:r>
          </w:p>
        </w:tc>
        <w:tc>
          <w:tcPr>
            <w:tcW w:w="850" w:type="dxa"/>
            <w:shd w:val="clear" w:color="auto" w:fill="FFFF99"/>
          </w:tcPr>
          <w:p w14:paraId="07482DA1" w14:textId="77777777" w:rsidR="00791B2B" w:rsidRDefault="00791B2B" w:rsidP="00C40961">
            <w:pPr>
              <w:jc w:val="center"/>
            </w:pPr>
            <w:r>
              <w:t>0.996</w:t>
            </w:r>
          </w:p>
        </w:tc>
        <w:tc>
          <w:tcPr>
            <w:tcW w:w="851" w:type="dxa"/>
            <w:shd w:val="clear" w:color="auto" w:fill="FFFF99"/>
          </w:tcPr>
          <w:p w14:paraId="770B3A60" w14:textId="77777777" w:rsidR="00791B2B" w:rsidRDefault="00791B2B" w:rsidP="00C40961">
            <w:pPr>
              <w:jc w:val="center"/>
            </w:pPr>
            <w:r>
              <w:t>1.000</w:t>
            </w:r>
          </w:p>
        </w:tc>
      </w:tr>
      <w:tr w:rsidR="00791B2B" w14:paraId="1625A065" w14:textId="77777777" w:rsidTr="00C40961">
        <w:tc>
          <w:tcPr>
            <w:tcW w:w="1702" w:type="dxa"/>
          </w:tcPr>
          <w:p w14:paraId="08524051" w14:textId="77777777" w:rsidR="00791B2B" w:rsidRDefault="00791B2B" w:rsidP="00C40961">
            <w:r>
              <w:t>Pelorus and Orpheus Is W</w:t>
            </w:r>
          </w:p>
        </w:tc>
        <w:tc>
          <w:tcPr>
            <w:tcW w:w="850" w:type="dxa"/>
            <w:shd w:val="clear" w:color="auto" w:fill="FBFEFF" w:themeFill="background1"/>
          </w:tcPr>
          <w:p w14:paraId="567A0897" w14:textId="77777777" w:rsidR="00791B2B" w:rsidRDefault="00791B2B" w:rsidP="00C40961">
            <w:pPr>
              <w:jc w:val="center"/>
            </w:pPr>
            <w:r>
              <w:t>0.09</w:t>
            </w:r>
          </w:p>
        </w:tc>
        <w:tc>
          <w:tcPr>
            <w:tcW w:w="851" w:type="dxa"/>
            <w:shd w:val="clear" w:color="auto" w:fill="FBFEFF" w:themeFill="background1"/>
          </w:tcPr>
          <w:p w14:paraId="22A8664B" w14:textId="77777777" w:rsidR="00791B2B" w:rsidRDefault="00791B2B" w:rsidP="00C40961">
            <w:pPr>
              <w:jc w:val="center"/>
            </w:pPr>
            <w:r>
              <w:t>0.041</w:t>
            </w:r>
          </w:p>
        </w:tc>
        <w:tc>
          <w:tcPr>
            <w:tcW w:w="850" w:type="dxa"/>
            <w:shd w:val="clear" w:color="auto" w:fill="FBFEFF" w:themeFill="background1"/>
          </w:tcPr>
          <w:p w14:paraId="31691221" w14:textId="77777777" w:rsidR="00791B2B" w:rsidRDefault="00791B2B" w:rsidP="00C40961">
            <w:pPr>
              <w:jc w:val="center"/>
            </w:pPr>
            <w:r>
              <w:t>0.230</w:t>
            </w:r>
          </w:p>
        </w:tc>
        <w:tc>
          <w:tcPr>
            <w:tcW w:w="851" w:type="dxa"/>
            <w:tcBorders>
              <w:bottom w:val="single" w:sz="4" w:space="0" w:color="auto"/>
            </w:tcBorders>
            <w:shd w:val="clear" w:color="auto" w:fill="FBFEFF" w:themeFill="background1"/>
          </w:tcPr>
          <w:p w14:paraId="26E94F63" w14:textId="77777777" w:rsidR="00791B2B" w:rsidRDefault="00791B2B" w:rsidP="00C40961">
            <w:pPr>
              <w:jc w:val="center"/>
            </w:pPr>
            <w:r>
              <w:t>0.557</w:t>
            </w:r>
          </w:p>
        </w:tc>
        <w:tc>
          <w:tcPr>
            <w:tcW w:w="850" w:type="dxa"/>
            <w:tcBorders>
              <w:bottom w:val="single" w:sz="4" w:space="0" w:color="auto"/>
            </w:tcBorders>
            <w:shd w:val="clear" w:color="auto" w:fill="FBFEFF" w:themeFill="background1"/>
          </w:tcPr>
          <w:p w14:paraId="5F9742CF" w14:textId="77777777" w:rsidR="00791B2B" w:rsidRDefault="00791B2B" w:rsidP="00C40961">
            <w:pPr>
              <w:jc w:val="center"/>
            </w:pPr>
            <w:r>
              <w:t>0.735</w:t>
            </w:r>
          </w:p>
        </w:tc>
        <w:tc>
          <w:tcPr>
            <w:tcW w:w="851" w:type="dxa"/>
            <w:tcBorders>
              <w:bottom w:val="single" w:sz="4" w:space="0" w:color="auto"/>
            </w:tcBorders>
            <w:shd w:val="clear" w:color="auto" w:fill="FBFEFF" w:themeFill="background1"/>
          </w:tcPr>
          <w:p w14:paraId="48EAE1BB" w14:textId="77777777" w:rsidR="00791B2B" w:rsidRDefault="00791B2B" w:rsidP="00C40961">
            <w:pPr>
              <w:jc w:val="center"/>
            </w:pPr>
            <w:r>
              <w:t>0.883</w:t>
            </w:r>
          </w:p>
        </w:tc>
        <w:tc>
          <w:tcPr>
            <w:tcW w:w="850" w:type="dxa"/>
            <w:shd w:val="clear" w:color="auto" w:fill="FFFF99"/>
          </w:tcPr>
          <w:p w14:paraId="75E2974D" w14:textId="77777777" w:rsidR="00791B2B" w:rsidRDefault="00791B2B" w:rsidP="00C40961">
            <w:pPr>
              <w:jc w:val="center"/>
            </w:pPr>
            <w:r>
              <w:t>0.999</w:t>
            </w:r>
          </w:p>
        </w:tc>
        <w:tc>
          <w:tcPr>
            <w:tcW w:w="851" w:type="dxa"/>
            <w:shd w:val="clear" w:color="auto" w:fill="FFFF99"/>
          </w:tcPr>
          <w:p w14:paraId="10D3530C" w14:textId="77777777" w:rsidR="00791B2B" w:rsidRDefault="00791B2B" w:rsidP="00C40961">
            <w:pPr>
              <w:jc w:val="center"/>
            </w:pPr>
            <w:r>
              <w:t>1.000</w:t>
            </w:r>
          </w:p>
        </w:tc>
      </w:tr>
      <w:tr w:rsidR="00791B2B" w14:paraId="108E444A" w14:textId="77777777" w:rsidTr="00C40961">
        <w:tc>
          <w:tcPr>
            <w:tcW w:w="1702" w:type="dxa"/>
          </w:tcPr>
          <w:p w14:paraId="3C86FC89" w14:textId="77777777" w:rsidR="00791B2B" w:rsidRDefault="00791B2B" w:rsidP="00C40961">
            <w:r>
              <w:t>Pine Island</w:t>
            </w:r>
          </w:p>
        </w:tc>
        <w:tc>
          <w:tcPr>
            <w:tcW w:w="850" w:type="dxa"/>
            <w:shd w:val="clear" w:color="auto" w:fill="FBFEFF" w:themeFill="background1"/>
          </w:tcPr>
          <w:p w14:paraId="2192F64D" w14:textId="77777777" w:rsidR="00791B2B" w:rsidRDefault="00791B2B" w:rsidP="00C40961">
            <w:pPr>
              <w:jc w:val="center"/>
            </w:pPr>
            <w:r>
              <w:t>5.04</w:t>
            </w:r>
          </w:p>
        </w:tc>
        <w:tc>
          <w:tcPr>
            <w:tcW w:w="851" w:type="dxa"/>
            <w:shd w:val="clear" w:color="auto" w:fill="FBFEFF" w:themeFill="background1"/>
          </w:tcPr>
          <w:p w14:paraId="1DFFBC58" w14:textId="77777777" w:rsidR="00791B2B" w:rsidRDefault="00791B2B" w:rsidP="00C40961">
            <w:pPr>
              <w:jc w:val="center"/>
            </w:pPr>
            <w:r>
              <w:t>0.049</w:t>
            </w:r>
          </w:p>
        </w:tc>
        <w:tc>
          <w:tcPr>
            <w:tcW w:w="850" w:type="dxa"/>
            <w:shd w:val="clear" w:color="auto" w:fill="FBFEFF" w:themeFill="background1"/>
          </w:tcPr>
          <w:p w14:paraId="76E943AC" w14:textId="77777777" w:rsidR="00791B2B" w:rsidRDefault="00791B2B" w:rsidP="00C40961">
            <w:pPr>
              <w:jc w:val="center"/>
            </w:pPr>
            <w:r>
              <w:t>0.090</w:t>
            </w:r>
          </w:p>
        </w:tc>
        <w:tc>
          <w:tcPr>
            <w:tcW w:w="851" w:type="dxa"/>
            <w:tcBorders>
              <w:bottom w:val="single" w:sz="4" w:space="0" w:color="auto"/>
            </w:tcBorders>
            <w:shd w:val="clear" w:color="auto" w:fill="FBFEFF" w:themeFill="background1"/>
          </w:tcPr>
          <w:p w14:paraId="6DD6172A" w14:textId="77777777" w:rsidR="00791B2B" w:rsidRDefault="00791B2B" w:rsidP="00C40961">
            <w:pPr>
              <w:jc w:val="center"/>
            </w:pPr>
            <w:r>
              <w:t>0.272</w:t>
            </w:r>
          </w:p>
        </w:tc>
        <w:tc>
          <w:tcPr>
            <w:tcW w:w="850" w:type="dxa"/>
            <w:tcBorders>
              <w:bottom w:val="single" w:sz="4" w:space="0" w:color="auto"/>
            </w:tcBorders>
            <w:shd w:val="clear" w:color="auto" w:fill="FBFEFF" w:themeFill="background1"/>
          </w:tcPr>
          <w:p w14:paraId="4943A5DC" w14:textId="77777777" w:rsidR="00791B2B" w:rsidRDefault="00791B2B" w:rsidP="00C40961">
            <w:pPr>
              <w:jc w:val="center"/>
            </w:pPr>
            <w:r>
              <w:t>0.535</w:t>
            </w:r>
          </w:p>
        </w:tc>
        <w:tc>
          <w:tcPr>
            <w:tcW w:w="851" w:type="dxa"/>
            <w:tcBorders>
              <w:bottom w:val="single" w:sz="4" w:space="0" w:color="auto"/>
            </w:tcBorders>
            <w:shd w:val="clear" w:color="auto" w:fill="FBFEFF" w:themeFill="background1"/>
          </w:tcPr>
          <w:p w14:paraId="433ECFA6" w14:textId="77777777" w:rsidR="00791B2B" w:rsidRDefault="00791B2B" w:rsidP="00C40961">
            <w:pPr>
              <w:jc w:val="center"/>
            </w:pPr>
            <w:r>
              <w:t>0.805</w:t>
            </w:r>
          </w:p>
        </w:tc>
        <w:tc>
          <w:tcPr>
            <w:tcW w:w="850" w:type="dxa"/>
            <w:shd w:val="clear" w:color="auto" w:fill="FFFF99"/>
          </w:tcPr>
          <w:p w14:paraId="5BB0EE44" w14:textId="77777777" w:rsidR="00791B2B" w:rsidRDefault="00791B2B" w:rsidP="00C40961">
            <w:pPr>
              <w:jc w:val="center"/>
            </w:pPr>
            <w:r>
              <w:t>0.996</w:t>
            </w:r>
          </w:p>
        </w:tc>
        <w:tc>
          <w:tcPr>
            <w:tcW w:w="851" w:type="dxa"/>
            <w:shd w:val="clear" w:color="auto" w:fill="FFFF99"/>
          </w:tcPr>
          <w:p w14:paraId="2DB1942D" w14:textId="77777777" w:rsidR="00791B2B" w:rsidRDefault="00791B2B" w:rsidP="00C40961">
            <w:pPr>
              <w:jc w:val="center"/>
            </w:pPr>
            <w:r>
              <w:t>1.000</w:t>
            </w:r>
          </w:p>
        </w:tc>
      </w:tr>
      <w:tr w:rsidR="00791B2B" w14:paraId="722D7905" w14:textId="77777777" w:rsidTr="00C40961">
        <w:tc>
          <w:tcPr>
            <w:tcW w:w="1702" w:type="dxa"/>
          </w:tcPr>
          <w:p w14:paraId="3CDE785D" w14:textId="77777777" w:rsidR="00791B2B" w:rsidRDefault="00791B2B" w:rsidP="00C40961">
            <w:r>
              <w:t>Port Douglas</w:t>
            </w:r>
          </w:p>
        </w:tc>
        <w:tc>
          <w:tcPr>
            <w:tcW w:w="850" w:type="dxa"/>
            <w:shd w:val="clear" w:color="auto" w:fill="FBFEFF" w:themeFill="background1"/>
          </w:tcPr>
          <w:p w14:paraId="3DBC6B71" w14:textId="77777777" w:rsidR="00791B2B" w:rsidRDefault="00791B2B" w:rsidP="00C40961">
            <w:pPr>
              <w:jc w:val="center"/>
            </w:pPr>
            <w:r>
              <w:t>0.12</w:t>
            </w:r>
          </w:p>
        </w:tc>
        <w:tc>
          <w:tcPr>
            <w:tcW w:w="851" w:type="dxa"/>
            <w:shd w:val="clear" w:color="auto" w:fill="FBFEFF" w:themeFill="background1"/>
          </w:tcPr>
          <w:p w14:paraId="007297DC" w14:textId="77777777" w:rsidR="00791B2B" w:rsidRDefault="00791B2B" w:rsidP="00C40961">
            <w:pPr>
              <w:jc w:val="center"/>
            </w:pPr>
            <w:r>
              <w:t>0.065</w:t>
            </w:r>
          </w:p>
        </w:tc>
        <w:tc>
          <w:tcPr>
            <w:tcW w:w="850" w:type="dxa"/>
            <w:shd w:val="clear" w:color="auto" w:fill="FBFEFF" w:themeFill="background1"/>
          </w:tcPr>
          <w:p w14:paraId="4738832D" w14:textId="77777777" w:rsidR="00791B2B" w:rsidRDefault="00791B2B" w:rsidP="00C40961">
            <w:pPr>
              <w:jc w:val="center"/>
            </w:pPr>
            <w:r>
              <w:t>0.427</w:t>
            </w:r>
          </w:p>
        </w:tc>
        <w:tc>
          <w:tcPr>
            <w:tcW w:w="851" w:type="dxa"/>
            <w:tcBorders>
              <w:bottom w:val="single" w:sz="4" w:space="0" w:color="auto"/>
            </w:tcBorders>
            <w:shd w:val="clear" w:color="auto" w:fill="FFFF99"/>
          </w:tcPr>
          <w:p w14:paraId="5E0D2E4A" w14:textId="77777777" w:rsidR="00791B2B" w:rsidRDefault="00791B2B" w:rsidP="00C40961">
            <w:pPr>
              <w:jc w:val="center"/>
            </w:pPr>
            <w:r>
              <w:t>0.965</w:t>
            </w:r>
          </w:p>
        </w:tc>
        <w:tc>
          <w:tcPr>
            <w:tcW w:w="850" w:type="dxa"/>
            <w:tcBorders>
              <w:bottom w:val="single" w:sz="4" w:space="0" w:color="auto"/>
            </w:tcBorders>
            <w:shd w:val="clear" w:color="auto" w:fill="FFFF99"/>
          </w:tcPr>
          <w:p w14:paraId="3AB5A320" w14:textId="77777777" w:rsidR="00791B2B" w:rsidRDefault="00791B2B" w:rsidP="00C40961">
            <w:pPr>
              <w:jc w:val="center"/>
            </w:pPr>
            <w:r>
              <w:t>1.000</w:t>
            </w:r>
          </w:p>
        </w:tc>
        <w:tc>
          <w:tcPr>
            <w:tcW w:w="851" w:type="dxa"/>
            <w:tcBorders>
              <w:bottom w:val="single" w:sz="4" w:space="0" w:color="auto"/>
            </w:tcBorders>
            <w:shd w:val="clear" w:color="auto" w:fill="FFFF99"/>
          </w:tcPr>
          <w:p w14:paraId="653FDF16" w14:textId="77777777" w:rsidR="00791B2B" w:rsidRDefault="00791B2B" w:rsidP="00C40961">
            <w:pPr>
              <w:jc w:val="center"/>
            </w:pPr>
            <w:r>
              <w:t>1.000</w:t>
            </w:r>
          </w:p>
        </w:tc>
        <w:tc>
          <w:tcPr>
            <w:tcW w:w="850" w:type="dxa"/>
            <w:shd w:val="clear" w:color="auto" w:fill="FFFF99"/>
          </w:tcPr>
          <w:p w14:paraId="5E5E2E60" w14:textId="77777777" w:rsidR="00791B2B" w:rsidRDefault="00791B2B" w:rsidP="00C40961">
            <w:pPr>
              <w:jc w:val="center"/>
            </w:pPr>
            <w:r>
              <w:t>1.000</w:t>
            </w:r>
          </w:p>
        </w:tc>
        <w:tc>
          <w:tcPr>
            <w:tcW w:w="851" w:type="dxa"/>
            <w:shd w:val="clear" w:color="auto" w:fill="FFFF99"/>
          </w:tcPr>
          <w:p w14:paraId="5E25FB7B" w14:textId="77777777" w:rsidR="00791B2B" w:rsidRDefault="00791B2B" w:rsidP="00C40961">
            <w:pPr>
              <w:jc w:val="center"/>
            </w:pPr>
            <w:r>
              <w:t>1.000</w:t>
            </w:r>
          </w:p>
        </w:tc>
      </w:tr>
      <w:tr w:rsidR="00791B2B" w14:paraId="5236A2B2" w14:textId="77777777" w:rsidTr="00C40961">
        <w:tc>
          <w:tcPr>
            <w:tcW w:w="1702" w:type="dxa"/>
          </w:tcPr>
          <w:p w14:paraId="55889EC4" w14:textId="77777777" w:rsidR="00791B2B" w:rsidRDefault="00791B2B" w:rsidP="00C40961">
            <w:r>
              <w:t>Snapper Is North</w:t>
            </w:r>
          </w:p>
        </w:tc>
        <w:tc>
          <w:tcPr>
            <w:tcW w:w="850" w:type="dxa"/>
            <w:shd w:val="clear" w:color="auto" w:fill="FBFEFF" w:themeFill="background1"/>
          </w:tcPr>
          <w:p w14:paraId="753F990C" w14:textId="77777777" w:rsidR="00791B2B" w:rsidRDefault="00791B2B" w:rsidP="00C40961">
            <w:pPr>
              <w:jc w:val="center"/>
            </w:pPr>
            <w:r>
              <w:t>0.14</w:t>
            </w:r>
          </w:p>
        </w:tc>
        <w:tc>
          <w:tcPr>
            <w:tcW w:w="851" w:type="dxa"/>
            <w:shd w:val="clear" w:color="auto" w:fill="FBFEFF" w:themeFill="background1"/>
          </w:tcPr>
          <w:p w14:paraId="23DF4504" w14:textId="77777777" w:rsidR="00791B2B" w:rsidRDefault="00791B2B" w:rsidP="00C40961">
            <w:pPr>
              <w:jc w:val="center"/>
            </w:pPr>
            <w:r>
              <w:t>0.053</w:t>
            </w:r>
          </w:p>
        </w:tc>
        <w:tc>
          <w:tcPr>
            <w:tcW w:w="850" w:type="dxa"/>
            <w:tcBorders>
              <w:bottom w:val="single" w:sz="4" w:space="0" w:color="auto"/>
            </w:tcBorders>
            <w:shd w:val="clear" w:color="auto" w:fill="FBFEFF" w:themeFill="background1"/>
          </w:tcPr>
          <w:p w14:paraId="47677468" w14:textId="77777777" w:rsidR="00791B2B" w:rsidRDefault="00791B2B" w:rsidP="00C40961">
            <w:pPr>
              <w:jc w:val="center"/>
            </w:pPr>
            <w:r>
              <w:t>0.193</w:t>
            </w:r>
          </w:p>
        </w:tc>
        <w:tc>
          <w:tcPr>
            <w:tcW w:w="851" w:type="dxa"/>
            <w:tcBorders>
              <w:bottom w:val="single" w:sz="4" w:space="0" w:color="auto"/>
            </w:tcBorders>
            <w:shd w:val="clear" w:color="auto" w:fill="FBFEFF" w:themeFill="background1"/>
          </w:tcPr>
          <w:p w14:paraId="66E99E55" w14:textId="77777777" w:rsidR="00791B2B" w:rsidRDefault="00791B2B" w:rsidP="00C40961">
            <w:pPr>
              <w:jc w:val="center"/>
            </w:pPr>
            <w:r>
              <w:t>0.610</w:t>
            </w:r>
          </w:p>
        </w:tc>
        <w:tc>
          <w:tcPr>
            <w:tcW w:w="850" w:type="dxa"/>
            <w:tcBorders>
              <w:bottom w:val="single" w:sz="4" w:space="0" w:color="auto"/>
            </w:tcBorders>
            <w:shd w:val="clear" w:color="auto" w:fill="FFFF99"/>
          </w:tcPr>
          <w:p w14:paraId="2B6C19F1" w14:textId="77777777" w:rsidR="00791B2B" w:rsidRDefault="00791B2B" w:rsidP="00C40961">
            <w:pPr>
              <w:jc w:val="center"/>
            </w:pPr>
            <w:r>
              <w:t>0.940</w:t>
            </w:r>
          </w:p>
        </w:tc>
        <w:tc>
          <w:tcPr>
            <w:tcW w:w="851" w:type="dxa"/>
            <w:tcBorders>
              <w:bottom w:val="single" w:sz="4" w:space="0" w:color="auto"/>
            </w:tcBorders>
            <w:shd w:val="clear" w:color="auto" w:fill="FFFF99"/>
          </w:tcPr>
          <w:p w14:paraId="6D2BFE13" w14:textId="77777777" w:rsidR="00791B2B" w:rsidRDefault="00791B2B" w:rsidP="00C40961">
            <w:pPr>
              <w:jc w:val="center"/>
            </w:pPr>
            <w:r>
              <w:t>1.000</w:t>
            </w:r>
          </w:p>
        </w:tc>
        <w:tc>
          <w:tcPr>
            <w:tcW w:w="850" w:type="dxa"/>
            <w:shd w:val="clear" w:color="auto" w:fill="FFFF99"/>
          </w:tcPr>
          <w:p w14:paraId="4BBF22B3" w14:textId="77777777" w:rsidR="00791B2B" w:rsidRDefault="00791B2B" w:rsidP="00C40961">
            <w:pPr>
              <w:jc w:val="center"/>
            </w:pPr>
            <w:r>
              <w:t>1.000</w:t>
            </w:r>
          </w:p>
        </w:tc>
        <w:tc>
          <w:tcPr>
            <w:tcW w:w="851" w:type="dxa"/>
            <w:shd w:val="clear" w:color="auto" w:fill="FFFF99"/>
          </w:tcPr>
          <w:p w14:paraId="7EA31A58" w14:textId="77777777" w:rsidR="00791B2B" w:rsidRDefault="00791B2B" w:rsidP="00C40961">
            <w:pPr>
              <w:jc w:val="center"/>
            </w:pPr>
            <w:r>
              <w:t>1.000</w:t>
            </w:r>
          </w:p>
        </w:tc>
      </w:tr>
      <w:tr w:rsidR="00791B2B" w14:paraId="093A9AE2" w14:textId="77777777" w:rsidTr="00C40961">
        <w:tc>
          <w:tcPr>
            <w:tcW w:w="1702" w:type="dxa"/>
          </w:tcPr>
          <w:p w14:paraId="150C62E7" w14:textId="77777777" w:rsidR="00791B2B" w:rsidRDefault="00791B2B" w:rsidP="00C40961">
            <w:r>
              <w:t>Yorkey’s Knob</w:t>
            </w:r>
          </w:p>
        </w:tc>
        <w:tc>
          <w:tcPr>
            <w:tcW w:w="850" w:type="dxa"/>
            <w:shd w:val="clear" w:color="auto" w:fill="FBFEFF" w:themeFill="background1"/>
          </w:tcPr>
          <w:p w14:paraId="173B0266" w14:textId="77777777" w:rsidR="00791B2B" w:rsidRDefault="00791B2B" w:rsidP="00C40961">
            <w:pPr>
              <w:jc w:val="center"/>
            </w:pPr>
            <w:r>
              <w:t>0.31</w:t>
            </w:r>
          </w:p>
        </w:tc>
        <w:tc>
          <w:tcPr>
            <w:tcW w:w="851" w:type="dxa"/>
            <w:shd w:val="clear" w:color="auto" w:fill="FBFEFF" w:themeFill="background1"/>
          </w:tcPr>
          <w:p w14:paraId="4DD7CBA9" w14:textId="77777777" w:rsidR="00791B2B" w:rsidRDefault="00791B2B" w:rsidP="00C40961">
            <w:pPr>
              <w:jc w:val="center"/>
            </w:pPr>
            <w:r>
              <w:t>0.076</w:t>
            </w:r>
          </w:p>
        </w:tc>
        <w:tc>
          <w:tcPr>
            <w:tcW w:w="850" w:type="dxa"/>
            <w:shd w:val="clear" w:color="auto" w:fill="FBFEFF" w:themeFill="background1"/>
          </w:tcPr>
          <w:p w14:paraId="6AACEC9B" w14:textId="77777777" w:rsidR="00791B2B" w:rsidRDefault="00791B2B" w:rsidP="00C40961">
            <w:pPr>
              <w:jc w:val="center"/>
            </w:pPr>
            <w:r>
              <w:t>0.358</w:t>
            </w:r>
          </w:p>
        </w:tc>
        <w:tc>
          <w:tcPr>
            <w:tcW w:w="851" w:type="dxa"/>
            <w:shd w:val="clear" w:color="auto" w:fill="FBFEFF" w:themeFill="background1"/>
          </w:tcPr>
          <w:p w14:paraId="06FDEAD3" w14:textId="77777777" w:rsidR="00791B2B" w:rsidRDefault="00791B2B" w:rsidP="00C40961">
            <w:pPr>
              <w:jc w:val="center"/>
            </w:pPr>
            <w:r>
              <w:t>0.886</w:t>
            </w:r>
          </w:p>
        </w:tc>
        <w:tc>
          <w:tcPr>
            <w:tcW w:w="850" w:type="dxa"/>
            <w:shd w:val="clear" w:color="auto" w:fill="FFFF99"/>
          </w:tcPr>
          <w:p w14:paraId="5626656F" w14:textId="77777777" w:rsidR="00791B2B" w:rsidRDefault="00791B2B" w:rsidP="00C40961">
            <w:pPr>
              <w:jc w:val="center"/>
            </w:pPr>
            <w:r>
              <w:t>0.999</w:t>
            </w:r>
          </w:p>
        </w:tc>
        <w:tc>
          <w:tcPr>
            <w:tcW w:w="851" w:type="dxa"/>
            <w:shd w:val="clear" w:color="auto" w:fill="FFFF99"/>
          </w:tcPr>
          <w:p w14:paraId="1A0E49CA" w14:textId="77777777" w:rsidR="00791B2B" w:rsidRDefault="00791B2B" w:rsidP="00C40961">
            <w:pPr>
              <w:jc w:val="center"/>
            </w:pPr>
            <w:r>
              <w:t>1.000</w:t>
            </w:r>
          </w:p>
        </w:tc>
        <w:tc>
          <w:tcPr>
            <w:tcW w:w="850" w:type="dxa"/>
            <w:shd w:val="clear" w:color="auto" w:fill="FFFF99"/>
          </w:tcPr>
          <w:p w14:paraId="31318487" w14:textId="77777777" w:rsidR="00791B2B" w:rsidRDefault="00791B2B" w:rsidP="00C40961">
            <w:pPr>
              <w:jc w:val="center"/>
            </w:pPr>
            <w:r>
              <w:t>1.000</w:t>
            </w:r>
          </w:p>
        </w:tc>
        <w:tc>
          <w:tcPr>
            <w:tcW w:w="851" w:type="dxa"/>
            <w:tcBorders>
              <w:bottom w:val="single" w:sz="4" w:space="0" w:color="auto"/>
            </w:tcBorders>
            <w:shd w:val="clear" w:color="auto" w:fill="FFFF99"/>
          </w:tcPr>
          <w:p w14:paraId="53B60715" w14:textId="77777777" w:rsidR="00791B2B" w:rsidRDefault="00791B2B" w:rsidP="00C40961">
            <w:pPr>
              <w:jc w:val="center"/>
            </w:pPr>
            <w:r>
              <w:t>1.000</w:t>
            </w:r>
          </w:p>
        </w:tc>
      </w:tr>
    </w:tbl>
    <w:p w14:paraId="68CA2D75" w14:textId="77777777" w:rsidR="00791B2B" w:rsidRDefault="00791B2B" w:rsidP="00B41968">
      <w:pPr>
        <w:pStyle w:val="AppendixHeading3"/>
        <w:numPr>
          <w:ilvl w:val="0"/>
          <w:numId w:val="0"/>
        </w:numPr>
      </w:pPr>
    </w:p>
    <w:p w14:paraId="66CE5E33" w14:textId="77777777" w:rsidR="005D1F5E" w:rsidRDefault="005D1F5E">
      <w:pPr>
        <w:spacing w:after="0"/>
        <w:rPr>
          <w:b/>
          <w:bCs/>
          <w:color w:val="00A9CE" w:themeColor="accent1"/>
          <w:sz w:val="20"/>
          <w:szCs w:val="18"/>
        </w:rPr>
      </w:pPr>
      <w:r>
        <w:br w:type="page"/>
      </w:r>
    </w:p>
    <w:p w14:paraId="6FC42A68" w14:textId="1E992C0C" w:rsidR="005D1F5E" w:rsidRDefault="005D1F5E" w:rsidP="005D1F5E">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15</w:t>
      </w:r>
      <w:r w:rsidR="002119BB">
        <w:rPr>
          <w:noProof/>
        </w:rPr>
        <w:fldChar w:fldCharType="end"/>
      </w:r>
      <w:r>
        <w:t xml:space="preserve">: Power analysis conducted at each water quality site for NO3, where </w:t>
      </w:r>
      <w:r w:rsidR="00535D5D" w:rsidRPr="00131877">
        <w:rPr>
          <w:position w:val="-6"/>
        </w:rPr>
        <w:object w:dxaOrig="900" w:dyaOrig="279" w14:anchorId="76EB3CCA">
          <v:shape id="_x0000_i1139" type="#_x0000_t75" alt="alpha = 0.05" style="width:40.5pt;height:12pt" o:ole="">
            <v:imagedata r:id="rId309" o:title=""/>
          </v:shape>
          <o:OLEObject Type="Embed" ProgID="Equation.DSMT4" ShapeID="_x0000_i1139" DrawAspect="Content" ObjectID="_1484380602" r:id="rId342"/>
        </w:object>
      </w:r>
      <w:r>
        <w:t xml:space="preserve"> for varying levels of decline ranging from 1% to 50%. The initial water quality measurement for each site is indicated by </w:t>
      </w:r>
      <w:r w:rsidR="00535D5D" w:rsidRPr="006D119B">
        <w:rPr>
          <w:position w:val="-12"/>
        </w:rPr>
        <w:object w:dxaOrig="279" w:dyaOrig="360" w14:anchorId="3987FDE1">
          <v:shape id="_x0000_i1140" type="#_x0000_t75" alt="y_0" style="width:14.25pt;height:18.75pt" o:ole="">
            <v:imagedata r:id="rId330" o:title=""/>
          </v:shape>
          <o:OLEObject Type="Embed" ProgID="Equation.DSMT4" ShapeID="_x0000_i1140" DrawAspect="Content" ObjectID="_1484380603" r:id="rId343"/>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5"/>
        <w:tblDescription w:val="Power analysis conducted at each water quality site for NO3,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5D1F5E" w14:paraId="31BE4E85" w14:textId="77777777" w:rsidTr="00C40961">
        <w:tc>
          <w:tcPr>
            <w:tcW w:w="1702" w:type="dxa"/>
            <w:vMerge w:val="restart"/>
            <w:shd w:val="pct10" w:color="auto" w:fill="FBFEFF" w:themeFill="background1"/>
          </w:tcPr>
          <w:p w14:paraId="5CE4B121" w14:textId="77777777" w:rsidR="005D1F5E" w:rsidRPr="00131877" w:rsidRDefault="005D1F5E" w:rsidP="00C40961">
            <w:pPr>
              <w:jc w:val="center"/>
              <w:rPr>
                <w:b/>
              </w:rPr>
            </w:pPr>
          </w:p>
          <w:p w14:paraId="4C6C2B09" w14:textId="77777777" w:rsidR="005D1F5E" w:rsidRPr="00131877" w:rsidRDefault="005D1F5E" w:rsidP="00C40961">
            <w:pPr>
              <w:jc w:val="center"/>
              <w:rPr>
                <w:b/>
              </w:rPr>
            </w:pPr>
            <w:r w:rsidRPr="00131877">
              <w:rPr>
                <w:b/>
              </w:rPr>
              <w:t>Site</w:t>
            </w:r>
          </w:p>
        </w:tc>
        <w:tc>
          <w:tcPr>
            <w:tcW w:w="850" w:type="dxa"/>
            <w:vMerge w:val="restart"/>
            <w:shd w:val="pct10" w:color="auto" w:fill="FBFEFF" w:themeFill="background1"/>
          </w:tcPr>
          <w:p w14:paraId="6CBBCF42" w14:textId="77777777" w:rsidR="005D1F5E" w:rsidRPr="00131877" w:rsidRDefault="005D1F5E" w:rsidP="00C40961">
            <w:pPr>
              <w:jc w:val="center"/>
              <w:rPr>
                <w:b/>
              </w:rPr>
            </w:pPr>
          </w:p>
          <w:p w14:paraId="7C0B12C1" w14:textId="5946ADD6" w:rsidR="005D1F5E"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4FDB7903" w14:textId="77777777" w:rsidR="005D1F5E" w:rsidRPr="00131877" w:rsidRDefault="005D1F5E" w:rsidP="00C40961">
            <w:pPr>
              <w:jc w:val="center"/>
              <w:rPr>
                <w:b/>
              </w:rPr>
            </w:pPr>
            <w:r w:rsidRPr="00131877">
              <w:rPr>
                <w:b/>
              </w:rPr>
              <w:t>Decline</w:t>
            </w:r>
          </w:p>
        </w:tc>
      </w:tr>
      <w:tr w:rsidR="005D1F5E" w14:paraId="28536C6A" w14:textId="77777777" w:rsidTr="00C40961">
        <w:tc>
          <w:tcPr>
            <w:tcW w:w="1702" w:type="dxa"/>
            <w:vMerge/>
            <w:shd w:val="pct10" w:color="auto" w:fill="FBFEFF" w:themeFill="background1"/>
          </w:tcPr>
          <w:p w14:paraId="6CD70367" w14:textId="77777777" w:rsidR="005D1F5E" w:rsidRPr="00131877" w:rsidRDefault="005D1F5E" w:rsidP="00C40961">
            <w:pPr>
              <w:jc w:val="center"/>
              <w:rPr>
                <w:b/>
              </w:rPr>
            </w:pPr>
          </w:p>
        </w:tc>
        <w:tc>
          <w:tcPr>
            <w:tcW w:w="850" w:type="dxa"/>
            <w:vMerge/>
            <w:tcBorders>
              <w:bottom w:val="single" w:sz="4" w:space="0" w:color="auto"/>
            </w:tcBorders>
            <w:shd w:val="pct10" w:color="auto" w:fill="FBFEFF" w:themeFill="background1"/>
          </w:tcPr>
          <w:p w14:paraId="0FAA8460" w14:textId="77777777" w:rsidR="005D1F5E" w:rsidRPr="00131877" w:rsidRDefault="005D1F5E" w:rsidP="00C40961">
            <w:pPr>
              <w:jc w:val="center"/>
              <w:rPr>
                <w:b/>
              </w:rPr>
            </w:pPr>
          </w:p>
        </w:tc>
        <w:tc>
          <w:tcPr>
            <w:tcW w:w="851" w:type="dxa"/>
            <w:tcBorders>
              <w:bottom w:val="single" w:sz="4" w:space="0" w:color="auto"/>
            </w:tcBorders>
            <w:shd w:val="pct10" w:color="auto" w:fill="FBFEFF" w:themeFill="background1"/>
          </w:tcPr>
          <w:p w14:paraId="1BA51764" w14:textId="77777777" w:rsidR="005D1F5E" w:rsidRPr="00131877" w:rsidRDefault="005D1F5E" w:rsidP="00C40961">
            <w:pPr>
              <w:jc w:val="center"/>
              <w:rPr>
                <w:b/>
              </w:rPr>
            </w:pPr>
            <w:r w:rsidRPr="00131877">
              <w:rPr>
                <w:b/>
              </w:rPr>
              <w:t>1%</w:t>
            </w:r>
          </w:p>
        </w:tc>
        <w:tc>
          <w:tcPr>
            <w:tcW w:w="850" w:type="dxa"/>
            <w:tcBorders>
              <w:bottom w:val="single" w:sz="4" w:space="0" w:color="auto"/>
            </w:tcBorders>
            <w:shd w:val="pct10" w:color="auto" w:fill="FBFEFF" w:themeFill="background1"/>
          </w:tcPr>
          <w:p w14:paraId="277F19DE" w14:textId="77777777" w:rsidR="005D1F5E" w:rsidRPr="00131877" w:rsidRDefault="005D1F5E" w:rsidP="00C40961">
            <w:pPr>
              <w:jc w:val="center"/>
              <w:rPr>
                <w:b/>
              </w:rPr>
            </w:pPr>
            <w:r w:rsidRPr="00131877">
              <w:rPr>
                <w:b/>
              </w:rPr>
              <w:t>5%</w:t>
            </w:r>
          </w:p>
        </w:tc>
        <w:tc>
          <w:tcPr>
            <w:tcW w:w="851" w:type="dxa"/>
            <w:tcBorders>
              <w:bottom w:val="single" w:sz="4" w:space="0" w:color="auto"/>
            </w:tcBorders>
            <w:shd w:val="pct10" w:color="auto" w:fill="FBFEFF" w:themeFill="background1"/>
          </w:tcPr>
          <w:p w14:paraId="52101883" w14:textId="77777777" w:rsidR="005D1F5E" w:rsidRPr="00131877" w:rsidRDefault="005D1F5E" w:rsidP="00C40961">
            <w:pPr>
              <w:jc w:val="center"/>
              <w:rPr>
                <w:b/>
              </w:rPr>
            </w:pPr>
            <w:r w:rsidRPr="00131877">
              <w:rPr>
                <w:b/>
              </w:rPr>
              <w:t>10%</w:t>
            </w:r>
          </w:p>
        </w:tc>
        <w:tc>
          <w:tcPr>
            <w:tcW w:w="850" w:type="dxa"/>
            <w:tcBorders>
              <w:bottom w:val="single" w:sz="4" w:space="0" w:color="auto"/>
            </w:tcBorders>
            <w:shd w:val="pct10" w:color="auto" w:fill="FBFEFF" w:themeFill="background1"/>
          </w:tcPr>
          <w:p w14:paraId="4E8942A4" w14:textId="77777777" w:rsidR="005D1F5E" w:rsidRPr="00131877" w:rsidRDefault="005D1F5E" w:rsidP="00C40961">
            <w:pPr>
              <w:jc w:val="center"/>
              <w:rPr>
                <w:b/>
              </w:rPr>
            </w:pPr>
            <w:r w:rsidRPr="00131877">
              <w:rPr>
                <w:b/>
              </w:rPr>
              <w:t>15%</w:t>
            </w:r>
          </w:p>
        </w:tc>
        <w:tc>
          <w:tcPr>
            <w:tcW w:w="851" w:type="dxa"/>
            <w:tcBorders>
              <w:bottom w:val="single" w:sz="4" w:space="0" w:color="auto"/>
            </w:tcBorders>
            <w:shd w:val="pct10" w:color="auto" w:fill="FBFEFF" w:themeFill="background1"/>
          </w:tcPr>
          <w:p w14:paraId="02CE5A62" w14:textId="77777777" w:rsidR="005D1F5E" w:rsidRPr="00131877" w:rsidRDefault="005D1F5E" w:rsidP="00C40961">
            <w:pPr>
              <w:jc w:val="center"/>
              <w:rPr>
                <w:b/>
              </w:rPr>
            </w:pPr>
            <w:r w:rsidRPr="00131877">
              <w:rPr>
                <w:b/>
              </w:rPr>
              <w:t>20%</w:t>
            </w:r>
          </w:p>
        </w:tc>
        <w:tc>
          <w:tcPr>
            <w:tcW w:w="850" w:type="dxa"/>
            <w:tcBorders>
              <w:bottom w:val="single" w:sz="4" w:space="0" w:color="auto"/>
            </w:tcBorders>
            <w:shd w:val="pct10" w:color="auto" w:fill="FBFEFF" w:themeFill="background1"/>
          </w:tcPr>
          <w:p w14:paraId="416E1C0C" w14:textId="77777777" w:rsidR="005D1F5E" w:rsidRPr="00131877" w:rsidRDefault="005D1F5E" w:rsidP="00C40961">
            <w:pPr>
              <w:jc w:val="center"/>
              <w:rPr>
                <w:b/>
              </w:rPr>
            </w:pPr>
            <w:r w:rsidRPr="00131877">
              <w:rPr>
                <w:b/>
              </w:rPr>
              <w:t>30%</w:t>
            </w:r>
          </w:p>
        </w:tc>
        <w:tc>
          <w:tcPr>
            <w:tcW w:w="851" w:type="dxa"/>
            <w:tcBorders>
              <w:bottom w:val="single" w:sz="4" w:space="0" w:color="auto"/>
            </w:tcBorders>
            <w:shd w:val="pct10" w:color="auto" w:fill="FBFEFF" w:themeFill="background1"/>
          </w:tcPr>
          <w:p w14:paraId="3836C5EA" w14:textId="77777777" w:rsidR="005D1F5E" w:rsidRPr="00131877" w:rsidRDefault="005D1F5E" w:rsidP="00C40961">
            <w:pPr>
              <w:jc w:val="center"/>
              <w:rPr>
                <w:b/>
              </w:rPr>
            </w:pPr>
            <w:r w:rsidRPr="00131877">
              <w:rPr>
                <w:b/>
              </w:rPr>
              <w:t>50%</w:t>
            </w:r>
          </w:p>
        </w:tc>
      </w:tr>
      <w:tr w:rsidR="005D1F5E" w14:paraId="0A5CB58F" w14:textId="77777777" w:rsidTr="00C40961">
        <w:tc>
          <w:tcPr>
            <w:tcW w:w="1702" w:type="dxa"/>
          </w:tcPr>
          <w:p w14:paraId="2372E026" w14:textId="77777777" w:rsidR="005D1F5E" w:rsidRDefault="005D1F5E" w:rsidP="00C40961">
            <w:r>
              <w:t>Barren Island</w:t>
            </w:r>
          </w:p>
        </w:tc>
        <w:tc>
          <w:tcPr>
            <w:tcW w:w="850" w:type="dxa"/>
            <w:shd w:val="clear" w:color="auto" w:fill="FBFEFF" w:themeFill="background1"/>
          </w:tcPr>
          <w:p w14:paraId="090DC9C8" w14:textId="77777777" w:rsidR="005D1F5E" w:rsidRDefault="005D1F5E" w:rsidP="00C40961">
            <w:pPr>
              <w:jc w:val="center"/>
            </w:pPr>
            <w:r>
              <w:t>0.25</w:t>
            </w:r>
          </w:p>
        </w:tc>
        <w:tc>
          <w:tcPr>
            <w:tcW w:w="851" w:type="dxa"/>
            <w:shd w:val="clear" w:color="auto" w:fill="FBFEFF" w:themeFill="background1"/>
          </w:tcPr>
          <w:p w14:paraId="7102A511" w14:textId="77777777" w:rsidR="005D1F5E" w:rsidRDefault="005D1F5E" w:rsidP="00C40961">
            <w:pPr>
              <w:jc w:val="center"/>
            </w:pPr>
            <w:r>
              <w:t>0.055</w:t>
            </w:r>
          </w:p>
        </w:tc>
        <w:tc>
          <w:tcPr>
            <w:tcW w:w="850" w:type="dxa"/>
            <w:shd w:val="clear" w:color="auto" w:fill="FBFEFF" w:themeFill="background1"/>
          </w:tcPr>
          <w:p w14:paraId="0D836BD9" w14:textId="77777777" w:rsidR="005D1F5E" w:rsidRDefault="005D1F5E" w:rsidP="00C40961">
            <w:pPr>
              <w:jc w:val="center"/>
            </w:pPr>
            <w:r>
              <w:t>0.160</w:t>
            </w:r>
          </w:p>
        </w:tc>
        <w:tc>
          <w:tcPr>
            <w:tcW w:w="851" w:type="dxa"/>
            <w:tcBorders>
              <w:bottom w:val="single" w:sz="4" w:space="0" w:color="auto"/>
            </w:tcBorders>
            <w:shd w:val="clear" w:color="auto" w:fill="FBFEFF" w:themeFill="background1"/>
          </w:tcPr>
          <w:p w14:paraId="05CD2240" w14:textId="77777777" w:rsidR="005D1F5E" w:rsidRDefault="005D1F5E" w:rsidP="00C40961">
            <w:pPr>
              <w:jc w:val="center"/>
            </w:pPr>
            <w:r>
              <w:t>0.548</w:t>
            </w:r>
          </w:p>
        </w:tc>
        <w:tc>
          <w:tcPr>
            <w:tcW w:w="850" w:type="dxa"/>
            <w:tcBorders>
              <w:bottom w:val="single" w:sz="4" w:space="0" w:color="auto"/>
            </w:tcBorders>
            <w:shd w:val="clear" w:color="auto" w:fill="FBFEFF" w:themeFill="background1"/>
          </w:tcPr>
          <w:p w14:paraId="29A7B07E" w14:textId="77777777" w:rsidR="005D1F5E" w:rsidRDefault="005D1F5E" w:rsidP="00C40961">
            <w:pPr>
              <w:jc w:val="center"/>
            </w:pPr>
            <w:r>
              <w:t>0.898</w:t>
            </w:r>
          </w:p>
        </w:tc>
        <w:tc>
          <w:tcPr>
            <w:tcW w:w="851" w:type="dxa"/>
            <w:shd w:val="clear" w:color="auto" w:fill="FFFF99"/>
          </w:tcPr>
          <w:p w14:paraId="212A90F1" w14:textId="77777777" w:rsidR="005D1F5E" w:rsidRDefault="005D1F5E" w:rsidP="00C40961">
            <w:pPr>
              <w:jc w:val="center"/>
            </w:pPr>
            <w:r>
              <w:t>0.993</w:t>
            </w:r>
          </w:p>
        </w:tc>
        <w:tc>
          <w:tcPr>
            <w:tcW w:w="850" w:type="dxa"/>
            <w:shd w:val="clear" w:color="auto" w:fill="FFFF99"/>
          </w:tcPr>
          <w:p w14:paraId="790725BE" w14:textId="77777777" w:rsidR="005D1F5E" w:rsidRDefault="005D1F5E" w:rsidP="00C40961">
            <w:pPr>
              <w:jc w:val="center"/>
            </w:pPr>
            <w:r>
              <w:t>1.000</w:t>
            </w:r>
          </w:p>
        </w:tc>
        <w:tc>
          <w:tcPr>
            <w:tcW w:w="851" w:type="dxa"/>
            <w:shd w:val="clear" w:color="auto" w:fill="FFFF99"/>
          </w:tcPr>
          <w:p w14:paraId="223FF312" w14:textId="77777777" w:rsidR="005D1F5E" w:rsidRDefault="005D1F5E" w:rsidP="00C40961">
            <w:pPr>
              <w:jc w:val="center"/>
            </w:pPr>
            <w:r>
              <w:t>1.000</w:t>
            </w:r>
          </w:p>
        </w:tc>
      </w:tr>
      <w:tr w:rsidR="005D1F5E" w14:paraId="201EB02E" w14:textId="77777777" w:rsidTr="00C40961">
        <w:tc>
          <w:tcPr>
            <w:tcW w:w="1702" w:type="dxa"/>
          </w:tcPr>
          <w:p w14:paraId="21ADF562" w14:textId="77777777" w:rsidR="005D1F5E" w:rsidRDefault="005D1F5E" w:rsidP="00C40961">
            <w:r>
              <w:t>Cape Tribulation</w:t>
            </w:r>
          </w:p>
        </w:tc>
        <w:tc>
          <w:tcPr>
            <w:tcW w:w="850" w:type="dxa"/>
            <w:shd w:val="clear" w:color="auto" w:fill="FBFEFF" w:themeFill="background1"/>
          </w:tcPr>
          <w:p w14:paraId="29AB808D" w14:textId="77777777" w:rsidR="005D1F5E" w:rsidRDefault="005D1F5E" w:rsidP="00C40961">
            <w:pPr>
              <w:jc w:val="center"/>
            </w:pPr>
            <w:r>
              <w:t>0.19</w:t>
            </w:r>
          </w:p>
        </w:tc>
        <w:tc>
          <w:tcPr>
            <w:tcW w:w="851" w:type="dxa"/>
            <w:shd w:val="clear" w:color="auto" w:fill="FBFEFF" w:themeFill="background1"/>
          </w:tcPr>
          <w:p w14:paraId="336F73CB" w14:textId="77777777" w:rsidR="005D1F5E" w:rsidRDefault="005D1F5E" w:rsidP="00C40961">
            <w:pPr>
              <w:jc w:val="center"/>
            </w:pPr>
            <w:r>
              <w:t>0.055</w:t>
            </w:r>
          </w:p>
        </w:tc>
        <w:tc>
          <w:tcPr>
            <w:tcW w:w="850" w:type="dxa"/>
            <w:shd w:val="clear" w:color="auto" w:fill="FBFEFF" w:themeFill="background1"/>
          </w:tcPr>
          <w:p w14:paraId="55BA1307" w14:textId="77777777" w:rsidR="005D1F5E" w:rsidRDefault="005D1F5E" w:rsidP="00C40961">
            <w:pPr>
              <w:jc w:val="center"/>
            </w:pPr>
            <w:r>
              <w:t>0.153</w:t>
            </w:r>
          </w:p>
        </w:tc>
        <w:tc>
          <w:tcPr>
            <w:tcW w:w="851" w:type="dxa"/>
            <w:shd w:val="clear" w:color="auto" w:fill="FBFEFF" w:themeFill="background1"/>
          </w:tcPr>
          <w:p w14:paraId="5E78DD0A" w14:textId="77777777" w:rsidR="005D1F5E" w:rsidRDefault="005D1F5E" w:rsidP="00C40961">
            <w:pPr>
              <w:jc w:val="center"/>
            </w:pPr>
            <w:r>
              <w:t>0.499</w:t>
            </w:r>
          </w:p>
        </w:tc>
        <w:tc>
          <w:tcPr>
            <w:tcW w:w="850" w:type="dxa"/>
            <w:tcBorders>
              <w:bottom w:val="single" w:sz="4" w:space="0" w:color="auto"/>
            </w:tcBorders>
            <w:shd w:val="clear" w:color="auto" w:fill="FBFEFF" w:themeFill="background1"/>
          </w:tcPr>
          <w:p w14:paraId="5DC4BF3E" w14:textId="77777777" w:rsidR="005D1F5E" w:rsidRDefault="005D1F5E" w:rsidP="00C40961">
            <w:pPr>
              <w:jc w:val="center"/>
            </w:pPr>
            <w:r>
              <w:t>0.832</w:t>
            </w:r>
          </w:p>
        </w:tc>
        <w:tc>
          <w:tcPr>
            <w:tcW w:w="851" w:type="dxa"/>
            <w:tcBorders>
              <w:bottom w:val="single" w:sz="4" w:space="0" w:color="auto"/>
            </w:tcBorders>
            <w:shd w:val="clear" w:color="auto" w:fill="FFFF99"/>
          </w:tcPr>
          <w:p w14:paraId="5FE99BF7" w14:textId="77777777" w:rsidR="005D1F5E" w:rsidRDefault="005D1F5E" w:rsidP="00C40961">
            <w:pPr>
              <w:jc w:val="center"/>
            </w:pPr>
            <w:r>
              <w:t>0.988</w:t>
            </w:r>
          </w:p>
        </w:tc>
        <w:tc>
          <w:tcPr>
            <w:tcW w:w="850" w:type="dxa"/>
            <w:shd w:val="clear" w:color="auto" w:fill="FFFF99"/>
          </w:tcPr>
          <w:p w14:paraId="201148E5" w14:textId="77777777" w:rsidR="005D1F5E" w:rsidRDefault="005D1F5E" w:rsidP="00C40961">
            <w:pPr>
              <w:jc w:val="center"/>
            </w:pPr>
            <w:r>
              <w:t>1.000</w:t>
            </w:r>
          </w:p>
        </w:tc>
        <w:tc>
          <w:tcPr>
            <w:tcW w:w="851" w:type="dxa"/>
            <w:shd w:val="clear" w:color="auto" w:fill="FFFF99"/>
          </w:tcPr>
          <w:p w14:paraId="52263DD3" w14:textId="77777777" w:rsidR="005D1F5E" w:rsidRDefault="005D1F5E" w:rsidP="00C40961">
            <w:pPr>
              <w:jc w:val="center"/>
            </w:pPr>
            <w:r>
              <w:t>1.000</w:t>
            </w:r>
          </w:p>
        </w:tc>
      </w:tr>
      <w:tr w:rsidR="005D1F5E" w14:paraId="63A560FE" w14:textId="77777777" w:rsidTr="00C40961">
        <w:tc>
          <w:tcPr>
            <w:tcW w:w="1702" w:type="dxa"/>
          </w:tcPr>
          <w:p w14:paraId="54599719" w14:textId="77777777" w:rsidR="005D1F5E" w:rsidRDefault="005D1F5E" w:rsidP="00C40961">
            <w:r>
              <w:t>Daydream Is</w:t>
            </w:r>
          </w:p>
        </w:tc>
        <w:tc>
          <w:tcPr>
            <w:tcW w:w="850" w:type="dxa"/>
            <w:shd w:val="clear" w:color="auto" w:fill="FBFEFF" w:themeFill="background1"/>
          </w:tcPr>
          <w:p w14:paraId="0C067161" w14:textId="77777777" w:rsidR="005D1F5E" w:rsidRDefault="005D1F5E" w:rsidP="00C40961">
            <w:pPr>
              <w:jc w:val="center"/>
            </w:pPr>
            <w:r>
              <w:t>0.17</w:t>
            </w:r>
          </w:p>
        </w:tc>
        <w:tc>
          <w:tcPr>
            <w:tcW w:w="851" w:type="dxa"/>
            <w:shd w:val="clear" w:color="auto" w:fill="FBFEFF" w:themeFill="background1"/>
          </w:tcPr>
          <w:p w14:paraId="6E383ACD" w14:textId="77777777" w:rsidR="005D1F5E" w:rsidRDefault="005D1F5E" w:rsidP="00C40961">
            <w:pPr>
              <w:jc w:val="center"/>
            </w:pPr>
            <w:r>
              <w:t>0.061</w:t>
            </w:r>
          </w:p>
        </w:tc>
        <w:tc>
          <w:tcPr>
            <w:tcW w:w="850" w:type="dxa"/>
            <w:tcBorders>
              <w:bottom w:val="single" w:sz="4" w:space="0" w:color="auto"/>
            </w:tcBorders>
            <w:shd w:val="clear" w:color="auto" w:fill="FBFEFF" w:themeFill="background1"/>
          </w:tcPr>
          <w:p w14:paraId="7E34BCE2" w14:textId="77777777" w:rsidR="005D1F5E" w:rsidRDefault="005D1F5E" w:rsidP="00C40961">
            <w:pPr>
              <w:jc w:val="center"/>
            </w:pPr>
            <w:r>
              <w:t>0.150</w:t>
            </w:r>
          </w:p>
        </w:tc>
        <w:tc>
          <w:tcPr>
            <w:tcW w:w="851" w:type="dxa"/>
            <w:tcBorders>
              <w:bottom w:val="single" w:sz="4" w:space="0" w:color="auto"/>
            </w:tcBorders>
            <w:shd w:val="clear" w:color="auto" w:fill="FBFEFF" w:themeFill="background1"/>
          </w:tcPr>
          <w:p w14:paraId="483F3864" w14:textId="77777777" w:rsidR="005D1F5E" w:rsidRDefault="005D1F5E" w:rsidP="00C40961">
            <w:pPr>
              <w:jc w:val="center"/>
            </w:pPr>
            <w:r>
              <w:t>0.531</w:t>
            </w:r>
          </w:p>
        </w:tc>
        <w:tc>
          <w:tcPr>
            <w:tcW w:w="850" w:type="dxa"/>
            <w:tcBorders>
              <w:bottom w:val="single" w:sz="4" w:space="0" w:color="auto"/>
            </w:tcBorders>
            <w:shd w:val="clear" w:color="auto" w:fill="FBFEFF" w:themeFill="background1"/>
          </w:tcPr>
          <w:p w14:paraId="3C632BC5" w14:textId="77777777" w:rsidR="005D1F5E" w:rsidRDefault="005D1F5E" w:rsidP="00C40961">
            <w:pPr>
              <w:jc w:val="center"/>
            </w:pPr>
            <w:r>
              <w:t>0.883</w:t>
            </w:r>
          </w:p>
        </w:tc>
        <w:tc>
          <w:tcPr>
            <w:tcW w:w="851" w:type="dxa"/>
            <w:shd w:val="clear" w:color="auto" w:fill="FFFF99"/>
          </w:tcPr>
          <w:p w14:paraId="4392FD6E" w14:textId="77777777" w:rsidR="005D1F5E" w:rsidRDefault="005D1F5E" w:rsidP="00C40961">
            <w:pPr>
              <w:jc w:val="center"/>
            </w:pPr>
            <w:r>
              <w:t>0.993</w:t>
            </w:r>
          </w:p>
        </w:tc>
        <w:tc>
          <w:tcPr>
            <w:tcW w:w="850" w:type="dxa"/>
            <w:shd w:val="clear" w:color="auto" w:fill="FFFF99"/>
          </w:tcPr>
          <w:p w14:paraId="79114F22" w14:textId="77777777" w:rsidR="005D1F5E" w:rsidRDefault="005D1F5E" w:rsidP="00C40961">
            <w:pPr>
              <w:jc w:val="center"/>
            </w:pPr>
            <w:r>
              <w:t>1.000</w:t>
            </w:r>
          </w:p>
        </w:tc>
        <w:tc>
          <w:tcPr>
            <w:tcW w:w="851" w:type="dxa"/>
            <w:shd w:val="clear" w:color="auto" w:fill="FFFF99"/>
          </w:tcPr>
          <w:p w14:paraId="2815B3F4" w14:textId="77777777" w:rsidR="005D1F5E" w:rsidRDefault="005D1F5E" w:rsidP="00C40961">
            <w:pPr>
              <w:jc w:val="center"/>
            </w:pPr>
            <w:r>
              <w:t>1.000</w:t>
            </w:r>
          </w:p>
        </w:tc>
      </w:tr>
      <w:tr w:rsidR="005D1F5E" w14:paraId="2C845CD8" w14:textId="77777777" w:rsidTr="00C40961">
        <w:tc>
          <w:tcPr>
            <w:tcW w:w="1702" w:type="dxa"/>
          </w:tcPr>
          <w:p w14:paraId="5A86E9CE" w14:textId="77777777" w:rsidR="005D1F5E" w:rsidRDefault="005D1F5E" w:rsidP="00C40961">
            <w:r>
              <w:t>Double Cone Is</w:t>
            </w:r>
          </w:p>
        </w:tc>
        <w:tc>
          <w:tcPr>
            <w:tcW w:w="850" w:type="dxa"/>
            <w:shd w:val="clear" w:color="auto" w:fill="FBFEFF" w:themeFill="background1"/>
          </w:tcPr>
          <w:p w14:paraId="04C47582" w14:textId="77777777" w:rsidR="005D1F5E" w:rsidRDefault="005D1F5E" w:rsidP="00C40961">
            <w:pPr>
              <w:jc w:val="center"/>
            </w:pPr>
            <w:r>
              <w:t>0.41</w:t>
            </w:r>
          </w:p>
        </w:tc>
        <w:tc>
          <w:tcPr>
            <w:tcW w:w="851" w:type="dxa"/>
            <w:shd w:val="clear" w:color="auto" w:fill="FBFEFF" w:themeFill="background1"/>
          </w:tcPr>
          <w:p w14:paraId="7FDC9E64" w14:textId="77777777" w:rsidR="005D1F5E" w:rsidRDefault="005D1F5E" w:rsidP="00C40961">
            <w:pPr>
              <w:jc w:val="center"/>
            </w:pPr>
            <w:r>
              <w:t>0.051</w:t>
            </w:r>
          </w:p>
        </w:tc>
        <w:tc>
          <w:tcPr>
            <w:tcW w:w="850" w:type="dxa"/>
            <w:shd w:val="clear" w:color="auto" w:fill="FBFEFF" w:themeFill="background1"/>
          </w:tcPr>
          <w:p w14:paraId="4DB55BF0" w14:textId="77777777" w:rsidR="005D1F5E" w:rsidRDefault="005D1F5E" w:rsidP="00C40961">
            <w:pPr>
              <w:jc w:val="center"/>
            </w:pPr>
            <w:r>
              <w:t>0.157</w:t>
            </w:r>
          </w:p>
        </w:tc>
        <w:tc>
          <w:tcPr>
            <w:tcW w:w="851" w:type="dxa"/>
            <w:tcBorders>
              <w:bottom w:val="single" w:sz="4" w:space="0" w:color="auto"/>
            </w:tcBorders>
            <w:shd w:val="clear" w:color="auto" w:fill="FBFEFF" w:themeFill="background1"/>
          </w:tcPr>
          <w:p w14:paraId="4194D889" w14:textId="77777777" w:rsidR="005D1F5E" w:rsidRDefault="005D1F5E" w:rsidP="00C40961">
            <w:pPr>
              <w:jc w:val="center"/>
            </w:pPr>
            <w:r>
              <w:t>0.414</w:t>
            </w:r>
          </w:p>
        </w:tc>
        <w:tc>
          <w:tcPr>
            <w:tcW w:w="850" w:type="dxa"/>
            <w:tcBorders>
              <w:bottom w:val="single" w:sz="4" w:space="0" w:color="auto"/>
            </w:tcBorders>
            <w:shd w:val="clear" w:color="auto" w:fill="FBFEFF" w:themeFill="background1"/>
          </w:tcPr>
          <w:p w14:paraId="0643CB27" w14:textId="77777777" w:rsidR="005D1F5E" w:rsidRDefault="005D1F5E" w:rsidP="00C40961">
            <w:pPr>
              <w:jc w:val="center"/>
            </w:pPr>
            <w:r>
              <w:t>0.808</w:t>
            </w:r>
          </w:p>
        </w:tc>
        <w:tc>
          <w:tcPr>
            <w:tcW w:w="851" w:type="dxa"/>
            <w:tcBorders>
              <w:bottom w:val="single" w:sz="4" w:space="0" w:color="auto"/>
            </w:tcBorders>
            <w:shd w:val="clear" w:color="auto" w:fill="FFFF99"/>
          </w:tcPr>
          <w:p w14:paraId="71D5404D" w14:textId="77777777" w:rsidR="005D1F5E" w:rsidRDefault="005D1F5E" w:rsidP="00C40961">
            <w:pPr>
              <w:jc w:val="center"/>
            </w:pPr>
            <w:r>
              <w:t>0.980</w:t>
            </w:r>
          </w:p>
        </w:tc>
        <w:tc>
          <w:tcPr>
            <w:tcW w:w="850" w:type="dxa"/>
            <w:tcBorders>
              <w:bottom w:val="single" w:sz="4" w:space="0" w:color="auto"/>
            </w:tcBorders>
            <w:shd w:val="clear" w:color="auto" w:fill="FFFF99"/>
          </w:tcPr>
          <w:p w14:paraId="1D10BF76" w14:textId="77777777" w:rsidR="005D1F5E" w:rsidRDefault="005D1F5E" w:rsidP="00C40961">
            <w:pPr>
              <w:jc w:val="center"/>
            </w:pPr>
            <w:r>
              <w:t>1.000</w:t>
            </w:r>
          </w:p>
        </w:tc>
        <w:tc>
          <w:tcPr>
            <w:tcW w:w="851" w:type="dxa"/>
            <w:tcBorders>
              <w:bottom w:val="single" w:sz="4" w:space="0" w:color="auto"/>
            </w:tcBorders>
            <w:shd w:val="clear" w:color="auto" w:fill="FFFF99"/>
          </w:tcPr>
          <w:p w14:paraId="268DE484" w14:textId="77777777" w:rsidR="005D1F5E" w:rsidRDefault="005D1F5E" w:rsidP="00C40961">
            <w:pPr>
              <w:jc w:val="center"/>
            </w:pPr>
            <w:r>
              <w:t>1.000</w:t>
            </w:r>
          </w:p>
        </w:tc>
      </w:tr>
      <w:tr w:rsidR="005D1F5E" w14:paraId="4A00668E" w14:textId="77777777" w:rsidTr="00C40961">
        <w:tc>
          <w:tcPr>
            <w:tcW w:w="1702" w:type="dxa"/>
          </w:tcPr>
          <w:p w14:paraId="6CEA897B" w14:textId="77777777" w:rsidR="005D1F5E" w:rsidRDefault="005D1F5E" w:rsidP="00C40961">
            <w:r>
              <w:t>Double Island</w:t>
            </w:r>
          </w:p>
        </w:tc>
        <w:tc>
          <w:tcPr>
            <w:tcW w:w="850" w:type="dxa"/>
            <w:shd w:val="clear" w:color="auto" w:fill="FBFEFF" w:themeFill="background1"/>
          </w:tcPr>
          <w:p w14:paraId="7CA92AAB" w14:textId="77777777" w:rsidR="005D1F5E" w:rsidRDefault="005D1F5E" w:rsidP="00C40961">
            <w:pPr>
              <w:jc w:val="center"/>
            </w:pPr>
            <w:r>
              <w:t>1.05</w:t>
            </w:r>
          </w:p>
        </w:tc>
        <w:tc>
          <w:tcPr>
            <w:tcW w:w="851" w:type="dxa"/>
            <w:shd w:val="clear" w:color="auto" w:fill="FBFEFF" w:themeFill="background1"/>
          </w:tcPr>
          <w:p w14:paraId="00D6CD0C" w14:textId="77777777" w:rsidR="005D1F5E" w:rsidRDefault="005D1F5E" w:rsidP="00C40961">
            <w:pPr>
              <w:jc w:val="center"/>
            </w:pPr>
            <w:r>
              <w:t>0.049</w:t>
            </w:r>
          </w:p>
        </w:tc>
        <w:tc>
          <w:tcPr>
            <w:tcW w:w="850" w:type="dxa"/>
            <w:shd w:val="clear" w:color="auto" w:fill="FBFEFF" w:themeFill="background1"/>
          </w:tcPr>
          <w:p w14:paraId="4B8500A1" w14:textId="77777777" w:rsidR="005D1F5E" w:rsidRDefault="005D1F5E" w:rsidP="00C40961">
            <w:pPr>
              <w:jc w:val="center"/>
            </w:pPr>
            <w:r>
              <w:t>0.200</w:t>
            </w:r>
          </w:p>
        </w:tc>
        <w:tc>
          <w:tcPr>
            <w:tcW w:w="851" w:type="dxa"/>
            <w:tcBorders>
              <w:bottom w:val="single" w:sz="4" w:space="0" w:color="auto"/>
            </w:tcBorders>
            <w:shd w:val="clear" w:color="auto" w:fill="FBFEFF" w:themeFill="background1"/>
          </w:tcPr>
          <w:p w14:paraId="4875EDF7" w14:textId="77777777" w:rsidR="005D1F5E" w:rsidRDefault="005D1F5E" w:rsidP="00C40961">
            <w:pPr>
              <w:jc w:val="center"/>
            </w:pPr>
            <w:r>
              <w:t>0.556</w:t>
            </w:r>
          </w:p>
        </w:tc>
        <w:tc>
          <w:tcPr>
            <w:tcW w:w="850" w:type="dxa"/>
            <w:tcBorders>
              <w:bottom w:val="single" w:sz="4" w:space="0" w:color="auto"/>
            </w:tcBorders>
            <w:shd w:val="clear" w:color="auto" w:fill="FBFEFF" w:themeFill="background1"/>
          </w:tcPr>
          <w:p w14:paraId="6F36FAFD" w14:textId="77777777" w:rsidR="005D1F5E" w:rsidRDefault="005D1F5E" w:rsidP="00C40961">
            <w:pPr>
              <w:jc w:val="center"/>
            </w:pPr>
            <w:r>
              <w:t>0.895</w:t>
            </w:r>
          </w:p>
        </w:tc>
        <w:tc>
          <w:tcPr>
            <w:tcW w:w="851" w:type="dxa"/>
            <w:tcBorders>
              <w:bottom w:val="single" w:sz="4" w:space="0" w:color="auto"/>
            </w:tcBorders>
            <w:shd w:val="clear" w:color="auto" w:fill="FFFF99"/>
          </w:tcPr>
          <w:p w14:paraId="2B47A915" w14:textId="77777777" w:rsidR="005D1F5E" w:rsidRDefault="005D1F5E" w:rsidP="00C40961">
            <w:pPr>
              <w:jc w:val="center"/>
            </w:pPr>
            <w:r>
              <w:t>0.996</w:t>
            </w:r>
          </w:p>
        </w:tc>
        <w:tc>
          <w:tcPr>
            <w:tcW w:w="850" w:type="dxa"/>
            <w:tcBorders>
              <w:bottom w:val="single" w:sz="4" w:space="0" w:color="auto"/>
            </w:tcBorders>
            <w:shd w:val="clear" w:color="auto" w:fill="FFFF99"/>
          </w:tcPr>
          <w:p w14:paraId="772E5721" w14:textId="77777777" w:rsidR="005D1F5E" w:rsidRDefault="005D1F5E" w:rsidP="00C40961">
            <w:pPr>
              <w:jc w:val="center"/>
            </w:pPr>
            <w:r>
              <w:t>1.000</w:t>
            </w:r>
          </w:p>
        </w:tc>
        <w:tc>
          <w:tcPr>
            <w:tcW w:w="851" w:type="dxa"/>
            <w:tcBorders>
              <w:bottom w:val="single" w:sz="4" w:space="0" w:color="auto"/>
            </w:tcBorders>
            <w:shd w:val="clear" w:color="auto" w:fill="FFFF99"/>
          </w:tcPr>
          <w:p w14:paraId="47D17849" w14:textId="77777777" w:rsidR="005D1F5E" w:rsidRDefault="005D1F5E" w:rsidP="00C40961">
            <w:pPr>
              <w:jc w:val="center"/>
            </w:pPr>
            <w:r>
              <w:t>1.000</w:t>
            </w:r>
          </w:p>
        </w:tc>
      </w:tr>
      <w:tr w:rsidR="005D1F5E" w14:paraId="52046F10" w14:textId="77777777" w:rsidTr="00C40961">
        <w:tc>
          <w:tcPr>
            <w:tcW w:w="1702" w:type="dxa"/>
          </w:tcPr>
          <w:p w14:paraId="0C6B2DDB" w14:textId="77777777" w:rsidR="005D1F5E" w:rsidRDefault="005D1F5E" w:rsidP="00C40961">
            <w:r>
              <w:t>Dunk Is North</w:t>
            </w:r>
          </w:p>
        </w:tc>
        <w:tc>
          <w:tcPr>
            <w:tcW w:w="850" w:type="dxa"/>
            <w:shd w:val="clear" w:color="auto" w:fill="FBFEFF" w:themeFill="background1"/>
          </w:tcPr>
          <w:p w14:paraId="06CADCFD" w14:textId="77777777" w:rsidR="005D1F5E" w:rsidRDefault="005D1F5E" w:rsidP="00C40961">
            <w:pPr>
              <w:jc w:val="center"/>
            </w:pPr>
            <w:r>
              <w:t>4.63</w:t>
            </w:r>
          </w:p>
        </w:tc>
        <w:tc>
          <w:tcPr>
            <w:tcW w:w="851" w:type="dxa"/>
            <w:shd w:val="clear" w:color="auto" w:fill="FBFEFF" w:themeFill="background1"/>
          </w:tcPr>
          <w:p w14:paraId="2F8C92C1" w14:textId="77777777" w:rsidR="005D1F5E" w:rsidRDefault="005D1F5E" w:rsidP="00C40961">
            <w:pPr>
              <w:jc w:val="center"/>
            </w:pPr>
            <w:r>
              <w:t>0.034</w:t>
            </w:r>
          </w:p>
        </w:tc>
        <w:tc>
          <w:tcPr>
            <w:tcW w:w="850" w:type="dxa"/>
            <w:shd w:val="clear" w:color="auto" w:fill="FBFEFF" w:themeFill="background1"/>
          </w:tcPr>
          <w:p w14:paraId="3EE6BC79" w14:textId="77777777" w:rsidR="005D1F5E" w:rsidRDefault="005D1F5E" w:rsidP="00C40961">
            <w:pPr>
              <w:jc w:val="center"/>
            </w:pPr>
            <w:r>
              <w:t>0.107</w:t>
            </w:r>
          </w:p>
        </w:tc>
        <w:tc>
          <w:tcPr>
            <w:tcW w:w="851" w:type="dxa"/>
            <w:tcBorders>
              <w:bottom w:val="single" w:sz="4" w:space="0" w:color="auto"/>
            </w:tcBorders>
            <w:shd w:val="clear" w:color="auto" w:fill="FBFEFF" w:themeFill="background1"/>
          </w:tcPr>
          <w:p w14:paraId="34D936F0" w14:textId="77777777" w:rsidR="005D1F5E" w:rsidRDefault="005D1F5E" w:rsidP="00C40961">
            <w:pPr>
              <w:jc w:val="center"/>
            </w:pPr>
            <w:r>
              <w:t>0.299</w:t>
            </w:r>
          </w:p>
        </w:tc>
        <w:tc>
          <w:tcPr>
            <w:tcW w:w="850" w:type="dxa"/>
            <w:tcBorders>
              <w:bottom w:val="single" w:sz="4" w:space="0" w:color="auto"/>
            </w:tcBorders>
            <w:shd w:val="clear" w:color="auto" w:fill="FBFEFF" w:themeFill="background1"/>
          </w:tcPr>
          <w:p w14:paraId="0C1D6BE2" w14:textId="77777777" w:rsidR="005D1F5E" w:rsidRDefault="005D1F5E" w:rsidP="00C40961">
            <w:pPr>
              <w:jc w:val="center"/>
            </w:pPr>
            <w:r>
              <w:t>0.618</w:t>
            </w:r>
          </w:p>
        </w:tc>
        <w:tc>
          <w:tcPr>
            <w:tcW w:w="851" w:type="dxa"/>
            <w:tcBorders>
              <w:bottom w:val="single" w:sz="4" w:space="0" w:color="auto"/>
            </w:tcBorders>
            <w:shd w:val="clear" w:color="auto" w:fill="FBFEFF" w:themeFill="background1"/>
          </w:tcPr>
          <w:p w14:paraId="5FC076A5" w14:textId="77777777" w:rsidR="005D1F5E" w:rsidRDefault="005D1F5E" w:rsidP="00C40961">
            <w:pPr>
              <w:jc w:val="center"/>
            </w:pPr>
            <w:r>
              <w:t>0.850</w:t>
            </w:r>
          </w:p>
        </w:tc>
        <w:tc>
          <w:tcPr>
            <w:tcW w:w="850" w:type="dxa"/>
            <w:shd w:val="clear" w:color="auto" w:fill="FFFF99"/>
          </w:tcPr>
          <w:p w14:paraId="759484F6" w14:textId="77777777" w:rsidR="005D1F5E" w:rsidRDefault="005D1F5E" w:rsidP="00C40961">
            <w:pPr>
              <w:jc w:val="center"/>
            </w:pPr>
            <w:r>
              <w:t>0.997</w:t>
            </w:r>
          </w:p>
        </w:tc>
        <w:tc>
          <w:tcPr>
            <w:tcW w:w="851" w:type="dxa"/>
            <w:shd w:val="clear" w:color="auto" w:fill="FFFF99"/>
          </w:tcPr>
          <w:p w14:paraId="5DBDB638" w14:textId="77777777" w:rsidR="005D1F5E" w:rsidRDefault="005D1F5E" w:rsidP="00C40961">
            <w:pPr>
              <w:jc w:val="center"/>
            </w:pPr>
            <w:r>
              <w:t>1.000</w:t>
            </w:r>
          </w:p>
        </w:tc>
      </w:tr>
      <w:tr w:rsidR="005D1F5E" w14:paraId="0F643489" w14:textId="77777777" w:rsidTr="00C40961">
        <w:tc>
          <w:tcPr>
            <w:tcW w:w="1702" w:type="dxa"/>
          </w:tcPr>
          <w:p w14:paraId="0F25A829" w14:textId="77777777" w:rsidR="005D1F5E" w:rsidRDefault="005D1F5E" w:rsidP="00C40961">
            <w:r>
              <w:t>Fairlead Buoy</w:t>
            </w:r>
          </w:p>
        </w:tc>
        <w:tc>
          <w:tcPr>
            <w:tcW w:w="850" w:type="dxa"/>
            <w:shd w:val="clear" w:color="auto" w:fill="FBFEFF" w:themeFill="background1"/>
          </w:tcPr>
          <w:p w14:paraId="32B0DD39" w14:textId="77777777" w:rsidR="005D1F5E" w:rsidRDefault="005D1F5E" w:rsidP="00C40961">
            <w:pPr>
              <w:jc w:val="center"/>
            </w:pPr>
            <w:r>
              <w:t>0.13</w:t>
            </w:r>
          </w:p>
        </w:tc>
        <w:tc>
          <w:tcPr>
            <w:tcW w:w="851" w:type="dxa"/>
            <w:shd w:val="clear" w:color="auto" w:fill="FBFEFF" w:themeFill="background1"/>
          </w:tcPr>
          <w:p w14:paraId="4623B39D" w14:textId="77777777" w:rsidR="005D1F5E" w:rsidRDefault="005D1F5E" w:rsidP="00C40961">
            <w:pPr>
              <w:jc w:val="center"/>
            </w:pPr>
            <w:r>
              <w:t>0.050</w:t>
            </w:r>
          </w:p>
        </w:tc>
        <w:tc>
          <w:tcPr>
            <w:tcW w:w="850" w:type="dxa"/>
            <w:shd w:val="clear" w:color="auto" w:fill="FBFEFF" w:themeFill="background1"/>
          </w:tcPr>
          <w:p w14:paraId="62AE7B0E" w14:textId="77777777" w:rsidR="005D1F5E" w:rsidRDefault="005D1F5E" w:rsidP="00C40961">
            <w:pPr>
              <w:jc w:val="center"/>
            </w:pPr>
            <w:r>
              <w:t>0.171</w:t>
            </w:r>
          </w:p>
        </w:tc>
        <w:tc>
          <w:tcPr>
            <w:tcW w:w="851" w:type="dxa"/>
            <w:tcBorders>
              <w:bottom w:val="single" w:sz="4" w:space="0" w:color="auto"/>
            </w:tcBorders>
            <w:shd w:val="clear" w:color="auto" w:fill="FBFEFF" w:themeFill="background1"/>
          </w:tcPr>
          <w:p w14:paraId="5AB3ACF0" w14:textId="77777777" w:rsidR="005D1F5E" w:rsidRDefault="005D1F5E" w:rsidP="00C40961">
            <w:pPr>
              <w:jc w:val="center"/>
            </w:pPr>
            <w:r>
              <w:t>0.489</w:t>
            </w:r>
          </w:p>
        </w:tc>
        <w:tc>
          <w:tcPr>
            <w:tcW w:w="850" w:type="dxa"/>
            <w:tcBorders>
              <w:bottom w:val="single" w:sz="4" w:space="0" w:color="auto"/>
            </w:tcBorders>
            <w:shd w:val="clear" w:color="auto" w:fill="FBFEFF" w:themeFill="background1"/>
          </w:tcPr>
          <w:p w14:paraId="39FE5FC2" w14:textId="77777777" w:rsidR="005D1F5E" w:rsidRDefault="005D1F5E" w:rsidP="00C40961">
            <w:pPr>
              <w:jc w:val="center"/>
            </w:pPr>
            <w:r>
              <w:t>0.868</w:t>
            </w:r>
          </w:p>
        </w:tc>
        <w:tc>
          <w:tcPr>
            <w:tcW w:w="851" w:type="dxa"/>
            <w:tcBorders>
              <w:bottom w:val="single" w:sz="4" w:space="0" w:color="auto"/>
            </w:tcBorders>
            <w:shd w:val="clear" w:color="auto" w:fill="FFFF99"/>
          </w:tcPr>
          <w:p w14:paraId="6EAC76E1" w14:textId="77777777" w:rsidR="005D1F5E" w:rsidRDefault="005D1F5E" w:rsidP="00C40961">
            <w:pPr>
              <w:jc w:val="center"/>
            </w:pPr>
            <w:r>
              <w:t>0.990</w:t>
            </w:r>
          </w:p>
        </w:tc>
        <w:tc>
          <w:tcPr>
            <w:tcW w:w="850" w:type="dxa"/>
            <w:tcBorders>
              <w:bottom w:val="single" w:sz="4" w:space="0" w:color="auto"/>
            </w:tcBorders>
            <w:shd w:val="clear" w:color="auto" w:fill="FFFF99"/>
          </w:tcPr>
          <w:p w14:paraId="69599B09" w14:textId="77777777" w:rsidR="005D1F5E" w:rsidRDefault="005D1F5E" w:rsidP="00C40961">
            <w:pPr>
              <w:jc w:val="center"/>
            </w:pPr>
            <w:r>
              <w:t>1.000</w:t>
            </w:r>
          </w:p>
        </w:tc>
        <w:tc>
          <w:tcPr>
            <w:tcW w:w="851" w:type="dxa"/>
            <w:tcBorders>
              <w:bottom w:val="single" w:sz="4" w:space="0" w:color="auto"/>
            </w:tcBorders>
            <w:shd w:val="clear" w:color="auto" w:fill="FFFF99"/>
          </w:tcPr>
          <w:p w14:paraId="2D9D8781" w14:textId="77777777" w:rsidR="005D1F5E" w:rsidRDefault="005D1F5E" w:rsidP="00C40961">
            <w:pPr>
              <w:jc w:val="center"/>
            </w:pPr>
            <w:r>
              <w:t>1.000</w:t>
            </w:r>
          </w:p>
        </w:tc>
      </w:tr>
      <w:tr w:rsidR="005D1F5E" w14:paraId="2D93940F" w14:textId="77777777" w:rsidTr="00C40961">
        <w:tc>
          <w:tcPr>
            <w:tcW w:w="1702" w:type="dxa"/>
          </w:tcPr>
          <w:p w14:paraId="124028FD" w14:textId="77777777" w:rsidR="005D1F5E" w:rsidRDefault="005D1F5E" w:rsidP="00C40961">
            <w:r>
              <w:t>Fitzroy Is West</w:t>
            </w:r>
          </w:p>
        </w:tc>
        <w:tc>
          <w:tcPr>
            <w:tcW w:w="850" w:type="dxa"/>
            <w:shd w:val="clear" w:color="auto" w:fill="FBFEFF" w:themeFill="background1"/>
          </w:tcPr>
          <w:p w14:paraId="427134BF" w14:textId="77777777" w:rsidR="005D1F5E" w:rsidRDefault="005D1F5E" w:rsidP="00C40961">
            <w:pPr>
              <w:jc w:val="center"/>
            </w:pPr>
            <w:r>
              <w:t>2.18</w:t>
            </w:r>
          </w:p>
        </w:tc>
        <w:tc>
          <w:tcPr>
            <w:tcW w:w="851" w:type="dxa"/>
            <w:shd w:val="clear" w:color="auto" w:fill="FBFEFF" w:themeFill="background1"/>
          </w:tcPr>
          <w:p w14:paraId="0C015E21" w14:textId="77777777" w:rsidR="005D1F5E" w:rsidRDefault="005D1F5E" w:rsidP="00C40961">
            <w:pPr>
              <w:jc w:val="center"/>
            </w:pPr>
            <w:r>
              <w:t>0.049</w:t>
            </w:r>
          </w:p>
        </w:tc>
        <w:tc>
          <w:tcPr>
            <w:tcW w:w="850" w:type="dxa"/>
            <w:shd w:val="clear" w:color="auto" w:fill="FBFEFF" w:themeFill="background1"/>
          </w:tcPr>
          <w:p w14:paraId="2B84CA31" w14:textId="77777777" w:rsidR="005D1F5E" w:rsidRDefault="005D1F5E" w:rsidP="00C40961">
            <w:pPr>
              <w:jc w:val="center"/>
            </w:pPr>
            <w:r>
              <w:t>0.095</w:t>
            </w:r>
          </w:p>
        </w:tc>
        <w:tc>
          <w:tcPr>
            <w:tcW w:w="851" w:type="dxa"/>
            <w:tcBorders>
              <w:bottom w:val="single" w:sz="4" w:space="0" w:color="auto"/>
            </w:tcBorders>
            <w:shd w:val="clear" w:color="auto" w:fill="FBFEFF" w:themeFill="background1"/>
          </w:tcPr>
          <w:p w14:paraId="204D881A" w14:textId="77777777" w:rsidR="005D1F5E" w:rsidRDefault="005D1F5E" w:rsidP="00C40961">
            <w:pPr>
              <w:jc w:val="center"/>
            </w:pPr>
            <w:r>
              <w:t>0.294</w:t>
            </w:r>
          </w:p>
        </w:tc>
        <w:tc>
          <w:tcPr>
            <w:tcW w:w="850" w:type="dxa"/>
            <w:tcBorders>
              <w:bottom w:val="single" w:sz="4" w:space="0" w:color="auto"/>
            </w:tcBorders>
            <w:shd w:val="clear" w:color="auto" w:fill="FBFEFF" w:themeFill="background1"/>
          </w:tcPr>
          <w:p w14:paraId="596B202A" w14:textId="77777777" w:rsidR="005D1F5E" w:rsidRDefault="005D1F5E" w:rsidP="00C40961">
            <w:pPr>
              <w:jc w:val="center"/>
            </w:pPr>
            <w:r>
              <w:t>0.530</w:t>
            </w:r>
          </w:p>
        </w:tc>
        <w:tc>
          <w:tcPr>
            <w:tcW w:w="851" w:type="dxa"/>
            <w:tcBorders>
              <w:bottom w:val="single" w:sz="4" w:space="0" w:color="auto"/>
            </w:tcBorders>
            <w:shd w:val="clear" w:color="auto" w:fill="FBFEFF" w:themeFill="background1"/>
          </w:tcPr>
          <w:p w14:paraId="7DBDD979" w14:textId="77777777" w:rsidR="005D1F5E" w:rsidRDefault="005D1F5E" w:rsidP="00C40961">
            <w:pPr>
              <w:jc w:val="center"/>
            </w:pPr>
            <w:r>
              <w:t>0.832</w:t>
            </w:r>
          </w:p>
        </w:tc>
        <w:tc>
          <w:tcPr>
            <w:tcW w:w="850" w:type="dxa"/>
            <w:shd w:val="clear" w:color="auto" w:fill="FFFF99"/>
          </w:tcPr>
          <w:p w14:paraId="774CFE93" w14:textId="77777777" w:rsidR="005D1F5E" w:rsidRDefault="005D1F5E" w:rsidP="00C40961">
            <w:pPr>
              <w:jc w:val="center"/>
            </w:pPr>
            <w:r>
              <w:t>0.999</w:t>
            </w:r>
          </w:p>
        </w:tc>
        <w:tc>
          <w:tcPr>
            <w:tcW w:w="851" w:type="dxa"/>
            <w:shd w:val="clear" w:color="auto" w:fill="FFFF99"/>
          </w:tcPr>
          <w:p w14:paraId="5FCF44E9" w14:textId="77777777" w:rsidR="005D1F5E" w:rsidRDefault="005D1F5E" w:rsidP="00C40961">
            <w:pPr>
              <w:jc w:val="center"/>
            </w:pPr>
            <w:r>
              <w:t>1.000</w:t>
            </w:r>
          </w:p>
        </w:tc>
      </w:tr>
      <w:tr w:rsidR="005D1F5E" w14:paraId="10ED5C1C" w14:textId="77777777" w:rsidTr="00C40961">
        <w:tc>
          <w:tcPr>
            <w:tcW w:w="1702" w:type="dxa"/>
          </w:tcPr>
          <w:p w14:paraId="11A3CF21" w14:textId="77777777" w:rsidR="005D1F5E" w:rsidRDefault="005D1F5E" w:rsidP="00C40961">
            <w:r>
              <w:t>Frankland Group West</w:t>
            </w:r>
          </w:p>
        </w:tc>
        <w:tc>
          <w:tcPr>
            <w:tcW w:w="850" w:type="dxa"/>
            <w:shd w:val="clear" w:color="auto" w:fill="FBFEFF" w:themeFill="background1"/>
          </w:tcPr>
          <w:p w14:paraId="544DE9FF" w14:textId="77777777" w:rsidR="005D1F5E" w:rsidRDefault="005D1F5E" w:rsidP="00C40961">
            <w:pPr>
              <w:jc w:val="center"/>
            </w:pPr>
            <w:r>
              <w:t>0.85</w:t>
            </w:r>
          </w:p>
        </w:tc>
        <w:tc>
          <w:tcPr>
            <w:tcW w:w="851" w:type="dxa"/>
            <w:shd w:val="clear" w:color="auto" w:fill="FBFEFF" w:themeFill="background1"/>
          </w:tcPr>
          <w:p w14:paraId="4C16C0A4" w14:textId="77777777" w:rsidR="005D1F5E" w:rsidRDefault="005D1F5E" w:rsidP="00C40961">
            <w:pPr>
              <w:jc w:val="center"/>
            </w:pPr>
            <w:r>
              <w:t>0.055</w:t>
            </w:r>
          </w:p>
        </w:tc>
        <w:tc>
          <w:tcPr>
            <w:tcW w:w="850" w:type="dxa"/>
            <w:shd w:val="clear" w:color="auto" w:fill="FBFEFF" w:themeFill="background1"/>
          </w:tcPr>
          <w:p w14:paraId="1FE927BA" w14:textId="77777777" w:rsidR="005D1F5E" w:rsidRDefault="005D1F5E" w:rsidP="00C40961">
            <w:pPr>
              <w:jc w:val="center"/>
            </w:pPr>
            <w:r>
              <w:t>0.152</w:t>
            </w:r>
          </w:p>
        </w:tc>
        <w:tc>
          <w:tcPr>
            <w:tcW w:w="851" w:type="dxa"/>
            <w:tcBorders>
              <w:bottom w:val="single" w:sz="4" w:space="0" w:color="auto"/>
            </w:tcBorders>
            <w:shd w:val="clear" w:color="auto" w:fill="FBFEFF" w:themeFill="background1"/>
          </w:tcPr>
          <w:p w14:paraId="4EA5BD5F" w14:textId="77777777" w:rsidR="005D1F5E" w:rsidRDefault="005D1F5E" w:rsidP="00C40961">
            <w:pPr>
              <w:jc w:val="center"/>
            </w:pPr>
            <w:r>
              <w:t>0.534</w:t>
            </w:r>
          </w:p>
        </w:tc>
        <w:tc>
          <w:tcPr>
            <w:tcW w:w="850" w:type="dxa"/>
            <w:tcBorders>
              <w:bottom w:val="single" w:sz="4" w:space="0" w:color="auto"/>
            </w:tcBorders>
            <w:shd w:val="clear" w:color="auto" w:fill="FBFEFF" w:themeFill="background1"/>
          </w:tcPr>
          <w:p w14:paraId="475EC532" w14:textId="77777777" w:rsidR="005D1F5E" w:rsidRDefault="005D1F5E" w:rsidP="00C40961">
            <w:pPr>
              <w:jc w:val="center"/>
            </w:pPr>
            <w:r>
              <w:t>0.874</w:t>
            </w:r>
          </w:p>
        </w:tc>
        <w:tc>
          <w:tcPr>
            <w:tcW w:w="851" w:type="dxa"/>
            <w:shd w:val="clear" w:color="auto" w:fill="FFFF99"/>
          </w:tcPr>
          <w:p w14:paraId="19BFE748" w14:textId="77777777" w:rsidR="005D1F5E" w:rsidRDefault="005D1F5E" w:rsidP="00C40961">
            <w:pPr>
              <w:jc w:val="center"/>
            </w:pPr>
            <w:r>
              <w:t>0.989</w:t>
            </w:r>
          </w:p>
        </w:tc>
        <w:tc>
          <w:tcPr>
            <w:tcW w:w="850" w:type="dxa"/>
            <w:shd w:val="clear" w:color="auto" w:fill="FFFF99"/>
          </w:tcPr>
          <w:p w14:paraId="72188002" w14:textId="77777777" w:rsidR="005D1F5E" w:rsidRDefault="005D1F5E" w:rsidP="00C40961">
            <w:pPr>
              <w:jc w:val="center"/>
            </w:pPr>
            <w:r>
              <w:t>1.000</w:t>
            </w:r>
          </w:p>
        </w:tc>
        <w:tc>
          <w:tcPr>
            <w:tcW w:w="851" w:type="dxa"/>
            <w:shd w:val="clear" w:color="auto" w:fill="FFFF99"/>
          </w:tcPr>
          <w:p w14:paraId="30F3B82D" w14:textId="77777777" w:rsidR="005D1F5E" w:rsidRDefault="005D1F5E" w:rsidP="00C40961">
            <w:pPr>
              <w:jc w:val="center"/>
            </w:pPr>
            <w:r>
              <w:t>1.000</w:t>
            </w:r>
          </w:p>
        </w:tc>
      </w:tr>
      <w:tr w:rsidR="005D1F5E" w14:paraId="52316819" w14:textId="77777777" w:rsidTr="00C40961">
        <w:tc>
          <w:tcPr>
            <w:tcW w:w="1702" w:type="dxa"/>
          </w:tcPr>
          <w:p w14:paraId="7CF355C4" w14:textId="77777777" w:rsidR="005D1F5E" w:rsidRDefault="005D1F5E" w:rsidP="00C40961">
            <w:r>
              <w:t>Geoffrey Bay</w:t>
            </w:r>
          </w:p>
        </w:tc>
        <w:tc>
          <w:tcPr>
            <w:tcW w:w="850" w:type="dxa"/>
            <w:shd w:val="clear" w:color="auto" w:fill="FBFEFF" w:themeFill="background1"/>
          </w:tcPr>
          <w:p w14:paraId="1E2E37DE" w14:textId="77777777" w:rsidR="005D1F5E" w:rsidRDefault="005D1F5E" w:rsidP="00C40961">
            <w:pPr>
              <w:jc w:val="center"/>
            </w:pPr>
            <w:r>
              <w:t>0.60</w:t>
            </w:r>
          </w:p>
        </w:tc>
        <w:tc>
          <w:tcPr>
            <w:tcW w:w="851" w:type="dxa"/>
            <w:shd w:val="clear" w:color="auto" w:fill="FBFEFF" w:themeFill="background1"/>
          </w:tcPr>
          <w:p w14:paraId="6E21F645" w14:textId="77777777" w:rsidR="005D1F5E" w:rsidRDefault="005D1F5E" w:rsidP="00C40961">
            <w:pPr>
              <w:jc w:val="center"/>
            </w:pPr>
            <w:r>
              <w:t>0.046</w:t>
            </w:r>
          </w:p>
        </w:tc>
        <w:tc>
          <w:tcPr>
            <w:tcW w:w="850" w:type="dxa"/>
            <w:shd w:val="clear" w:color="auto" w:fill="FBFEFF" w:themeFill="background1"/>
          </w:tcPr>
          <w:p w14:paraId="27F19EDE" w14:textId="77777777" w:rsidR="005D1F5E" w:rsidRDefault="005D1F5E" w:rsidP="00C40961">
            <w:pPr>
              <w:jc w:val="center"/>
            </w:pPr>
            <w:r>
              <w:t>0.097</w:t>
            </w:r>
          </w:p>
        </w:tc>
        <w:tc>
          <w:tcPr>
            <w:tcW w:w="851" w:type="dxa"/>
            <w:tcBorders>
              <w:bottom w:val="single" w:sz="4" w:space="0" w:color="auto"/>
            </w:tcBorders>
            <w:shd w:val="clear" w:color="auto" w:fill="FBFEFF" w:themeFill="background1"/>
          </w:tcPr>
          <w:p w14:paraId="7B687067" w14:textId="77777777" w:rsidR="005D1F5E" w:rsidRDefault="005D1F5E" w:rsidP="00C40961">
            <w:pPr>
              <w:jc w:val="center"/>
            </w:pPr>
            <w:r>
              <w:t>0.225</w:t>
            </w:r>
          </w:p>
        </w:tc>
        <w:tc>
          <w:tcPr>
            <w:tcW w:w="850" w:type="dxa"/>
            <w:tcBorders>
              <w:bottom w:val="single" w:sz="4" w:space="0" w:color="auto"/>
            </w:tcBorders>
            <w:shd w:val="clear" w:color="auto" w:fill="FBFEFF" w:themeFill="background1"/>
          </w:tcPr>
          <w:p w14:paraId="70AD23BD" w14:textId="77777777" w:rsidR="005D1F5E" w:rsidRDefault="005D1F5E" w:rsidP="00C40961">
            <w:pPr>
              <w:jc w:val="center"/>
            </w:pPr>
            <w:r>
              <w:t>0.490</w:t>
            </w:r>
          </w:p>
        </w:tc>
        <w:tc>
          <w:tcPr>
            <w:tcW w:w="851" w:type="dxa"/>
            <w:tcBorders>
              <w:bottom w:val="single" w:sz="4" w:space="0" w:color="auto"/>
            </w:tcBorders>
            <w:shd w:val="clear" w:color="auto" w:fill="FBFEFF" w:themeFill="background1"/>
          </w:tcPr>
          <w:p w14:paraId="3D410179" w14:textId="77777777" w:rsidR="005D1F5E" w:rsidRDefault="005D1F5E" w:rsidP="00C40961">
            <w:pPr>
              <w:jc w:val="center"/>
            </w:pPr>
            <w:r>
              <w:t>0.744</w:t>
            </w:r>
          </w:p>
        </w:tc>
        <w:tc>
          <w:tcPr>
            <w:tcW w:w="850" w:type="dxa"/>
            <w:shd w:val="clear" w:color="auto" w:fill="FFFF99"/>
          </w:tcPr>
          <w:p w14:paraId="01E24385" w14:textId="77777777" w:rsidR="005D1F5E" w:rsidRDefault="005D1F5E" w:rsidP="00C40961">
            <w:pPr>
              <w:jc w:val="center"/>
            </w:pPr>
            <w:r>
              <w:t>0.988</w:t>
            </w:r>
          </w:p>
        </w:tc>
        <w:tc>
          <w:tcPr>
            <w:tcW w:w="851" w:type="dxa"/>
            <w:shd w:val="clear" w:color="auto" w:fill="FFFF99"/>
          </w:tcPr>
          <w:p w14:paraId="60450082" w14:textId="77777777" w:rsidR="005D1F5E" w:rsidRDefault="005D1F5E" w:rsidP="00C40961">
            <w:pPr>
              <w:jc w:val="center"/>
            </w:pPr>
            <w:r>
              <w:t>1.000</w:t>
            </w:r>
          </w:p>
        </w:tc>
      </w:tr>
      <w:tr w:rsidR="005D1F5E" w14:paraId="63854136" w14:textId="77777777" w:rsidTr="00C40961">
        <w:tc>
          <w:tcPr>
            <w:tcW w:w="1702" w:type="dxa"/>
          </w:tcPr>
          <w:p w14:paraId="4C737500" w14:textId="77777777" w:rsidR="005D1F5E" w:rsidRDefault="005D1F5E" w:rsidP="00C40961">
            <w:r>
              <w:t>Green Island</w:t>
            </w:r>
          </w:p>
        </w:tc>
        <w:tc>
          <w:tcPr>
            <w:tcW w:w="850" w:type="dxa"/>
            <w:shd w:val="clear" w:color="auto" w:fill="FBFEFF" w:themeFill="background1"/>
          </w:tcPr>
          <w:p w14:paraId="045C6CC0" w14:textId="77777777" w:rsidR="005D1F5E" w:rsidRDefault="005D1F5E" w:rsidP="00C40961">
            <w:pPr>
              <w:jc w:val="center"/>
            </w:pPr>
            <w:r>
              <w:t>0.11</w:t>
            </w:r>
          </w:p>
        </w:tc>
        <w:tc>
          <w:tcPr>
            <w:tcW w:w="851" w:type="dxa"/>
            <w:shd w:val="clear" w:color="auto" w:fill="FBFEFF" w:themeFill="background1"/>
          </w:tcPr>
          <w:p w14:paraId="68C4BCDE" w14:textId="77777777" w:rsidR="005D1F5E" w:rsidRDefault="005D1F5E" w:rsidP="00C40961">
            <w:pPr>
              <w:jc w:val="center"/>
            </w:pPr>
            <w:r>
              <w:t>0.054</w:t>
            </w:r>
          </w:p>
        </w:tc>
        <w:tc>
          <w:tcPr>
            <w:tcW w:w="850" w:type="dxa"/>
            <w:tcBorders>
              <w:bottom w:val="single" w:sz="4" w:space="0" w:color="auto"/>
            </w:tcBorders>
            <w:shd w:val="clear" w:color="auto" w:fill="FBFEFF" w:themeFill="background1"/>
          </w:tcPr>
          <w:p w14:paraId="5E8E768D" w14:textId="77777777" w:rsidR="005D1F5E" w:rsidRDefault="005D1F5E" w:rsidP="00C40961">
            <w:pPr>
              <w:jc w:val="center"/>
            </w:pPr>
            <w:r>
              <w:t>0.173</w:t>
            </w:r>
          </w:p>
        </w:tc>
        <w:tc>
          <w:tcPr>
            <w:tcW w:w="851" w:type="dxa"/>
            <w:tcBorders>
              <w:bottom w:val="single" w:sz="4" w:space="0" w:color="auto"/>
            </w:tcBorders>
            <w:shd w:val="clear" w:color="auto" w:fill="FBFEFF" w:themeFill="background1"/>
          </w:tcPr>
          <w:p w14:paraId="1A66DA43" w14:textId="77777777" w:rsidR="005D1F5E" w:rsidRDefault="005D1F5E" w:rsidP="00C40961">
            <w:pPr>
              <w:jc w:val="center"/>
            </w:pPr>
            <w:r>
              <w:t>0.538</w:t>
            </w:r>
          </w:p>
        </w:tc>
        <w:tc>
          <w:tcPr>
            <w:tcW w:w="850" w:type="dxa"/>
            <w:tcBorders>
              <w:bottom w:val="single" w:sz="4" w:space="0" w:color="auto"/>
            </w:tcBorders>
            <w:shd w:val="clear" w:color="auto" w:fill="FBFEFF" w:themeFill="background1"/>
          </w:tcPr>
          <w:p w14:paraId="76D00A69" w14:textId="77777777" w:rsidR="005D1F5E" w:rsidRDefault="005D1F5E" w:rsidP="00C40961">
            <w:pPr>
              <w:jc w:val="center"/>
            </w:pPr>
            <w:r>
              <w:t>0.867</w:t>
            </w:r>
          </w:p>
        </w:tc>
        <w:tc>
          <w:tcPr>
            <w:tcW w:w="851" w:type="dxa"/>
            <w:tcBorders>
              <w:bottom w:val="single" w:sz="4" w:space="0" w:color="auto"/>
            </w:tcBorders>
            <w:shd w:val="clear" w:color="auto" w:fill="FFFF99"/>
          </w:tcPr>
          <w:p w14:paraId="262C68B0" w14:textId="77777777" w:rsidR="005D1F5E" w:rsidRDefault="005D1F5E" w:rsidP="00C40961">
            <w:pPr>
              <w:jc w:val="center"/>
            </w:pPr>
            <w:r>
              <w:t>0.988</w:t>
            </w:r>
          </w:p>
        </w:tc>
        <w:tc>
          <w:tcPr>
            <w:tcW w:w="850" w:type="dxa"/>
            <w:shd w:val="clear" w:color="auto" w:fill="FFFF99"/>
          </w:tcPr>
          <w:p w14:paraId="10B8FC3C" w14:textId="77777777" w:rsidR="005D1F5E" w:rsidRDefault="005D1F5E" w:rsidP="00C40961">
            <w:pPr>
              <w:jc w:val="center"/>
            </w:pPr>
            <w:r>
              <w:t>1.000</w:t>
            </w:r>
          </w:p>
        </w:tc>
        <w:tc>
          <w:tcPr>
            <w:tcW w:w="851" w:type="dxa"/>
            <w:shd w:val="clear" w:color="auto" w:fill="FFFF99"/>
          </w:tcPr>
          <w:p w14:paraId="23B14A89" w14:textId="77777777" w:rsidR="005D1F5E" w:rsidRDefault="005D1F5E" w:rsidP="00C40961">
            <w:pPr>
              <w:jc w:val="center"/>
            </w:pPr>
            <w:r>
              <w:t>1.000</w:t>
            </w:r>
          </w:p>
        </w:tc>
      </w:tr>
      <w:tr w:rsidR="005D1F5E" w14:paraId="6FADF99F" w14:textId="77777777" w:rsidTr="00C40961">
        <w:tc>
          <w:tcPr>
            <w:tcW w:w="1702" w:type="dxa"/>
          </w:tcPr>
          <w:p w14:paraId="0A238D7C" w14:textId="77777777" w:rsidR="005D1F5E" w:rsidRDefault="005D1F5E" w:rsidP="00C40961">
            <w:r>
              <w:t>High Island W</w:t>
            </w:r>
          </w:p>
        </w:tc>
        <w:tc>
          <w:tcPr>
            <w:tcW w:w="850" w:type="dxa"/>
            <w:shd w:val="clear" w:color="auto" w:fill="FBFEFF" w:themeFill="background1"/>
          </w:tcPr>
          <w:p w14:paraId="10F791DC" w14:textId="77777777" w:rsidR="005D1F5E" w:rsidRDefault="005D1F5E" w:rsidP="00C40961">
            <w:pPr>
              <w:jc w:val="center"/>
            </w:pPr>
            <w:r>
              <w:t>0.46</w:t>
            </w:r>
          </w:p>
        </w:tc>
        <w:tc>
          <w:tcPr>
            <w:tcW w:w="851" w:type="dxa"/>
            <w:shd w:val="clear" w:color="auto" w:fill="FBFEFF" w:themeFill="background1"/>
          </w:tcPr>
          <w:p w14:paraId="04A3672A" w14:textId="77777777" w:rsidR="005D1F5E" w:rsidRDefault="005D1F5E" w:rsidP="00C40961">
            <w:pPr>
              <w:jc w:val="center"/>
            </w:pPr>
            <w:r>
              <w:t>0.063</w:t>
            </w:r>
          </w:p>
        </w:tc>
        <w:tc>
          <w:tcPr>
            <w:tcW w:w="850" w:type="dxa"/>
            <w:shd w:val="clear" w:color="auto" w:fill="FBFEFF" w:themeFill="background1"/>
          </w:tcPr>
          <w:p w14:paraId="0BB95941" w14:textId="77777777" w:rsidR="005D1F5E" w:rsidRDefault="005D1F5E" w:rsidP="00C40961">
            <w:pPr>
              <w:jc w:val="center"/>
            </w:pPr>
            <w:r>
              <w:t>0.133</w:t>
            </w:r>
          </w:p>
        </w:tc>
        <w:tc>
          <w:tcPr>
            <w:tcW w:w="851" w:type="dxa"/>
            <w:tcBorders>
              <w:bottom w:val="single" w:sz="4" w:space="0" w:color="auto"/>
            </w:tcBorders>
            <w:shd w:val="clear" w:color="auto" w:fill="FBFEFF" w:themeFill="background1"/>
          </w:tcPr>
          <w:p w14:paraId="60A1BF6B" w14:textId="77777777" w:rsidR="005D1F5E" w:rsidRDefault="005D1F5E" w:rsidP="00C40961">
            <w:pPr>
              <w:jc w:val="center"/>
            </w:pPr>
            <w:r>
              <w:t>0.382</w:t>
            </w:r>
          </w:p>
        </w:tc>
        <w:tc>
          <w:tcPr>
            <w:tcW w:w="850" w:type="dxa"/>
            <w:tcBorders>
              <w:bottom w:val="single" w:sz="4" w:space="0" w:color="auto"/>
            </w:tcBorders>
            <w:shd w:val="clear" w:color="auto" w:fill="FBFEFF" w:themeFill="background1"/>
          </w:tcPr>
          <w:p w14:paraId="38395D8A" w14:textId="77777777" w:rsidR="005D1F5E" w:rsidRDefault="005D1F5E" w:rsidP="00C40961">
            <w:pPr>
              <w:jc w:val="center"/>
            </w:pPr>
            <w:r>
              <w:t>0.704</w:t>
            </w:r>
          </w:p>
        </w:tc>
        <w:tc>
          <w:tcPr>
            <w:tcW w:w="851" w:type="dxa"/>
            <w:shd w:val="clear" w:color="auto" w:fill="FFFF99"/>
          </w:tcPr>
          <w:p w14:paraId="0BC63FAB" w14:textId="77777777" w:rsidR="005D1F5E" w:rsidRDefault="005D1F5E" w:rsidP="00C40961">
            <w:pPr>
              <w:jc w:val="center"/>
            </w:pPr>
            <w:r>
              <w:t>0.931</w:t>
            </w:r>
          </w:p>
        </w:tc>
        <w:tc>
          <w:tcPr>
            <w:tcW w:w="850" w:type="dxa"/>
            <w:tcBorders>
              <w:bottom w:val="single" w:sz="4" w:space="0" w:color="auto"/>
            </w:tcBorders>
            <w:shd w:val="clear" w:color="auto" w:fill="FFFF99"/>
          </w:tcPr>
          <w:p w14:paraId="4F853001" w14:textId="77777777" w:rsidR="005D1F5E" w:rsidRDefault="005D1F5E" w:rsidP="00C40961">
            <w:pPr>
              <w:jc w:val="center"/>
            </w:pPr>
            <w:r>
              <w:t>1.000</w:t>
            </w:r>
          </w:p>
        </w:tc>
        <w:tc>
          <w:tcPr>
            <w:tcW w:w="851" w:type="dxa"/>
            <w:tcBorders>
              <w:bottom w:val="single" w:sz="4" w:space="0" w:color="auto"/>
            </w:tcBorders>
            <w:shd w:val="clear" w:color="auto" w:fill="FFFF99"/>
          </w:tcPr>
          <w:p w14:paraId="438F68A2" w14:textId="77777777" w:rsidR="005D1F5E" w:rsidRDefault="005D1F5E" w:rsidP="00C40961">
            <w:pPr>
              <w:jc w:val="center"/>
            </w:pPr>
            <w:r>
              <w:t>1.000</w:t>
            </w:r>
          </w:p>
        </w:tc>
      </w:tr>
      <w:tr w:rsidR="005D1F5E" w14:paraId="5D20BFAE" w14:textId="77777777" w:rsidTr="00C40961">
        <w:tc>
          <w:tcPr>
            <w:tcW w:w="1702" w:type="dxa"/>
          </w:tcPr>
          <w:p w14:paraId="004E42C0" w14:textId="77777777" w:rsidR="005D1F5E" w:rsidRDefault="005D1F5E" w:rsidP="00C40961">
            <w:r>
              <w:t>Humpy &amp; Halfway Islands</w:t>
            </w:r>
          </w:p>
        </w:tc>
        <w:tc>
          <w:tcPr>
            <w:tcW w:w="850" w:type="dxa"/>
            <w:shd w:val="clear" w:color="auto" w:fill="FBFEFF" w:themeFill="background1"/>
          </w:tcPr>
          <w:p w14:paraId="55636823" w14:textId="77777777" w:rsidR="005D1F5E" w:rsidRDefault="005D1F5E" w:rsidP="00C40961">
            <w:pPr>
              <w:jc w:val="center"/>
            </w:pPr>
            <w:r>
              <w:t>1.36</w:t>
            </w:r>
          </w:p>
        </w:tc>
        <w:tc>
          <w:tcPr>
            <w:tcW w:w="851" w:type="dxa"/>
            <w:shd w:val="clear" w:color="auto" w:fill="FBFEFF" w:themeFill="background1"/>
          </w:tcPr>
          <w:p w14:paraId="619EDCE2" w14:textId="77777777" w:rsidR="005D1F5E" w:rsidRDefault="005D1F5E" w:rsidP="00C40961">
            <w:pPr>
              <w:jc w:val="center"/>
            </w:pPr>
            <w:r>
              <w:t>0.059</w:t>
            </w:r>
          </w:p>
        </w:tc>
        <w:tc>
          <w:tcPr>
            <w:tcW w:w="850" w:type="dxa"/>
            <w:tcBorders>
              <w:bottom w:val="single" w:sz="4" w:space="0" w:color="auto"/>
            </w:tcBorders>
            <w:shd w:val="clear" w:color="auto" w:fill="FBFEFF" w:themeFill="background1"/>
          </w:tcPr>
          <w:p w14:paraId="268CADFC" w14:textId="77777777" w:rsidR="005D1F5E" w:rsidRDefault="005D1F5E" w:rsidP="00C40961">
            <w:pPr>
              <w:jc w:val="center"/>
            </w:pPr>
            <w:r>
              <w:t>0.105</w:t>
            </w:r>
          </w:p>
        </w:tc>
        <w:tc>
          <w:tcPr>
            <w:tcW w:w="851" w:type="dxa"/>
            <w:tcBorders>
              <w:bottom w:val="single" w:sz="4" w:space="0" w:color="auto"/>
            </w:tcBorders>
            <w:shd w:val="clear" w:color="auto" w:fill="FBFEFF" w:themeFill="background1"/>
          </w:tcPr>
          <w:p w14:paraId="7DFB54E4" w14:textId="77777777" w:rsidR="005D1F5E" w:rsidRDefault="005D1F5E" w:rsidP="00C40961">
            <w:pPr>
              <w:jc w:val="center"/>
            </w:pPr>
            <w:r>
              <w:t>0.370</w:t>
            </w:r>
          </w:p>
        </w:tc>
        <w:tc>
          <w:tcPr>
            <w:tcW w:w="850" w:type="dxa"/>
            <w:tcBorders>
              <w:bottom w:val="single" w:sz="4" w:space="0" w:color="auto"/>
            </w:tcBorders>
            <w:shd w:val="clear" w:color="auto" w:fill="FBFEFF" w:themeFill="background1"/>
          </w:tcPr>
          <w:p w14:paraId="2DF49F72" w14:textId="77777777" w:rsidR="005D1F5E" w:rsidRDefault="005D1F5E" w:rsidP="00C40961">
            <w:pPr>
              <w:jc w:val="center"/>
            </w:pPr>
            <w:r>
              <w:t>0.701</w:t>
            </w:r>
          </w:p>
        </w:tc>
        <w:tc>
          <w:tcPr>
            <w:tcW w:w="851" w:type="dxa"/>
            <w:tcBorders>
              <w:bottom w:val="single" w:sz="4" w:space="0" w:color="auto"/>
            </w:tcBorders>
            <w:shd w:val="clear" w:color="auto" w:fill="FFFF99"/>
          </w:tcPr>
          <w:p w14:paraId="1C95B28E" w14:textId="77777777" w:rsidR="005D1F5E" w:rsidRDefault="005D1F5E" w:rsidP="00C40961">
            <w:pPr>
              <w:jc w:val="center"/>
            </w:pPr>
            <w:r>
              <w:t>0.935</w:t>
            </w:r>
          </w:p>
        </w:tc>
        <w:tc>
          <w:tcPr>
            <w:tcW w:w="850" w:type="dxa"/>
            <w:shd w:val="clear" w:color="auto" w:fill="FFFF99"/>
          </w:tcPr>
          <w:p w14:paraId="35EFB8C5" w14:textId="77777777" w:rsidR="005D1F5E" w:rsidRDefault="005D1F5E" w:rsidP="00C40961">
            <w:pPr>
              <w:jc w:val="center"/>
            </w:pPr>
            <w:r>
              <w:t>1.000</w:t>
            </w:r>
          </w:p>
        </w:tc>
        <w:tc>
          <w:tcPr>
            <w:tcW w:w="851" w:type="dxa"/>
            <w:shd w:val="clear" w:color="auto" w:fill="FFFF99"/>
          </w:tcPr>
          <w:p w14:paraId="48902679" w14:textId="77777777" w:rsidR="005D1F5E" w:rsidRDefault="005D1F5E" w:rsidP="00C40961">
            <w:pPr>
              <w:jc w:val="center"/>
            </w:pPr>
            <w:r>
              <w:t>1.000</w:t>
            </w:r>
          </w:p>
        </w:tc>
      </w:tr>
      <w:tr w:rsidR="005D1F5E" w14:paraId="2E476416" w14:textId="77777777" w:rsidTr="00C40961">
        <w:tc>
          <w:tcPr>
            <w:tcW w:w="1702" w:type="dxa"/>
          </w:tcPr>
          <w:p w14:paraId="4C665A3D" w14:textId="77777777" w:rsidR="005D1F5E" w:rsidRDefault="005D1F5E" w:rsidP="00C40961">
            <w:r>
              <w:t>Pandora</w:t>
            </w:r>
          </w:p>
        </w:tc>
        <w:tc>
          <w:tcPr>
            <w:tcW w:w="850" w:type="dxa"/>
            <w:shd w:val="clear" w:color="auto" w:fill="FBFEFF" w:themeFill="background1"/>
          </w:tcPr>
          <w:p w14:paraId="0DA0C2CF" w14:textId="77777777" w:rsidR="005D1F5E" w:rsidRDefault="005D1F5E" w:rsidP="00C40961">
            <w:pPr>
              <w:jc w:val="center"/>
            </w:pPr>
            <w:r>
              <w:t>0.69</w:t>
            </w:r>
          </w:p>
        </w:tc>
        <w:tc>
          <w:tcPr>
            <w:tcW w:w="851" w:type="dxa"/>
            <w:shd w:val="clear" w:color="auto" w:fill="FBFEFF" w:themeFill="background1"/>
          </w:tcPr>
          <w:p w14:paraId="6B5E4135" w14:textId="77777777" w:rsidR="005D1F5E" w:rsidRDefault="005D1F5E" w:rsidP="00C40961">
            <w:pPr>
              <w:jc w:val="center"/>
            </w:pPr>
            <w:r>
              <w:t>0.055</w:t>
            </w:r>
          </w:p>
        </w:tc>
        <w:tc>
          <w:tcPr>
            <w:tcW w:w="850" w:type="dxa"/>
            <w:shd w:val="clear" w:color="auto" w:fill="FBFEFF" w:themeFill="background1"/>
          </w:tcPr>
          <w:p w14:paraId="19F88F6F" w14:textId="77777777" w:rsidR="005D1F5E" w:rsidRDefault="005D1F5E" w:rsidP="00C40961">
            <w:pPr>
              <w:jc w:val="center"/>
            </w:pPr>
            <w:r>
              <w:t>0.091</w:t>
            </w:r>
          </w:p>
        </w:tc>
        <w:tc>
          <w:tcPr>
            <w:tcW w:w="851" w:type="dxa"/>
            <w:tcBorders>
              <w:bottom w:val="single" w:sz="4" w:space="0" w:color="auto"/>
            </w:tcBorders>
            <w:shd w:val="clear" w:color="auto" w:fill="FBFEFF" w:themeFill="background1"/>
          </w:tcPr>
          <w:p w14:paraId="6FA34E7E" w14:textId="77777777" w:rsidR="005D1F5E" w:rsidRDefault="005D1F5E" w:rsidP="00C40961">
            <w:pPr>
              <w:jc w:val="center"/>
            </w:pPr>
            <w:r>
              <w:t>0.286</w:t>
            </w:r>
          </w:p>
        </w:tc>
        <w:tc>
          <w:tcPr>
            <w:tcW w:w="850" w:type="dxa"/>
            <w:shd w:val="clear" w:color="auto" w:fill="FBFEFF" w:themeFill="background1"/>
          </w:tcPr>
          <w:p w14:paraId="67072850" w14:textId="77777777" w:rsidR="005D1F5E" w:rsidRDefault="005D1F5E" w:rsidP="00C40961">
            <w:pPr>
              <w:jc w:val="center"/>
            </w:pPr>
            <w:r>
              <w:t>0.498</w:t>
            </w:r>
          </w:p>
        </w:tc>
        <w:tc>
          <w:tcPr>
            <w:tcW w:w="851" w:type="dxa"/>
            <w:shd w:val="clear" w:color="auto" w:fill="FBFEFF" w:themeFill="background1"/>
          </w:tcPr>
          <w:p w14:paraId="18A27EAD" w14:textId="77777777" w:rsidR="005D1F5E" w:rsidRDefault="005D1F5E" w:rsidP="00C40961">
            <w:pPr>
              <w:jc w:val="center"/>
            </w:pPr>
            <w:r>
              <w:t>0.794</w:t>
            </w:r>
          </w:p>
        </w:tc>
        <w:tc>
          <w:tcPr>
            <w:tcW w:w="850" w:type="dxa"/>
            <w:tcBorders>
              <w:bottom w:val="single" w:sz="4" w:space="0" w:color="auto"/>
            </w:tcBorders>
            <w:shd w:val="clear" w:color="auto" w:fill="FFFF99"/>
          </w:tcPr>
          <w:p w14:paraId="2CE25EC2" w14:textId="77777777" w:rsidR="005D1F5E" w:rsidRDefault="005D1F5E" w:rsidP="00C40961">
            <w:pPr>
              <w:jc w:val="center"/>
            </w:pPr>
            <w:r>
              <w:t>0.997</w:t>
            </w:r>
          </w:p>
        </w:tc>
        <w:tc>
          <w:tcPr>
            <w:tcW w:w="851" w:type="dxa"/>
            <w:tcBorders>
              <w:bottom w:val="single" w:sz="4" w:space="0" w:color="auto"/>
            </w:tcBorders>
            <w:shd w:val="clear" w:color="auto" w:fill="FFFF99"/>
          </w:tcPr>
          <w:p w14:paraId="0359FCE4" w14:textId="77777777" w:rsidR="005D1F5E" w:rsidRDefault="005D1F5E" w:rsidP="00C40961">
            <w:pPr>
              <w:jc w:val="center"/>
            </w:pPr>
            <w:r>
              <w:t>1.000</w:t>
            </w:r>
          </w:p>
        </w:tc>
      </w:tr>
      <w:tr w:rsidR="005D1F5E" w14:paraId="4794EA7A" w14:textId="77777777" w:rsidTr="00C40961">
        <w:tc>
          <w:tcPr>
            <w:tcW w:w="1702" w:type="dxa"/>
          </w:tcPr>
          <w:p w14:paraId="03D76EBF" w14:textId="77777777" w:rsidR="005D1F5E" w:rsidRDefault="005D1F5E" w:rsidP="00C40961">
            <w:r>
              <w:t>Pelican Island</w:t>
            </w:r>
          </w:p>
        </w:tc>
        <w:tc>
          <w:tcPr>
            <w:tcW w:w="850" w:type="dxa"/>
            <w:shd w:val="clear" w:color="auto" w:fill="FBFEFF" w:themeFill="background1"/>
          </w:tcPr>
          <w:p w14:paraId="7AC04530" w14:textId="77777777" w:rsidR="005D1F5E" w:rsidRDefault="005D1F5E" w:rsidP="00C40961">
            <w:pPr>
              <w:jc w:val="center"/>
            </w:pPr>
            <w:r>
              <w:t>0.12</w:t>
            </w:r>
          </w:p>
        </w:tc>
        <w:tc>
          <w:tcPr>
            <w:tcW w:w="851" w:type="dxa"/>
            <w:shd w:val="clear" w:color="auto" w:fill="FBFEFF" w:themeFill="background1"/>
          </w:tcPr>
          <w:p w14:paraId="3D2B3E4B" w14:textId="77777777" w:rsidR="005D1F5E" w:rsidRDefault="005D1F5E" w:rsidP="00C40961">
            <w:pPr>
              <w:jc w:val="center"/>
            </w:pPr>
            <w:r>
              <w:t>0.042</w:t>
            </w:r>
          </w:p>
        </w:tc>
        <w:tc>
          <w:tcPr>
            <w:tcW w:w="850" w:type="dxa"/>
            <w:shd w:val="clear" w:color="auto" w:fill="FBFEFF" w:themeFill="background1"/>
          </w:tcPr>
          <w:p w14:paraId="3F01A6D4" w14:textId="77777777" w:rsidR="005D1F5E" w:rsidRDefault="005D1F5E" w:rsidP="00C40961">
            <w:pPr>
              <w:jc w:val="center"/>
            </w:pPr>
            <w:r>
              <w:t>0.076</w:t>
            </w:r>
          </w:p>
        </w:tc>
        <w:tc>
          <w:tcPr>
            <w:tcW w:w="851" w:type="dxa"/>
            <w:shd w:val="clear" w:color="auto" w:fill="FBFEFF" w:themeFill="background1"/>
          </w:tcPr>
          <w:p w14:paraId="3D69D5DA" w14:textId="77777777" w:rsidR="005D1F5E" w:rsidRDefault="005D1F5E" w:rsidP="00C40961">
            <w:pPr>
              <w:jc w:val="center"/>
            </w:pPr>
            <w:r>
              <w:t>0.186</w:t>
            </w:r>
          </w:p>
        </w:tc>
        <w:tc>
          <w:tcPr>
            <w:tcW w:w="850" w:type="dxa"/>
            <w:tcBorders>
              <w:bottom w:val="single" w:sz="4" w:space="0" w:color="auto"/>
            </w:tcBorders>
            <w:shd w:val="clear" w:color="auto" w:fill="FBFEFF" w:themeFill="background1"/>
          </w:tcPr>
          <w:p w14:paraId="203DE6F0" w14:textId="77777777" w:rsidR="005D1F5E" w:rsidRDefault="005D1F5E" w:rsidP="00C40961">
            <w:pPr>
              <w:jc w:val="center"/>
            </w:pPr>
            <w:r>
              <w:t>0.384</w:t>
            </w:r>
          </w:p>
        </w:tc>
        <w:tc>
          <w:tcPr>
            <w:tcW w:w="851" w:type="dxa"/>
            <w:tcBorders>
              <w:bottom w:val="single" w:sz="4" w:space="0" w:color="auto"/>
            </w:tcBorders>
            <w:shd w:val="clear" w:color="auto" w:fill="FBFEFF" w:themeFill="background1"/>
          </w:tcPr>
          <w:p w14:paraId="01D13765" w14:textId="77777777" w:rsidR="005D1F5E" w:rsidRDefault="005D1F5E" w:rsidP="00C40961">
            <w:pPr>
              <w:jc w:val="center"/>
            </w:pPr>
            <w:r>
              <w:t>0.622</w:t>
            </w:r>
          </w:p>
        </w:tc>
        <w:tc>
          <w:tcPr>
            <w:tcW w:w="850" w:type="dxa"/>
            <w:shd w:val="clear" w:color="auto" w:fill="FFFF99"/>
          </w:tcPr>
          <w:p w14:paraId="5246C5A1" w14:textId="77777777" w:rsidR="005D1F5E" w:rsidRDefault="005D1F5E" w:rsidP="00C40961">
            <w:pPr>
              <w:jc w:val="center"/>
            </w:pPr>
            <w:r>
              <w:t>0.963</w:t>
            </w:r>
          </w:p>
        </w:tc>
        <w:tc>
          <w:tcPr>
            <w:tcW w:w="851" w:type="dxa"/>
            <w:shd w:val="clear" w:color="auto" w:fill="FFFF99"/>
          </w:tcPr>
          <w:p w14:paraId="00188437" w14:textId="77777777" w:rsidR="005D1F5E" w:rsidRDefault="005D1F5E" w:rsidP="00C40961">
            <w:pPr>
              <w:jc w:val="center"/>
            </w:pPr>
            <w:r>
              <w:t>1.000</w:t>
            </w:r>
          </w:p>
        </w:tc>
      </w:tr>
      <w:tr w:rsidR="005D1F5E" w14:paraId="10D6C150" w14:textId="77777777" w:rsidTr="00C40961">
        <w:tc>
          <w:tcPr>
            <w:tcW w:w="1702" w:type="dxa"/>
          </w:tcPr>
          <w:p w14:paraId="36F42283" w14:textId="77777777" w:rsidR="005D1F5E" w:rsidRDefault="005D1F5E" w:rsidP="00C40961">
            <w:r>
              <w:t>Pelorus and Orpheus Is W</w:t>
            </w:r>
          </w:p>
        </w:tc>
        <w:tc>
          <w:tcPr>
            <w:tcW w:w="850" w:type="dxa"/>
            <w:shd w:val="clear" w:color="auto" w:fill="FBFEFF" w:themeFill="background1"/>
          </w:tcPr>
          <w:p w14:paraId="4EDCDB0C" w14:textId="77777777" w:rsidR="005D1F5E" w:rsidRDefault="005D1F5E" w:rsidP="00C40961">
            <w:pPr>
              <w:jc w:val="center"/>
            </w:pPr>
            <w:r>
              <w:t>0.68</w:t>
            </w:r>
          </w:p>
        </w:tc>
        <w:tc>
          <w:tcPr>
            <w:tcW w:w="851" w:type="dxa"/>
            <w:shd w:val="clear" w:color="auto" w:fill="FBFEFF" w:themeFill="background1"/>
          </w:tcPr>
          <w:p w14:paraId="09CC44F0" w14:textId="77777777" w:rsidR="005D1F5E" w:rsidRDefault="005D1F5E" w:rsidP="00C40961">
            <w:pPr>
              <w:jc w:val="center"/>
            </w:pPr>
            <w:r>
              <w:t>0.051</w:t>
            </w:r>
          </w:p>
        </w:tc>
        <w:tc>
          <w:tcPr>
            <w:tcW w:w="850" w:type="dxa"/>
            <w:shd w:val="clear" w:color="auto" w:fill="FBFEFF" w:themeFill="background1"/>
          </w:tcPr>
          <w:p w14:paraId="7C7D5C0A" w14:textId="77777777" w:rsidR="005D1F5E" w:rsidRDefault="005D1F5E" w:rsidP="00C40961">
            <w:pPr>
              <w:jc w:val="center"/>
            </w:pPr>
            <w:r>
              <w:t>0.138</w:t>
            </w:r>
          </w:p>
        </w:tc>
        <w:tc>
          <w:tcPr>
            <w:tcW w:w="851" w:type="dxa"/>
            <w:tcBorders>
              <w:bottom w:val="single" w:sz="4" w:space="0" w:color="auto"/>
            </w:tcBorders>
            <w:shd w:val="clear" w:color="auto" w:fill="FBFEFF" w:themeFill="background1"/>
          </w:tcPr>
          <w:p w14:paraId="7040D5F4" w14:textId="77777777" w:rsidR="005D1F5E" w:rsidRDefault="005D1F5E" w:rsidP="00C40961">
            <w:pPr>
              <w:jc w:val="center"/>
            </w:pPr>
            <w:r>
              <w:t>0.501</w:t>
            </w:r>
          </w:p>
        </w:tc>
        <w:tc>
          <w:tcPr>
            <w:tcW w:w="850" w:type="dxa"/>
            <w:tcBorders>
              <w:bottom w:val="single" w:sz="4" w:space="0" w:color="auto"/>
            </w:tcBorders>
            <w:shd w:val="clear" w:color="auto" w:fill="FBFEFF" w:themeFill="background1"/>
          </w:tcPr>
          <w:p w14:paraId="025CE842" w14:textId="77777777" w:rsidR="005D1F5E" w:rsidRDefault="005D1F5E" w:rsidP="00C40961">
            <w:pPr>
              <w:jc w:val="center"/>
            </w:pPr>
            <w:r>
              <w:t>0.853</w:t>
            </w:r>
          </w:p>
        </w:tc>
        <w:tc>
          <w:tcPr>
            <w:tcW w:w="851" w:type="dxa"/>
            <w:tcBorders>
              <w:bottom w:val="single" w:sz="4" w:space="0" w:color="auto"/>
            </w:tcBorders>
            <w:shd w:val="clear" w:color="auto" w:fill="FFFF99"/>
          </w:tcPr>
          <w:p w14:paraId="4146CDC5" w14:textId="77777777" w:rsidR="005D1F5E" w:rsidRDefault="005D1F5E" w:rsidP="00C40961">
            <w:pPr>
              <w:jc w:val="center"/>
            </w:pPr>
            <w:r>
              <w:t>0.987</w:t>
            </w:r>
          </w:p>
        </w:tc>
        <w:tc>
          <w:tcPr>
            <w:tcW w:w="850" w:type="dxa"/>
            <w:shd w:val="clear" w:color="auto" w:fill="FFFF99"/>
          </w:tcPr>
          <w:p w14:paraId="5450D556" w14:textId="77777777" w:rsidR="005D1F5E" w:rsidRDefault="005D1F5E" w:rsidP="00C40961">
            <w:pPr>
              <w:jc w:val="center"/>
            </w:pPr>
            <w:r>
              <w:t>1.000</w:t>
            </w:r>
          </w:p>
        </w:tc>
        <w:tc>
          <w:tcPr>
            <w:tcW w:w="851" w:type="dxa"/>
            <w:shd w:val="clear" w:color="auto" w:fill="FFFF99"/>
          </w:tcPr>
          <w:p w14:paraId="3C151BC2" w14:textId="77777777" w:rsidR="005D1F5E" w:rsidRDefault="005D1F5E" w:rsidP="00C40961">
            <w:pPr>
              <w:jc w:val="center"/>
            </w:pPr>
            <w:r>
              <w:t>1.000</w:t>
            </w:r>
          </w:p>
        </w:tc>
      </w:tr>
      <w:tr w:rsidR="005D1F5E" w14:paraId="6C2C00CC" w14:textId="77777777" w:rsidTr="00C40961">
        <w:tc>
          <w:tcPr>
            <w:tcW w:w="1702" w:type="dxa"/>
          </w:tcPr>
          <w:p w14:paraId="19C2D9C1" w14:textId="77777777" w:rsidR="005D1F5E" w:rsidRDefault="005D1F5E" w:rsidP="00C40961">
            <w:r>
              <w:t>Pine Island</w:t>
            </w:r>
          </w:p>
        </w:tc>
        <w:tc>
          <w:tcPr>
            <w:tcW w:w="850" w:type="dxa"/>
            <w:shd w:val="clear" w:color="auto" w:fill="FBFEFF" w:themeFill="background1"/>
          </w:tcPr>
          <w:p w14:paraId="632883B9" w14:textId="77777777" w:rsidR="005D1F5E" w:rsidRDefault="005D1F5E" w:rsidP="00C40961">
            <w:pPr>
              <w:jc w:val="center"/>
            </w:pPr>
            <w:r>
              <w:t>0.12</w:t>
            </w:r>
          </w:p>
        </w:tc>
        <w:tc>
          <w:tcPr>
            <w:tcW w:w="851" w:type="dxa"/>
            <w:shd w:val="clear" w:color="auto" w:fill="FBFEFF" w:themeFill="background1"/>
          </w:tcPr>
          <w:p w14:paraId="24523C68" w14:textId="77777777" w:rsidR="005D1F5E" w:rsidRDefault="005D1F5E" w:rsidP="00C40961">
            <w:pPr>
              <w:jc w:val="center"/>
            </w:pPr>
            <w:r>
              <w:t>0.053</w:t>
            </w:r>
          </w:p>
        </w:tc>
        <w:tc>
          <w:tcPr>
            <w:tcW w:w="850" w:type="dxa"/>
            <w:shd w:val="clear" w:color="auto" w:fill="FBFEFF" w:themeFill="background1"/>
          </w:tcPr>
          <w:p w14:paraId="01E4205A" w14:textId="77777777" w:rsidR="005D1F5E" w:rsidRDefault="005D1F5E" w:rsidP="00C40961">
            <w:pPr>
              <w:jc w:val="center"/>
            </w:pPr>
            <w:r>
              <w:t>0.116</w:t>
            </w:r>
          </w:p>
        </w:tc>
        <w:tc>
          <w:tcPr>
            <w:tcW w:w="851" w:type="dxa"/>
            <w:tcBorders>
              <w:bottom w:val="single" w:sz="4" w:space="0" w:color="auto"/>
            </w:tcBorders>
            <w:shd w:val="clear" w:color="auto" w:fill="FBFEFF" w:themeFill="background1"/>
          </w:tcPr>
          <w:p w14:paraId="27B9C383" w14:textId="77777777" w:rsidR="005D1F5E" w:rsidRDefault="005D1F5E" w:rsidP="00C40961">
            <w:pPr>
              <w:jc w:val="center"/>
            </w:pPr>
            <w:r>
              <w:t>0.258</w:t>
            </w:r>
          </w:p>
        </w:tc>
        <w:tc>
          <w:tcPr>
            <w:tcW w:w="850" w:type="dxa"/>
            <w:tcBorders>
              <w:bottom w:val="single" w:sz="4" w:space="0" w:color="auto"/>
            </w:tcBorders>
            <w:shd w:val="clear" w:color="auto" w:fill="FBFEFF" w:themeFill="background1"/>
          </w:tcPr>
          <w:p w14:paraId="1C8E2F84" w14:textId="77777777" w:rsidR="005D1F5E" w:rsidRDefault="005D1F5E" w:rsidP="00C40961">
            <w:pPr>
              <w:jc w:val="center"/>
            </w:pPr>
            <w:r>
              <w:t>0.576</w:t>
            </w:r>
          </w:p>
        </w:tc>
        <w:tc>
          <w:tcPr>
            <w:tcW w:w="851" w:type="dxa"/>
            <w:tcBorders>
              <w:bottom w:val="single" w:sz="4" w:space="0" w:color="auto"/>
            </w:tcBorders>
            <w:shd w:val="clear" w:color="auto" w:fill="FBFEFF" w:themeFill="background1"/>
          </w:tcPr>
          <w:p w14:paraId="15C1AAE8" w14:textId="77777777" w:rsidR="005D1F5E" w:rsidRDefault="005D1F5E" w:rsidP="00C40961">
            <w:pPr>
              <w:jc w:val="center"/>
            </w:pPr>
            <w:r>
              <w:t>0.780</w:t>
            </w:r>
          </w:p>
        </w:tc>
        <w:tc>
          <w:tcPr>
            <w:tcW w:w="850" w:type="dxa"/>
            <w:shd w:val="clear" w:color="auto" w:fill="FFFF99"/>
          </w:tcPr>
          <w:p w14:paraId="41C6327D" w14:textId="77777777" w:rsidR="005D1F5E" w:rsidRDefault="005D1F5E" w:rsidP="00C40961">
            <w:pPr>
              <w:jc w:val="center"/>
            </w:pPr>
            <w:r>
              <w:t>0.980</w:t>
            </w:r>
          </w:p>
        </w:tc>
        <w:tc>
          <w:tcPr>
            <w:tcW w:w="851" w:type="dxa"/>
            <w:shd w:val="clear" w:color="auto" w:fill="FFFF99"/>
          </w:tcPr>
          <w:p w14:paraId="6B8BC5B1" w14:textId="77777777" w:rsidR="005D1F5E" w:rsidRDefault="005D1F5E" w:rsidP="00C40961">
            <w:pPr>
              <w:jc w:val="center"/>
            </w:pPr>
            <w:r>
              <w:t>1.000</w:t>
            </w:r>
          </w:p>
        </w:tc>
      </w:tr>
      <w:tr w:rsidR="005D1F5E" w14:paraId="2C8D0580" w14:textId="77777777" w:rsidTr="00C40961">
        <w:tc>
          <w:tcPr>
            <w:tcW w:w="1702" w:type="dxa"/>
          </w:tcPr>
          <w:p w14:paraId="6F2788B8" w14:textId="77777777" w:rsidR="005D1F5E" w:rsidRDefault="005D1F5E" w:rsidP="00C40961">
            <w:r>
              <w:t>Port Douglas</w:t>
            </w:r>
          </w:p>
        </w:tc>
        <w:tc>
          <w:tcPr>
            <w:tcW w:w="850" w:type="dxa"/>
            <w:shd w:val="clear" w:color="auto" w:fill="FBFEFF" w:themeFill="background1"/>
          </w:tcPr>
          <w:p w14:paraId="5AB4E95D" w14:textId="77777777" w:rsidR="005D1F5E" w:rsidRDefault="005D1F5E" w:rsidP="00C40961">
            <w:pPr>
              <w:jc w:val="center"/>
            </w:pPr>
            <w:r>
              <w:t>0.12</w:t>
            </w:r>
          </w:p>
        </w:tc>
        <w:tc>
          <w:tcPr>
            <w:tcW w:w="851" w:type="dxa"/>
            <w:shd w:val="clear" w:color="auto" w:fill="FBFEFF" w:themeFill="background1"/>
          </w:tcPr>
          <w:p w14:paraId="69696BA0" w14:textId="77777777" w:rsidR="005D1F5E" w:rsidRDefault="005D1F5E" w:rsidP="00C40961">
            <w:pPr>
              <w:jc w:val="center"/>
            </w:pPr>
            <w:r>
              <w:t>0.050</w:t>
            </w:r>
          </w:p>
        </w:tc>
        <w:tc>
          <w:tcPr>
            <w:tcW w:w="850" w:type="dxa"/>
            <w:shd w:val="clear" w:color="auto" w:fill="FBFEFF" w:themeFill="background1"/>
          </w:tcPr>
          <w:p w14:paraId="0C52C6F9" w14:textId="77777777" w:rsidR="005D1F5E" w:rsidRDefault="005D1F5E" w:rsidP="00C40961">
            <w:pPr>
              <w:jc w:val="center"/>
            </w:pPr>
            <w:r>
              <w:t>0.146</w:t>
            </w:r>
          </w:p>
        </w:tc>
        <w:tc>
          <w:tcPr>
            <w:tcW w:w="851" w:type="dxa"/>
            <w:tcBorders>
              <w:bottom w:val="single" w:sz="4" w:space="0" w:color="auto"/>
            </w:tcBorders>
            <w:shd w:val="clear" w:color="auto" w:fill="FBFEFF" w:themeFill="background1"/>
          </w:tcPr>
          <w:p w14:paraId="5EA7FCDF" w14:textId="77777777" w:rsidR="005D1F5E" w:rsidRDefault="005D1F5E" w:rsidP="00C40961">
            <w:pPr>
              <w:jc w:val="center"/>
            </w:pPr>
            <w:r>
              <w:t>0.422</w:t>
            </w:r>
          </w:p>
        </w:tc>
        <w:tc>
          <w:tcPr>
            <w:tcW w:w="850" w:type="dxa"/>
            <w:tcBorders>
              <w:bottom w:val="single" w:sz="4" w:space="0" w:color="auto"/>
            </w:tcBorders>
            <w:shd w:val="clear" w:color="auto" w:fill="FBFEFF" w:themeFill="background1"/>
          </w:tcPr>
          <w:p w14:paraId="6D9CDC9D" w14:textId="77777777" w:rsidR="005D1F5E" w:rsidRDefault="005D1F5E" w:rsidP="00C40961">
            <w:pPr>
              <w:jc w:val="center"/>
            </w:pPr>
            <w:r>
              <w:t>0.771</w:t>
            </w:r>
          </w:p>
        </w:tc>
        <w:tc>
          <w:tcPr>
            <w:tcW w:w="851" w:type="dxa"/>
            <w:tcBorders>
              <w:bottom w:val="single" w:sz="4" w:space="0" w:color="auto"/>
            </w:tcBorders>
            <w:shd w:val="clear" w:color="auto" w:fill="FFFF99"/>
          </w:tcPr>
          <w:p w14:paraId="35C85890" w14:textId="77777777" w:rsidR="005D1F5E" w:rsidRDefault="005D1F5E" w:rsidP="00C40961">
            <w:pPr>
              <w:jc w:val="center"/>
            </w:pPr>
            <w:r>
              <w:t>0.951</w:t>
            </w:r>
          </w:p>
        </w:tc>
        <w:tc>
          <w:tcPr>
            <w:tcW w:w="850" w:type="dxa"/>
            <w:shd w:val="clear" w:color="auto" w:fill="FFFF99"/>
          </w:tcPr>
          <w:p w14:paraId="61FA6AF2" w14:textId="77777777" w:rsidR="005D1F5E" w:rsidRDefault="005D1F5E" w:rsidP="00C40961">
            <w:pPr>
              <w:jc w:val="center"/>
            </w:pPr>
            <w:r>
              <w:t>1.000</w:t>
            </w:r>
          </w:p>
        </w:tc>
        <w:tc>
          <w:tcPr>
            <w:tcW w:w="851" w:type="dxa"/>
            <w:shd w:val="clear" w:color="auto" w:fill="FFFF99"/>
          </w:tcPr>
          <w:p w14:paraId="5EE5AF90" w14:textId="77777777" w:rsidR="005D1F5E" w:rsidRDefault="005D1F5E" w:rsidP="00C40961">
            <w:pPr>
              <w:jc w:val="center"/>
            </w:pPr>
            <w:r>
              <w:t>1.000</w:t>
            </w:r>
          </w:p>
        </w:tc>
      </w:tr>
      <w:tr w:rsidR="005D1F5E" w14:paraId="6C5AF330" w14:textId="77777777" w:rsidTr="00C40961">
        <w:tc>
          <w:tcPr>
            <w:tcW w:w="1702" w:type="dxa"/>
          </w:tcPr>
          <w:p w14:paraId="3918BF57" w14:textId="77777777" w:rsidR="005D1F5E" w:rsidRDefault="005D1F5E" w:rsidP="00C40961">
            <w:r>
              <w:t>Snapper Is North</w:t>
            </w:r>
          </w:p>
        </w:tc>
        <w:tc>
          <w:tcPr>
            <w:tcW w:w="850" w:type="dxa"/>
            <w:shd w:val="clear" w:color="auto" w:fill="FBFEFF" w:themeFill="background1"/>
          </w:tcPr>
          <w:p w14:paraId="05713D28" w14:textId="77777777" w:rsidR="005D1F5E" w:rsidRDefault="005D1F5E" w:rsidP="00C40961">
            <w:pPr>
              <w:jc w:val="center"/>
            </w:pPr>
            <w:r>
              <w:t>2.37</w:t>
            </w:r>
          </w:p>
        </w:tc>
        <w:tc>
          <w:tcPr>
            <w:tcW w:w="851" w:type="dxa"/>
            <w:shd w:val="clear" w:color="auto" w:fill="FBFEFF" w:themeFill="background1"/>
          </w:tcPr>
          <w:p w14:paraId="6443E51F" w14:textId="77777777" w:rsidR="005D1F5E" w:rsidRDefault="005D1F5E" w:rsidP="00C40961">
            <w:pPr>
              <w:jc w:val="center"/>
            </w:pPr>
            <w:r>
              <w:t>0.057</w:t>
            </w:r>
          </w:p>
        </w:tc>
        <w:tc>
          <w:tcPr>
            <w:tcW w:w="850" w:type="dxa"/>
            <w:tcBorders>
              <w:bottom w:val="single" w:sz="4" w:space="0" w:color="auto"/>
            </w:tcBorders>
            <w:shd w:val="clear" w:color="auto" w:fill="FBFEFF" w:themeFill="background1"/>
          </w:tcPr>
          <w:p w14:paraId="1BB9BBF1" w14:textId="77777777" w:rsidR="005D1F5E" w:rsidRDefault="005D1F5E" w:rsidP="00C40961">
            <w:pPr>
              <w:jc w:val="center"/>
            </w:pPr>
            <w:r>
              <w:t>0.091</w:t>
            </w:r>
          </w:p>
        </w:tc>
        <w:tc>
          <w:tcPr>
            <w:tcW w:w="851" w:type="dxa"/>
            <w:tcBorders>
              <w:bottom w:val="single" w:sz="4" w:space="0" w:color="auto"/>
            </w:tcBorders>
            <w:shd w:val="clear" w:color="auto" w:fill="FBFEFF" w:themeFill="background1"/>
          </w:tcPr>
          <w:p w14:paraId="3F6BD2AF" w14:textId="77777777" w:rsidR="005D1F5E" w:rsidRDefault="005D1F5E" w:rsidP="00C40961">
            <w:pPr>
              <w:jc w:val="center"/>
            </w:pPr>
            <w:r>
              <w:t>0.253</w:t>
            </w:r>
          </w:p>
        </w:tc>
        <w:tc>
          <w:tcPr>
            <w:tcW w:w="850" w:type="dxa"/>
            <w:tcBorders>
              <w:bottom w:val="single" w:sz="4" w:space="0" w:color="auto"/>
            </w:tcBorders>
            <w:shd w:val="clear" w:color="auto" w:fill="FBFEFF" w:themeFill="background1"/>
          </w:tcPr>
          <w:p w14:paraId="267E5E04" w14:textId="77777777" w:rsidR="005D1F5E" w:rsidRDefault="005D1F5E" w:rsidP="00C40961">
            <w:pPr>
              <w:jc w:val="center"/>
            </w:pPr>
            <w:r>
              <w:t>0.528</w:t>
            </w:r>
          </w:p>
        </w:tc>
        <w:tc>
          <w:tcPr>
            <w:tcW w:w="851" w:type="dxa"/>
            <w:tcBorders>
              <w:bottom w:val="single" w:sz="4" w:space="0" w:color="auto"/>
            </w:tcBorders>
            <w:shd w:val="clear" w:color="auto" w:fill="FBFEFF" w:themeFill="background1"/>
          </w:tcPr>
          <w:p w14:paraId="58E97C25" w14:textId="77777777" w:rsidR="005D1F5E" w:rsidRDefault="005D1F5E" w:rsidP="00C40961">
            <w:pPr>
              <w:jc w:val="center"/>
            </w:pPr>
            <w:r>
              <w:t>0.779</w:t>
            </w:r>
          </w:p>
        </w:tc>
        <w:tc>
          <w:tcPr>
            <w:tcW w:w="850" w:type="dxa"/>
            <w:shd w:val="clear" w:color="auto" w:fill="FFFF99"/>
          </w:tcPr>
          <w:p w14:paraId="104C763B" w14:textId="77777777" w:rsidR="005D1F5E" w:rsidRDefault="005D1F5E" w:rsidP="00C40961">
            <w:pPr>
              <w:jc w:val="center"/>
            </w:pPr>
            <w:r>
              <w:t>0.991</w:t>
            </w:r>
          </w:p>
        </w:tc>
        <w:tc>
          <w:tcPr>
            <w:tcW w:w="851" w:type="dxa"/>
            <w:shd w:val="clear" w:color="auto" w:fill="FFFF99"/>
          </w:tcPr>
          <w:p w14:paraId="6060604A" w14:textId="77777777" w:rsidR="005D1F5E" w:rsidRDefault="005D1F5E" w:rsidP="00C40961">
            <w:pPr>
              <w:jc w:val="center"/>
            </w:pPr>
            <w:r>
              <w:t>1.000</w:t>
            </w:r>
          </w:p>
        </w:tc>
      </w:tr>
      <w:tr w:rsidR="005D1F5E" w14:paraId="15FCA937" w14:textId="77777777" w:rsidTr="00C40961">
        <w:tc>
          <w:tcPr>
            <w:tcW w:w="1702" w:type="dxa"/>
          </w:tcPr>
          <w:p w14:paraId="78305F63" w14:textId="77777777" w:rsidR="005D1F5E" w:rsidRDefault="005D1F5E" w:rsidP="00C40961">
            <w:r>
              <w:t>Yorkey’s Knob</w:t>
            </w:r>
          </w:p>
        </w:tc>
        <w:tc>
          <w:tcPr>
            <w:tcW w:w="850" w:type="dxa"/>
            <w:shd w:val="clear" w:color="auto" w:fill="FBFEFF" w:themeFill="background1"/>
          </w:tcPr>
          <w:p w14:paraId="72C848FB" w14:textId="77777777" w:rsidR="005D1F5E" w:rsidRDefault="005D1F5E" w:rsidP="00C40961">
            <w:pPr>
              <w:jc w:val="center"/>
            </w:pPr>
            <w:r>
              <w:t>0.56</w:t>
            </w:r>
          </w:p>
        </w:tc>
        <w:tc>
          <w:tcPr>
            <w:tcW w:w="851" w:type="dxa"/>
            <w:shd w:val="clear" w:color="auto" w:fill="FBFEFF" w:themeFill="background1"/>
          </w:tcPr>
          <w:p w14:paraId="08A4B44E" w14:textId="77777777" w:rsidR="005D1F5E" w:rsidRDefault="005D1F5E" w:rsidP="00C40961">
            <w:pPr>
              <w:jc w:val="center"/>
            </w:pPr>
            <w:r>
              <w:t>0.051</w:t>
            </w:r>
          </w:p>
        </w:tc>
        <w:tc>
          <w:tcPr>
            <w:tcW w:w="850" w:type="dxa"/>
            <w:shd w:val="clear" w:color="auto" w:fill="FBFEFF" w:themeFill="background1"/>
          </w:tcPr>
          <w:p w14:paraId="31A5D633" w14:textId="77777777" w:rsidR="005D1F5E" w:rsidRDefault="005D1F5E" w:rsidP="00C40961">
            <w:pPr>
              <w:jc w:val="center"/>
            </w:pPr>
            <w:r>
              <w:t>0.156</w:t>
            </w:r>
          </w:p>
        </w:tc>
        <w:tc>
          <w:tcPr>
            <w:tcW w:w="851" w:type="dxa"/>
            <w:shd w:val="clear" w:color="auto" w:fill="FBFEFF" w:themeFill="background1"/>
          </w:tcPr>
          <w:p w14:paraId="42172F67" w14:textId="77777777" w:rsidR="005D1F5E" w:rsidRDefault="005D1F5E" w:rsidP="00C40961">
            <w:pPr>
              <w:jc w:val="center"/>
            </w:pPr>
            <w:r>
              <w:t>0.497</w:t>
            </w:r>
          </w:p>
        </w:tc>
        <w:tc>
          <w:tcPr>
            <w:tcW w:w="850" w:type="dxa"/>
            <w:shd w:val="clear" w:color="auto" w:fill="FBFEFF" w:themeFill="background1"/>
          </w:tcPr>
          <w:p w14:paraId="0E826A32" w14:textId="77777777" w:rsidR="005D1F5E" w:rsidRDefault="005D1F5E" w:rsidP="00C40961">
            <w:pPr>
              <w:jc w:val="center"/>
            </w:pPr>
            <w:r>
              <w:t>0.862</w:t>
            </w:r>
          </w:p>
        </w:tc>
        <w:tc>
          <w:tcPr>
            <w:tcW w:w="851" w:type="dxa"/>
            <w:shd w:val="clear" w:color="auto" w:fill="FFFF99"/>
          </w:tcPr>
          <w:p w14:paraId="3C30C998" w14:textId="77777777" w:rsidR="005D1F5E" w:rsidRDefault="005D1F5E" w:rsidP="00C40961">
            <w:pPr>
              <w:jc w:val="center"/>
            </w:pPr>
            <w:r>
              <w:t>0.995</w:t>
            </w:r>
          </w:p>
        </w:tc>
        <w:tc>
          <w:tcPr>
            <w:tcW w:w="850" w:type="dxa"/>
            <w:shd w:val="clear" w:color="auto" w:fill="FFFF99"/>
          </w:tcPr>
          <w:p w14:paraId="36B2A65C" w14:textId="77777777" w:rsidR="005D1F5E" w:rsidRDefault="005D1F5E" w:rsidP="00C40961">
            <w:pPr>
              <w:jc w:val="center"/>
            </w:pPr>
            <w:r>
              <w:t>1.000</w:t>
            </w:r>
          </w:p>
        </w:tc>
        <w:tc>
          <w:tcPr>
            <w:tcW w:w="851" w:type="dxa"/>
            <w:tcBorders>
              <w:bottom w:val="single" w:sz="4" w:space="0" w:color="auto"/>
            </w:tcBorders>
            <w:shd w:val="clear" w:color="auto" w:fill="FFFF99"/>
          </w:tcPr>
          <w:p w14:paraId="7EA4DE9A" w14:textId="77777777" w:rsidR="005D1F5E" w:rsidRDefault="005D1F5E" w:rsidP="00C40961">
            <w:pPr>
              <w:jc w:val="center"/>
            </w:pPr>
            <w:r>
              <w:t>1.000</w:t>
            </w:r>
          </w:p>
        </w:tc>
      </w:tr>
    </w:tbl>
    <w:p w14:paraId="1F3D67DC" w14:textId="77777777" w:rsidR="005D1F5E" w:rsidRDefault="005D1F5E" w:rsidP="00B41968">
      <w:pPr>
        <w:pStyle w:val="AppendixHeading3"/>
        <w:numPr>
          <w:ilvl w:val="0"/>
          <w:numId w:val="0"/>
        </w:numPr>
      </w:pPr>
    </w:p>
    <w:p w14:paraId="42585664" w14:textId="77777777" w:rsidR="005D1F5E" w:rsidRDefault="005D1F5E">
      <w:pPr>
        <w:spacing w:after="0"/>
        <w:rPr>
          <w:b/>
          <w:bCs/>
          <w:color w:val="00A9CE" w:themeColor="accent1"/>
          <w:sz w:val="20"/>
          <w:szCs w:val="18"/>
        </w:rPr>
      </w:pPr>
      <w:r>
        <w:br w:type="page"/>
      </w:r>
    </w:p>
    <w:p w14:paraId="17AB3057" w14:textId="359224A1" w:rsidR="005D1F5E" w:rsidRDefault="005D1F5E" w:rsidP="005D1F5E">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16</w:t>
      </w:r>
      <w:r w:rsidR="002119BB">
        <w:rPr>
          <w:noProof/>
        </w:rPr>
        <w:fldChar w:fldCharType="end"/>
      </w:r>
      <w:r>
        <w:t xml:space="preserve">: Power analysis conducted at each water quality site for TDN, where </w:t>
      </w:r>
      <w:r w:rsidR="00535D5D" w:rsidRPr="00131877">
        <w:rPr>
          <w:position w:val="-6"/>
        </w:rPr>
        <w:object w:dxaOrig="900" w:dyaOrig="279" w14:anchorId="7DC6B2E8">
          <v:shape id="_x0000_i1141" type="#_x0000_t75" alt="alpha= 0.05" style="width:40.5pt;height:12pt" o:ole="">
            <v:imagedata r:id="rId309" o:title=""/>
          </v:shape>
          <o:OLEObject Type="Embed" ProgID="Equation.DSMT4" ShapeID="_x0000_i1141" DrawAspect="Content" ObjectID="_1484380604" r:id="rId344"/>
        </w:object>
      </w:r>
      <w:r>
        <w:t xml:space="preserve"> for varying levels of decline ranging from 1% to 50%. The initial water quality measurement for each site is indicated by </w:t>
      </w:r>
      <w:r w:rsidR="00535D5D" w:rsidRPr="006D119B">
        <w:rPr>
          <w:position w:val="-12"/>
        </w:rPr>
        <w:object w:dxaOrig="279" w:dyaOrig="360" w14:anchorId="4ACA65CB">
          <v:shape id="_x0000_i1142" type="#_x0000_t75" alt="y_0" style="width:14.25pt;height:18.75pt" o:ole="">
            <v:imagedata r:id="rId330" o:title=""/>
          </v:shape>
          <o:OLEObject Type="Embed" ProgID="Equation.DSMT4" ShapeID="_x0000_i1142" DrawAspect="Content" ObjectID="_1484380605" r:id="rId345"/>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6"/>
        <w:tblDescription w:val="Power analysis conducted at each water quality site for TDN,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5D1F5E" w14:paraId="0E05E5C9" w14:textId="77777777" w:rsidTr="00C40961">
        <w:tc>
          <w:tcPr>
            <w:tcW w:w="1702" w:type="dxa"/>
            <w:vMerge w:val="restart"/>
            <w:shd w:val="pct10" w:color="auto" w:fill="FBFEFF" w:themeFill="background1"/>
          </w:tcPr>
          <w:p w14:paraId="3827FA98" w14:textId="77777777" w:rsidR="005D1F5E" w:rsidRPr="00131877" w:rsidRDefault="005D1F5E" w:rsidP="00C40961">
            <w:pPr>
              <w:jc w:val="center"/>
              <w:rPr>
                <w:b/>
              </w:rPr>
            </w:pPr>
          </w:p>
          <w:p w14:paraId="70C56DF6" w14:textId="77777777" w:rsidR="005D1F5E" w:rsidRPr="00131877" w:rsidRDefault="005D1F5E" w:rsidP="00C40961">
            <w:pPr>
              <w:jc w:val="center"/>
              <w:rPr>
                <w:b/>
              </w:rPr>
            </w:pPr>
            <w:r w:rsidRPr="00131877">
              <w:rPr>
                <w:b/>
              </w:rPr>
              <w:t>Site</w:t>
            </w:r>
          </w:p>
        </w:tc>
        <w:tc>
          <w:tcPr>
            <w:tcW w:w="850" w:type="dxa"/>
            <w:vMerge w:val="restart"/>
            <w:shd w:val="pct10" w:color="auto" w:fill="FBFEFF" w:themeFill="background1"/>
          </w:tcPr>
          <w:p w14:paraId="611860EA" w14:textId="77777777" w:rsidR="005D1F5E" w:rsidRPr="00131877" w:rsidRDefault="005D1F5E" w:rsidP="00C40961">
            <w:pPr>
              <w:jc w:val="center"/>
              <w:rPr>
                <w:b/>
              </w:rPr>
            </w:pPr>
          </w:p>
          <w:p w14:paraId="7F4AD63B" w14:textId="7F9B8DA4" w:rsidR="005D1F5E"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7509A4D8" w14:textId="77777777" w:rsidR="005D1F5E" w:rsidRPr="00131877" w:rsidRDefault="005D1F5E" w:rsidP="00C40961">
            <w:pPr>
              <w:jc w:val="center"/>
              <w:rPr>
                <w:b/>
              </w:rPr>
            </w:pPr>
            <w:r w:rsidRPr="00131877">
              <w:rPr>
                <w:b/>
              </w:rPr>
              <w:t>Decline</w:t>
            </w:r>
          </w:p>
        </w:tc>
      </w:tr>
      <w:tr w:rsidR="005D1F5E" w14:paraId="19E916CE" w14:textId="77777777" w:rsidTr="00C40961">
        <w:tc>
          <w:tcPr>
            <w:tcW w:w="1702" w:type="dxa"/>
            <w:vMerge/>
            <w:shd w:val="pct10" w:color="auto" w:fill="FBFEFF" w:themeFill="background1"/>
          </w:tcPr>
          <w:p w14:paraId="134D187A" w14:textId="77777777" w:rsidR="005D1F5E" w:rsidRPr="00131877" w:rsidRDefault="005D1F5E" w:rsidP="00C40961">
            <w:pPr>
              <w:jc w:val="center"/>
              <w:rPr>
                <w:b/>
              </w:rPr>
            </w:pPr>
          </w:p>
        </w:tc>
        <w:tc>
          <w:tcPr>
            <w:tcW w:w="850" w:type="dxa"/>
            <w:vMerge/>
            <w:tcBorders>
              <w:bottom w:val="single" w:sz="4" w:space="0" w:color="auto"/>
            </w:tcBorders>
            <w:shd w:val="pct10" w:color="auto" w:fill="FBFEFF" w:themeFill="background1"/>
          </w:tcPr>
          <w:p w14:paraId="0FB0CC9A" w14:textId="77777777" w:rsidR="005D1F5E" w:rsidRPr="00131877" w:rsidRDefault="005D1F5E" w:rsidP="00C40961">
            <w:pPr>
              <w:jc w:val="center"/>
              <w:rPr>
                <w:b/>
              </w:rPr>
            </w:pPr>
          </w:p>
        </w:tc>
        <w:tc>
          <w:tcPr>
            <w:tcW w:w="851" w:type="dxa"/>
            <w:tcBorders>
              <w:bottom w:val="single" w:sz="4" w:space="0" w:color="auto"/>
            </w:tcBorders>
            <w:shd w:val="pct10" w:color="auto" w:fill="FBFEFF" w:themeFill="background1"/>
          </w:tcPr>
          <w:p w14:paraId="0CA5DFFA" w14:textId="77777777" w:rsidR="005D1F5E" w:rsidRPr="00131877" w:rsidRDefault="005D1F5E" w:rsidP="00C40961">
            <w:pPr>
              <w:jc w:val="center"/>
              <w:rPr>
                <w:b/>
              </w:rPr>
            </w:pPr>
            <w:r w:rsidRPr="00131877">
              <w:rPr>
                <w:b/>
              </w:rPr>
              <w:t>1%</w:t>
            </w:r>
          </w:p>
        </w:tc>
        <w:tc>
          <w:tcPr>
            <w:tcW w:w="850" w:type="dxa"/>
            <w:tcBorders>
              <w:bottom w:val="single" w:sz="4" w:space="0" w:color="auto"/>
            </w:tcBorders>
            <w:shd w:val="pct10" w:color="auto" w:fill="FBFEFF" w:themeFill="background1"/>
          </w:tcPr>
          <w:p w14:paraId="528E3DDB" w14:textId="77777777" w:rsidR="005D1F5E" w:rsidRPr="00131877" w:rsidRDefault="005D1F5E" w:rsidP="00C40961">
            <w:pPr>
              <w:jc w:val="center"/>
              <w:rPr>
                <w:b/>
              </w:rPr>
            </w:pPr>
            <w:r w:rsidRPr="00131877">
              <w:rPr>
                <w:b/>
              </w:rPr>
              <w:t>5%</w:t>
            </w:r>
          </w:p>
        </w:tc>
        <w:tc>
          <w:tcPr>
            <w:tcW w:w="851" w:type="dxa"/>
            <w:tcBorders>
              <w:bottom w:val="single" w:sz="4" w:space="0" w:color="auto"/>
            </w:tcBorders>
            <w:shd w:val="pct10" w:color="auto" w:fill="FBFEFF" w:themeFill="background1"/>
          </w:tcPr>
          <w:p w14:paraId="35E7D1B3" w14:textId="77777777" w:rsidR="005D1F5E" w:rsidRPr="00131877" w:rsidRDefault="005D1F5E" w:rsidP="00C40961">
            <w:pPr>
              <w:jc w:val="center"/>
              <w:rPr>
                <w:b/>
              </w:rPr>
            </w:pPr>
            <w:r w:rsidRPr="00131877">
              <w:rPr>
                <w:b/>
              </w:rPr>
              <w:t>10%</w:t>
            </w:r>
          </w:p>
        </w:tc>
        <w:tc>
          <w:tcPr>
            <w:tcW w:w="850" w:type="dxa"/>
            <w:tcBorders>
              <w:bottom w:val="single" w:sz="4" w:space="0" w:color="auto"/>
            </w:tcBorders>
            <w:shd w:val="pct10" w:color="auto" w:fill="FBFEFF" w:themeFill="background1"/>
          </w:tcPr>
          <w:p w14:paraId="1964A363" w14:textId="77777777" w:rsidR="005D1F5E" w:rsidRPr="00131877" w:rsidRDefault="005D1F5E" w:rsidP="00C40961">
            <w:pPr>
              <w:jc w:val="center"/>
              <w:rPr>
                <w:b/>
              </w:rPr>
            </w:pPr>
            <w:r w:rsidRPr="00131877">
              <w:rPr>
                <w:b/>
              </w:rPr>
              <w:t>15%</w:t>
            </w:r>
          </w:p>
        </w:tc>
        <w:tc>
          <w:tcPr>
            <w:tcW w:w="851" w:type="dxa"/>
            <w:tcBorders>
              <w:bottom w:val="single" w:sz="4" w:space="0" w:color="auto"/>
            </w:tcBorders>
            <w:shd w:val="pct10" w:color="auto" w:fill="FBFEFF" w:themeFill="background1"/>
          </w:tcPr>
          <w:p w14:paraId="44DCBAE5" w14:textId="77777777" w:rsidR="005D1F5E" w:rsidRPr="00131877" w:rsidRDefault="005D1F5E" w:rsidP="00C40961">
            <w:pPr>
              <w:jc w:val="center"/>
              <w:rPr>
                <w:b/>
              </w:rPr>
            </w:pPr>
            <w:r w:rsidRPr="00131877">
              <w:rPr>
                <w:b/>
              </w:rPr>
              <w:t>20%</w:t>
            </w:r>
          </w:p>
        </w:tc>
        <w:tc>
          <w:tcPr>
            <w:tcW w:w="850" w:type="dxa"/>
            <w:tcBorders>
              <w:bottom w:val="single" w:sz="4" w:space="0" w:color="auto"/>
            </w:tcBorders>
            <w:shd w:val="pct10" w:color="auto" w:fill="FBFEFF" w:themeFill="background1"/>
          </w:tcPr>
          <w:p w14:paraId="62FACA4A" w14:textId="77777777" w:rsidR="005D1F5E" w:rsidRPr="00131877" w:rsidRDefault="005D1F5E" w:rsidP="00C40961">
            <w:pPr>
              <w:jc w:val="center"/>
              <w:rPr>
                <w:b/>
              </w:rPr>
            </w:pPr>
            <w:r w:rsidRPr="00131877">
              <w:rPr>
                <w:b/>
              </w:rPr>
              <w:t>30%</w:t>
            </w:r>
          </w:p>
        </w:tc>
        <w:tc>
          <w:tcPr>
            <w:tcW w:w="851" w:type="dxa"/>
            <w:tcBorders>
              <w:bottom w:val="single" w:sz="4" w:space="0" w:color="auto"/>
            </w:tcBorders>
            <w:shd w:val="pct10" w:color="auto" w:fill="FBFEFF" w:themeFill="background1"/>
          </w:tcPr>
          <w:p w14:paraId="4A2F76B0" w14:textId="77777777" w:rsidR="005D1F5E" w:rsidRPr="00131877" w:rsidRDefault="005D1F5E" w:rsidP="00C40961">
            <w:pPr>
              <w:jc w:val="center"/>
              <w:rPr>
                <w:b/>
              </w:rPr>
            </w:pPr>
            <w:r w:rsidRPr="00131877">
              <w:rPr>
                <w:b/>
              </w:rPr>
              <w:t>50%</w:t>
            </w:r>
          </w:p>
        </w:tc>
      </w:tr>
      <w:tr w:rsidR="005D1F5E" w14:paraId="205C6B61" w14:textId="77777777" w:rsidTr="00C40961">
        <w:tc>
          <w:tcPr>
            <w:tcW w:w="1702" w:type="dxa"/>
          </w:tcPr>
          <w:p w14:paraId="1E1CA0A6" w14:textId="77777777" w:rsidR="005D1F5E" w:rsidRDefault="005D1F5E" w:rsidP="00C40961">
            <w:r>
              <w:t>Barren Island</w:t>
            </w:r>
          </w:p>
        </w:tc>
        <w:tc>
          <w:tcPr>
            <w:tcW w:w="850" w:type="dxa"/>
            <w:shd w:val="clear" w:color="auto" w:fill="FBFEFF" w:themeFill="background1"/>
          </w:tcPr>
          <w:p w14:paraId="4B4BC28A" w14:textId="77777777" w:rsidR="005D1F5E" w:rsidRDefault="005D1F5E" w:rsidP="00C40961">
            <w:pPr>
              <w:jc w:val="center"/>
            </w:pPr>
            <w:r>
              <w:t>64.22</w:t>
            </w:r>
          </w:p>
        </w:tc>
        <w:tc>
          <w:tcPr>
            <w:tcW w:w="851" w:type="dxa"/>
            <w:shd w:val="clear" w:color="auto" w:fill="FBFEFF" w:themeFill="background1"/>
          </w:tcPr>
          <w:p w14:paraId="347317DA" w14:textId="77777777" w:rsidR="005D1F5E" w:rsidRDefault="005D1F5E" w:rsidP="00C40961">
            <w:pPr>
              <w:jc w:val="center"/>
            </w:pPr>
            <w:r>
              <w:t>0.094</w:t>
            </w:r>
          </w:p>
        </w:tc>
        <w:tc>
          <w:tcPr>
            <w:tcW w:w="850" w:type="dxa"/>
            <w:shd w:val="clear" w:color="auto" w:fill="FBFEFF" w:themeFill="background1"/>
          </w:tcPr>
          <w:p w14:paraId="3E66D95E" w14:textId="77777777" w:rsidR="005D1F5E" w:rsidRDefault="005D1F5E" w:rsidP="00C40961">
            <w:pPr>
              <w:jc w:val="center"/>
            </w:pPr>
            <w:r>
              <w:t>0.866</w:t>
            </w:r>
          </w:p>
        </w:tc>
        <w:tc>
          <w:tcPr>
            <w:tcW w:w="851" w:type="dxa"/>
            <w:tcBorders>
              <w:bottom w:val="single" w:sz="4" w:space="0" w:color="auto"/>
            </w:tcBorders>
            <w:shd w:val="clear" w:color="auto" w:fill="FFFF99"/>
          </w:tcPr>
          <w:p w14:paraId="0AADB674" w14:textId="77777777" w:rsidR="005D1F5E" w:rsidRDefault="005D1F5E" w:rsidP="00C40961">
            <w:pPr>
              <w:jc w:val="center"/>
            </w:pPr>
            <w:r>
              <w:t>1.000</w:t>
            </w:r>
          </w:p>
        </w:tc>
        <w:tc>
          <w:tcPr>
            <w:tcW w:w="850" w:type="dxa"/>
            <w:tcBorders>
              <w:bottom w:val="single" w:sz="4" w:space="0" w:color="auto"/>
            </w:tcBorders>
            <w:shd w:val="clear" w:color="auto" w:fill="FFFF99"/>
          </w:tcPr>
          <w:p w14:paraId="453D48AC" w14:textId="77777777" w:rsidR="005D1F5E" w:rsidRDefault="005D1F5E" w:rsidP="00C40961">
            <w:pPr>
              <w:jc w:val="center"/>
            </w:pPr>
            <w:r>
              <w:t>1.000</w:t>
            </w:r>
          </w:p>
        </w:tc>
        <w:tc>
          <w:tcPr>
            <w:tcW w:w="851" w:type="dxa"/>
            <w:shd w:val="clear" w:color="auto" w:fill="FFFF99"/>
          </w:tcPr>
          <w:p w14:paraId="5B19C1BA" w14:textId="77777777" w:rsidR="005D1F5E" w:rsidRDefault="005D1F5E" w:rsidP="00C40961">
            <w:pPr>
              <w:jc w:val="center"/>
            </w:pPr>
            <w:r>
              <w:t>1.000</w:t>
            </w:r>
          </w:p>
        </w:tc>
        <w:tc>
          <w:tcPr>
            <w:tcW w:w="850" w:type="dxa"/>
            <w:shd w:val="clear" w:color="auto" w:fill="FFFF99"/>
          </w:tcPr>
          <w:p w14:paraId="0629F535" w14:textId="77777777" w:rsidR="005D1F5E" w:rsidRDefault="005D1F5E" w:rsidP="00C40961">
            <w:pPr>
              <w:jc w:val="center"/>
            </w:pPr>
            <w:r>
              <w:t>1.000</w:t>
            </w:r>
          </w:p>
        </w:tc>
        <w:tc>
          <w:tcPr>
            <w:tcW w:w="851" w:type="dxa"/>
            <w:shd w:val="clear" w:color="auto" w:fill="FFFF99"/>
          </w:tcPr>
          <w:p w14:paraId="12B0B6AB" w14:textId="77777777" w:rsidR="005D1F5E" w:rsidRDefault="005D1F5E" w:rsidP="00C40961">
            <w:pPr>
              <w:jc w:val="center"/>
            </w:pPr>
            <w:r>
              <w:t>1.000</w:t>
            </w:r>
          </w:p>
        </w:tc>
      </w:tr>
      <w:tr w:rsidR="005D1F5E" w14:paraId="48B2FC62" w14:textId="77777777" w:rsidTr="00C40961">
        <w:tc>
          <w:tcPr>
            <w:tcW w:w="1702" w:type="dxa"/>
          </w:tcPr>
          <w:p w14:paraId="149036FE" w14:textId="77777777" w:rsidR="005D1F5E" w:rsidRDefault="005D1F5E" w:rsidP="00C40961">
            <w:r>
              <w:t>Cape Tribulation</w:t>
            </w:r>
          </w:p>
        </w:tc>
        <w:tc>
          <w:tcPr>
            <w:tcW w:w="850" w:type="dxa"/>
            <w:shd w:val="clear" w:color="auto" w:fill="FBFEFF" w:themeFill="background1"/>
          </w:tcPr>
          <w:p w14:paraId="7B9A5E13" w14:textId="77777777" w:rsidR="005D1F5E" w:rsidRDefault="005D1F5E" w:rsidP="00C40961">
            <w:pPr>
              <w:jc w:val="center"/>
            </w:pPr>
            <w:r>
              <w:t>58.64</w:t>
            </w:r>
          </w:p>
        </w:tc>
        <w:tc>
          <w:tcPr>
            <w:tcW w:w="851" w:type="dxa"/>
            <w:shd w:val="clear" w:color="auto" w:fill="FBFEFF" w:themeFill="background1"/>
          </w:tcPr>
          <w:p w14:paraId="6C17FAC2" w14:textId="77777777" w:rsidR="005D1F5E" w:rsidRDefault="005D1F5E" w:rsidP="00C40961">
            <w:pPr>
              <w:jc w:val="center"/>
            </w:pPr>
            <w:r>
              <w:t>0.078</w:t>
            </w:r>
          </w:p>
        </w:tc>
        <w:tc>
          <w:tcPr>
            <w:tcW w:w="850" w:type="dxa"/>
            <w:shd w:val="clear" w:color="auto" w:fill="FBFEFF" w:themeFill="background1"/>
          </w:tcPr>
          <w:p w14:paraId="6EFBC80E" w14:textId="77777777" w:rsidR="005D1F5E" w:rsidRDefault="005D1F5E" w:rsidP="00C40961">
            <w:pPr>
              <w:jc w:val="center"/>
            </w:pPr>
            <w:r>
              <w:t>0.546</w:t>
            </w:r>
          </w:p>
        </w:tc>
        <w:tc>
          <w:tcPr>
            <w:tcW w:w="851" w:type="dxa"/>
            <w:shd w:val="clear" w:color="auto" w:fill="FFFF99"/>
          </w:tcPr>
          <w:p w14:paraId="4C36AA5C" w14:textId="77777777" w:rsidR="005D1F5E" w:rsidRDefault="005D1F5E" w:rsidP="00C40961">
            <w:pPr>
              <w:jc w:val="center"/>
            </w:pPr>
            <w:r>
              <w:t>0.972</w:t>
            </w:r>
          </w:p>
        </w:tc>
        <w:tc>
          <w:tcPr>
            <w:tcW w:w="850" w:type="dxa"/>
            <w:tcBorders>
              <w:bottom w:val="single" w:sz="4" w:space="0" w:color="auto"/>
            </w:tcBorders>
            <w:shd w:val="clear" w:color="auto" w:fill="FFFF99"/>
          </w:tcPr>
          <w:p w14:paraId="68326D33" w14:textId="77777777" w:rsidR="005D1F5E" w:rsidRDefault="005D1F5E" w:rsidP="00C40961">
            <w:pPr>
              <w:jc w:val="center"/>
            </w:pPr>
            <w:r>
              <w:t>0.999</w:t>
            </w:r>
          </w:p>
        </w:tc>
        <w:tc>
          <w:tcPr>
            <w:tcW w:w="851" w:type="dxa"/>
            <w:tcBorders>
              <w:bottom w:val="single" w:sz="4" w:space="0" w:color="auto"/>
            </w:tcBorders>
            <w:shd w:val="clear" w:color="auto" w:fill="FFFF99"/>
          </w:tcPr>
          <w:p w14:paraId="71943F4D" w14:textId="77777777" w:rsidR="005D1F5E" w:rsidRDefault="005D1F5E" w:rsidP="00C40961">
            <w:pPr>
              <w:jc w:val="center"/>
            </w:pPr>
            <w:r>
              <w:t>1.000</w:t>
            </w:r>
          </w:p>
        </w:tc>
        <w:tc>
          <w:tcPr>
            <w:tcW w:w="850" w:type="dxa"/>
            <w:shd w:val="clear" w:color="auto" w:fill="FFFF99"/>
          </w:tcPr>
          <w:p w14:paraId="5F4D5DE3" w14:textId="77777777" w:rsidR="005D1F5E" w:rsidRDefault="005D1F5E" w:rsidP="00C40961">
            <w:pPr>
              <w:jc w:val="center"/>
            </w:pPr>
            <w:r>
              <w:t>1.000</w:t>
            </w:r>
          </w:p>
        </w:tc>
        <w:tc>
          <w:tcPr>
            <w:tcW w:w="851" w:type="dxa"/>
            <w:shd w:val="clear" w:color="auto" w:fill="FFFF99"/>
          </w:tcPr>
          <w:p w14:paraId="3617C37A" w14:textId="77777777" w:rsidR="005D1F5E" w:rsidRDefault="005D1F5E" w:rsidP="00C40961">
            <w:pPr>
              <w:jc w:val="center"/>
            </w:pPr>
            <w:r>
              <w:t>1.000</w:t>
            </w:r>
          </w:p>
        </w:tc>
      </w:tr>
      <w:tr w:rsidR="005D1F5E" w14:paraId="64984A9E" w14:textId="77777777" w:rsidTr="00C40961">
        <w:tc>
          <w:tcPr>
            <w:tcW w:w="1702" w:type="dxa"/>
          </w:tcPr>
          <w:p w14:paraId="15890602" w14:textId="77777777" w:rsidR="005D1F5E" w:rsidRDefault="005D1F5E" w:rsidP="00C40961">
            <w:r>
              <w:t>Daydream Is</w:t>
            </w:r>
          </w:p>
        </w:tc>
        <w:tc>
          <w:tcPr>
            <w:tcW w:w="850" w:type="dxa"/>
            <w:shd w:val="clear" w:color="auto" w:fill="FBFEFF" w:themeFill="background1"/>
          </w:tcPr>
          <w:p w14:paraId="44B83C5D" w14:textId="77777777" w:rsidR="005D1F5E" w:rsidRDefault="005D1F5E" w:rsidP="00C40961">
            <w:pPr>
              <w:jc w:val="center"/>
            </w:pPr>
            <w:r>
              <w:t>104.45</w:t>
            </w:r>
          </w:p>
        </w:tc>
        <w:tc>
          <w:tcPr>
            <w:tcW w:w="851" w:type="dxa"/>
            <w:shd w:val="clear" w:color="auto" w:fill="FBFEFF" w:themeFill="background1"/>
          </w:tcPr>
          <w:p w14:paraId="6AF09A1E" w14:textId="77777777" w:rsidR="005D1F5E" w:rsidRDefault="005D1F5E" w:rsidP="00C40961">
            <w:pPr>
              <w:jc w:val="center"/>
            </w:pPr>
            <w:r>
              <w:t>0.068</w:t>
            </w:r>
          </w:p>
        </w:tc>
        <w:tc>
          <w:tcPr>
            <w:tcW w:w="850" w:type="dxa"/>
            <w:tcBorders>
              <w:bottom w:val="single" w:sz="4" w:space="0" w:color="auto"/>
            </w:tcBorders>
            <w:shd w:val="clear" w:color="auto" w:fill="FBFEFF" w:themeFill="background1"/>
          </w:tcPr>
          <w:p w14:paraId="2B55650A" w14:textId="77777777" w:rsidR="005D1F5E" w:rsidRDefault="005D1F5E" w:rsidP="00C40961">
            <w:pPr>
              <w:jc w:val="center"/>
            </w:pPr>
            <w:r>
              <w:t>0.674</w:t>
            </w:r>
          </w:p>
        </w:tc>
        <w:tc>
          <w:tcPr>
            <w:tcW w:w="851" w:type="dxa"/>
            <w:tcBorders>
              <w:bottom w:val="single" w:sz="4" w:space="0" w:color="auto"/>
            </w:tcBorders>
            <w:shd w:val="clear" w:color="auto" w:fill="FFFF99"/>
          </w:tcPr>
          <w:p w14:paraId="0611F918" w14:textId="77777777" w:rsidR="005D1F5E" w:rsidRDefault="005D1F5E" w:rsidP="00C40961">
            <w:pPr>
              <w:jc w:val="center"/>
            </w:pPr>
            <w:r>
              <w:t>1.000</w:t>
            </w:r>
          </w:p>
        </w:tc>
        <w:tc>
          <w:tcPr>
            <w:tcW w:w="850" w:type="dxa"/>
            <w:tcBorders>
              <w:bottom w:val="single" w:sz="4" w:space="0" w:color="auto"/>
            </w:tcBorders>
            <w:shd w:val="clear" w:color="auto" w:fill="FFFF99"/>
          </w:tcPr>
          <w:p w14:paraId="7A8DB3A1" w14:textId="77777777" w:rsidR="005D1F5E" w:rsidRDefault="005D1F5E" w:rsidP="00C40961">
            <w:pPr>
              <w:jc w:val="center"/>
            </w:pPr>
            <w:r>
              <w:t>1.000</w:t>
            </w:r>
          </w:p>
        </w:tc>
        <w:tc>
          <w:tcPr>
            <w:tcW w:w="851" w:type="dxa"/>
            <w:shd w:val="clear" w:color="auto" w:fill="FFFF99"/>
          </w:tcPr>
          <w:p w14:paraId="2931243F" w14:textId="77777777" w:rsidR="005D1F5E" w:rsidRDefault="005D1F5E" w:rsidP="00C40961">
            <w:pPr>
              <w:jc w:val="center"/>
            </w:pPr>
            <w:r>
              <w:t>1.000</w:t>
            </w:r>
          </w:p>
        </w:tc>
        <w:tc>
          <w:tcPr>
            <w:tcW w:w="850" w:type="dxa"/>
            <w:shd w:val="clear" w:color="auto" w:fill="FFFF99"/>
          </w:tcPr>
          <w:p w14:paraId="5D4848FF" w14:textId="77777777" w:rsidR="005D1F5E" w:rsidRDefault="005D1F5E" w:rsidP="00C40961">
            <w:pPr>
              <w:jc w:val="center"/>
            </w:pPr>
            <w:r>
              <w:t>1.000</w:t>
            </w:r>
          </w:p>
        </w:tc>
        <w:tc>
          <w:tcPr>
            <w:tcW w:w="851" w:type="dxa"/>
            <w:shd w:val="clear" w:color="auto" w:fill="FFFF99"/>
          </w:tcPr>
          <w:p w14:paraId="39253CBF" w14:textId="77777777" w:rsidR="005D1F5E" w:rsidRDefault="005D1F5E" w:rsidP="00C40961">
            <w:pPr>
              <w:jc w:val="center"/>
            </w:pPr>
            <w:r>
              <w:t>1.000</w:t>
            </w:r>
          </w:p>
        </w:tc>
      </w:tr>
      <w:tr w:rsidR="005D1F5E" w14:paraId="0EADA962" w14:textId="77777777" w:rsidTr="00C40961">
        <w:tc>
          <w:tcPr>
            <w:tcW w:w="1702" w:type="dxa"/>
          </w:tcPr>
          <w:p w14:paraId="41738A6E" w14:textId="77777777" w:rsidR="005D1F5E" w:rsidRDefault="005D1F5E" w:rsidP="00C40961">
            <w:r>
              <w:t>Double Cone Is</w:t>
            </w:r>
          </w:p>
        </w:tc>
        <w:tc>
          <w:tcPr>
            <w:tcW w:w="850" w:type="dxa"/>
            <w:shd w:val="clear" w:color="auto" w:fill="FBFEFF" w:themeFill="background1"/>
          </w:tcPr>
          <w:p w14:paraId="0892818B" w14:textId="77777777" w:rsidR="005D1F5E" w:rsidRDefault="005D1F5E" w:rsidP="00C40961">
            <w:pPr>
              <w:jc w:val="center"/>
            </w:pPr>
            <w:r>
              <w:t>77.93</w:t>
            </w:r>
          </w:p>
        </w:tc>
        <w:tc>
          <w:tcPr>
            <w:tcW w:w="851" w:type="dxa"/>
            <w:shd w:val="clear" w:color="auto" w:fill="FBFEFF" w:themeFill="background1"/>
          </w:tcPr>
          <w:p w14:paraId="77807454" w14:textId="77777777" w:rsidR="005D1F5E" w:rsidRDefault="005D1F5E" w:rsidP="00C40961">
            <w:pPr>
              <w:jc w:val="center"/>
            </w:pPr>
            <w:r>
              <w:t>0.090</w:t>
            </w:r>
          </w:p>
        </w:tc>
        <w:tc>
          <w:tcPr>
            <w:tcW w:w="850" w:type="dxa"/>
            <w:shd w:val="clear" w:color="auto" w:fill="FBFEFF" w:themeFill="background1"/>
          </w:tcPr>
          <w:p w14:paraId="15FBBB9F" w14:textId="77777777" w:rsidR="005D1F5E" w:rsidRDefault="005D1F5E" w:rsidP="00C40961">
            <w:pPr>
              <w:jc w:val="center"/>
            </w:pPr>
            <w:r>
              <w:t>0.597</w:t>
            </w:r>
          </w:p>
        </w:tc>
        <w:tc>
          <w:tcPr>
            <w:tcW w:w="851" w:type="dxa"/>
            <w:tcBorders>
              <w:bottom w:val="single" w:sz="4" w:space="0" w:color="auto"/>
            </w:tcBorders>
            <w:shd w:val="clear" w:color="auto" w:fill="FFFF99"/>
          </w:tcPr>
          <w:p w14:paraId="75597509" w14:textId="77777777" w:rsidR="005D1F5E" w:rsidRDefault="005D1F5E" w:rsidP="00C40961">
            <w:pPr>
              <w:jc w:val="center"/>
            </w:pPr>
            <w:r>
              <w:t>0.998</w:t>
            </w:r>
          </w:p>
        </w:tc>
        <w:tc>
          <w:tcPr>
            <w:tcW w:w="850" w:type="dxa"/>
            <w:tcBorders>
              <w:bottom w:val="single" w:sz="4" w:space="0" w:color="auto"/>
            </w:tcBorders>
            <w:shd w:val="clear" w:color="auto" w:fill="FFFF99"/>
          </w:tcPr>
          <w:p w14:paraId="03EBD5E8" w14:textId="77777777" w:rsidR="005D1F5E" w:rsidRDefault="005D1F5E" w:rsidP="00C40961">
            <w:pPr>
              <w:jc w:val="center"/>
            </w:pPr>
            <w:r>
              <w:t>1.000</w:t>
            </w:r>
          </w:p>
        </w:tc>
        <w:tc>
          <w:tcPr>
            <w:tcW w:w="851" w:type="dxa"/>
            <w:tcBorders>
              <w:bottom w:val="single" w:sz="4" w:space="0" w:color="auto"/>
            </w:tcBorders>
            <w:shd w:val="clear" w:color="auto" w:fill="FFFF99"/>
          </w:tcPr>
          <w:p w14:paraId="0979CDAC" w14:textId="77777777" w:rsidR="005D1F5E" w:rsidRDefault="005D1F5E" w:rsidP="00C40961">
            <w:pPr>
              <w:jc w:val="center"/>
            </w:pPr>
            <w:r>
              <w:t>1.000</w:t>
            </w:r>
          </w:p>
        </w:tc>
        <w:tc>
          <w:tcPr>
            <w:tcW w:w="850" w:type="dxa"/>
            <w:tcBorders>
              <w:bottom w:val="single" w:sz="4" w:space="0" w:color="auto"/>
            </w:tcBorders>
            <w:shd w:val="clear" w:color="auto" w:fill="FFFF99"/>
          </w:tcPr>
          <w:p w14:paraId="20D3EF4A" w14:textId="77777777" w:rsidR="005D1F5E" w:rsidRDefault="005D1F5E" w:rsidP="00C40961">
            <w:pPr>
              <w:jc w:val="center"/>
            </w:pPr>
            <w:r>
              <w:t>1.000</w:t>
            </w:r>
          </w:p>
        </w:tc>
        <w:tc>
          <w:tcPr>
            <w:tcW w:w="851" w:type="dxa"/>
            <w:tcBorders>
              <w:bottom w:val="single" w:sz="4" w:space="0" w:color="auto"/>
            </w:tcBorders>
            <w:shd w:val="clear" w:color="auto" w:fill="FFFF99"/>
          </w:tcPr>
          <w:p w14:paraId="7D8FBF5F" w14:textId="77777777" w:rsidR="005D1F5E" w:rsidRDefault="005D1F5E" w:rsidP="00C40961">
            <w:pPr>
              <w:jc w:val="center"/>
            </w:pPr>
            <w:r>
              <w:t>1.000</w:t>
            </w:r>
          </w:p>
        </w:tc>
      </w:tr>
      <w:tr w:rsidR="005D1F5E" w14:paraId="1FA0248F" w14:textId="77777777" w:rsidTr="00C40961">
        <w:tc>
          <w:tcPr>
            <w:tcW w:w="1702" w:type="dxa"/>
          </w:tcPr>
          <w:p w14:paraId="3747D078" w14:textId="77777777" w:rsidR="005D1F5E" w:rsidRDefault="005D1F5E" w:rsidP="00C40961">
            <w:r>
              <w:t>Double Island</w:t>
            </w:r>
          </w:p>
        </w:tc>
        <w:tc>
          <w:tcPr>
            <w:tcW w:w="850" w:type="dxa"/>
            <w:shd w:val="clear" w:color="auto" w:fill="FBFEFF" w:themeFill="background1"/>
          </w:tcPr>
          <w:p w14:paraId="59156A74" w14:textId="77777777" w:rsidR="005D1F5E" w:rsidRDefault="005D1F5E" w:rsidP="00C40961">
            <w:pPr>
              <w:jc w:val="center"/>
            </w:pPr>
            <w:r>
              <w:t>32.32</w:t>
            </w:r>
          </w:p>
        </w:tc>
        <w:tc>
          <w:tcPr>
            <w:tcW w:w="851" w:type="dxa"/>
            <w:shd w:val="clear" w:color="auto" w:fill="FBFEFF" w:themeFill="background1"/>
          </w:tcPr>
          <w:p w14:paraId="25A1BC55" w14:textId="77777777" w:rsidR="005D1F5E" w:rsidRDefault="005D1F5E" w:rsidP="00C40961">
            <w:pPr>
              <w:jc w:val="center"/>
            </w:pPr>
            <w:r>
              <w:t>0.080</w:t>
            </w:r>
          </w:p>
        </w:tc>
        <w:tc>
          <w:tcPr>
            <w:tcW w:w="850" w:type="dxa"/>
            <w:shd w:val="clear" w:color="auto" w:fill="FBFEFF" w:themeFill="background1"/>
          </w:tcPr>
          <w:p w14:paraId="48C2DAB3" w14:textId="77777777" w:rsidR="005D1F5E" w:rsidRDefault="005D1F5E" w:rsidP="00C40961">
            <w:pPr>
              <w:jc w:val="center"/>
            </w:pPr>
            <w:r>
              <w:t>0.587</w:t>
            </w:r>
          </w:p>
        </w:tc>
        <w:tc>
          <w:tcPr>
            <w:tcW w:w="851" w:type="dxa"/>
            <w:tcBorders>
              <w:bottom w:val="single" w:sz="4" w:space="0" w:color="auto"/>
            </w:tcBorders>
            <w:shd w:val="clear" w:color="auto" w:fill="FFFF99"/>
          </w:tcPr>
          <w:p w14:paraId="764CEC5A" w14:textId="77777777" w:rsidR="005D1F5E" w:rsidRDefault="005D1F5E" w:rsidP="00C40961">
            <w:pPr>
              <w:jc w:val="center"/>
            </w:pPr>
            <w:r>
              <w:t>0.996</w:t>
            </w:r>
          </w:p>
        </w:tc>
        <w:tc>
          <w:tcPr>
            <w:tcW w:w="850" w:type="dxa"/>
            <w:tcBorders>
              <w:bottom w:val="single" w:sz="4" w:space="0" w:color="auto"/>
            </w:tcBorders>
            <w:shd w:val="clear" w:color="auto" w:fill="FFFF99"/>
          </w:tcPr>
          <w:p w14:paraId="0014250C" w14:textId="77777777" w:rsidR="005D1F5E" w:rsidRDefault="005D1F5E" w:rsidP="00C40961">
            <w:pPr>
              <w:jc w:val="center"/>
            </w:pPr>
            <w:r>
              <w:t>1.000</w:t>
            </w:r>
          </w:p>
        </w:tc>
        <w:tc>
          <w:tcPr>
            <w:tcW w:w="851" w:type="dxa"/>
            <w:tcBorders>
              <w:bottom w:val="single" w:sz="4" w:space="0" w:color="auto"/>
            </w:tcBorders>
            <w:shd w:val="clear" w:color="auto" w:fill="FFFF99"/>
          </w:tcPr>
          <w:p w14:paraId="1FDDE3A6" w14:textId="77777777" w:rsidR="005D1F5E" w:rsidRDefault="005D1F5E" w:rsidP="00C40961">
            <w:pPr>
              <w:jc w:val="center"/>
            </w:pPr>
            <w:r>
              <w:t>1.000</w:t>
            </w:r>
          </w:p>
        </w:tc>
        <w:tc>
          <w:tcPr>
            <w:tcW w:w="850" w:type="dxa"/>
            <w:tcBorders>
              <w:bottom w:val="single" w:sz="4" w:space="0" w:color="auto"/>
            </w:tcBorders>
            <w:shd w:val="clear" w:color="auto" w:fill="FFFF99"/>
          </w:tcPr>
          <w:p w14:paraId="1E732A2E" w14:textId="77777777" w:rsidR="005D1F5E" w:rsidRDefault="005D1F5E" w:rsidP="00C40961">
            <w:pPr>
              <w:jc w:val="center"/>
            </w:pPr>
            <w:r>
              <w:t>1.000</w:t>
            </w:r>
          </w:p>
        </w:tc>
        <w:tc>
          <w:tcPr>
            <w:tcW w:w="851" w:type="dxa"/>
            <w:tcBorders>
              <w:bottom w:val="single" w:sz="4" w:space="0" w:color="auto"/>
            </w:tcBorders>
            <w:shd w:val="clear" w:color="auto" w:fill="FFFF99"/>
          </w:tcPr>
          <w:p w14:paraId="4325E3C7" w14:textId="77777777" w:rsidR="005D1F5E" w:rsidRDefault="005D1F5E" w:rsidP="00C40961">
            <w:pPr>
              <w:jc w:val="center"/>
            </w:pPr>
            <w:r>
              <w:t>1.000</w:t>
            </w:r>
          </w:p>
        </w:tc>
      </w:tr>
      <w:tr w:rsidR="005D1F5E" w14:paraId="64C234EC" w14:textId="77777777" w:rsidTr="00C40961">
        <w:tc>
          <w:tcPr>
            <w:tcW w:w="1702" w:type="dxa"/>
          </w:tcPr>
          <w:p w14:paraId="5DA73E91" w14:textId="77777777" w:rsidR="005D1F5E" w:rsidRDefault="005D1F5E" w:rsidP="00C40961">
            <w:r>
              <w:t>Dunk Is North</w:t>
            </w:r>
          </w:p>
        </w:tc>
        <w:tc>
          <w:tcPr>
            <w:tcW w:w="850" w:type="dxa"/>
            <w:shd w:val="clear" w:color="auto" w:fill="FBFEFF" w:themeFill="background1"/>
          </w:tcPr>
          <w:p w14:paraId="7418187D" w14:textId="77777777" w:rsidR="005D1F5E" w:rsidRDefault="005D1F5E" w:rsidP="00C40961">
            <w:pPr>
              <w:jc w:val="center"/>
            </w:pPr>
            <w:r>
              <w:t>41.01</w:t>
            </w:r>
          </w:p>
        </w:tc>
        <w:tc>
          <w:tcPr>
            <w:tcW w:w="851" w:type="dxa"/>
            <w:shd w:val="clear" w:color="auto" w:fill="FBFEFF" w:themeFill="background1"/>
          </w:tcPr>
          <w:p w14:paraId="5B706F1E" w14:textId="77777777" w:rsidR="005D1F5E" w:rsidRDefault="005D1F5E" w:rsidP="00C40961">
            <w:pPr>
              <w:jc w:val="center"/>
            </w:pPr>
            <w:r>
              <w:t>0.072</w:t>
            </w:r>
          </w:p>
        </w:tc>
        <w:tc>
          <w:tcPr>
            <w:tcW w:w="850" w:type="dxa"/>
            <w:shd w:val="clear" w:color="auto" w:fill="FBFEFF" w:themeFill="background1"/>
          </w:tcPr>
          <w:p w14:paraId="0363A78C" w14:textId="77777777" w:rsidR="005D1F5E" w:rsidRDefault="005D1F5E" w:rsidP="00C40961">
            <w:pPr>
              <w:jc w:val="center"/>
            </w:pPr>
            <w:r>
              <w:t>0.720</w:t>
            </w:r>
          </w:p>
        </w:tc>
        <w:tc>
          <w:tcPr>
            <w:tcW w:w="851" w:type="dxa"/>
            <w:tcBorders>
              <w:bottom w:val="single" w:sz="4" w:space="0" w:color="auto"/>
            </w:tcBorders>
            <w:shd w:val="clear" w:color="auto" w:fill="FFFF99"/>
          </w:tcPr>
          <w:p w14:paraId="211F4A94" w14:textId="77777777" w:rsidR="005D1F5E" w:rsidRDefault="005D1F5E" w:rsidP="00C40961">
            <w:pPr>
              <w:jc w:val="center"/>
            </w:pPr>
            <w:r>
              <w:t>1.000</w:t>
            </w:r>
          </w:p>
        </w:tc>
        <w:tc>
          <w:tcPr>
            <w:tcW w:w="850" w:type="dxa"/>
            <w:tcBorders>
              <w:bottom w:val="single" w:sz="4" w:space="0" w:color="auto"/>
            </w:tcBorders>
            <w:shd w:val="clear" w:color="auto" w:fill="FFFF99"/>
          </w:tcPr>
          <w:p w14:paraId="487CC364" w14:textId="77777777" w:rsidR="005D1F5E" w:rsidRDefault="005D1F5E" w:rsidP="00C40961">
            <w:pPr>
              <w:jc w:val="center"/>
            </w:pPr>
            <w:r>
              <w:t>1.000</w:t>
            </w:r>
          </w:p>
        </w:tc>
        <w:tc>
          <w:tcPr>
            <w:tcW w:w="851" w:type="dxa"/>
            <w:tcBorders>
              <w:bottom w:val="single" w:sz="4" w:space="0" w:color="auto"/>
            </w:tcBorders>
            <w:shd w:val="clear" w:color="auto" w:fill="FFFF99"/>
          </w:tcPr>
          <w:p w14:paraId="7560B2EF" w14:textId="77777777" w:rsidR="005D1F5E" w:rsidRDefault="005D1F5E" w:rsidP="00C40961">
            <w:pPr>
              <w:jc w:val="center"/>
            </w:pPr>
            <w:r>
              <w:t>1.000</w:t>
            </w:r>
          </w:p>
        </w:tc>
        <w:tc>
          <w:tcPr>
            <w:tcW w:w="850" w:type="dxa"/>
            <w:shd w:val="clear" w:color="auto" w:fill="FFFF99"/>
          </w:tcPr>
          <w:p w14:paraId="19BD7256" w14:textId="77777777" w:rsidR="005D1F5E" w:rsidRDefault="005D1F5E" w:rsidP="00C40961">
            <w:pPr>
              <w:jc w:val="center"/>
            </w:pPr>
            <w:r>
              <w:t>1.000</w:t>
            </w:r>
          </w:p>
        </w:tc>
        <w:tc>
          <w:tcPr>
            <w:tcW w:w="851" w:type="dxa"/>
            <w:shd w:val="clear" w:color="auto" w:fill="FFFF99"/>
          </w:tcPr>
          <w:p w14:paraId="13D81C4B" w14:textId="77777777" w:rsidR="005D1F5E" w:rsidRDefault="005D1F5E" w:rsidP="00C40961">
            <w:pPr>
              <w:jc w:val="center"/>
            </w:pPr>
            <w:r>
              <w:t>1.000</w:t>
            </w:r>
          </w:p>
        </w:tc>
      </w:tr>
      <w:tr w:rsidR="005D1F5E" w14:paraId="77A0FDC2" w14:textId="77777777" w:rsidTr="00C40961">
        <w:tc>
          <w:tcPr>
            <w:tcW w:w="1702" w:type="dxa"/>
          </w:tcPr>
          <w:p w14:paraId="09752D1C" w14:textId="77777777" w:rsidR="005D1F5E" w:rsidRDefault="005D1F5E" w:rsidP="00C40961">
            <w:r>
              <w:t>Fairlead Buoy</w:t>
            </w:r>
          </w:p>
        </w:tc>
        <w:tc>
          <w:tcPr>
            <w:tcW w:w="850" w:type="dxa"/>
            <w:shd w:val="clear" w:color="auto" w:fill="FBFEFF" w:themeFill="background1"/>
          </w:tcPr>
          <w:p w14:paraId="6F5049CF" w14:textId="77777777" w:rsidR="005D1F5E" w:rsidRDefault="005D1F5E" w:rsidP="00C40961">
            <w:pPr>
              <w:jc w:val="center"/>
            </w:pPr>
            <w:r>
              <w:t>53.00</w:t>
            </w:r>
          </w:p>
        </w:tc>
        <w:tc>
          <w:tcPr>
            <w:tcW w:w="851" w:type="dxa"/>
            <w:shd w:val="clear" w:color="auto" w:fill="FBFEFF" w:themeFill="background1"/>
          </w:tcPr>
          <w:p w14:paraId="762C84B4" w14:textId="77777777" w:rsidR="005D1F5E" w:rsidRDefault="005D1F5E" w:rsidP="00C40961">
            <w:pPr>
              <w:jc w:val="center"/>
            </w:pPr>
            <w:r>
              <w:t>0.068</w:t>
            </w:r>
          </w:p>
        </w:tc>
        <w:tc>
          <w:tcPr>
            <w:tcW w:w="850" w:type="dxa"/>
            <w:shd w:val="clear" w:color="auto" w:fill="FBFEFF" w:themeFill="background1"/>
          </w:tcPr>
          <w:p w14:paraId="24EBECFF" w14:textId="77777777" w:rsidR="005D1F5E" w:rsidRDefault="005D1F5E" w:rsidP="00C40961">
            <w:pPr>
              <w:jc w:val="center"/>
            </w:pPr>
            <w:r>
              <w:t>0.519</w:t>
            </w:r>
          </w:p>
        </w:tc>
        <w:tc>
          <w:tcPr>
            <w:tcW w:w="851" w:type="dxa"/>
            <w:tcBorders>
              <w:bottom w:val="single" w:sz="4" w:space="0" w:color="auto"/>
            </w:tcBorders>
            <w:shd w:val="clear" w:color="auto" w:fill="FFFF99"/>
          </w:tcPr>
          <w:p w14:paraId="09EFB301" w14:textId="77777777" w:rsidR="005D1F5E" w:rsidRDefault="005D1F5E" w:rsidP="00C40961">
            <w:pPr>
              <w:jc w:val="center"/>
            </w:pPr>
            <w:r>
              <w:t>0.992</w:t>
            </w:r>
          </w:p>
        </w:tc>
        <w:tc>
          <w:tcPr>
            <w:tcW w:w="850" w:type="dxa"/>
            <w:tcBorders>
              <w:bottom w:val="single" w:sz="4" w:space="0" w:color="auto"/>
            </w:tcBorders>
            <w:shd w:val="clear" w:color="auto" w:fill="FFFF99"/>
          </w:tcPr>
          <w:p w14:paraId="4BB2E1F6" w14:textId="77777777" w:rsidR="005D1F5E" w:rsidRDefault="005D1F5E" w:rsidP="00C40961">
            <w:pPr>
              <w:jc w:val="center"/>
            </w:pPr>
            <w:r>
              <w:t>1.000</w:t>
            </w:r>
          </w:p>
        </w:tc>
        <w:tc>
          <w:tcPr>
            <w:tcW w:w="851" w:type="dxa"/>
            <w:tcBorders>
              <w:bottom w:val="single" w:sz="4" w:space="0" w:color="auto"/>
            </w:tcBorders>
            <w:shd w:val="clear" w:color="auto" w:fill="FFFF99"/>
          </w:tcPr>
          <w:p w14:paraId="289387D7" w14:textId="77777777" w:rsidR="005D1F5E" w:rsidRDefault="005D1F5E" w:rsidP="00C40961">
            <w:pPr>
              <w:jc w:val="center"/>
            </w:pPr>
            <w:r>
              <w:t>1.000</w:t>
            </w:r>
          </w:p>
        </w:tc>
        <w:tc>
          <w:tcPr>
            <w:tcW w:w="850" w:type="dxa"/>
            <w:tcBorders>
              <w:bottom w:val="single" w:sz="4" w:space="0" w:color="auto"/>
            </w:tcBorders>
            <w:shd w:val="clear" w:color="auto" w:fill="FFFF99"/>
          </w:tcPr>
          <w:p w14:paraId="3ECF050B" w14:textId="77777777" w:rsidR="005D1F5E" w:rsidRDefault="005D1F5E" w:rsidP="00C40961">
            <w:pPr>
              <w:jc w:val="center"/>
            </w:pPr>
            <w:r>
              <w:t>1.000</w:t>
            </w:r>
          </w:p>
        </w:tc>
        <w:tc>
          <w:tcPr>
            <w:tcW w:w="851" w:type="dxa"/>
            <w:tcBorders>
              <w:bottom w:val="single" w:sz="4" w:space="0" w:color="auto"/>
            </w:tcBorders>
            <w:shd w:val="clear" w:color="auto" w:fill="FFFF99"/>
          </w:tcPr>
          <w:p w14:paraId="27014AD8" w14:textId="77777777" w:rsidR="005D1F5E" w:rsidRDefault="005D1F5E" w:rsidP="00C40961">
            <w:pPr>
              <w:jc w:val="center"/>
            </w:pPr>
            <w:r>
              <w:t>1.000</w:t>
            </w:r>
          </w:p>
        </w:tc>
      </w:tr>
      <w:tr w:rsidR="005D1F5E" w14:paraId="7D992D9E" w14:textId="77777777" w:rsidTr="00C40961">
        <w:tc>
          <w:tcPr>
            <w:tcW w:w="1702" w:type="dxa"/>
          </w:tcPr>
          <w:p w14:paraId="7633EBA4" w14:textId="77777777" w:rsidR="005D1F5E" w:rsidRDefault="005D1F5E" w:rsidP="00C40961">
            <w:r>
              <w:t>Fitzroy Is West</w:t>
            </w:r>
          </w:p>
        </w:tc>
        <w:tc>
          <w:tcPr>
            <w:tcW w:w="850" w:type="dxa"/>
            <w:shd w:val="clear" w:color="auto" w:fill="FBFEFF" w:themeFill="background1"/>
          </w:tcPr>
          <w:p w14:paraId="40E3EFA2" w14:textId="77777777" w:rsidR="005D1F5E" w:rsidRDefault="005D1F5E" w:rsidP="00C40961">
            <w:pPr>
              <w:jc w:val="center"/>
            </w:pPr>
            <w:r>
              <w:t>115.59</w:t>
            </w:r>
          </w:p>
        </w:tc>
        <w:tc>
          <w:tcPr>
            <w:tcW w:w="851" w:type="dxa"/>
            <w:shd w:val="clear" w:color="auto" w:fill="FBFEFF" w:themeFill="background1"/>
          </w:tcPr>
          <w:p w14:paraId="036CF9D7" w14:textId="77777777" w:rsidR="005D1F5E" w:rsidRDefault="005D1F5E" w:rsidP="00C40961">
            <w:pPr>
              <w:jc w:val="center"/>
            </w:pPr>
            <w:r>
              <w:t>0.061</w:t>
            </w:r>
          </w:p>
        </w:tc>
        <w:tc>
          <w:tcPr>
            <w:tcW w:w="850" w:type="dxa"/>
            <w:shd w:val="clear" w:color="auto" w:fill="FBFEFF" w:themeFill="background1"/>
          </w:tcPr>
          <w:p w14:paraId="06B9545F" w14:textId="77777777" w:rsidR="005D1F5E" w:rsidRDefault="005D1F5E" w:rsidP="00C40961">
            <w:pPr>
              <w:jc w:val="center"/>
            </w:pPr>
            <w:r>
              <w:t>0.388</w:t>
            </w:r>
          </w:p>
        </w:tc>
        <w:tc>
          <w:tcPr>
            <w:tcW w:w="851" w:type="dxa"/>
            <w:tcBorders>
              <w:bottom w:val="single" w:sz="4" w:space="0" w:color="auto"/>
            </w:tcBorders>
            <w:shd w:val="clear" w:color="auto" w:fill="FFFF99"/>
          </w:tcPr>
          <w:p w14:paraId="0EE67AE2" w14:textId="77777777" w:rsidR="005D1F5E" w:rsidRDefault="005D1F5E" w:rsidP="00C40961">
            <w:pPr>
              <w:jc w:val="center"/>
            </w:pPr>
            <w:r>
              <w:t>0.919</w:t>
            </w:r>
          </w:p>
        </w:tc>
        <w:tc>
          <w:tcPr>
            <w:tcW w:w="850" w:type="dxa"/>
            <w:tcBorders>
              <w:bottom w:val="single" w:sz="4" w:space="0" w:color="auto"/>
            </w:tcBorders>
            <w:shd w:val="clear" w:color="auto" w:fill="FFFF99"/>
          </w:tcPr>
          <w:p w14:paraId="3B04F6AF" w14:textId="77777777" w:rsidR="005D1F5E" w:rsidRDefault="005D1F5E" w:rsidP="00C40961">
            <w:pPr>
              <w:jc w:val="center"/>
            </w:pPr>
            <w:r>
              <w:t>1.000</w:t>
            </w:r>
          </w:p>
        </w:tc>
        <w:tc>
          <w:tcPr>
            <w:tcW w:w="851" w:type="dxa"/>
            <w:tcBorders>
              <w:bottom w:val="single" w:sz="4" w:space="0" w:color="auto"/>
            </w:tcBorders>
            <w:shd w:val="clear" w:color="auto" w:fill="FFFF99"/>
          </w:tcPr>
          <w:p w14:paraId="48787576" w14:textId="77777777" w:rsidR="005D1F5E" w:rsidRDefault="005D1F5E" w:rsidP="00C40961">
            <w:pPr>
              <w:jc w:val="center"/>
            </w:pPr>
            <w:r>
              <w:t>1.000</w:t>
            </w:r>
          </w:p>
        </w:tc>
        <w:tc>
          <w:tcPr>
            <w:tcW w:w="850" w:type="dxa"/>
            <w:shd w:val="clear" w:color="auto" w:fill="FFFF99"/>
          </w:tcPr>
          <w:p w14:paraId="503EFA32" w14:textId="77777777" w:rsidR="005D1F5E" w:rsidRDefault="005D1F5E" w:rsidP="00C40961">
            <w:pPr>
              <w:jc w:val="center"/>
            </w:pPr>
            <w:r>
              <w:t>1.000</w:t>
            </w:r>
          </w:p>
        </w:tc>
        <w:tc>
          <w:tcPr>
            <w:tcW w:w="851" w:type="dxa"/>
            <w:shd w:val="clear" w:color="auto" w:fill="FFFF99"/>
          </w:tcPr>
          <w:p w14:paraId="1B113133" w14:textId="77777777" w:rsidR="005D1F5E" w:rsidRDefault="005D1F5E" w:rsidP="00C40961">
            <w:pPr>
              <w:jc w:val="center"/>
            </w:pPr>
            <w:r>
              <w:t>1.000</w:t>
            </w:r>
          </w:p>
        </w:tc>
      </w:tr>
      <w:tr w:rsidR="005D1F5E" w14:paraId="74419A14" w14:textId="77777777" w:rsidTr="00C40961">
        <w:tc>
          <w:tcPr>
            <w:tcW w:w="1702" w:type="dxa"/>
          </w:tcPr>
          <w:p w14:paraId="7877FA29" w14:textId="77777777" w:rsidR="005D1F5E" w:rsidRDefault="005D1F5E" w:rsidP="00C40961">
            <w:r>
              <w:t>Frankland Group West</w:t>
            </w:r>
          </w:p>
        </w:tc>
        <w:tc>
          <w:tcPr>
            <w:tcW w:w="850" w:type="dxa"/>
            <w:shd w:val="clear" w:color="auto" w:fill="FBFEFF" w:themeFill="background1"/>
          </w:tcPr>
          <w:p w14:paraId="2DC4E929" w14:textId="77777777" w:rsidR="005D1F5E" w:rsidRDefault="005D1F5E" w:rsidP="00C40961">
            <w:pPr>
              <w:jc w:val="center"/>
            </w:pPr>
            <w:r>
              <w:t>40.00</w:t>
            </w:r>
          </w:p>
        </w:tc>
        <w:tc>
          <w:tcPr>
            <w:tcW w:w="851" w:type="dxa"/>
            <w:shd w:val="clear" w:color="auto" w:fill="FBFEFF" w:themeFill="background1"/>
          </w:tcPr>
          <w:p w14:paraId="7631A3E1" w14:textId="77777777" w:rsidR="005D1F5E" w:rsidRDefault="005D1F5E" w:rsidP="00C40961">
            <w:pPr>
              <w:jc w:val="center"/>
            </w:pPr>
            <w:r>
              <w:t>0.081</w:t>
            </w:r>
          </w:p>
        </w:tc>
        <w:tc>
          <w:tcPr>
            <w:tcW w:w="850" w:type="dxa"/>
            <w:shd w:val="clear" w:color="auto" w:fill="FBFEFF" w:themeFill="background1"/>
          </w:tcPr>
          <w:p w14:paraId="6968F4B5" w14:textId="77777777" w:rsidR="005D1F5E" w:rsidRDefault="005D1F5E" w:rsidP="00C40961">
            <w:pPr>
              <w:jc w:val="center"/>
            </w:pPr>
            <w:r>
              <w:t>0.734</w:t>
            </w:r>
          </w:p>
        </w:tc>
        <w:tc>
          <w:tcPr>
            <w:tcW w:w="851" w:type="dxa"/>
            <w:tcBorders>
              <w:bottom w:val="single" w:sz="4" w:space="0" w:color="auto"/>
            </w:tcBorders>
            <w:shd w:val="clear" w:color="auto" w:fill="FFFF99"/>
          </w:tcPr>
          <w:p w14:paraId="7A80BB43" w14:textId="77777777" w:rsidR="005D1F5E" w:rsidRDefault="005D1F5E" w:rsidP="00C40961">
            <w:pPr>
              <w:jc w:val="center"/>
            </w:pPr>
            <w:r>
              <w:t>1.000</w:t>
            </w:r>
          </w:p>
        </w:tc>
        <w:tc>
          <w:tcPr>
            <w:tcW w:w="850" w:type="dxa"/>
            <w:tcBorders>
              <w:bottom w:val="single" w:sz="4" w:space="0" w:color="auto"/>
            </w:tcBorders>
            <w:shd w:val="clear" w:color="auto" w:fill="FFFF99"/>
          </w:tcPr>
          <w:p w14:paraId="379CEEAE" w14:textId="77777777" w:rsidR="005D1F5E" w:rsidRDefault="005D1F5E" w:rsidP="00C40961">
            <w:pPr>
              <w:jc w:val="center"/>
            </w:pPr>
            <w:r>
              <w:t>1.000</w:t>
            </w:r>
          </w:p>
        </w:tc>
        <w:tc>
          <w:tcPr>
            <w:tcW w:w="851" w:type="dxa"/>
            <w:shd w:val="clear" w:color="auto" w:fill="FFFF99"/>
          </w:tcPr>
          <w:p w14:paraId="1A7D4E13" w14:textId="77777777" w:rsidR="005D1F5E" w:rsidRDefault="005D1F5E" w:rsidP="00C40961">
            <w:pPr>
              <w:jc w:val="center"/>
            </w:pPr>
            <w:r>
              <w:t>1.000</w:t>
            </w:r>
          </w:p>
        </w:tc>
        <w:tc>
          <w:tcPr>
            <w:tcW w:w="850" w:type="dxa"/>
            <w:shd w:val="clear" w:color="auto" w:fill="FFFF99"/>
          </w:tcPr>
          <w:p w14:paraId="5428DF9B" w14:textId="77777777" w:rsidR="005D1F5E" w:rsidRDefault="005D1F5E" w:rsidP="00C40961">
            <w:pPr>
              <w:jc w:val="center"/>
            </w:pPr>
            <w:r>
              <w:t>1.000</w:t>
            </w:r>
          </w:p>
        </w:tc>
        <w:tc>
          <w:tcPr>
            <w:tcW w:w="851" w:type="dxa"/>
            <w:shd w:val="clear" w:color="auto" w:fill="FFFF99"/>
          </w:tcPr>
          <w:p w14:paraId="3F1719B2" w14:textId="77777777" w:rsidR="005D1F5E" w:rsidRDefault="005D1F5E" w:rsidP="00C40961">
            <w:pPr>
              <w:jc w:val="center"/>
            </w:pPr>
            <w:r>
              <w:t>1.000</w:t>
            </w:r>
          </w:p>
        </w:tc>
      </w:tr>
      <w:tr w:rsidR="005D1F5E" w14:paraId="0D4CD06E" w14:textId="77777777" w:rsidTr="00C40961">
        <w:tc>
          <w:tcPr>
            <w:tcW w:w="1702" w:type="dxa"/>
          </w:tcPr>
          <w:p w14:paraId="13C0D7FF" w14:textId="77777777" w:rsidR="005D1F5E" w:rsidRDefault="005D1F5E" w:rsidP="00C40961">
            <w:r>
              <w:t>Geoffrey Bay</w:t>
            </w:r>
          </w:p>
        </w:tc>
        <w:tc>
          <w:tcPr>
            <w:tcW w:w="850" w:type="dxa"/>
            <w:shd w:val="clear" w:color="auto" w:fill="FBFEFF" w:themeFill="background1"/>
          </w:tcPr>
          <w:p w14:paraId="682B064F" w14:textId="77777777" w:rsidR="005D1F5E" w:rsidRDefault="005D1F5E" w:rsidP="00C40961">
            <w:pPr>
              <w:jc w:val="center"/>
            </w:pPr>
            <w:r>
              <w:t>40.47</w:t>
            </w:r>
          </w:p>
        </w:tc>
        <w:tc>
          <w:tcPr>
            <w:tcW w:w="851" w:type="dxa"/>
            <w:shd w:val="clear" w:color="auto" w:fill="FBFEFF" w:themeFill="background1"/>
          </w:tcPr>
          <w:p w14:paraId="559DF923" w14:textId="77777777" w:rsidR="005D1F5E" w:rsidRDefault="005D1F5E" w:rsidP="00C40961">
            <w:pPr>
              <w:jc w:val="center"/>
            </w:pPr>
            <w:r>
              <w:t>0.068</w:t>
            </w:r>
          </w:p>
        </w:tc>
        <w:tc>
          <w:tcPr>
            <w:tcW w:w="850" w:type="dxa"/>
            <w:shd w:val="clear" w:color="auto" w:fill="FBFEFF" w:themeFill="background1"/>
          </w:tcPr>
          <w:p w14:paraId="286B97E5" w14:textId="77777777" w:rsidR="005D1F5E" w:rsidRDefault="005D1F5E" w:rsidP="00C40961">
            <w:pPr>
              <w:jc w:val="center"/>
            </w:pPr>
            <w:r>
              <w:t>0.639</w:t>
            </w:r>
          </w:p>
        </w:tc>
        <w:tc>
          <w:tcPr>
            <w:tcW w:w="851" w:type="dxa"/>
            <w:tcBorders>
              <w:bottom w:val="single" w:sz="4" w:space="0" w:color="auto"/>
            </w:tcBorders>
            <w:shd w:val="clear" w:color="auto" w:fill="FFFF99"/>
          </w:tcPr>
          <w:p w14:paraId="42AF0069" w14:textId="77777777" w:rsidR="005D1F5E" w:rsidRDefault="005D1F5E" w:rsidP="00C40961">
            <w:pPr>
              <w:jc w:val="center"/>
            </w:pPr>
            <w:r>
              <w:t>0.996</w:t>
            </w:r>
          </w:p>
        </w:tc>
        <w:tc>
          <w:tcPr>
            <w:tcW w:w="850" w:type="dxa"/>
            <w:tcBorders>
              <w:bottom w:val="single" w:sz="4" w:space="0" w:color="auto"/>
            </w:tcBorders>
            <w:shd w:val="clear" w:color="auto" w:fill="FFFF99"/>
          </w:tcPr>
          <w:p w14:paraId="4EAF9C47" w14:textId="77777777" w:rsidR="005D1F5E" w:rsidRDefault="005D1F5E" w:rsidP="00C40961">
            <w:pPr>
              <w:jc w:val="center"/>
            </w:pPr>
            <w:r>
              <w:t>1.000</w:t>
            </w:r>
          </w:p>
        </w:tc>
        <w:tc>
          <w:tcPr>
            <w:tcW w:w="851" w:type="dxa"/>
            <w:tcBorders>
              <w:bottom w:val="single" w:sz="4" w:space="0" w:color="auto"/>
            </w:tcBorders>
            <w:shd w:val="clear" w:color="auto" w:fill="FFFF99"/>
          </w:tcPr>
          <w:p w14:paraId="420B2B5B" w14:textId="77777777" w:rsidR="005D1F5E" w:rsidRDefault="005D1F5E" w:rsidP="00C40961">
            <w:pPr>
              <w:jc w:val="center"/>
            </w:pPr>
            <w:r>
              <w:t>1.000</w:t>
            </w:r>
          </w:p>
        </w:tc>
        <w:tc>
          <w:tcPr>
            <w:tcW w:w="850" w:type="dxa"/>
            <w:shd w:val="clear" w:color="auto" w:fill="FFFF99"/>
          </w:tcPr>
          <w:p w14:paraId="418B1A8D" w14:textId="77777777" w:rsidR="005D1F5E" w:rsidRDefault="005D1F5E" w:rsidP="00C40961">
            <w:pPr>
              <w:jc w:val="center"/>
            </w:pPr>
            <w:r>
              <w:t>1.000</w:t>
            </w:r>
          </w:p>
        </w:tc>
        <w:tc>
          <w:tcPr>
            <w:tcW w:w="851" w:type="dxa"/>
            <w:shd w:val="clear" w:color="auto" w:fill="FFFF99"/>
          </w:tcPr>
          <w:p w14:paraId="10865A8F" w14:textId="77777777" w:rsidR="005D1F5E" w:rsidRDefault="005D1F5E" w:rsidP="00C40961">
            <w:pPr>
              <w:jc w:val="center"/>
            </w:pPr>
            <w:r>
              <w:t>1.000</w:t>
            </w:r>
          </w:p>
        </w:tc>
      </w:tr>
      <w:tr w:rsidR="005D1F5E" w14:paraId="59EED434" w14:textId="77777777" w:rsidTr="00C40961">
        <w:tc>
          <w:tcPr>
            <w:tcW w:w="1702" w:type="dxa"/>
          </w:tcPr>
          <w:p w14:paraId="56E4D371" w14:textId="77777777" w:rsidR="005D1F5E" w:rsidRDefault="005D1F5E" w:rsidP="00C40961">
            <w:r>
              <w:t>Green Island</w:t>
            </w:r>
          </w:p>
        </w:tc>
        <w:tc>
          <w:tcPr>
            <w:tcW w:w="850" w:type="dxa"/>
            <w:shd w:val="clear" w:color="auto" w:fill="FBFEFF" w:themeFill="background1"/>
          </w:tcPr>
          <w:p w14:paraId="23907AD5" w14:textId="77777777" w:rsidR="005D1F5E" w:rsidRDefault="005D1F5E" w:rsidP="00C40961">
            <w:pPr>
              <w:jc w:val="center"/>
            </w:pPr>
            <w:r>
              <w:t>53.28</w:t>
            </w:r>
          </w:p>
        </w:tc>
        <w:tc>
          <w:tcPr>
            <w:tcW w:w="851" w:type="dxa"/>
            <w:shd w:val="clear" w:color="auto" w:fill="FBFEFF" w:themeFill="background1"/>
          </w:tcPr>
          <w:p w14:paraId="78C4FC9E" w14:textId="77777777" w:rsidR="005D1F5E" w:rsidRDefault="005D1F5E" w:rsidP="00C40961">
            <w:pPr>
              <w:jc w:val="center"/>
            </w:pPr>
            <w:r>
              <w:t>0.071</w:t>
            </w:r>
          </w:p>
        </w:tc>
        <w:tc>
          <w:tcPr>
            <w:tcW w:w="850" w:type="dxa"/>
            <w:tcBorders>
              <w:bottom w:val="single" w:sz="4" w:space="0" w:color="auto"/>
            </w:tcBorders>
            <w:shd w:val="clear" w:color="auto" w:fill="FBFEFF" w:themeFill="background1"/>
          </w:tcPr>
          <w:p w14:paraId="381C1EED" w14:textId="77777777" w:rsidR="005D1F5E" w:rsidRDefault="005D1F5E" w:rsidP="00C40961">
            <w:pPr>
              <w:jc w:val="center"/>
            </w:pPr>
            <w:r>
              <w:t>0.561</w:t>
            </w:r>
          </w:p>
        </w:tc>
        <w:tc>
          <w:tcPr>
            <w:tcW w:w="851" w:type="dxa"/>
            <w:tcBorders>
              <w:bottom w:val="single" w:sz="4" w:space="0" w:color="auto"/>
            </w:tcBorders>
            <w:shd w:val="clear" w:color="auto" w:fill="FFFF99"/>
          </w:tcPr>
          <w:p w14:paraId="29DB48BC" w14:textId="77777777" w:rsidR="005D1F5E" w:rsidRDefault="005D1F5E" w:rsidP="00C40961">
            <w:pPr>
              <w:jc w:val="center"/>
            </w:pPr>
            <w:r>
              <w:t>0.981</w:t>
            </w:r>
          </w:p>
        </w:tc>
        <w:tc>
          <w:tcPr>
            <w:tcW w:w="850" w:type="dxa"/>
            <w:tcBorders>
              <w:bottom w:val="single" w:sz="4" w:space="0" w:color="auto"/>
            </w:tcBorders>
            <w:shd w:val="clear" w:color="auto" w:fill="FFFF99"/>
          </w:tcPr>
          <w:p w14:paraId="5C821795" w14:textId="77777777" w:rsidR="005D1F5E" w:rsidRDefault="005D1F5E" w:rsidP="00C40961">
            <w:pPr>
              <w:jc w:val="center"/>
            </w:pPr>
            <w:r>
              <w:t>1.000</w:t>
            </w:r>
          </w:p>
        </w:tc>
        <w:tc>
          <w:tcPr>
            <w:tcW w:w="851" w:type="dxa"/>
            <w:tcBorders>
              <w:bottom w:val="single" w:sz="4" w:space="0" w:color="auto"/>
            </w:tcBorders>
            <w:shd w:val="clear" w:color="auto" w:fill="FFFF99"/>
          </w:tcPr>
          <w:p w14:paraId="05CF8D51" w14:textId="77777777" w:rsidR="005D1F5E" w:rsidRDefault="005D1F5E" w:rsidP="00C40961">
            <w:pPr>
              <w:jc w:val="center"/>
            </w:pPr>
            <w:r>
              <w:t>1.000</w:t>
            </w:r>
          </w:p>
        </w:tc>
        <w:tc>
          <w:tcPr>
            <w:tcW w:w="850" w:type="dxa"/>
            <w:shd w:val="clear" w:color="auto" w:fill="FFFF99"/>
          </w:tcPr>
          <w:p w14:paraId="066D1C45" w14:textId="77777777" w:rsidR="005D1F5E" w:rsidRDefault="005D1F5E" w:rsidP="00C40961">
            <w:pPr>
              <w:jc w:val="center"/>
            </w:pPr>
            <w:r>
              <w:t>1.000</w:t>
            </w:r>
          </w:p>
        </w:tc>
        <w:tc>
          <w:tcPr>
            <w:tcW w:w="851" w:type="dxa"/>
            <w:shd w:val="clear" w:color="auto" w:fill="FFFF99"/>
          </w:tcPr>
          <w:p w14:paraId="22E22D41" w14:textId="77777777" w:rsidR="005D1F5E" w:rsidRDefault="005D1F5E" w:rsidP="00C40961">
            <w:pPr>
              <w:jc w:val="center"/>
            </w:pPr>
            <w:r>
              <w:t>1.000</w:t>
            </w:r>
          </w:p>
        </w:tc>
      </w:tr>
      <w:tr w:rsidR="005D1F5E" w14:paraId="0423F31A" w14:textId="77777777" w:rsidTr="00C40961">
        <w:tc>
          <w:tcPr>
            <w:tcW w:w="1702" w:type="dxa"/>
          </w:tcPr>
          <w:p w14:paraId="3A4FB492" w14:textId="77777777" w:rsidR="005D1F5E" w:rsidRDefault="005D1F5E" w:rsidP="00C40961">
            <w:r>
              <w:t>High Island W</w:t>
            </w:r>
          </w:p>
        </w:tc>
        <w:tc>
          <w:tcPr>
            <w:tcW w:w="850" w:type="dxa"/>
            <w:shd w:val="clear" w:color="auto" w:fill="FBFEFF" w:themeFill="background1"/>
          </w:tcPr>
          <w:p w14:paraId="1ECF0B2D" w14:textId="77777777" w:rsidR="005D1F5E" w:rsidRDefault="005D1F5E" w:rsidP="00C40961">
            <w:pPr>
              <w:jc w:val="center"/>
            </w:pPr>
            <w:r>
              <w:t>58.37</w:t>
            </w:r>
          </w:p>
        </w:tc>
        <w:tc>
          <w:tcPr>
            <w:tcW w:w="851" w:type="dxa"/>
            <w:shd w:val="clear" w:color="auto" w:fill="FBFEFF" w:themeFill="background1"/>
          </w:tcPr>
          <w:p w14:paraId="07EC716D" w14:textId="77777777" w:rsidR="005D1F5E" w:rsidRDefault="005D1F5E" w:rsidP="00C40961">
            <w:pPr>
              <w:jc w:val="center"/>
            </w:pPr>
            <w:r>
              <w:t>0.069</w:t>
            </w:r>
          </w:p>
        </w:tc>
        <w:tc>
          <w:tcPr>
            <w:tcW w:w="850" w:type="dxa"/>
            <w:shd w:val="clear" w:color="auto" w:fill="FBFEFF" w:themeFill="background1"/>
          </w:tcPr>
          <w:p w14:paraId="14C81F4B" w14:textId="77777777" w:rsidR="005D1F5E" w:rsidRDefault="005D1F5E" w:rsidP="00C40961">
            <w:pPr>
              <w:jc w:val="center"/>
            </w:pPr>
            <w:r>
              <w:t>0.727</w:t>
            </w:r>
          </w:p>
        </w:tc>
        <w:tc>
          <w:tcPr>
            <w:tcW w:w="851" w:type="dxa"/>
            <w:tcBorders>
              <w:bottom w:val="single" w:sz="4" w:space="0" w:color="auto"/>
            </w:tcBorders>
            <w:shd w:val="clear" w:color="auto" w:fill="FFFF99"/>
          </w:tcPr>
          <w:p w14:paraId="5C6538AA" w14:textId="77777777" w:rsidR="005D1F5E" w:rsidRDefault="005D1F5E" w:rsidP="00C40961">
            <w:pPr>
              <w:jc w:val="center"/>
            </w:pPr>
            <w:r>
              <w:t>1.000</w:t>
            </w:r>
          </w:p>
        </w:tc>
        <w:tc>
          <w:tcPr>
            <w:tcW w:w="850" w:type="dxa"/>
            <w:tcBorders>
              <w:bottom w:val="single" w:sz="4" w:space="0" w:color="auto"/>
            </w:tcBorders>
            <w:shd w:val="clear" w:color="auto" w:fill="FFFF99"/>
          </w:tcPr>
          <w:p w14:paraId="323BC958" w14:textId="77777777" w:rsidR="005D1F5E" w:rsidRDefault="005D1F5E" w:rsidP="00C40961">
            <w:pPr>
              <w:jc w:val="center"/>
            </w:pPr>
            <w:r>
              <w:t>1.000</w:t>
            </w:r>
          </w:p>
        </w:tc>
        <w:tc>
          <w:tcPr>
            <w:tcW w:w="851" w:type="dxa"/>
            <w:shd w:val="clear" w:color="auto" w:fill="FFFF99"/>
          </w:tcPr>
          <w:p w14:paraId="3AA80AEA" w14:textId="77777777" w:rsidR="005D1F5E" w:rsidRDefault="005D1F5E" w:rsidP="00C40961">
            <w:pPr>
              <w:jc w:val="center"/>
            </w:pPr>
            <w:r>
              <w:t>1.000</w:t>
            </w:r>
          </w:p>
        </w:tc>
        <w:tc>
          <w:tcPr>
            <w:tcW w:w="850" w:type="dxa"/>
            <w:tcBorders>
              <w:bottom w:val="single" w:sz="4" w:space="0" w:color="auto"/>
            </w:tcBorders>
            <w:shd w:val="clear" w:color="auto" w:fill="FFFF99"/>
          </w:tcPr>
          <w:p w14:paraId="5BB77398" w14:textId="77777777" w:rsidR="005D1F5E" w:rsidRDefault="005D1F5E" w:rsidP="00C40961">
            <w:pPr>
              <w:jc w:val="center"/>
            </w:pPr>
            <w:r>
              <w:t>1.000</w:t>
            </w:r>
          </w:p>
        </w:tc>
        <w:tc>
          <w:tcPr>
            <w:tcW w:w="851" w:type="dxa"/>
            <w:tcBorders>
              <w:bottom w:val="single" w:sz="4" w:space="0" w:color="auto"/>
            </w:tcBorders>
            <w:shd w:val="clear" w:color="auto" w:fill="FFFF99"/>
          </w:tcPr>
          <w:p w14:paraId="27DA7E17" w14:textId="77777777" w:rsidR="005D1F5E" w:rsidRDefault="005D1F5E" w:rsidP="00C40961">
            <w:pPr>
              <w:jc w:val="center"/>
            </w:pPr>
            <w:r>
              <w:t>1.000</w:t>
            </w:r>
          </w:p>
        </w:tc>
      </w:tr>
      <w:tr w:rsidR="005D1F5E" w14:paraId="4EED9135" w14:textId="77777777" w:rsidTr="00C40961">
        <w:tc>
          <w:tcPr>
            <w:tcW w:w="1702" w:type="dxa"/>
          </w:tcPr>
          <w:p w14:paraId="7231EF81" w14:textId="77777777" w:rsidR="005D1F5E" w:rsidRDefault="005D1F5E" w:rsidP="00C40961">
            <w:r>
              <w:t>Humpy &amp; Halfway Islands</w:t>
            </w:r>
          </w:p>
        </w:tc>
        <w:tc>
          <w:tcPr>
            <w:tcW w:w="850" w:type="dxa"/>
            <w:shd w:val="clear" w:color="auto" w:fill="FBFEFF" w:themeFill="background1"/>
          </w:tcPr>
          <w:p w14:paraId="00BE1783" w14:textId="77777777" w:rsidR="005D1F5E" w:rsidRDefault="005D1F5E" w:rsidP="00C40961">
            <w:pPr>
              <w:jc w:val="center"/>
            </w:pPr>
            <w:r>
              <w:t>62.55</w:t>
            </w:r>
          </w:p>
        </w:tc>
        <w:tc>
          <w:tcPr>
            <w:tcW w:w="851" w:type="dxa"/>
            <w:shd w:val="clear" w:color="auto" w:fill="FBFEFF" w:themeFill="background1"/>
          </w:tcPr>
          <w:p w14:paraId="1798A295" w14:textId="77777777" w:rsidR="005D1F5E" w:rsidRDefault="005D1F5E" w:rsidP="00C40961">
            <w:pPr>
              <w:jc w:val="center"/>
            </w:pPr>
            <w:r>
              <w:t>0.074</w:t>
            </w:r>
          </w:p>
        </w:tc>
        <w:tc>
          <w:tcPr>
            <w:tcW w:w="850" w:type="dxa"/>
            <w:tcBorders>
              <w:bottom w:val="single" w:sz="4" w:space="0" w:color="auto"/>
            </w:tcBorders>
            <w:shd w:val="clear" w:color="auto" w:fill="FBFEFF" w:themeFill="background1"/>
          </w:tcPr>
          <w:p w14:paraId="55A1E520" w14:textId="77777777" w:rsidR="005D1F5E" w:rsidRDefault="005D1F5E" w:rsidP="00C40961">
            <w:pPr>
              <w:jc w:val="center"/>
            </w:pPr>
            <w:r>
              <w:t>0.821</w:t>
            </w:r>
          </w:p>
        </w:tc>
        <w:tc>
          <w:tcPr>
            <w:tcW w:w="851" w:type="dxa"/>
            <w:tcBorders>
              <w:bottom w:val="single" w:sz="4" w:space="0" w:color="auto"/>
            </w:tcBorders>
            <w:shd w:val="clear" w:color="auto" w:fill="FFFF99"/>
          </w:tcPr>
          <w:p w14:paraId="3EDFEE67" w14:textId="77777777" w:rsidR="005D1F5E" w:rsidRDefault="005D1F5E" w:rsidP="00C40961">
            <w:pPr>
              <w:jc w:val="center"/>
            </w:pPr>
            <w:r>
              <w:t>1.000</w:t>
            </w:r>
          </w:p>
        </w:tc>
        <w:tc>
          <w:tcPr>
            <w:tcW w:w="850" w:type="dxa"/>
            <w:tcBorders>
              <w:bottom w:val="single" w:sz="4" w:space="0" w:color="auto"/>
            </w:tcBorders>
            <w:shd w:val="clear" w:color="auto" w:fill="FFFF99"/>
          </w:tcPr>
          <w:p w14:paraId="2FC9CB9F" w14:textId="77777777" w:rsidR="005D1F5E" w:rsidRDefault="005D1F5E" w:rsidP="00C40961">
            <w:pPr>
              <w:jc w:val="center"/>
            </w:pPr>
            <w:r>
              <w:t>1.000</w:t>
            </w:r>
          </w:p>
        </w:tc>
        <w:tc>
          <w:tcPr>
            <w:tcW w:w="851" w:type="dxa"/>
            <w:tcBorders>
              <w:bottom w:val="single" w:sz="4" w:space="0" w:color="auto"/>
            </w:tcBorders>
            <w:shd w:val="clear" w:color="auto" w:fill="FFFF99"/>
          </w:tcPr>
          <w:p w14:paraId="6B95634F" w14:textId="77777777" w:rsidR="005D1F5E" w:rsidRDefault="005D1F5E" w:rsidP="00C40961">
            <w:pPr>
              <w:jc w:val="center"/>
            </w:pPr>
            <w:r>
              <w:t>1.000</w:t>
            </w:r>
          </w:p>
        </w:tc>
        <w:tc>
          <w:tcPr>
            <w:tcW w:w="850" w:type="dxa"/>
            <w:shd w:val="clear" w:color="auto" w:fill="FFFF99"/>
          </w:tcPr>
          <w:p w14:paraId="5D0FB1A7" w14:textId="77777777" w:rsidR="005D1F5E" w:rsidRDefault="005D1F5E" w:rsidP="00C40961">
            <w:pPr>
              <w:jc w:val="center"/>
            </w:pPr>
            <w:r>
              <w:t>1.000</w:t>
            </w:r>
          </w:p>
        </w:tc>
        <w:tc>
          <w:tcPr>
            <w:tcW w:w="851" w:type="dxa"/>
            <w:shd w:val="clear" w:color="auto" w:fill="FFFF99"/>
          </w:tcPr>
          <w:p w14:paraId="3E1F397F" w14:textId="77777777" w:rsidR="005D1F5E" w:rsidRDefault="005D1F5E" w:rsidP="00C40961">
            <w:pPr>
              <w:jc w:val="center"/>
            </w:pPr>
            <w:r>
              <w:t>1.000</w:t>
            </w:r>
          </w:p>
        </w:tc>
      </w:tr>
      <w:tr w:rsidR="005D1F5E" w14:paraId="59049745" w14:textId="77777777" w:rsidTr="00C40961">
        <w:tc>
          <w:tcPr>
            <w:tcW w:w="1702" w:type="dxa"/>
          </w:tcPr>
          <w:p w14:paraId="0AE87074" w14:textId="77777777" w:rsidR="005D1F5E" w:rsidRDefault="005D1F5E" w:rsidP="00C40961">
            <w:r>
              <w:t>Pandora</w:t>
            </w:r>
          </w:p>
        </w:tc>
        <w:tc>
          <w:tcPr>
            <w:tcW w:w="850" w:type="dxa"/>
            <w:shd w:val="clear" w:color="auto" w:fill="FBFEFF" w:themeFill="background1"/>
          </w:tcPr>
          <w:p w14:paraId="122ECF96" w14:textId="77777777" w:rsidR="005D1F5E" w:rsidRDefault="005D1F5E" w:rsidP="00C40961">
            <w:pPr>
              <w:jc w:val="center"/>
            </w:pPr>
            <w:r>
              <w:t>37.37</w:t>
            </w:r>
          </w:p>
        </w:tc>
        <w:tc>
          <w:tcPr>
            <w:tcW w:w="851" w:type="dxa"/>
            <w:shd w:val="clear" w:color="auto" w:fill="FBFEFF" w:themeFill="background1"/>
          </w:tcPr>
          <w:p w14:paraId="28DE5EDF" w14:textId="77777777" w:rsidR="005D1F5E" w:rsidRDefault="005D1F5E" w:rsidP="00C40961">
            <w:pPr>
              <w:jc w:val="center"/>
            </w:pPr>
            <w:r>
              <w:t>0.086</w:t>
            </w:r>
          </w:p>
        </w:tc>
        <w:tc>
          <w:tcPr>
            <w:tcW w:w="850" w:type="dxa"/>
            <w:shd w:val="clear" w:color="auto" w:fill="FBFEFF" w:themeFill="background1"/>
          </w:tcPr>
          <w:p w14:paraId="75EA5F62" w14:textId="77777777" w:rsidR="005D1F5E" w:rsidRDefault="005D1F5E" w:rsidP="00C40961">
            <w:pPr>
              <w:jc w:val="center"/>
            </w:pPr>
            <w:r>
              <w:t>0.685</w:t>
            </w:r>
          </w:p>
        </w:tc>
        <w:tc>
          <w:tcPr>
            <w:tcW w:w="851" w:type="dxa"/>
            <w:tcBorders>
              <w:bottom w:val="single" w:sz="4" w:space="0" w:color="auto"/>
            </w:tcBorders>
            <w:shd w:val="clear" w:color="auto" w:fill="FFFF99"/>
          </w:tcPr>
          <w:p w14:paraId="3B5A32A8" w14:textId="77777777" w:rsidR="005D1F5E" w:rsidRDefault="005D1F5E" w:rsidP="00C40961">
            <w:pPr>
              <w:jc w:val="center"/>
            </w:pPr>
            <w:r>
              <w:t>0.998</w:t>
            </w:r>
          </w:p>
        </w:tc>
        <w:tc>
          <w:tcPr>
            <w:tcW w:w="850" w:type="dxa"/>
            <w:shd w:val="clear" w:color="auto" w:fill="FFFF99"/>
          </w:tcPr>
          <w:p w14:paraId="0E561AD8" w14:textId="77777777" w:rsidR="005D1F5E" w:rsidRDefault="005D1F5E" w:rsidP="00C40961">
            <w:pPr>
              <w:jc w:val="center"/>
            </w:pPr>
            <w:r>
              <w:t>1.000</w:t>
            </w:r>
          </w:p>
        </w:tc>
        <w:tc>
          <w:tcPr>
            <w:tcW w:w="851" w:type="dxa"/>
            <w:shd w:val="clear" w:color="auto" w:fill="FFFF99"/>
          </w:tcPr>
          <w:p w14:paraId="185092B5" w14:textId="77777777" w:rsidR="005D1F5E" w:rsidRDefault="005D1F5E" w:rsidP="00C40961">
            <w:pPr>
              <w:jc w:val="center"/>
            </w:pPr>
            <w:r>
              <w:t>1.000</w:t>
            </w:r>
          </w:p>
        </w:tc>
        <w:tc>
          <w:tcPr>
            <w:tcW w:w="850" w:type="dxa"/>
            <w:tcBorders>
              <w:bottom w:val="single" w:sz="4" w:space="0" w:color="auto"/>
            </w:tcBorders>
            <w:shd w:val="clear" w:color="auto" w:fill="FFFF99"/>
          </w:tcPr>
          <w:p w14:paraId="6618F31B" w14:textId="77777777" w:rsidR="005D1F5E" w:rsidRDefault="005D1F5E" w:rsidP="00C40961">
            <w:pPr>
              <w:jc w:val="center"/>
            </w:pPr>
            <w:r>
              <w:t>1.000</w:t>
            </w:r>
          </w:p>
        </w:tc>
        <w:tc>
          <w:tcPr>
            <w:tcW w:w="851" w:type="dxa"/>
            <w:tcBorders>
              <w:bottom w:val="single" w:sz="4" w:space="0" w:color="auto"/>
            </w:tcBorders>
            <w:shd w:val="clear" w:color="auto" w:fill="FFFF99"/>
          </w:tcPr>
          <w:p w14:paraId="66334C57" w14:textId="77777777" w:rsidR="005D1F5E" w:rsidRDefault="005D1F5E" w:rsidP="00C40961">
            <w:pPr>
              <w:jc w:val="center"/>
            </w:pPr>
            <w:r>
              <w:t>1.000</w:t>
            </w:r>
          </w:p>
        </w:tc>
      </w:tr>
      <w:tr w:rsidR="005D1F5E" w14:paraId="5C7A2A54" w14:textId="77777777" w:rsidTr="00C40961">
        <w:tc>
          <w:tcPr>
            <w:tcW w:w="1702" w:type="dxa"/>
          </w:tcPr>
          <w:p w14:paraId="202C20F6" w14:textId="77777777" w:rsidR="005D1F5E" w:rsidRDefault="005D1F5E" w:rsidP="00C40961">
            <w:r>
              <w:t>Pelican Island</w:t>
            </w:r>
          </w:p>
        </w:tc>
        <w:tc>
          <w:tcPr>
            <w:tcW w:w="850" w:type="dxa"/>
            <w:shd w:val="clear" w:color="auto" w:fill="FBFEFF" w:themeFill="background1"/>
          </w:tcPr>
          <w:p w14:paraId="57F9509D" w14:textId="77777777" w:rsidR="005D1F5E" w:rsidRDefault="005D1F5E" w:rsidP="00C40961">
            <w:pPr>
              <w:jc w:val="center"/>
            </w:pPr>
            <w:r>
              <w:t>70.25</w:t>
            </w:r>
          </w:p>
        </w:tc>
        <w:tc>
          <w:tcPr>
            <w:tcW w:w="851" w:type="dxa"/>
            <w:shd w:val="clear" w:color="auto" w:fill="FBFEFF" w:themeFill="background1"/>
          </w:tcPr>
          <w:p w14:paraId="1296694F" w14:textId="77777777" w:rsidR="005D1F5E" w:rsidRDefault="005D1F5E" w:rsidP="00C40961">
            <w:pPr>
              <w:jc w:val="center"/>
            </w:pPr>
            <w:r>
              <w:t>0.072</w:t>
            </w:r>
          </w:p>
        </w:tc>
        <w:tc>
          <w:tcPr>
            <w:tcW w:w="850" w:type="dxa"/>
            <w:shd w:val="clear" w:color="auto" w:fill="FBFEFF" w:themeFill="background1"/>
          </w:tcPr>
          <w:p w14:paraId="2F52C01C" w14:textId="77777777" w:rsidR="005D1F5E" w:rsidRDefault="005D1F5E" w:rsidP="00C40961">
            <w:pPr>
              <w:jc w:val="center"/>
            </w:pPr>
            <w:r>
              <w:t>0.697</w:t>
            </w:r>
          </w:p>
        </w:tc>
        <w:tc>
          <w:tcPr>
            <w:tcW w:w="851" w:type="dxa"/>
            <w:shd w:val="clear" w:color="auto" w:fill="FFFF99"/>
          </w:tcPr>
          <w:p w14:paraId="14A0C5CB" w14:textId="77777777" w:rsidR="005D1F5E" w:rsidRDefault="005D1F5E" w:rsidP="00C40961">
            <w:pPr>
              <w:jc w:val="center"/>
            </w:pPr>
            <w:r>
              <w:t>0.998</w:t>
            </w:r>
          </w:p>
        </w:tc>
        <w:tc>
          <w:tcPr>
            <w:tcW w:w="850" w:type="dxa"/>
            <w:tcBorders>
              <w:bottom w:val="single" w:sz="4" w:space="0" w:color="auto"/>
            </w:tcBorders>
            <w:shd w:val="clear" w:color="auto" w:fill="FFFF99"/>
          </w:tcPr>
          <w:p w14:paraId="76D0CB7E" w14:textId="77777777" w:rsidR="005D1F5E" w:rsidRDefault="005D1F5E" w:rsidP="00C40961">
            <w:pPr>
              <w:jc w:val="center"/>
            </w:pPr>
            <w:r>
              <w:t>1.000</w:t>
            </w:r>
          </w:p>
        </w:tc>
        <w:tc>
          <w:tcPr>
            <w:tcW w:w="851" w:type="dxa"/>
            <w:tcBorders>
              <w:bottom w:val="single" w:sz="4" w:space="0" w:color="auto"/>
            </w:tcBorders>
            <w:shd w:val="clear" w:color="auto" w:fill="FFFF99"/>
          </w:tcPr>
          <w:p w14:paraId="431B9D4E" w14:textId="77777777" w:rsidR="005D1F5E" w:rsidRDefault="005D1F5E" w:rsidP="00C40961">
            <w:pPr>
              <w:jc w:val="center"/>
            </w:pPr>
            <w:r>
              <w:t>1.000</w:t>
            </w:r>
          </w:p>
        </w:tc>
        <w:tc>
          <w:tcPr>
            <w:tcW w:w="850" w:type="dxa"/>
            <w:shd w:val="clear" w:color="auto" w:fill="FFFF99"/>
          </w:tcPr>
          <w:p w14:paraId="156E8EFB" w14:textId="77777777" w:rsidR="005D1F5E" w:rsidRDefault="005D1F5E" w:rsidP="00C40961">
            <w:pPr>
              <w:jc w:val="center"/>
            </w:pPr>
            <w:r>
              <w:t>1.000</w:t>
            </w:r>
          </w:p>
        </w:tc>
        <w:tc>
          <w:tcPr>
            <w:tcW w:w="851" w:type="dxa"/>
            <w:shd w:val="clear" w:color="auto" w:fill="FFFF99"/>
          </w:tcPr>
          <w:p w14:paraId="4D6FFE43" w14:textId="77777777" w:rsidR="005D1F5E" w:rsidRDefault="005D1F5E" w:rsidP="00C40961">
            <w:pPr>
              <w:jc w:val="center"/>
            </w:pPr>
            <w:r>
              <w:t>1.000</w:t>
            </w:r>
          </w:p>
        </w:tc>
      </w:tr>
      <w:tr w:rsidR="005D1F5E" w14:paraId="6DE43FC9" w14:textId="77777777" w:rsidTr="00C40961">
        <w:tc>
          <w:tcPr>
            <w:tcW w:w="1702" w:type="dxa"/>
          </w:tcPr>
          <w:p w14:paraId="55B6B820" w14:textId="77777777" w:rsidR="005D1F5E" w:rsidRDefault="005D1F5E" w:rsidP="00C40961">
            <w:r>
              <w:t>Pelorus and Orpheus Is W</w:t>
            </w:r>
          </w:p>
        </w:tc>
        <w:tc>
          <w:tcPr>
            <w:tcW w:w="850" w:type="dxa"/>
            <w:shd w:val="clear" w:color="auto" w:fill="FBFEFF" w:themeFill="background1"/>
          </w:tcPr>
          <w:p w14:paraId="5DC274C5" w14:textId="77777777" w:rsidR="005D1F5E" w:rsidRDefault="005D1F5E" w:rsidP="00C40961">
            <w:pPr>
              <w:jc w:val="center"/>
            </w:pPr>
            <w:r>
              <w:t>47.02</w:t>
            </w:r>
          </w:p>
        </w:tc>
        <w:tc>
          <w:tcPr>
            <w:tcW w:w="851" w:type="dxa"/>
            <w:shd w:val="clear" w:color="auto" w:fill="FBFEFF" w:themeFill="background1"/>
          </w:tcPr>
          <w:p w14:paraId="08069EE8" w14:textId="77777777" w:rsidR="005D1F5E" w:rsidRDefault="005D1F5E" w:rsidP="00C40961">
            <w:pPr>
              <w:jc w:val="center"/>
            </w:pPr>
            <w:r>
              <w:t>0.075</w:t>
            </w:r>
          </w:p>
        </w:tc>
        <w:tc>
          <w:tcPr>
            <w:tcW w:w="850" w:type="dxa"/>
            <w:shd w:val="clear" w:color="auto" w:fill="FBFEFF" w:themeFill="background1"/>
          </w:tcPr>
          <w:p w14:paraId="010AEEFF" w14:textId="77777777" w:rsidR="005D1F5E" w:rsidRDefault="005D1F5E" w:rsidP="00C40961">
            <w:pPr>
              <w:jc w:val="center"/>
            </w:pPr>
            <w:r>
              <w:t>0.517</w:t>
            </w:r>
          </w:p>
        </w:tc>
        <w:tc>
          <w:tcPr>
            <w:tcW w:w="851" w:type="dxa"/>
            <w:tcBorders>
              <w:bottom w:val="single" w:sz="4" w:space="0" w:color="auto"/>
            </w:tcBorders>
            <w:shd w:val="clear" w:color="auto" w:fill="FFFF99"/>
          </w:tcPr>
          <w:p w14:paraId="1B7F4F68" w14:textId="77777777" w:rsidR="005D1F5E" w:rsidRDefault="005D1F5E" w:rsidP="00C40961">
            <w:pPr>
              <w:jc w:val="center"/>
            </w:pPr>
            <w:r>
              <w:t>0.976</w:t>
            </w:r>
          </w:p>
        </w:tc>
        <w:tc>
          <w:tcPr>
            <w:tcW w:w="850" w:type="dxa"/>
            <w:tcBorders>
              <w:bottom w:val="single" w:sz="4" w:space="0" w:color="auto"/>
            </w:tcBorders>
            <w:shd w:val="clear" w:color="auto" w:fill="FFFF99"/>
          </w:tcPr>
          <w:p w14:paraId="7E16070B" w14:textId="77777777" w:rsidR="005D1F5E" w:rsidRDefault="005D1F5E" w:rsidP="00C40961">
            <w:pPr>
              <w:jc w:val="center"/>
            </w:pPr>
            <w:r>
              <w:t>1.000</w:t>
            </w:r>
          </w:p>
        </w:tc>
        <w:tc>
          <w:tcPr>
            <w:tcW w:w="851" w:type="dxa"/>
            <w:tcBorders>
              <w:bottom w:val="single" w:sz="4" w:space="0" w:color="auto"/>
            </w:tcBorders>
            <w:shd w:val="clear" w:color="auto" w:fill="FFFF99"/>
          </w:tcPr>
          <w:p w14:paraId="2E193A87" w14:textId="77777777" w:rsidR="005D1F5E" w:rsidRDefault="005D1F5E" w:rsidP="00C40961">
            <w:pPr>
              <w:jc w:val="center"/>
            </w:pPr>
            <w:r>
              <w:t>1.000</w:t>
            </w:r>
          </w:p>
        </w:tc>
        <w:tc>
          <w:tcPr>
            <w:tcW w:w="850" w:type="dxa"/>
            <w:shd w:val="clear" w:color="auto" w:fill="FFFF99"/>
          </w:tcPr>
          <w:p w14:paraId="18E72323" w14:textId="77777777" w:rsidR="005D1F5E" w:rsidRDefault="005D1F5E" w:rsidP="00C40961">
            <w:pPr>
              <w:jc w:val="center"/>
            </w:pPr>
            <w:r>
              <w:t>1.000</w:t>
            </w:r>
          </w:p>
        </w:tc>
        <w:tc>
          <w:tcPr>
            <w:tcW w:w="851" w:type="dxa"/>
            <w:shd w:val="clear" w:color="auto" w:fill="FFFF99"/>
          </w:tcPr>
          <w:p w14:paraId="763BC43D" w14:textId="77777777" w:rsidR="005D1F5E" w:rsidRDefault="005D1F5E" w:rsidP="00C40961">
            <w:pPr>
              <w:jc w:val="center"/>
            </w:pPr>
            <w:r>
              <w:t>1.000</w:t>
            </w:r>
          </w:p>
        </w:tc>
      </w:tr>
      <w:tr w:rsidR="005D1F5E" w14:paraId="23D5581D" w14:textId="77777777" w:rsidTr="00C40961">
        <w:tc>
          <w:tcPr>
            <w:tcW w:w="1702" w:type="dxa"/>
          </w:tcPr>
          <w:p w14:paraId="686FE3F3" w14:textId="77777777" w:rsidR="005D1F5E" w:rsidRDefault="005D1F5E" w:rsidP="00C40961">
            <w:r>
              <w:t>Pine Island</w:t>
            </w:r>
          </w:p>
        </w:tc>
        <w:tc>
          <w:tcPr>
            <w:tcW w:w="850" w:type="dxa"/>
            <w:shd w:val="clear" w:color="auto" w:fill="FBFEFF" w:themeFill="background1"/>
          </w:tcPr>
          <w:p w14:paraId="2788CAB4" w14:textId="77777777" w:rsidR="005D1F5E" w:rsidRDefault="005D1F5E" w:rsidP="00C40961">
            <w:pPr>
              <w:jc w:val="center"/>
            </w:pPr>
            <w:r>
              <w:t>139.37</w:t>
            </w:r>
          </w:p>
        </w:tc>
        <w:tc>
          <w:tcPr>
            <w:tcW w:w="851" w:type="dxa"/>
            <w:shd w:val="clear" w:color="auto" w:fill="FBFEFF" w:themeFill="background1"/>
          </w:tcPr>
          <w:p w14:paraId="45D524AC" w14:textId="77777777" w:rsidR="005D1F5E" w:rsidRDefault="005D1F5E" w:rsidP="00C40961">
            <w:pPr>
              <w:jc w:val="center"/>
            </w:pPr>
            <w:r>
              <w:t>0.066</w:t>
            </w:r>
          </w:p>
        </w:tc>
        <w:tc>
          <w:tcPr>
            <w:tcW w:w="850" w:type="dxa"/>
            <w:shd w:val="clear" w:color="auto" w:fill="FBFEFF" w:themeFill="background1"/>
          </w:tcPr>
          <w:p w14:paraId="1CECA6B0" w14:textId="77777777" w:rsidR="005D1F5E" w:rsidRDefault="005D1F5E" w:rsidP="00C40961">
            <w:pPr>
              <w:jc w:val="center"/>
            </w:pPr>
            <w:r>
              <w:t>0.597</w:t>
            </w:r>
          </w:p>
        </w:tc>
        <w:tc>
          <w:tcPr>
            <w:tcW w:w="851" w:type="dxa"/>
            <w:tcBorders>
              <w:bottom w:val="single" w:sz="4" w:space="0" w:color="auto"/>
            </w:tcBorders>
            <w:shd w:val="clear" w:color="auto" w:fill="FFFF99"/>
          </w:tcPr>
          <w:p w14:paraId="3DC37D5D" w14:textId="77777777" w:rsidR="005D1F5E" w:rsidRDefault="005D1F5E" w:rsidP="00C40961">
            <w:pPr>
              <w:jc w:val="center"/>
            </w:pPr>
            <w:r>
              <w:t>0.995</w:t>
            </w:r>
          </w:p>
        </w:tc>
        <w:tc>
          <w:tcPr>
            <w:tcW w:w="850" w:type="dxa"/>
            <w:tcBorders>
              <w:bottom w:val="single" w:sz="4" w:space="0" w:color="auto"/>
            </w:tcBorders>
            <w:shd w:val="clear" w:color="auto" w:fill="FFFF99"/>
          </w:tcPr>
          <w:p w14:paraId="0FAD20F2" w14:textId="77777777" w:rsidR="005D1F5E" w:rsidRDefault="005D1F5E" w:rsidP="00C40961">
            <w:pPr>
              <w:jc w:val="center"/>
            </w:pPr>
            <w:r>
              <w:t>1.000</w:t>
            </w:r>
          </w:p>
        </w:tc>
        <w:tc>
          <w:tcPr>
            <w:tcW w:w="851" w:type="dxa"/>
            <w:tcBorders>
              <w:bottom w:val="single" w:sz="4" w:space="0" w:color="auto"/>
            </w:tcBorders>
            <w:shd w:val="clear" w:color="auto" w:fill="FFFF99"/>
          </w:tcPr>
          <w:p w14:paraId="7FD59450" w14:textId="77777777" w:rsidR="005D1F5E" w:rsidRDefault="005D1F5E" w:rsidP="00C40961">
            <w:pPr>
              <w:jc w:val="center"/>
            </w:pPr>
            <w:r>
              <w:t>1.000</w:t>
            </w:r>
          </w:p>
        </w:tc>
        <w:tc>
          <w:tcPr>
            <w:tcW w:w="850" w:type="dxa"/>
            <w:shd w:val="clear" w:color="auto" w:fill="FFFF99"/>
          </w:tcPr>
          <w:p w14:paraId="3FA7CE4D" w14:textId="77777777" w:rsidR="005D1F5E" w:rsidRDefault="005D1F5E" w:rsidP="00C40961">
            <w:pPr>
              <w:jc w:val="center"/>
            </w:pPr>
            <w:r>
              <w:t>1.000</w:t>
            </w:r>
          </w:p>
        </w:tc>
        <w:tc>
          <w:tcPr>
            <w:tcW w:w="851" w:type="dxa"/>
            <w:shd w:val="clear" w:color="auto" w:fill="FFFF99"/>
          </w:tcPr>
          <w:p w14:paraId="23A248F3" w14:textId="77777777" w:rsidR="005D1F5E" w:rsidRDefault="005D1F5E" w:rsidP="00C40961">
            <w:pPr>
              <w:jc w:val="center"/>
            </w:pPr>
            <w:r>
              <w:t>1.000</w:t>
            </w:r>
          </w:p>
        </w:tc>
      </w:tr>
      <w:tr w:rsidR="005D1F5E" w14:paraId="660F4880" w14:textId="77777777" w:rsidTr="00C40961">
        <w:tc>
          <w:tcPr>
            <w:tcW w:w="1702" w:type="dxa"/>
          </w:tcPr>
          <w:p w14:paraId="4AA20F1A" w14:textId="77777777" w:rsidR="005D1F5E" w:rsidRDefault="005D1F5E" w:rsidP="00C40961">
            <w:r>
              <w:t>Port Douglas</w:t>
            </w:r>
          </w:p>
        </w:tc>
        <w:tc>
          <w:tcPr>
            <w:tcW w:w="850" w:type="dxa"/>
            <w:shd w:val="clear" w:color="auto" w:fill="FBFEFF" w:themeFill="background1"/>
          </w:tcPr>
          <w:p w14:paraId="462A259F" w14:textId="77777777" w:rsidR="005D1F5E" w:rsidRDefault="005D1F5E" w:rsidP="00C40961">
            <w:pPr>
              <w:jc w:val="center"/>
            </w:pPr>
            <w:r>
              <w:t>37.23</w:t>
            </w:r>
          </w:p>
        </w:tc>
        <w:tc>
          <w:tcPr>
            <w:tcW w:w="851" w:type="dxa"/>
            <w:shd w:val="clear" w:color="auto" w:fill="FBFEFF" w:themeFill="background1"/>
          </w:tcPr>
          <w:p w14:paraId="59F2220C" w14:textId="77777777" w:rsidR="005D1F5E" w:rsidRDefault="005D1F5E" w:rsidP="00C40961">
            <w:pPr>
              <w:jc w:val="center"/>
            </w:pPr>
            <w:r>
              <w:t>0.050</w:t>
            </w:r>
          </w:p>
        </w:tc>
        <w:tc>
          <w:tcPr>
            <w:tcW w:w="850" w:type="dxa"/>
            <w:shd w:val="clear" w:color="auto" w:fill="FBFEFF" w:themeFill="background1"/>
          </w:tcPr>
          <w:p w14:paraId="391105AB" w14:textId="77777777" w:rsidR="005D1F5E" w:rsidRDefault="005D1F5E" w:rsidP="00C40961">
            <w:pPr>
              <w:jc w:val="center"/>
            </w:pPr>
            <w:r>
              <w:t>0.457</w:t>
            </w:r>
          </w:p>
        </w:tc>
        <w:tc>
          <w:tcPr>
            <w:tcW w:w="851" w:type="dxa"/>
            <w:tcBorders>
              <w:bottom w:val="single" w:sz="4" w:space="0" w:color="auto"/>
            </w:tcBorders>
            <w:shd w:val="clear" w:color="auto" w:fill="FFFF99"/>
          </w:tcPr>
          <w:p w14:paraId="5D134CC2" w14:textId="77777777" w:rsidR="005D1F5E" w:rsidRDefault="005D1F5E" w:rsidP="00C40961">
            <w:pPr>
              <w:jc w:val="center"/>
            </w:pPr>
            <w:r>
              <w:t>0.943</w:t>
            </w:r>
          </w:p>
        </w:tc>
        <w:tc>
          <w:tcPr>
            <w:tcW w:w="850" w:type="dxa"/>
            <w:tcBorders>
              <w:bottom w:val="single" w:sz="4" w:space="0" w:color="auto"/>
            </w:tcBorders>
            <w:shd w:val="clear" w:color="auto" w:fill="FFFF99"/>
          </w:tcPr>
          <w:p w14:paraId="48748DEF" w14:textId="77777777" w:rsidR="005D1F5E" w:rsidRDefault="005D1F5E" w:rsidP="00C40961">
            <w:pPr>
              <w:jc w:val="center"/>
            </w:pPr>
            <w:r>
              <w:t>1.000</w:t>
            </w:r>
          </w:p>
        </w:tc>
        <w:tc>
          <w:tcPr>
            <w:tcW w:w="851" w:type="dxa"/>
            <w:tcBorders>
              <w:bottom w:val="single" w:sz="4" w:space="0" w:color="auto"/>
            </w:tcBorders>
            <w:shd w:val="clear" w:color="auto" w:fill="FFFF99"/>
          </w:tcPr>
          <w:p w14:paraId="3A75F366" w14:textId="77777777" w:rsidR="005D1F5E" w:rsidRDefault="005D1F5E" w:rsidP="00C40961">
            <w:pPr>
              <w:jc w:val="center"/>
            </w:pPr>
            <w:r>
              <w:t>1.000</w:t>
            </w:r>
          </w:p>
        </w:tc>
        <w:tc>
          <w:tcPr>
            <w:tcW w:w="850" w:type="dxa"/>
            <w:shd w:val="clear" w:color="auto" w:fill="FFFF99"/>
          </w:tcPr>
          <w:p w14:paraId="5A076745" w14:textId="77777777" w:rsidR="005D1F5E" w:rsidRDefault="005D1F5E" w:rsidP="00C40961">
            <w:pPr>
              <w:jc w:val="center"/>
            </w:pPr>
            <w:r>
              <w:t>1.000</w:t>
            </w:r>
          </w:p>
        </w:tc>
        <w:tc>
          <w:tcPr>
            <w:tcW w:w="851" w:type="dxa"/>
            <w:shd w:val="clear" w:color="auto" w:fill="FFFF99"/>
          </w:tcPr>
          <w:p w14:paraId="6911AC63" w14:textId="77777777" w:rsidR="005D1F5E" w:rsidRDefault="005D1F5E" w:rsidP="00C40961">
            <w:pPr>
              <w:jc w:val="center"/>
            </w:pPr>
            <w:r>
              <w:t>1.000</w:t>
            </w:r>
          </w:p>
        </w:tc>
      </w:tr>
      <w:tr w:rsidR="005D1F5E" w14:paraId="0992F5AF" w14:textId="77777777" w:rsidTr="00C40961">
        <w:tc>
          <w:tcPr>
            <w:tcW w:w="1702" w:type="dxa"/>
          </w:tcPr>
          <w:p w14:paraId="735D3DF9" w14:textId="77777777" w:rsidR="005D1F5E" w:rsidRDefault="005D1F5E" w:rsidP="00C40961">
            <w:r>
              <w:t>Snapper Is North</w:t>
            </w:r>
          </w:p>
        </w:tc>
        <w:tc>
          <w:tcPr>
            <w:tcW w:w="850" w:type="dxa"/>
            <w:shd w:val="clear" w:color="auto" w:fill="FBFEFF" w:themeFill="background1"/>
          </w:tcPr>
          <w:p w14:paraId="5B1F73BD" w14:textId="77777777" w:rsidR="005D1F5E" w:rsidRDefault="005D1F5E" w:rsidP="00C40961">
            <w:pPr>
              <w:jc w:val="center"/>
            </w:pPr>
            <w:r>
              <w:t>109.37</w:t>
            </w:r>
          </w:p>
        </w:tc>
        <w:tc>
          <w:tcPr>
            <w:tcW w:w="851" w:type="dxa"/>
            <w:shd w:val="clear" w:color="auto" w:fill="FBFEFF" w:themeFill="background1"/>
          </w:tcPr>
          <w:p w14:paraId="60A80448" w14:textId="77777777" w:rsidR="005D1F5E" w:rsidRDefault="005D1F5E" w:rsidP="00C40961">
            <w:pPr>
              <w:jc w:val="center"/>
            </w:pPr>
            <w:r>
              <w:t>0.079</w:t>
            </w:r>
          </w:p>
        </w:tc>
        <w:tc>
          <w:tcPr>
            <w:tcW w:w="850" w:type="dxa"/>
            <w:tcBorders>
              <w:bottom w:val="single" w:sz="4" w:space="0" w:color="auto"/>
            </w:tcBorders>
            <w:shd w:val="clear" w:color="auto" w:fill="FBFEFF" w:themeFill="background1"/>
          </w:tcPr>
          <w:p w14:paraId="28B92A34" w14:textId="77777777" w:rsidR="005D1F5E" w:rsidRDefault="005D1F5E" w:rsidP="00C40961">
            <w:pPr>
              <w:jc w:val="center"/>
            </w:pPr>
            <w:r>
              <w:t>0.565</w:t>
            </w:r>
          </w:p>
        </w:tc>
        <w:tc>
          <w:tcPr>
            <w:tcW w:w="851" w:type="dxa"/>
            <w:tcBorders>
              <w:bottom w:val="single" w:sz="4" w:space="0" w:color="auto"/>
            </w:tcBorders>
            <w:shd w:val="clear" w:color="auto" w:fill="FFFF99"/>
          </w:tcPr>
          <w:p w14:paraId="6294E3E1" w14:textId="77777777" w:rsidR="005D1F5E" w:rsidRDefault="005D1F5E" w:rsidP="00C40961">
            <w:pPr>
              <w:jc w:val="center"/>
            </w:pPr>
            <w:r>
              <w:t>0.990</w:t>
            </w:r>
          </w:p>
        </w:tc>
        <w:tc>
          <w:tcPr>
            <w:tcW w:w="850" w:type="dxa"/>
            <w:tcBorders>
              <w:bottom w:val="single" w:sz="4" w:space="0" w:color="auto"/>
            </w:tcBorders>
            <w:shd w:val="clear" w:color="auto" w:fill="FFFF99"/>
          </w:tcPr>
          <w:p w14:paraId="04F72A86" w14:textId="77777777" w:rsidR="005D1F5E" w:rsidRDefault="005D1F5E" w:rsidP="00C40961">
            <w:pPr>
              <w:jc w:val="center"/>
            </w:pPr>
            <w:r>
              <w:t>1.000</w:t>
            </w:r>
          </w:p>
        </w:tc>
        <w:tc>
          <w:tcPr>
            <w:tcW w:w="851" w:type="dxa"/>
            <w:tcBorders>
              <w:bottom w:val="single" w:sz="4" w:space="0" w:color="auto"/>
            </w:tcBorders>
            <w:shd w:val="clear" w:color="auto" w:fill="FFFF99"/>
          </w:tcPr>
          <w:p w14:paraId="19270CDB" w14:textId="77777777" w:rsidR="005D1F5E" w:rsidRDefault="005D1F5E" w:rsidP="00C40961">
            <w:pPr>
              <w:jc w:val="center"/>
            </w:pPr>
            <w:r>
              <w:t>1.000</w:t>
            </w:r>
          </w:p>
        </w:tc>
        <w:tc>
          <w:tcPr>
            <w:tcW w:w="850" w:type="dxa"/>
            <w:shd w:val="clear" w:color="auto" w:fill="FFFF99"/>
          </w:tcPr>
          <w:p w14:paraId="0A24ED8D" w14:textId="77777777" w:rsidR="005D1F5E" w:rsidRDefault="005D1F5E" w:rsidP="00C40961">
            <w:pPr>
              <w:jc w:val="center"/>
            </w:pPr>
            <w:r>
              <w:t>1.000</w:t>
            </w:r>
          </w:p>
        </w:tc>
        <w:tc>
          <w:tcPr>
            <w:tcW w:w="851" w:type="dxa"/>
            <w:shd w:val="clear" w:color="auto" w:fill="FFFF99"/>
          </w:tcPr>
          <w:p w14:paraId="45B9F258" w14:textId="77777777" w:rsidR="005D1F5E" w:rsidRDefault="005D1F5E" w:rsidP="00C40961">
            <w:pPr>
              <w:jc w:val="center"/>
            </w:pPr>
            <w:r>
              <w:t>1.000</w:t>
            </w:r>
          </w:p>
        </w:tc>
      </w:tr>
      <w:tr w:rsidR="005D1F5E" w14:paraId="532AB81E" w14:textId="77777777" w:rsidTr="00C40961">
        <w:tc>
          <w:tcPr>
            <w:tcW w:w="1702" w:type="dxa"/>
          </w:tcPr>
          <w:p w14:paraId="65E7FAA3" w14:textId="77777777" w:rsidR="005D1F5E" w:rsidRDefault="005D1F5E" w:rsidP="00C40961">
            <w:r>
              <w:t>Yorkey’s Knob</w:t>
            </w:r>
          </w:p>
        </w:tc>
        <w:tc>
          <w:tcPr>
            <w:tcW w:w="850" w:type="dxa"/>
            <w:shd w:val="clear" w:color="auto" w:fill="FBFEFF" w:themeFill="background1"/>
          </w:tcPr>
          <w:p w14:paraId="0F8724AC" w14:textId="77777777" w:rsidR="005D1F5E" w:rsidRDefault="005D1F5E" w:rsidP="00C40961">
            <w:pPr>
              <w:jc w:val="center"/>
            </w:pPr>
            <w:r>
              <w:t>35.57</w:t>
            </w:r>
          </w:p>
        </w:tc>
        <w:tc>
          <w:tcPr>
            <w:tcW w:w="851" w:type="dxa"/>
            <w:shd w:val="clear" w:color="auto" w:fill="FBFEFF" w:themeFill="background1"/>
          </w:tcPr>
          <w:p w14:paraId="4E968BB6" w14:textId="77777777" w:rsidR="005D1F5E" w:rsidRDefault="005D1F5E" w:rsidP="00C40961">
            <w:pPr>
              <w:jc w:val="center"/>
            </w:pPr>
            <w:r>
              <w:t>0.061</w:t>
            </w:r>
          </w:p>
        </w:tc>
        <w:tc>
          <w:tcPr>
            <w:tcW w:w="850" w:type="dxa"/>
            <w:shd w:val="clear" w:color="auto" w:fill="FBFEFF" w:themeFill="background1"/>
          </w:tcPr>
          <w:p w14:paraId="007AABEC" w14:textId="77777777" w:rsidR="005D1F5E" w:rsidRDefault="005D1F5E" w:rsidP="00C40961">
            <w:pPr>
              <w:jc w:val="center"/>
            </w:pPr>
            <w:r>
              <w:t>0.570</w:t>
            </w:r>
          </w:p>
        </w:tc>
        <w:tc>
          <w:tcPr>
            <w:tcW w:w="851" w:type="dxa"/>
            <w:shd w:val="clear" w:color="auto" w:fill="FFFF99"/>
          </w:tcPr>
          <w:p w14:paraId="7D22384D" w14:textId="77777777" w:rsidR="005D1F5E" w:rsidRDefault="005D1F5E" w:rsidP="00C40961">
            <w:pPr>
              <w:jc w:val="center"/>
            </w:pPr>
            <w:r>
              <w:t>0.989</w:t>
            </w:r>
          </w:p>
        </w:tc>
        <w:tc>
          <w:tcPr>
            <w:tcW w:w="850" w:type="dxa"/>
            <w:shd w:val="clear" w:color="auto" w:fill="FFFF99"/>
          </w:tcPr>
          <w:p w14:paraId="24D6CB53" w14:textId="77777777" w:rsidR="005D1F5E" w:rsidRDefault="005D1F5E" w:rsidP="00C40961">
            <w:pPr>
              <w:jc w:val="center"/>
            </w:pPr>
            <w:r>
              <w:t>1.000</w:t>
            </w:r>
          </w:p>
        </w:tc>
        <w:tc>
          <w:tcPr>
            <w:tcW w:w="851" w:type="dxa"/>
            <w:shd w:val="clear" w:color="auto" w:fill="FFFF99"/>
          </w:tcPr>
          <w:p w14:paraId="5F42FD00" w14:textId="77777777" w:rsidR="005D1F5E" w:rsidRDefault="005D1F5E" w:rsidP="00C40961">
            <w:pPr>
              <w:jc w:val="center"/>
            </w:pPr>
            <w:r>
              <w:t>1.000</w:t>
            </w:r>
          </w:p>
        </w:tc>
        <w:tc>
          <w:tcPr>
            <w:tcW w:w="850" w:type="dxa"/>
            <w:shd w:val="clear" w:color="auto" w:fill="FFFF99"/>
          </w:tcPr>
          <w:p w14:paraId="27F0DEA4" w14:textId="77777777" w:rsidR="005D1F5E" w:rsidRDefault="005D1F5E" w:rsidP="00C40961">
            <w:pPr>
              <w:jc w:val="center"/>
            </w:pPr>
            <w:r>
              <w:t>1.000</w:t>
            </w:r>
          </w:p>
        </w:tc>
        <w:tc>
          <w:tcPr>
            <w:tcW w:w="851" w:type="dxa"/>
            <w:tcBorders>
              <w:bottom w:val="single" w:sz="4" w:space="0" w:color="auto"/>
            </w:tcBorders>
            <w:shd w:val="clear" w:color="auto" w:fill="FFFF99"/>
          </w:tcPr>
          <w:p w14:paraId="5E99F3CC" w14:textId="77777777" w:rsidR="005D1F5E" w:rsidRDefault="005D1F5E" w:rsidP="00C40961">
            <w:pPr>
              <w:jc w:val="center"/>
            </w:pPr>
            <w:r>
              <w:t>1.000</w:t>
            </w:r>
          </w:p>
        </w:tc>
      </w:tr>
    </w:tbl>
    <w:p w14:paraId="1600C21E" w14:textId="77777777" w:rsidR="005D1F5E" w:rsidRDefault="005D1F5E" w:rsidP="00B41968">
      <w:pPr>
        <w:pStyle w:val="AppendixHeading3"/>
        <w:numPr>
          <w:ilvl w:val="0"/>
          <w:numId w:val="0"/>
        </w:numPr>
      </w:pPr>
    </w:p>
    <w:p w14:paraId="1372C978" w14:textId="77777777" w:rsidR="005D1F5E" w:rsidRDefault="005D1F5E">
      <w:pPr>
        <w:spacing w:after="0"/>
        <w:rPr>
          <w:b/>
          <w:bCs/>
          <w:color w:val="00A9CE" w:themeColor="accent1"/>
          <w:sz w:val="20"/>
          <w:szCs w:val="18"/>
        </w:rPr>
      </w:pPr>
      <w:r>
        <w:br w:type="page"/>
      </w:r>
    </w:p>
    <w:p w14:paraId="3968E60A" w14:textId="4093A148" w:rsidR="005D1F5E" w:rsidRDefault="005D1F5E" w:rsidP="005D1F5E">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17</w:t>
      </w:r>
      <w:r w:rsidR="002119BB">
        <w:rPr>
          <w:noProof/>
        </w:rPr>
        <w:fldChar w:fldCharType="end"/>
      </w:r>
      <w:r>
        <w:t xml:space="preserve">: Power analysis conducted at each water quality site for PN, where </w:t>
      </w:r>
      <w:r w:rsidR="00535D5D" w:rsidRPr="00131877">
        <w:rPr>
          <w:position w:val="-6"/>
        </w:rPr>
        <w:object w:dxaOrig="900" w:dyaOrig="279" w14:anchorId="47346788">
          <v:shape id="_x0000_i1143" type="#_x0000_t75" alt="alpha = 0.05" style="width:40.5pt;height:12pt" o:ole="">
            <v:imagedata r:id="rId309" o:title=""/>
          </v:shape>
          <o:OLEObject Type="Embed" ProgID="Equation.DSMT4" ShapeID="_x0000_i1143" DrawAspect="Content" ObjectID="_1484380606" r:id="rId346"/>
        </w:object>
      </w:r>
      <w:r>
        <w:t xml:space="preserve"> for varying levels of decline ranging from 1% to 50%. The initial water quality measurement for each site is indicated by </w:t>
      </w:r>
      <w:r w:rsidR="00535D5D" w:rsidRPr="006D119B">
        <w:rPr>
          <w:position w:val="-12"/>
        </w:rPr>
        <w:object w:dxaOrig="279" w:dyaOrig="360" w14:anchorId="407496F6">
          <v:shape id="_x0000_i1144" type="#_x0000_t75" alt="y_0" style="width:14.25pt;height:18.75pt" o:ole="">
            <v:imagedata r:id="rId330" o:title=""/>
          </v:shape>
          <o:OLEObject Type="Embed" ProgID="Equation.DSMT4" ShapeID="_x0000_i1144" DrawAspect="Content" ObjectID="_1484380607" r:id="rId347"/>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7"/>
        <w:tblDescription w:val="Power analysis conducted at each water quality site for PN,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5D1F5E" w14:paraId="7358668F" w14:textId="77777777" w:rsidTr="00C40961">
        <w:tc>
          <w:tcPr>
            <w:tcW w:w="1702" w:type="dxa"/>
            <w:vMerge w:val="restart"/>
            <w:shd w:val="pct10" w:color="auto" w:fill="FBFEFF" w:themeFill="background1"/>
          </w:tcPr>
          <w:p w14:paraId="1C799478" w14:textId="77777777" w:rsidR="005D1F5E" w:rsidRPr="00131877" w:rsidRDefault="005D1F5E" w:rsidP="00C40961">
            <w:pPr>
              <w:jc w:val="center"/>
              <w:rPr>
                <w:b/>
              </w:rPr>
            </w:pPr>
          </w:p>
          <w:p w14:paraId="7F417623" w14:textId="77777777" w:rsidR="005D1F5E" w:rsidRPr="00131877" w:rsidRDefault="005D1F5E" w:rsidP="00C40961">
            <w:pPr>
              <w:jc w:val="center"/>
              <w:rPr>
                <w:b/>
              </w:rPr>
            </w:pPr>
            <w:r w:rsidRPr="00131877">
              <w:rPr>
                <w:b/>
              </w:rPr>
              <w:t>Site</w:t>
            </w:r>
          </w:p>
        </w:tc>
        <w:tc>
          <w:tcPr>
            <w:tcW w:w="850" w:type="dxa"/>
            <w:vMerge w:val="restart"/>
            <w:shd w:val="pct10" w:color="auto" w:fill="FBFEFF" w:themeFill="background1"/>
          </w:tcPr>
          <w:p w14:paraId="0D5E25E9" w14:textId="77777777" w:rsidR="005D1F5E" w:rsidRPr="00131877" w:rsidRDefault="005D1F5E" w:rsidP="00C40961">
            <w:pPr>
              <w:jc w:val="center"/>
              <w:rPr>
                <w:b/>
              </w:rPr>
            </w:pPr>
          </w:p>
          <w:p w14:paraId="6FE12599" w14:textId="463CEDA5" w:rsidR="005D1F5E"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2B6C4323" w14:textId="77777777" w:rsidR="005D1F5E" w:rsidRPr="00131877" w:rsidRDefault="005D1F5E" w:rsidP="00C40961">
            <w:pPr>
              <w:jc w:val="center"/>
              <w:rPr>
                <w:b/>
              </w:rPr>
            </w:pPr>
            <w:r w:rsidRPr="00131877">
              <w:rPr>
                <w:b/>
              </w:rPr>
              <w:t>Decline</w:t>
            </w:r>
          </w:p>
        </w:tc>
      </w:tr>
      <w:tr w:rsidR="005D1F5E" w14:paraId="71E2E59F" w14:textId="77777777" w:rsidTr="00C40961">
        <w:tc>
          <w:tcPr>
            <w:tcW w:w="1702" w:type="dxa"/>
            <w:vMerge/>
            <w:shd w:val="pct10" w:color="auto" w:fill="FBFEFF" w:themeFill="background1"/>
          </w:tcPr>
          <w:p w14:paraId="21637BC7" w14:textId="77777777" w:rsidR="005D1F5E" w:rsidRPr="00131877" w:rsidRDefault="005D1F5E" w:rsidP="00C40961">
            <w:pPr>
              <w:jc w:val="center"/>
              <w:rPr>
                <w:b/>
              </w:rPr>
            </w:pPr>
          </w:p>
        </w:tc>
        <w:tc>
          <w:tcPr>
            <w:tcW w:w="850" w:type="dxa"/>
            <w:vMerge/>
            <w:tcBorders>
              <w:bottom w:val="single" w:sz="4" w:space="0" w:color="auto"/>
            </w:tcBorders>
            <w:shd w:val="pct10" w:color="auto" w:fill="FBFEFF" w:themeFill="background1"/>
          </w:tcPr>
          <w:p w14:paraId="009056A4" w14:textId="77777777" w:rsidR="005D1F5E" w:rsidRPr="00131877" w:rsidRDefault="005D1F5E" w:rsidP="00C40961">
            <w:pPr>
              <w:jc w:val="center"/>
              <w:rPr>
                <w:b/>
              </w:rPr>
            </w:pPr>
          </w:p>
        </w:tc>
        <w:tc>
          <w:tcPr>
            <w:tcW w:w="851" w:type="dxa"/>
            <w:tcBorders>
              <w:bottom w:val="single" w:sz="4" w:space="0" w:color="auto"/>
            </w:tcBorders>
            <w:shd w:val="pct10" w:color="auto" w:fill="FBFEFF" w:themeFill="background1"/>
          </w:tcPr>
          <w:p w14:paraId="3C5880C9" w14:textId="77777777" w:rsidR="005D1F5E" w:rsidRPr="00131877" w:rsidRDefault="005D1F5E" w:rsidP="00C40961">
            <w:pPr>
              <w:jc w:val="center"/>
              <w:rPr>
                <w:b/>
              </w:rPr>
            </w:pPr>
            <w:r w:rsidRPr="00131877">
              <w:rPr>
                <w:b/>
              </w:rPr>
              <w:t>1%</w:t>
            </w:r>
          </w:p>
        </w:tc>
        <w:tc>
          <w:tcPr>
            <w:tcW w:w="850" w:type="dxa"/>
            <w:tcBorders>
              <w:bottom w:val="single" w:sz="4" w:space="0" w:color="auto"/>
            </w:tcBorders>
            <w:shd w:val="pct10" w:color="auto" w:fill="FBFEFF" w:themeFill="background1"/>
          </w:tcPr>
          <w:p w14:paraId="2A516322" w14:textId="77777777" w:rsidR="005D1F5E" w:rsidRPr="00131877" w:rsidRDefault="005D1F5E" w:rsidP="00C40961">
            <w:pPr>
              <w:jc w:val="center"/>
              <w:rPr>
                <w:b/>
              </w:rPr>
            </w:pPr>
            <w:r w:rsidRPr="00131877">
              <w:rPr>
                <w:b/>
              </w:rPr>
              <w:t>5%</w:t>
            </w:r>
          </w:p>
        </w:tc>
        <w:tc>
          <w:tcPr>
            <w:tcW w:w="851" w:type="dxa"/>
            <w:tcBorders>
              <w:bottom w:val="single" w:sz="4" w:space="0" w:color="auto"/>
            </w:tcBorders>
            <w:shd w:val="pct10" w:color="auto" w:fill="FBFEFF" w:themeFill="background1"/>
          </w:tcPr>
          <w:p w14:paraId="0F54D291" w14:textId="77777777" w:rsidR="005D1F5E" w:rsidRPr="00131877" w:rsidRDefault="005D1F5E" w:rsidP="00C40961">
            <w:pPr>
              <w:jc w:val="center"/>
              <w:rPr>
                <w:b/>
              </w:rPr>
            </w:pPr>
            <w:r w:rsidRPr="00131877">
              <w:rPr>
                <w:b/>
              </w:rPr>
              <w:t>10%</w:t>
            </w:r>
          </w:p>
        </w:tc>
        <w:tc>
          <w:tcPr>
            <w:tcW w:w="850" w:type="dxa"/>
            <w:tcBorders>
              <w:bottom w:val="single" w:sz="4" w:space="0" w:color="auto"/>
            </w:tcBorders>
            <w:shd w:val="pct10" w:color="auto" w:fill="FBFEFF" w:themeFill="background1"/>
          </w:tcPr>
          <w:p w14:paraId="441EB587" w14:textId="77777777" w:rsidR="005D1F5E" w:rsidRPr="00131877" w:rsidRDefault="005D1F5E" w:rsidP="00C40961">
            <w:pPr>
              <w:jc w:val="center"/>
              <w:rPr>
                <w:b/>
              </w:rPr>
            </w:pPr>
            <w:r w:rsidRPr="00131877">
              <w:rPr>
                <w:b/>
              </w:rPr>
              <w:t>15%</w:t>
            </w:r>
          </w:p>
        </w:tc>
        <w:tc>
          <w:tcPr>
            <w:tcW w:w="851" w:type="dxa"/>
            <w:tcBorders>
              <w:bottom w:val="single" w:sz="4" w:space="0" w:color="auto"/>
            </w:tcBorders>
            <w:shd w:val="pct10" w:color="auto" w:fill="FBFEFF" w:themeFill="background1"/>
          </w:tcPr>
          <w:p w14:paraId="6926E65D" w14:textId="77777777" w:rsidR="005D1F5E" w:rsidRPr="00131877" w:rsidRDefault="005D1F5E" w:rsidP="00C40961">
            <w:pPr>
              <w:jc w:val="center"/>
              <w:rPr>
                <w:b/>
              </w:rPr>
            </w:pPr>
            <w:r w:rsidRPr="00131877">
              <w:rPr>
                <w:b/>
              </w:rPr>
              <w:t>20%</w:t>
            </w:r>
          </w:p>
        </w:tc>
        <w:tc>
          <w:tcPr>
            <w:tcW w:w="850" w:type="dxa"/>
            <w:tcBorders>
              <w:bottom w:val="single" w:sz="4" w:space="0" w:color="auto"/>
            </w:tcBorders>
            <w:shd w:val="pct10" w:color="auto" w:fill="FBFEFF" w:themeFill="background1"/>
          </w:tcPr>
          <w:p w14:paraId="14607453" w14:textId="77777777" w:rsidR="005D1F5E" w:rsidRPr="00131877" w:rsidRDefault="005D1F5E" w:rsidP="00C40961">
            <w:pPr>
              <w:jc w:val="center"/>
              <w:rPr>
                <w:b/>
              </w:rPr>
            </w:pPr>
            <w:r w:rsidRPr="00131877">
              <w:rPr>
                <w:b/>
              </w:rPr>
              <w:t>30%</w:t>
            </w:r>
          </w:p>
        </w:tc>
        <w:tc>
          <w:tcPr>
            <w:tcW w:w="851" w:type="dxa"/>
            <w:tcBorders>
              <w:bottom w:val="single" w:sz="4" w:space="0" w:color="auto"/>
            </w:tcBorders>
            <w:shd w:val="pct10" w:color="auto" w:fill="FBFEFF" w:themeFill="background1"/>
          </w:tcPr>
          <w:p w14:paraId="535B5544" w14:textId="77777777" w:rsidR="005D1F5E" w:rsidRPr="00131877" w:rsidRDefault="005D1F5E" w:rsidP="00C40961">
            <w:pPr>
              <w:jc w:val="center"/>
              <w:rPr>
                <w:b/>
              </w:rPr>
            </w:pPr>
            <w:r w:rsidRPr="00131877">
              <w:rPr>
                <w:b/>
              </w:rPr>
              <w:t>50%</w:t>
            </w:r>
          </w:p>
        </w:tc>
      </w:tr>
      <w:tr w:rsidR="005D1F5E" w14:paraId="5FD2D256" w14:textId="77777777" w:rsidTr="00C40961">
        <w:tc>
          <w:tcPr>
            <w:tcW w:w="1702" w:type="dxa"/>
          </w:tcPr>
          <w:p w14:paraId="288FEF63" w14:textId="77777777" w:rsidR="005D1F5E" w:rsidRDefault="005D1F5E" w:rsidP="00C40961">
            <w:r>
              <w:t>Barren Island</w:t>
            </w:r>
          </w:p>
        </w:tc>
        <w:tc>
          <w:tcPr>
            <w:tcW w:w="850" w:type="dxa"/>
            <w:shd w:val="clear" w:color="auto" w:fill="FBFEFF" w:themeFill="background1"/>
          </w:tcPr>
          <w:p w14:paraId="34DF6EB9" w14:textId="77777777" w:rsidR="005D1F5E" w:rsidRDefault="005D1F5E" w:rsidP="00C40961">
            <w:pPr>
              <w:jc w:val="center"/>
            </w:pPr>
            <w:r>
              <w:t>11.57</w:t>
            </w:r>
          </w:p>
        </w:tc>
        <w:tc>
          <w:tcPr>
            <w:tcW w:w="851" w:type="dxa"/>
            <w:shd w:val="clear" w:color="auto" w:fill="FBFEFF" w:themeFill="background1"/>
          </w:tcPr>
          <w:p w14:paraId="7AA78D2A" w14:textId="77777777" w:rsidR="005D1F5E" w:rsidRDefault="005D1F5E" w:rsidP="00C40961">
            <w:pPr>
              <w:jc w:val="center"/>
            </w:pPr>
            <w:r>
              <w:t>0.089</w:t>
            </w:r>
          </w:p>
        </w:tc>
        <w:tc>
          <w:tcPr>
            <w:tcW w:w="850" w:type="dxa"/>
            <w:shd w:val="clear" w:color="auto" w:fill="FBFEFF" w:themeFill="background1"/>
          </w:tcPr>
          <w:p w14:paraId="08DF7BEC" w14:textId="77777777" w:rsidR="005D1F5E" w:rsidRDefault="005D1F5E" w:rsidP="00C40961">
            <w:pPr>
              <w:jc w:val="center"/>
            </w:pPr>
            <w:r>
              <w:t>0.726</w:t>
            </w:r>
          </w:p>
        </w:tc>
        <w:tc>
          <w:tcPr>
            <w:tcW w:w="851" w:type="dxa"/>
            <w:tcBorders>
              <w:bottom w:val="single" w:sz="4" w:space="0" w:color="auto"/>
            </w:tcBorders>
            <w:shd w:val="clear" w:color="auto" w:fill="FFFF99"/>
          </w:tcPr>
          <w:p w14:paraId="00A1C35C" w14:textId="77777777" w:rsidR="005D1F5E" w:rsidRDefault="005D1F5E" w:rsidP="00C40961">
            <w:pPr>
              <w:jc w:val="center"/>
            </w:pPr>
            <w:r>
              <w:t>1.000</w:t>
            </w:r>
          </w:p>
        </w:tc>
        <w:tc>
          <w:tcPr>
            <w:tcW w:w="850" w:type="dxa"/>
            <w:tcBorders>
              <w:bottom w:val="single" w:sz="4" w:space="0" w:color="auto"/>
            </w:tcBorders>
            <w:shd w:val="clear" w:color="auto" w:fill="FFFF99"/>
          </w:tcPr>
          <w:p w14:paraId="58D063DB" w14:textId="77777777" w:rsidR="005D1F5E" w:rsidRDefault="005D1F5E" w:rsidP="00C40961">
            <w:pPr>
              <w:jc w:val="center"/>
            </w:pPr>
            <w:r>
              <w:t>1.000</w:t>
            </w:r>
          </w:p>
        </w:tc>
        <w:tc>
          <w:tcPr>
            <w:tcW w:w="851" w:type="dxa"/>
            <w:shd w:val="clear" w:color="auto" w:fill="FFFF99"/>
          </w:tcPr>
          <w:p w14:paraId="4D93B4AE" w14:textId="77777777" w:rsidR="005D1F5E" w:rsidRDefault="005D1F5E" w:rsidP="00C40961">
            <w:pPr>
              <w:jc w:val="center"/>
            </w:pPr>
            <w:r>
              <w:t>1.000</w:t>
            </w:r>
          </w:p>
        </w:tc>
        <w:tc>
          <w:tcPr>
            <w:tcW w:w="850" w:type="dxa"/>
            <w:shd w:val="clear" w:color="auto" w:fill="FFFF99"/>
          </w:tcPr>
          <w:p w14:paraId="368760A3" w14:textId="77777777" w:rsidR="005D1F5E" w:rsidRDefault="005D1F5E" w:rsidP="00C40961">
            <w:pPr>
              <w:jc w:val="center"/>
            </w:pPr>
            <w:r>
              <w:t>1.000</w:t>
            </w:r>
          </w:p>
        </w:tc>
        <w:tc>
          <w:tcPr>
            <w:tcW w:w="851" w:type="dxa"/>
            <w:shd w:val="clear" w:color="auto" w:fill="FFFF99"/>
          </w:tcPr>
          <w:p w14:paraId="02931680" w14:textId="77777777" w:rsidR="005D1F5E" w:rsidRDefault="005D1F5E" w:rsidP="00C40961">
            <w:pPr>
              <w:jc w:val="center"/>
            </w:pPr>
            <w:r>
              <w:t>1.000</w:t>
            </w:r>
          </w:p>
        </w:tc>
      </w:tr>
      <w:tr w:rsidR="005D1F5E" w14:paraId="6011C331" w14:textId="77777777" w:rsidTr="00C40961">
        <w:tc>
          <w:tcPr>
            <w:tcW w:w="1702" w:type="dxa"/>
          </w:tcPr>
          <w:p w14:paraId="35DC2308" w14:textId="77777777" w:rsidR="005D1F5E" w:rsidRDefault="005D1F5E" w:rsidP="00C40961">
            <w:r>
              <w:t>Cape Tribulation</w:t>
            </w:r>
          </w:p>
        </w:tc>
        <w:tc>
          <w:tcPr>
            <w:tcW w:w="850" w:type="dxa"/>
            <w:shd w:val="clear" w:color="auto" w:fill="FBFEFF" w:themeFill="background1"/>
          </w:tcPr>
          <w:p w14:paraId="5938C910" w14:textId="77777777" w:rsidR="005D1F5E" w:rsidRDefault="005D1F5E" w:rsidP="00C40961">
            <w:pPr>
              <w:jc w:val="center"/>
            </w:pPr>
            <w:r>
              <w:t>11.87</w:t>
            </w:r>
          </w:p>
        </w:tc>
        <w:tc>
          <w:tcPr>
            <w:tcW w:w="851" w:type="dxa"/>
            <w:shd w:val="clear" w:color="auto" w:fill="FBFEFF" w:themeFill="background1"/>
          </w:tcPr>
          <w:p w14:paraId="72865EE0" w14:textId="77777777" w:rsidR="005D1F5E" w:rsidRDefault="005D1F5E" w:rsidP="00C40961">
            <w:pPr>
              <w:jc w:val="center"/>
            </w:pPr>
            <w:r>
              <w:t>0.072</w:t>
            </w:r>
          </w:p>
        </w:tc>
        <w:tc>
          <w:tcPr>
            <w:tcW w:w="850" w:type="dxa"/>
            <w:tcBorders>
              <w:bottom w:val="single" w:sz="4" w:space="0" w:color="auto"/>
            </w:tcBorders>
            <w:shd w:val="clear" w:color="auto" w:fill="FBFEFF" w:themeFill="background1"/>
          </w:tcPr>
          <w:p w14:paraId="27F29F14" w14:textId="77777777" w:rsidR="005D1F5E" w:rsidRDefault="005D1F5E" w:rsidP="00C40961">
            <w:pPr>
              <w:jc w:val="center"/>
            </w:pPr>
            <w:r>
              <w:t>0.816</w:t>
            </w:r>
          </w:p>
        </w:tc>
        <w:tc>
          <w:tcPr>
            <w:tcW w:w="851" w:type="dxa"/>
            <w:shd w:val="clear" w:color="auto" w:fill="FFFF99"/>
          </w:tcPr>
          <w:p w14:paraId="21CD84BB" w14:textId="77777777" w:rsidR="005D1F5E" w:rsidRDefault="005D1F5E" w:rsidP="00C40961">
            <w:pPr>
              <w:jc w:val="center"/>
            </w:pPr>
            <w:r>
              <w:t>1.000</w:t>
            </w:r>
          </w:p>
        </w:tc>
        <w:tc>
          <w:tcPr>
            <w:tcW w:w="850" w:type="dxa"/>
            <w:tcBorders>
              <w:bottom w:val="single" w:sz="4" w:space="0" w:color="auto"/>
            </w:tcBorders>
            <w:shd w:val="clear" w:color="auto" w:fill="FFFF99"/>
          </w:tcPr>
          <w:p w14:paraId="6469B1D4" w14:textId="77777777" w:rsidR="005D1F5E" w:rsidRDefault="005D1F5E" w:rsidP="00C40961">
            <w:pPr>
              <w:jc w:val="center"/>
            </w:pPr>
            <w:r>
              <w:t>1.000</w:t>
            </w:r>
          </w:p>
        </w:tc>
        <w:tc>
          <w:tcPr>
            <w:tcW w:w="851" w:type="dxa"/>
            <w:tcBorders>
              <w:bottom w:val="single" w:sz="4" w:space="0" w:color="auto"/>
            </w:tcBorders>
            <w:shd w:val="clear" w:color="auto" w:fill="FFFF99"/>
          </w:tcPr>
          <w:p w14:paraId="45D7FF30" w14:textId="77777777" w:rsidR="005D1F5E" w:rsidRDefault="005D1F5E" w:rsidP="00C40961">
            <w:pPr>
              <w:jc w:val="center"/>
            </w:pPr>
            <w:r>
              <w:t>1.000</w:t>
            </w:r>
          </w:p>
        </w:tc>
        <w:tc>
          <w:tcPr>
            <w:tcW w:w="850" w:type="dxa"/>
            <w:shd w:val="clear" w:color="auto" w:fill="FFFF99"/>
          </w:tcPr>
          <w:p w14:paraId="0A65A0DE" w14:textId="77777777" w:rsidR="005D1F5E" w:rsidRDefault="005D1F5E" w:rsidP="00C40961">
            <w:pPr>
              <w:jc w:val="center"/>
            </w:pPr>
            <w:r>
              <w:t>1.000</w:t>
            </w:r>
          </w:p>
        </w:tc>
        <w:tc>
          <w:tcPr>
            <w:tcW w:w="851" w:type="dxa"/>
            <w:shd w:val="clear" w:color="auto" w:fill="FFFF99"/>
          </w:tcPr>
          <w:p w14:paraId="77D9229C" w14:textId="77777777" w:rsidR="005D1F5E" w:rsidRDefault="005D1F5E" w:rsidP="00C40961">
            <w:pPr>
              <w:jc w:val="center"/>
            </w:pPr>
            <w:r>
              <w:t>1.000</w:t>
            </w:r>
          </w:p>
        </w:tc>
      </w:tr>
      <w:tr w:rsidR="005D1F5E" w14:paraId="6F5B817F" w14:textId="77777777" w:rsidTr="00C40961">
        <w:tc>
          <w:tcPr>
            <w:tcW w:w="1702" w:type="dxa"/>
          </w:tcPr>
          <w:p w14:paraId="247A06D8" w14:textId="77777777" w:rsidR="005D1F5E" w:rsidRDefault="005D1F5E" w:rsidP="00C40961">
            <w:r>
              <w:t>Daydream Is</w:t>
            </w:r>
          </w:p>
        </w:tc>
        <w:tc>
          <w:tcPr>
            <w:tcW w:w="850" w:type="dxa"/>
            <w:shd w:val="clear" w:color="auto" w:fill="FBFEFF" w:themeFill="background1"/>
          </w:tcPr>
          <w:p w14:paraId="7865505A" w14:textId="77777777" w:rsidR="005D1F5E" w:rsidRDefault="005D1F5E" w:rsidP="00C40961">
            <w:pPr>
              <w:jc w:val="center"/>
            </w:pPr>
            <w:r>
              <w:t>14.02</w:t>
            </w:r>
          </w:p>
        </w:tc>
        <w:tc>
          <w:tcPr>
            <w:tcW w:w="851" w:type="dxa"/>
            <w:shd w:val="clear" w:color="auto" w:fill="FBFEFF" w:themeFill="background1"/>
          </w:tcPr>
          <w:p w14:paraId="61C87C43" w14:textId="77777777" w:rsidR="005D1F5E" w:rsidRDefault="005D1F5E" w:rsidP="00C40961">
            <w:pPr>
              <w:jc w:val="center"/>
            </w:pPr>
            <w:r>
              <w:t>0.113</w:t>
            </w:r>
          </w:p>
        </w:tc>
        <w:tc>
          <w:tcPr>
            <w:tcW w:w="850" w:type="dxa"/>
            <w:tcBorders>
              <w:bottom w:val="single" w:sz="4" w:space="0" w:color="auto"/>
            </w:tcBorders>
            <w:shd w:val="clear" w:color="auto" w:fill="FFFF99"/>
          </w:tcPr>
          <w:p w14:paraId="63540203" w14:textId="77777777" w:rsidR="005D1F5E" w:rsidRDefault="005D1F5E" w:rsidP="00C40961">
            <w:pPr>
              <w:jc w:val="center"/>
            </w:pPr>
            <w:r>
              <w:t>0.932</w:t>
            </w:r>
          </w:p>
        </w:tc>
        <w:tc>
          <w:tcPr>
            <w:tcW w:w="851" w:type="dxa"/>
            <w:tcBorders>
              <w:bottom w:val="single" w:sz="4" w:space="0" w:color="auto"/>
            </w:tcBorders>
            <w:shd w:val="clear" w:color="auto" w:fill="FFFF99"/>
          </w:tcPr>
          <w:p w14:paraId="28DE079B" w14:textId="77777777" w:rsidR="005D1F5E" w:rsidRDefault="005D1F5E" w:rsidP="00C40961">
            <w:pPr>
              <w:jc w:val="center"/>
            </w:pPr>
            <w:r>
              <w:t>1.000</w:t>
            </w:r>
          </w:p>
        </w:tc>
        <w:tc>
          <w:tcPr>
            <w:tcW w:w="850" w:type="dxa"/>
            <w:tcBorders>
              <w:bottom w:val="single" w:sz="4" w:space="0" w:color="auto"/>
            </w:tcBorders>
            <w:shd w:val="clear" w:color="auto" w:fill="FFFF99"/>
          </w:tcPr>
          <w:p w14:paraId="68D688F7" w14:textId="77777777" w:rsidR="005D1F5E" w:rsidRDefault="005D1F5E" w:rsidP="00C40961">
            <w:pPr>
              <w:jc w:val="center"/>
            </w:pPr>
            <w:r>
              <w:t>1.000</w:t>
            </w:r>
          </w:p>
        </w:tc>
        <w:tc>
          <w:tcPr>
            <w:tcW w:w="851" w:type="dxa"/>
            <w:shd w:val="clear" w:color="auto" w:fill="FFFF99"/>
          </w:tcPr>
          <w:p w14:paraId="09516CC3" w14:textId="77777777" w:rsidR="005D1F5E" w:rsidRDefault="005D1F5E" w:rsidP="00C40961">
            <w:pPr>
              <w:jc w:val="center"/>
            </w:pPr>
            <w:r>
              <w:t>1.000</w:t>
            </w:r>
          </w:p>
        </w:tc>
        <w:tc>
          <w:tcPr>
            <w:tcW w:w="850" w:type="dxa"/>
            <w:shd w:val="clear" w:color="auto" w:fill="FFFF99"/>
          </w:tcPr>
          <w:p w14:paraId="13C62014" w14:textId="77777777" w:rsidR="005D1F5E" w:rsidRDefault="005D1F5E" w:rsidP="00C40961">
            <w:pPr>
              <w:jc w:val="center"/>
            </w:pPr>
            <w:r>
              <w:t>1.000</w:t>
            </w:r>
          </w:p>
        </w:tc>
        <w:tc>
          <w:tcPr>
            <w:tcW w:w="851" w:type="dxa"/>
            <w:shd w:val="clear" w:color="auto" w:fill="FFFF99"/>
          </w:tcPr>
          <w:p w14:paraId="32C94B53" w14:textId="77777777" w:rsidR="005D1F5E" w:rsidRDefault="005D1F5E" w:rsidP="00C40961">
            <w:pPr>
              <w:jc w:val="center"/>
            </w:pPr>
            <w:r>
              <w:t>1.000</w:t>
            </w:r>
          </w:p>
        </w:tc>
      </w:tr>
      <w:tr w:rsidR="005D1F5E" w14:paraId="2BDC1C4F" w14:textId="77777777" w:rsidTr="00C40961">
        <w:tc>
          <w:tcPr>
            <w:tcW w:w="1702" w:type="dxa"/>
          </w:tcPr>
          <w:p w14:paraId="2483D6E1" w14:textId="77777777" w:rsidR="005D1F5E" w:rsidRDefault="005D1F5E" w:rsidP="00C40961">
            <w:r>
              <w:t>Double Cone Is</w:t>
            </w:r>
          </w:p>
        </w:tc>
        <w:tc>
          <w:tcPr>
            <w:tcW w:w="850" w:type="dxa"/>
            <w:shd w:val="clear" w:color="auto" w:fill="FBFEFF" w:themeFill="background1"/>
          </w:tcPr>
          <w:p w14:paraId="70D74562" w14:textId="77777777" w:rsidR="005D1F5E" w:rsidRDefault="005D1F5E" w:rsidP="00C40961">
            <w:pPr>
              <w:jc w:val="center"/>
            </w:pPr>
            <w:r>
              <w:t>13.54</w:t>
            </w:r>
          </w:p>
        </w:tc>
        <w:tc>
          <w:tcPr>
            <w:tcW w:w="851" w:type="dxa"/>
            <w:shd w:val="clear" w:color="auto" w:fill="FBFEFF" w:themeFill="background1"/>
          </w:tcPr>
          <w:p w14:paraId="0D8DC407" w14:textId="77777777" w:rsidR="005D1F5E" w:rsidRDefault="005D1F5E" w:rsidP="00C40961">
            <w:pPr>
              <w:jc w:val="center"/>
            </w:pPr>
            <w:r>
              <w:t>0.105</w:t>
            </w:r>
          </w:p>
        </w:tc>
        <w:tc>
          <w:tcPr>
            <w:tcW w:w="850" w:type="dxa"/>
            <w:tcBorders>
              <w:bottom w:val="single" w:sz="4" w:space="0" w:color="auto"/>
            </w:tcBorders>
            <w:shd w:val="clear" w:color="auto" w:fill="FBFEFF" w:themeFill="background1"/>
          </w:tcPr>
          <w:p w14:paraId="12A60B1A" w14:textId="77777777" w:rsidR="005D1F5E" w:rsidRDefault="005D1F5E" w:rsidP="00C40961">
            <w:pPr>
              <w:jc w:val="center"/>
            </w:pPr>
            <w:r>
              <w:t>0.890</w:t>
            </w:r>
          </w:p>
        </w:tc>
        <w:tc>
          <w:tcPr>
            <w:tcW w:w="851" w:type="dxa"/>
            <w:tcBorders>
              <w:bottom w:val="single" w:sz="4" w:space="0" w:color="auto"/>
            </w:tcBorders>
            <w:shd w:val="clear" w:color="auto" w:fill="FFFF99"/>
          </w:tcPr>
          <w:p w14:paraId="07048DA9" w14:textId="77777777" w:rsidR="005D1F5E" w:rsidRDefault="005D1F5E" w:rsidP="00C40961">
            <w:pPr>
              <w:jc w:val="center"/>
            </w:pPr>
            <w:r>
              <w:t>1.000</w:t>
            </w:r>
          </w:p>
        </w:tc>
        <w:tc>
          <w:tcPr>
            <w:tcW w:w="850" w:type="dxa"/>
            <w:tcBorders>
              <w:bottom w:val="single" w:sz="4" w:space="0" w:color="auto"/>
            </w:tcBorders>
            <w:shd w:val="clear" w:color="auto" w:fill="FFFF99"/>
          </w:tcPr>
          <w:p w14:paraId="54BB3C1F" w14:textId="77777777" w:rsidR="005D1F5E" w:rsidRDefault="005D1F5E" w:rsidP="00C40961">
            <w:pPr>
              <w:jc w:val="center"/>
            </w:pPr>
            <w:r>
              <w:t>1.000</w:t>
            </w:r>
          </w:p>
        </w:tc>
        <w:tc>
          <w:tcPr>
            <w:tcW w:w="851" w:type="dxa"/>
            <w:tcBorders>
              <w:bottom w:val="single" w:sz="4" w:space="0" w:color="auto"/>
            </w:tcBorders>
            <w:shd w:val="clear" w:color="auto" w:fill="FFFF99"/>
          </w:tcPr>
          <w:p w14:paraId="2DFE6627" w14:textId="77777777" w:rsidR="005D1F5E" w:rsidRDefault="005D1F5E" w:rsidP="00C40961">
            <w:pPr>
              <w:jc w:val="center"/>
            </w:pPr>
            <w:r>
              <w:t>1.000</w:t>
            </w:r>
          </w:p>
        </w:tc>
        <w:tc>
          <w:tcPr>
            <w:tcW w:w="850" w:type="dxa"/>
            <w:tcBorders>
              <w:bottom w:val="single" w:sz="4" w:space="0" w:color="auto"/>
            </w:tcBorders>
            <w:shd w:val="clear" w:color="auto" w:fill="FFFF99"/>
          </w:tcPr>
          <w:p w14:paraId="13A1A76F" w14:textId="77777777" w:rsidR="005D1F5E" w:rsidRDefault="005D1F5E" w:rsidP="00C40961">
            <w:pPr>
              <w:jc w:val="center"/>
            </w:pPr>
            <w:r>
              <w:t>1.000</w:t>
            </w:r>
          </w:p>
        </w:tc>
        <w:tc>
          <w:tcPr>
            <w:tcW w:w="851" w:type="dxa"/>
            <w:tcBorders>
              <w:bottom w:val="single" w:sz="4" w:space="0" w:color="auto"/>
            </w:tcBorders>
            <w:shd w:val="clear" w:color="auto" w:fill="FFFF99"/>
          </w:tcPr>
          <w:p w14:paraId="3BA108D1" w14:textId="77777777" w:rsidR="005D1F5E" w:rsidRDefault="005D1F5E" w:rsidP="00C40961">
            <w:pPr>
              <w:jc w:val="center"/>
            </w:pPr>
            <w:r>
              <w:t>1.000</w:t>
            </w:r>
          </w:p>
        </w:tc>
      </w:tr>
      <w:tr w:rsidR="005D1F5E" w14:paraId="0411953D" w14:textId="77777777" w:rsidTr="00C40961">
        <w:tc>
          <w:tcPr>
            <w:tcW w:w="1702" w:type="dxa"/>
          </w:tcPr>
          <w:p w14:paraId="3636C922" w14:textId="77777777" w:rsidR="005D1F5E" w:rsidRDefault="005D1F5E" w:rsidP="00C40961">
            <w:r>
              <w:t>Double Island</w:t>
            </w:r>
          </w:p>
        </w:tc>
        <w:tc>
          <w:tcPr>
            <w:tcW w:w="850" w:type="dxa"/>
            <w:shd w:val="clear" w:color="auto" w:fill="FBFEFF" w:themeFill="background1"/>
          </w:tcPr>
          <w:p w14:paraId="6ECEED4C" w14:textId="77777777" w:rsidR="005D1F5E" w:rsidRDefault="005D1F5E" w:rsidP="00C40961">
            <w:pPr>
              <w:jc w:val="center"/>
            </w:pPr>
            <w:r>
              <w:t>12.47</w:t>
            </w:r>
          </w:p>
        </w:tc>
        <w:tc>
          <w:tcPr>
            <w:tcW w:w="851" w:type="dxa"/>
            <w:shd w:val="clear" w:color="auto" w:fill="FBFEFF" w:themeFill="background1"/>
          </w:tcPr>
          <w:p w14:paraId="1372758C" w14:textId="77777777" w:rsidR="005D1F5E" w:rsidRDefault="005D1F5E" w:rsidP="00C40961">
            <w:pPr>
              <w:jc w:val="center"/>
            </w:pPr>
            <w:r>
              <w:t>0.088</w:t>
            </w:r>
          </w:p>
        </w:tc>
        <w:tc>
          <w:tcPr>
            <w:tcW w:w="850" w:type="dxa"/>
            <w:shd w:val="clear" w:color="auto" w:fill="FFFF99"/>
          </w:tcPr>
          <w:p w14:paraId="291435EE" w14:textId="77777777" w:rsidR="005D1F5E" w:rsidRDefault="005D1F5E" w:rsidP="00C40961">
            <w:pPr>
              <w:jc w:val="center"/>
            </w:pPr>
            <w:r>
              <w:t>0.908</w:t>
            </w:r>
          </w:p>
        </w:tc>
        <w:tc>
          <w:tcPr>
            <w:tcW w:w="851" w:type="dxa"/>
            <w:tcBorders>
              <w:bottom w:val="single" w:sz="4" w:space="0" w:color="auto"/>
            </w:tcBorders>
            <w:shd w:val="clear" w:color="auto" w:fill="FFFF99"/>
          </w:tcPr>
          <w:p w14:paraId="0765BC8A" w14:textId="77777777" w:rsidR="005D1F5E" w:rsidRDefault="005D1F5E" w:rsidP="00C40961">
            <w:pPr>
              <w:jc w:val="center"/>
            </w:pPr>
            <w:r>
              <w:t>1.000</w:t>
            </w:r>
          </w:p>
        </w:tc>
        <w:tc>
          <w:tcPr>
            <w:tcW w:w="850" w:type="dxa"/>
            <w:tcBorders>
              <w:bottom w:val="single" w:sz="4" w:space="0" w:color="auto"/>
            </w:tcBorders>
            <w:shd w:val="clear" w:color="auto" w:fill="FFFF99"/>
          </w:tcPr>
          <w:p w14:paraId="64FE9BC6" w14:textId="77777777" w:rsidR="005D1F5E" w:rsidRDefault="005D1F5E" w:rsidP="00C40961">
            <w:pPr>
              <w:jc w:val="center"/>
            </w:pPr>
            <w:r>
              <w:t>1.000</w:t>
            </w:r>
          </w:p>
        </w:tc>
        <w:tc>
          <w:tcPr>
            <w:tcW w:w="851" w:type="dxa"/>
            <w:tcBorders>
              <w:bottom w:val="single" w:sz="4" w:space="0" w:color="auto"/>
            </w:tcBorders>
            <w:shd w:val="clear" w:color="auto" w:fill="FFFF99"/>
          </w:tcPr>
          <w:p w14:paraId="16AAEA20" w14:textId="77777777" w:rsidR="005D1F5E" w:rsidRDefault="005D1F5E" w:rsidP="00C40961">
            <w:pPr>
              <w:jc w:val="center"/>
            </w:pPr>
            <w:r>
              <w:t>1.000</w:t>
            </w:r>
          </w:p>
        </w:tc>
        <w:tc>
          <w:tcPr>
            <w:tcW w:w="850" w:type="dxa"/>
            <w:tcBorders>
              <w:bottom w:val="single" w:sz="4" w:space="0" w:color="auto"/>
            </w:tcBorders>
            <w:shd w:val="clear" w:color="auto" w:fill="FFFF99"/>
          </w:tcPr>
          <w:p w14:paraId="35E49662" w14:textId="77777777" w:rsidR="005D1F5E" w:rsidRDefault="005D1F5E" w:rsidP="00C40961">
            <w:pPr>
              <w:jc w:val="center"/>
            </w:pPr>
            <w:r>
              <w:t>1.000</w:t>
            </w:r>
          </w:p>
        </w:tc>
        <w:tc>
          <w:tcPr>
            <w:tcW w:w="851" w:type="dxa"/>
            <w:tcBorders>
              <w:bottom w:val="single" w:sz="4" w:space="0" w:color="auto"/>
            </w:tcBorders>
            <w:shd w:val="clear" w:color="auto" w:fill="FFFF99"/>
          </w:tcPr>
          <w:p w14:paraId="1D69EF64" w14:textId="77777777" w:rsidR="005D1F5E" w:rsidRDefault="005D1F5E" w:rsidP="00C40961">
            <w:pPr>
              <w:jc w:val="center"/>
            </w:pPr>
            <w:r>
              <w:t>1.000</w:t>
            </w:r>
          </w:p>
        </w:tc>
      </w:tr>
      <w:tr w:rsidR="005D1F5E" w14:paraId="3EA302D7" w14:textId="77777777" w:rsidTr="00C40961">
        <w:tc>
          <w:tcPr>
            <w:tcW w:w="1702" w:type="dxa"/>
          </w:tcPr>
          <w:p w14:paraId="31970AB2" w14:textId="77777777" w:rsidR="005D1F5E" w:rsidRDefault="005D1F5E" w:rsidP="00C40961">
            <w:r>
              <w:t>Dunk Is North</w:t>
            </w:r>
          </w:p>
        </w:tc>
        <w:tc>
          <w:tcPr>
            <w:tcW w:w="850" w:type="dxa"/>
            <w:shd w:val="clear" w:color="auto" w:fill="FBFEFF" w:themeFill="background1"/>
          </w:tcPr>
          <w:p w14:paraId="0A8217B9" w14:textId="77777777" w:rsidR="005D1F5E" w:rsidRDefault="005D1F5E" w:rsidP="00C40961">
            <w:pPr>
              <w:jc w:val="center"/>
            </w:pPr>
            <w:r>
              <w:t>13.67</w:t>
            </w:r>
          </w:p>
        </w:tc>
        <w:tc>
          <w:tcPr>
            <w:tcW w:w="851" w:type="dxa"/>
            <w:shd w:val="clear" w:color="auto" w:fill="FBFEFF" w:themeFill="background1"/>
          </w:tcPr>
          <w:p w14:paraId="3BD4CB81" w14:textId="77777777" w:rsidR="005D1F5E" w:rsidRDefault="005D1F5E" w:rsidP="00C40961">
            <w:pPr>
              <w:jc w:val="center"/>
            </w:pPr>
            <w:r>
              <w:t>0.076</w:t>
            </w:r>
          </w:p>
        </w:tc>
        <w:tc>
          <w:tcPr>
            <w:tcW w:w="850" w:type="dxa"/>
            <w:tcBorders>
              <w:bottom w:val="single" w:sz="4" w:space="0" w:color="auto"/>
            </w:tcBorders>
            <w:shd w:val="clear" w:color="auto" w:fill="FBFEFF" w:themeFill="background1"/>
          </w:tcPr>
          <w:p w14:paraId="6D8FEFA6" w14:textId="77777777" w:rsidR="005D1F5E" w:rsidRDefault="005D1F5E" w:rsidP="00C40961">
            <w:pPr>
              <w:jc w:val="center"/>
            </w:pPr>
            <w:r>
              <w:t>0.603</w:t>
            </w:r>
          </w:p>
        </w:tc>
        <w:tc>
          <w:tcPr>
            <w:tcW w:w="851" w:type="dxa"/>
            <w:tcBorders>
              <w:bottom w:val="single" w:sz="4" w:space="0" w:color="auto"/>
            </w:tcBorders>
            <w:shd w:val="clear" w:color="auto" w:fill="FFFF99"/>
          </w:tcPr>
          <w:p w14:paraId="45E9A0B3" w14:textId="77777777" w:rsidR="005D1F5E" w:rsidRDefault="005D1F5E" w:rsidP="00C40961">
            <w:pPr>
              <w:jc w:val="center"/>
            </w:pPr>
            <w:r>
              <w:t>0.988</w:t>
            </w:r>
          </w:p>
        </w:tc>
        <w:tc>
          <w:tcPr>
            <w:tcW w:w="850" w:type="dxa"/>
            <w:tcBorders>
              <w:bottom w:val="single" w:sz="4" w:space="0" w:color="auto"/>
            </w:tcBorders>
            <w:shd w:val="clear" w:color="auto" w:fill="FFFF99"/>
          </w:tcPr>
          <w:p w14:paraId="2EC6D45C" w14:textId="77777777" w:rsidR="005D1F5E" w:rsidRDefault="005D1F5E" w:rsidP="00C40961">
            <w:pPr>
              <w:jc w:val="center"/>
            </w:pPr>
            <w:r>
              <w:t>1.000</w:t>
            </w:r>
          </w:p>
        </w:tc>
        <w:tc>
          <w:tcPr>
            <w:tcW w:w="851" w:type="dxa"/>
            <w:tcBorders>
              <w:bottom w:val="single" w:sz="4" w:space="0" w:color="auto"/>
            </w:tcBorders>
            <w:shd w:val="clear" w:color="auto" w:fill="FFFF99"/>
          </w:tcPr>
          <w:p w14:paraId="1CCDA564" w14:textId="77777777" w:rsidR="005D1F5E" w:rsidRDefault="005D1F5E" w:rsidP="00C40961">
            <w:pPr>
              <w:jc w:val="center"/>
            </w:pPr>
            <w:r>
              <w:t>1.000</w:t>
            </w:r>
          </w:p>
        </w:tc>
        <w:tc>
          <w:tcPr>
            <w:tcW w:w="850" w:type="dxa"/>
            <w:shd w:val="clear" w:color="auto" w:fill="FFFF99"/>
          </w:tcPr>
          <w:p w14:paraId="184EAA3F" w14:textId="77777777" w:rsidR="005D1F5E" w:rsidRDefault="005D1F5E" w:rsidP="00C40961">
            <w:pPr>
              <w:jc w:val="center"/>
            </w:pPr>
            <w:r>
              <w:t>1.000</w:t>
            </w:r>
          </w:p>
        </w:tc>
        <w:tc>
          <w:tcPr>
            <w:tcW w:w="851" w:type="dxa"/>
            <w:shd w:val="clear" w:color="auto" w:fill="FFFF99"/>
          </w:tcPr>
          <w:p w14:paraId="1CE60037" w14:textId="77777777" w:rsidR="005D1F5E" w:rsidRDefault="005D1F5E" w:rsidP="00C40961">
            <w:pPr>
              <w:jc w:val="center"/>
            </w:pPr>
            <w:r>
              <w:t>1.000</w:t>
            </w:r>
          </w:p>
        </w:tc>
      </w:tr>
      <w:tr w:rsidR="005D1F5E" w14:paraId="42F75C87" w14:textId="77777777" w:rsidTr="00C40961">
        <w:tc>
          <w:tcPr>
            <w:tcW w:w="1702" w:type="dxa"/>
          </w:tcPr>
          <w:p w14:paraId="0EB0C92D" w14:textId="77777777" w:rsidR="005D1F5E" w:rsidRDefault="005D1F5E" w:rsidP="00C40961">
            <w:r>
              <w:t>Fairlead Buoy</w:t>
            </w:r>
          </w:p>
        </w:tc>
        <w:tc>
          <w:tcPr>
            <w:tcW w:w="850" w:type="dxa"/>
            <w:shd w:val="clear" w:color="auto" w:fill="FBFEFF" w:themeFill="background1"/>
          </w:tcPr>
          <w:p w14:paraId="2F22795F" w14:textId="77777777" w:rsidR="005D1F5E" w:rsidRDefault="005D1F5E" w:rsidP="00C40961">
            <w:pPr>
              <w:jc w:val="center"/>
            </w:pPr>
            <w:r>
              <w:t>18.19</w:t>
            </w:r>
          </w:p>
        </w:tc>
        <w:tc>
          <w:tcPr>
            <w:tcW w:w="851" w:type="dxa"/>
            <w:shd w:val="clear" w:color="auto" w:fill="FBFEFF" w:themeFill="background1"/>
          </w:tcPr>
          <w:p w14:paraId="589709ED" w14:textId="77777777" w:rsidR="005D1F5E" w:rsidRDefault="005D1F5E" w:rsidP="00C40961">
            <w:pPr>
              <w:jc w:val="center"/>
            </w:pPr>
            <w:r>
              <w:t>0.128</w:t>
            </w:r>
          </w:p>
        </w:tc>
        <w:tc>
          <w:tcPr>
            <w:tcW w:w="850" w:type="dxa"/>
            <w:shd w:val="clear" w:color="auto" w:fill="FFFF99"/>
          </w:tcPr>
          <w:p w14:paraId="3564AFD3" w14:textId="77777777" w:rsidR="005D1F5E" w:rsidRDefault="005D1F5E" w:rsidP="00C40961">
            <w:pPr>
              <w:jc w:val="center"/>
            </w:pPr>
            <w:r>
              <w:t>0.951</w:t>
            </w:r>
          </w:p>
        </w:tc>
        <w:tc>
          <w:tcPr>
            <w:tcW w:w="851" w:type="dxa"/>
            <w:tcBorders>
              <w:bottom w:val="single" w:sz="4" w:space="0" w:color="auto"/>
            </w:tcBorders>
            <w:shd w:val="clear" w:color="auto" w:fill="FFFF99"/>
          </w:tcPr>
          <w:p w14:paraId="72BA0C9D" w14:textId="77777777" w:rsidR="005D1F5E" w:rsidRDefault="005D1F5E" w:rsidP="00C40961">
            <w:pPr>
              <w:jc w:val="center"/>
            </w:pPr>
            <w:r>
              <w:t>1.000</w:t>
            </w:r>
          </w:p>
        </w:tc>
        <w:tc>
          <w:tcPr>
            <w:tcW w:w="850" w:type="dxa"/>
            <w:tcBorders>
              <w:bottom w:val="single" w:sz="4" w:space="0" w:color="auto"/>
            </w:tcBorders>
            <w:shd w:val="clear" w:color="auto" w:fill="FFFF99"/>
          </w:tcPr>
          <w:p w14:paraId="6682D081" w14:textId="77777777" w:rsidR="005D1F5E" w:rsidRDefault="005D1F5E" w:rsidP="00C40961">
            <w:pPr>
              <w:jc w:val="center"/>
            </w:pPr>
            <w:r>
              <w:t>1.000</w:t>
            </w:r>
          </w:p>
        </w:tc>
        <w:tc>
          <w:tcPr>
            <w:tcW w:w="851" w:type="dxa"/>
            <w:tcBorders>
              <w:bottom w:val="single" w:sz="4" w:space="0" w:color="auto"/>
            </w:tcBorders>
            <w:shd w:val="clear" w:color="auto" w:fill="FFFF99"/>
          </w:tcPr>
          <w:p w14:paraId="4385CD3D" w14:textId="77777777" w:rsidR="005D1F5E" w:rsidRDefault="005D1F5E" w:rsidP="00C40961">
            <w:pPr>
              <w:jc w:val="center"/>
            </w:pPr>
            <w:r>
              <w:t>1.000</w:t>
            </w:r>
          </w:p>
        </w:tc>
        <w:tc>
          <w:tcPr>
            <w:tcW w:w="850" w:type="dxa"/>
            <w:tcBorders>
              <w:bottom w:val="single" w:sz="4" w:space="0" w:color="auto"/>
            </w:tcBorders>
            <w:shd w:val="clear" w:color="auto" w:fill="FFFF99"/>
          </w:tcPr>
          <w:p w14:paraId="7F1F77F8" w14:textId="77777777" w:rsidR="005D1F5E" w:rsidRDefault="005D1F5E" w:rsidP="00C40961">
            <w:pPr>
              <w:jc w:val="center"/>
            </w:pPr>
            <w:r>
              <w:t>1.000</w:t>
            </w:r>
          </w:p>
        </w:tc>
        <w:tc>
          <w:tcPr>
            <w:tcW w:w="851" w:type="dxa"/>
            <w:tcBorders>
              <w:bottom w:val="single" w:sz="4" w:space="0" w:color="auto"/>
            </w:tcBorders>
            <w:shd w:val="clear" w:color="auto" w:fill="FFFF99"/>
          </w:tcPr>
          <w:p w14:paraId="754A6AFD" w14:textId="77777777" w:rsidR="005D1F5E" w:rsidRDefault="005D1F5E" w:rsidP="00C40961">
            <w:pPr>
              <w:jc w:val="center"/>
            </w:pPr>
            <w:r>
              <w:t>1.000</w:t>
            </w:r>
          </w:p>
        </w:tc>
      </w:tr>
      <w:tr w:rsidR="005D1F5E" w14:paraId="6619A4ED" w14:textId="77777777" w:rsidTr="00C40961">
        <w:tc>
          <w:tcPr>
            <w:tcW w:w="1702" w:type="dxa"/>
          </w:tcPr>
          <w:p w14:paraId="26A5812F" w14:textId="77777777" w:rsidR="005D1F5E" w:rsidRDefault="005D1F5E" w:rsidP="00C40961">
            <w:r>
              <w:t>Fitzroy Is West</w:t>
            </w:r>
          </w:p>
        </w:tc>
        <w:tc>
          <w:tcPr>
            <w:tcW w:w="850" w:type="dxa"/>
            <w:shd w:val="clear" w:color="auto" w:fill="FBFEFF" w:themeFill="background1"/>
          </w:tcPr>
          <w:p w14:paraId="3659AF42" w14:textId="77777777" w:rsidR="005D1F5E" w:rsidRDefault="005D1F5E" w:rsidP="00C40961">
            <w:pPr>
              <w:jc w:val="center"/>
            </w:pPr>
            <w:r>
              <w:t>10.96</w:t>
            </w:r>
          </w:p>
        </w:tc>
        <w:tc>
          <w:tcPr>
            <w:tcW w:w="851" w:type="dxa"/>
            <w:shd w:val="clear" w:color="auto" w:fill="FBFEFF" w:themeFill="background1"/>
          </w:tcPr>
          <w:p w14:paraId="29A53FE2" w14:textId="77777777" w:rsidR="005D1F5E" w:rsidRDefault="005D1F5E" w:rsidP="00C40961">
            <w:pPr>
              <w:jc w:val="center"/>
            </w:pPr>
            <w:r>
              <w:t>0.085</w:t>
            </w:r>
          </w:p>
        </w:tc>
        <w:tc>
          <w:tcPr>
            <w:tcW w:w="850" w:type="dxa"/>
            <w:shd w:val="clear" w:color="auto" w:fill="FBFEFF" w:themeFill="background1"/>
          </w:tcPr>
          <w:p w14:paraId="439090D3" w14:textId="77777777" w:rsidR="005D1F5E" w:rsidRDefault="005D1F5E" w:rsidP="00C40961">
            <w:pPr>
              <w:jc w:val="center"/>
            </w:pPr>
            <w:r>
              <w:t>0.679</w:t>
            </w:r>
          </w:p>
        </w:tc>
        <w:tc>
          <w:tcPr>
            <w:tcW w:w="851" w:type="dxa"/>
            <w:tcBorders>
              <w:bottom w:val="single" w:sz="4" w:space="0" w:color="auto"/>
            </w:tcBorders>
            <w:shd w:val="clear" w:color="auto" w:fill="FFFF99"/>
          </w:tcPr>
          <w:p w14:paraId="1C10D2AF" w14:textId="77777777" w:rsidR="005D1F5E" w:rsidRDefault="005D1F5E" w:rsidP="00C40961">
            <w:pPr>
              <w:jc w:val="center"/>
            </w:pPr>
            <w:r>
              <w:t>0.998</w:t>
            </w:r>
          </w:p>
        </w:tc>
        <w:tc>
          <w:tcPr>
            <w:tcW w:w="850" w:type="dxa"/>
            <w:tcBorders>
              <w:bottom w:val="single" w:sz="4" w:space="0" w:color="auto"/>
            </w:tcBorders>
            <w:shd w:val="clear" w:color="auto" w:fill="FFFF99"/>
          </w:tcPr>
          <w:p w14:paraId="4C6F49DB" w14:textId="77777777" w:rsidR="005D1F5E" w:rsidRDefault="005D1F5E" w:rsidP="00C40961">
            <w:pPr>
              <w:jc w:val="center"/>
            </w:pPr>
            <w:r>
              <w:t>1.000</w:t>
            </w:r>
          </w:p>
        </w:tc>
        <w:tc>
          <w:tcPr>
            <w:tcW w:w="851" w:type="dxa"/>
            <w:tcBorders>
              <w:bottom w:val="single" w:sz="4" w:space="0" w:color="auto"/>
            </w:tcBorders>
            <w:shd w:val="clear" w:color="auto" w:fill="FFFF99"/>
          </w:tcPr>
          <w:p w14:paraId="64713EEF" w14:textId="77777777" w:rsidR="005D1F5E" w:rsidRDefault="005D1F5E" w:rsidP="00C40961">
            <w:pPr>
              <w:jc w:val="center"/>
            </w:pPr>
            <w:r>
              <w:t>1.000</w:t>
            </w:r>
          </w:p>
        </w:tc>
        <w:tc>
          <w:tcPr>
            <w:tcW w:w="850" w:type="dxa"/>
            <w:shd w:val="clear" w:color="auto" w:fill="FFFF99"/>
          </w:tcPr>
          <w:p w14:paraId="678831A3" w14:textId="77777777" w:rsidR="005D1F5E" w:rsidRDefault="005D1F5E" w:rsidP="00C40961">
            <w:pPr>
              <w:jc w:val="center"/>
            </w:pPr>
            <w:r>
              <w:t>1.000</w:t>
            </w:r>
          </w:p>
        </w:tc>
        <w:tc>
          <w:tcPr>
            <w:tcW w:w="851" w:type="dxa"/>
            <w:shd w:val="clear" w:color="auto" w:fill="FFFF99"/>
          </w:tcPr>
          <w:p w14:paraId="6EE519BF" w14:textId="77777777" w:rsidR="005D1F5E" w:rsidRDefault="005D1F5E" w:rsidP="00C40961">
            <w:pPr>
              <w:jc w:val="center"/>
            </w:pPr>
            <w:r>
              <w:t>1.000</w:t>
            </w:r>
          </w:p>
        </w:tc>
      </w:tr>
      <w:tr w:rsidR="005D1F5E" w14:paraId="5B6FFB49" w14:textId="77777777" w:rsidTr="00C40961">
        <w:tc>
          <w:tcPr>
            <w:tcW w:w="1702" w:type="dxa"/>
          </w:tcPr>
          <w:p w14:paraId="00D911B6" w14:textId="77777777" w:rsidR="005D1F5E" w:rsidRDefault="005D1F5E" w:rsidP="00C40961">
            <w:r>
              <w:t>Frankland Group West</w:t>
            </w:r>
          </w:p>
        </w:tc>
        <w:tc>
          <w:tcPr>
            <w:tcW w:w="850" w:type="dxa"/>
            <w:shd w:val="clear" w:color="auto" w:fill="FBFEFF" w:themeFill="background1"/>
          </w:tcPr>
          <w:p w14:paraId="22891F07" w14:textId="77777777" w:rsidR="005D1F5E" w:rsidRDefault="005D1F5E" w:rsidP="00C40961">
            <w:pPr>
              <w:jc w:val="center"/>
            </w:pPr>
            <w:r>
              <w:t>9.12</w:t>
            </w:r>
          </w:p>
        </w:tc>
        <w:tc>
          <w:tcPr>
            <w:tcW w:w="851" w:type="dxa"/>
            <w:shd w:val="clear" w:color="auto" w:fill="FBFEFF" w:themeFill="background1"/>
          </w:tcPr>
          <w:p w14:paraId="017813F5" w14:textId="77777777" w:rsidR="005D1F5E" w:rsidRDefault="005D1F5E" w:rsidP="00C40961">
            <w:pPr>
              <w:jc w:val="center"/>
            </w:pPr>
            <w:r>
              <w:t>0.097</w:t>
            </w:r>
          </w:p>
        </w:tc>
        <w:tc>
          <w:tcPr>
            <w:tcW w:w="850" w:type="dxa"/>
            <w:shd w:val="clear" w:color="auto" w:fill="FBFEFF" w:themeFill="background1"/>
          </w:tcPr>
          <w:p w14:paraId="76A256C2" w14:textId="77777777" w:rsidR="005D1F5E" w:rsidRDefault="005D1F5E" w:rsidP="00C40961">
            <w:pPr>
              <w:jc w:val="center"/>
            </w:pPr>
            <w:r>
              <w:t>0.887</w:t>
            </w:r>
          </w:p>
        </w:tc>
        <w:tc>
          <w:tcPr>
            <w:tcW w:w="851" w:type="dxa"/>
            <w:tcBorders>
              <w:bottom w:val="single" w:sz="4" w:space="0" w:color="auto"/>
            </w:tcBorders>
            <w:shd w:val="clear" w:color="auto" w:fill="FFFF99"/>
          </w:tcPr>
          <w:p w14:paraId="4CE7543D" w14:textId="77777777" w:rsidR="005D1F5E" w:rsidRDefault="005D1F5E" w:rsidP="00C40961">
            <w:pPr>
              <w:jc w:val="center"/>
            </w:pPr>
            <w:r>
              <w:t>1.000</w:t>
            </w:r>
          </w:p>
        </w:tc>
        <w:tc>
          <w:tcPr>
            <w:tcW w:w="850" w:type="dxa"/>
            <w:tcBorders>
              <w:bottom w:val="single" w:sz="4" w:space="0" w:color="auto"/>
            </w:tcBorders>
            <w:shd w:val="clear" w:color="auto" w:fill="FFFF99"/>
          </w:tcPr>
          <w:p w14:paraId="61978A3D" w14:textId="77777777" w:rsidR="005D1F5E" w:rsidRDefault="005D1F5E" w:rsidP="00C40961">
            <w:pPr>
              <w:jc w:val="center"/>
            </w:pPr>
            <w:r>
              <w:t>1.000</w:t>
            </w:r>
          </w:p>
        </w:tc>
        <w:tc>
          <w:tcPr>
            <w:tcW w:w="851" w:type="dxa"/>
            <w:shd w:val="clear" w:color="auto" w:fill="FFFF99"/>
          </w:tcPr>
          <w:p w14:paraId="0D9F3D73" w14:textId="77777777" w:rsidR="005D1F5E" w:rsidRDefault="005D1F5E" w:rsidP="00C40961">
            <w:pPr>
              <w:jc w:val="center"/>
            </w:pPr>
            <w:r>
              <w:t>1.000</w:t>
            </w:r>
          </w:p>
        </w:tc>
        <w:tc>
          <w:tcPr>
            <w:tcW w:w="850" w:type="dxa"/>
            <w:shd w:val="clear" w:color="auto" w:fill="FFFF99"/>
          </w:tcPr>
          <w:p w14:paraId="31051ED9" w14:textId="77777777" w:rsidR="005D1F5E" w:rsidRDefault="005D1F5E" w:rsidP="00C40961">
            <w:pPr>
              <w:jc w:val="center"/>
            </w:pPr>
            <w:r>
              <w:t>1.000</w:t>
            </w:r>
          </w:p>
        </w:tc>
        <w:tc>
          <w:tcPr>
            <w:tcW w:w="851" w:type="dxa"/>
            <w:shd w:val="clear" w:color="auto" w:fill="FFFF99"/>
          </w:tcPr>
          <w:p w14:paraId="2C7D3BE8" w14:textId="77777777" w:rsidR="005D1F5E" w:rsidRDefault="005D1F5E" w:rsidP="00C40961">
            <w:pPr>
              <w:jc w:val="center"/>
            </w:pPr>
            <w:r>
              <w:t>1.000</w:t>
            </w:r>
          </w:p>
        </w:tc>
      </w:tr>
      <w:tr w:rsidR="005D1F5E" w14:paraId="06C80717" w14:textId="77777777" w:rsidTr="00C40961">
        <w:tc>
          <w:tcPr>
            <w:tcW w:w="1702" w:type="dxa"/>
          </w:tcPr>
          <w:p w14:paraId="72080EB6" w14:textId="77777777" w:rsidR="005D1F5E" w:rsidRDefault="005D1F5E" w:rsidP="00C40961">
            <w:r>
              <w:t>Geoffrey Bay</w:t>
            </w:r>
          </w:p>
        </w:tc>
        <w:tc>
          <w:tcPr>
            <w:tcW w:w="850" w:type="dxa"/>
            <w:shd w:val="clear" w:color="auto" w:fill="FBFEFF" w:themeFill="background1"/>
          </w:tcPr>
          <w:p w14:paraId="3A294B3D" w14:textId="77777777" w:rsidR="005D1F5E" w:rsidRDefault="005D1F5E" w:rsidP="00C40961">
            <w:pPr>
              <w:jc w:val="center"/>
            </w:pPr>
            <w:r>
              <w:t>18.41</w:t>
            </w:r>
          </w:p>
        </w:tc>
        <w:tc>
          <w:tcPr>
            <w:tcW w:w="851" w:type="dxa"/>
            <w:shd w:val="clear" w:color="auto" w:fill="FBFEFF" w:themeFill="background1"/>
          </w:tcPr>
          <w:p w14:paraId="5D382505" w14:textId="77777777" w:rsidR="005D1F5E" w:rsidRDefault="005D1F5E" w:rsidP="00C40961">
            <w:pPr>
              <w:jc w:val="center"/>
            </w:pPr>
            <w:r>
              <w:t>0.073</w:t>
            </w:r>
          </w:p>
        </w:tc>
        <w:tc>
          <w:tcPr>
            <w:tcW w:w="850" w:type="dxa"/>
            <w:tcBorders>
              <w:bottom w:val="single" w:sz="4" w:space="0" w:color="auto"/>
            </w:tcBorders>
            <w:shd w:val="clear" w:color="auto" w:fill="FBFEFF" w:themeFill="background1"/>
          </w:tcPr>
          <w:p w14:paraId="4DF1240E" w14:textId="77777777" w:rsidR="005D1F5E" w:rsidRDefault="005D1F5E" w:rsidP="00C40961">
            <w:pPr>
              <w:jc w:val="center"/>
            </w:pPr>
            <w:r>
              <w:t>0.808</w:t>
            </w:r>
          </w:p>
        </w:tc>
        <w:tc>
          <w:tcPr>
            <w:tcW w:w="851" w:type="dxa"/>
            <w:tcBorders>
              <w:bottom w:val="single" w:sz="4" w:space="0" w:color="auto"/>
            </w:tcBorders>
            <w:shd w:val="clear" w:color="auto" w:fill="FFFF99"/>
          </w:tcPr>
          <w:p w14:paraId="370114DD" w14:textId="77777777" w:rsidR="005D1F5E" w:rsidRDefault="005D1F5E" w:rsidP="00C40961">
            <w:pPr>
              <w:jc w:val="center"/>
            </w:pPr>
            <w:r>
              <w:t>1.000</w:t>
            </w:r>
          </w:p>
        </w:tc>
        <w:tc>
          <w:tcPr>
            <w:tcW w:w="850" w:type="dxa"/>
            <w:tcBorders>
              <w:bottom w:val="single" w:sz="4" w:space="0" w:color="auto"/>
            </w:tcBorders>
            <w:shd w:val="clear" w:color="auto" w:fill="FFFF99"/>
          </w:tcPr>
          <w:p w14:paraId="3F8A2BB7" w14:textId="77777777" w:rsidR="005D1F5E" w:rsidRDefault="005D1F5E" w:rsidP="00C40961">
            <w:pPr>
              <w:jc w:val="center"/>
            </w:pPr>
            <w:r>
              <w:t>1.000</w:t>
            </w:r>
          </w:p>
        </w:tc>
        <w:tc>
          <w:tcPr>
            <w:tcW w:w="851" w:type="dxa"/>
            <w:tcBorders>
              <w:bottom w:val="single" w:sz="4" w:space="0" w:color="auto"/>
            </w:tcBorders>
            <w:shd w:val="clear" w:color="auto" w:fill="FFFF99"/>
          </w:tcPr>
          <w:p w14:paraId="32BBE59F" w14:textId="77777777" w:rsidR="005D1F5E" w:rsidRDefault="005D1F5E" w:rsidP="00C40961">
            <w:pPr>
              <w:jc w:val="center"/>
            </w:pPr>
            <w:r>
              <w:t>1.000</w:t>
            </w:r>
          </w:p>
        </w:tc>
        <w:tc>
          <w:tcPr>
            <w:tcW w:w="850" w:type="dxa"/>
            <w:shd w:val="clear" w:color="auto" w:fill="FFFF99"/>
          </w:tcPr>
          <w:p w14:paraId="6D64CBF1" w14:textId="77777777" w:rsidR="005D1F5E" w:rsidRDefault="005D1F5E" w:rsidP="00C40961">
            <w:pPr>
              <w:jc w:val="center"/>
            </w:pPr>
            <w:r>
              <w:t>1.000</w:t>
            </w:r>
          </w:p>
        </w:tc>
        <w:tc>
          <w:tcPr>
            <w:tcW w:w="851" w:type="dxa"/>
            <w:shd w:val="clear" w:color="auto" w:fill="FFFF99"/>
          </w:tcPr>
          <w:p w14:paraId="4EF0CBD2" w14:textId="77777777" w:rsidR="005D1F5E" w:rsidRDefault="005D1F5E" w:rsidP="00C40961">
            <w:pPr>
              <w:jc w:val="center"/>
            </w:pPr>
            <w:r>
              <w:t>1.000</w:t>
            </w:r>
          </w:p>
        </w:tc>
      </w:tr>
      <w:tr w:rsidR="005D1F5E" w14:paraId="4AAC0D8C" w14:textId="77777777" w:rsidTr="00C40961">
        <w:tc>
          <w:tcPr>
            <w:tcW w:w="1702" w:type="dxa"/>
          </w:tcPr>
          <w:p w14:paraId="42C4C1FD" w14:textId="77777777" w:rsidR="005D1F5E" w:rsidRDefault="005D1F5E" w:rsidP="00C40961">
            <w:r>
              <w:t>Green Island</w:t>
            </w:r>
          </w:p>
        </w:tc>
        <w:tc>
          <w:tcPr>
            <w:tcW w:w="850" w:type="dxa"/>
            <w:shd w:val="clear" w:color="auto" w:fill="FBFEFF" w:themeFill="background1"/>
          </w:tcPr>
          <w:p w14:paraId="1152EF70" w14:textId="77777777" w:rsidR="005D1F5E" w:rsidRDefault="005D1F5E" w:rsidP="00C40961">
            <w:pPr>
              <w:jc w:val="center"/>
            </w:pPr>
            <w:r>
              <w:t>7.74</w:t>
            </w:r>
          </w:p>
        </w:tc>
        <w:tc>
          <w:tcPr>
            <w:tcW w:w="851" w:type="dxa"/>
            <w:shd w:val="clear" w:color="auto" w:fill="FBFEFF" w:themeFill="background1"/>
          </w:tcPr>
          <w:p w14:paraId="35B85E13" w14:textId="77777777" w:rsidR="005D1F5E" w:rsidRDefault="005D1F5E" w:rsidP="00C40961">
            <w:pPr>
              <w:jc w:val="center"/>
            </w:pPr>
            <w:r>
              <w:t>0.122</w:t>
            </w:r>
          </w:p>
        </w:tc>
        <w:tc>
          <w:tcPr>
            <w:tcW w:w="850" w:type="dxa"/>
            <w:tcBorders>
              <w:bottom w:val="single" w:sz="4" w:space="0" w:color="auto"/>
            </w:tcBorders>
            <w:shd w:val="clear" w:color="auto" w:fill="FFFF99"/>
          </w:tcPr>
          <w:p w14:paraId="7CFDD631" w14:textId="77777777" w:rsidR="005D1F5E" w:rsidRDefault="005D1F5E" w:rsidP="00C40961">
            <w:pPr>
              <w:jc w:val="center"/>
            </w:pPr>
            <w:r>
              <w:t>0.974</w:t>
            </w:r>
          </w:p>
        </w:tc>
        <w:tc>
          <w:tcPr>
            <w:tcW w:w="851" w:type="dxa"/>
            <w:tcBorders>
              <w:bottom w:val="single" w:sz="4" w:space="0" w:color="auto"/>
            </w:tcBorders>
            <w:shd w:val="clear" w:color="auto" w:fill="FFFF99"/>
          </w:tcPr>
          <w:p w14:paraId="310F0718" w14:textId="77777777" w:rsidR="005D1F5E" w:rsidRDefault="005D1F5E" w:rsidP="00C40961">
            <w:pPr>
              <w:jc w:val="center"/>
            </w:pPr>
            <w:r>
              <w:t>1.000</w:t>
            </w:r>
          </w:p>
        </w:tc>
        <w:tc>
          <w:tcPr>
            <w:tcW w:w="850" w:type="dxa"/>
            <w:tcBorders>
              <w:bottom w:val="single" w:sz="4" w:space="0" w:color="auto"/>
            </w:tcBorders>
            <w:shd w:val="clear" w:color="auto" w:fill="FFFF99"/>
          </w:tcPr>
          <w:p w14:paraId="288FEFC6" w14:textId="77777777" w:rsidR="005D1F5E" w:rsidRDefault="005D1F5E" w:rsidP="00C40961">
            <w:pPr>
              <w:jc w:val="center"/>
            </w:pPr>
            <w:r>
              <w:t>1.000</w:t>
            </w:r>
          </w:p>
        </w:tc>
        <w:tc>
          <w:tcPr>
            <w:tcW w:w="851" w:type="dxa"/>
            <w:tcBorders>
              <w:bottom w:val="single" w:sz="4" w:space="0" w:color="auto"/>
            </w:tcBorders>
            <w:shd w:val="clear" w:color="auto" w:fill="FFFF99"/>
          </w:tcPr>
          <w:p w14:paraId="34EE406B" w14:textId="77777777" w:rsidR="005D1F5E" w:rsidRDefault="005D1F5E" w:rsidP="00C40961">
            <w:pPr>
              <w:jc w:val="center"/>
            </w:pPr>
            <w:r>
              <w:t>1.000</w:t>
            </w:r>
          </w:p>
        </w:tc>
        <w:tc>
          <w:tcPr>
            <w:tcW w:w="850" w:type="dxa"/>
            <w:shd w:val="clear" w:color="auto" w:fill="FFFF99"/>
          </w:tcPr>
          <w:p w14:paraId="332A1945" w14:textId="77777777" w:rsidR="005D1F5E" w:rsidRDefault="005D1F5E" w:rsidP="00C40961">
            <w:pPr>
              <w:jc w:val="center"/>
            </w:pPr>
            <w:r>
              <w:t>1.000</w:t>
            </w:r>
          </w:p>
        </w:tc>
        <w:tc>
          <w:tcPr>
            <w:tcW w:w="851" w:type="dxa"/>
            <w:shd w:val="clear" w:color="auto" w:fill="FFFF99"/>
          </w:tcPr>
          <w:p w14:paraId="71184215" w14:textId="77777777" w:rsidR="005D1F5E" w:rsidRDefault="005D1F5E" w:rsidP="00C40961">
            <w:pPr>
              <w:jc w:val="center"/>
            </w:pPr>
            <w:r>
              <w:t>1.000</w:t>
            </w:r>
          </w:p>
        </w:tc>
      </w:tr>
      <w:tr w:rsidR="005D1F5E" w14:paraId="4FD67F2D" w14:textId="77777777" w:rsidTr="00C40961">
        <w:tc>
          <w:tcPr>
            <w:tcW w:w="1702" w:type="dxa"/>
          </w:tcPr>
          <w:p w14:paraId="45909FAE" w14:textId="77777777" w:rsidR="005D1F5E" w:rsidRDefault="005D1F5E" w:rsidP="00C40961">
            <w:r>
              <w:t>High Island W</w:t>
            </w:r>
          </w:p>
        </w:tc>
        <w:tc>
          <w:tcPr>
            <w:tcW w:w="850" w:type="dxa"/>
            <w:shd w:val="clear" w:color="auto" w:fill="FBFEFF" w:themeFill="background1"/>
          </w:tcPr>
          <w:p w14:paraId="584ABEA9" w14:textId="77777777" w:rsidR="005D1F5E" w:rsidRDefault="005D1F5E" w:rsidP="00C40961">
            <w:pPr>
              <w:jc w:val="center"/>
            </w:pPr>
            <w:r>
              <w:t>11.26</w:t>
            </w:r>
          </w:p>
        </w:tc>
        <w:tc>
          <w:tcPr>
            <w:tcW w:w="851" w:type="dxa"/>
            <w:shd w:val="clear" w:color="auto" w:fill="FBFEFF" w:themeFill="background1"/>
          </w:tcPr>
          <w:p w14:paraId="46813B2D" w14:textId="77777777" w:rsidR="005D1F5E" w:rsidRDefault="005D1F5E" w:rsidP="00C40961">
            <w:pPr>
              <w:jc w:val="center"/>
            </w:pPr>
            <w:r>
              <w:t>0.070</w:t>
            </w:r>
          </w:p>
        </w:tc>
        <w:tc>
          <w:tcPr>
            <w:tcW w:w="850" w:type="dxa"/>
            <w:shd w:val="clear" w:color="auto" w:fill="FBFEFF" w:themeFill="background1"/>
          </w:tcPr>
          <w:p w14:paraId="66C808C2" w14:textId="77777777" w:rsidR="005D1F5E" w:rsidRDefault="005D1F5E" w:rsidP="00C40961">
            <w:pPr>
              <w:jc w:val="center"/>
            </w:pPr>
            <w:r>
              <w:t>0.723</w:t>
            </w:r>
          </w:p>
        </w:tc>
        <w:tc>
          <w:tcPr>
            <w:tcW w:w="851" w:type="dxa"/>
            <w:tcBorders>
              <w:bottom w:val="single" w:sz="4" w:space="0" w:color="auto"/>
            </w:tcBorders>
            <w:shd w:val="clear" w:color="auto" w:fill="FFFF99"/>
          </w:tcPr>
          <w:p w14:paraId="2304EB65" w14:textId="77777777" w:rsidR="005D1F5E" w:rsidRDefault="005D1F5E" w:rsidP="00C40961">
            <w:pPr>
              <w:jc w:val="center"/>
            </w:pPr>
            <w:r>
              <w:t>1.000</w:t>
            </w:r>
          </w:p>
        </w:tc>
        <w:tc>
          <w:tcPr>
            <w:tcW w:w="850" w:type="dxa"/>
            <w:tcBorders>
              <w:bottom w:val="single" w:sz="4" w:space="0" w:color="auto"/>
            </w:tcBorders>
            <w:shd w:val="clear" w:color="auto" w:fill="FFFF99"/>
          </w:tcPr>
          <w:p w14:paraId="0EC75145" w14:textId="77777777" w:rsidR="005D1F5E" w:rsidRDefault="005D1F5E" w:rsidP="00C40961">
            <w:pPr>
              <w:jc w:val="center"/>
            </w:pPr>
            <w:r>
              <w:t>1.000</w:t>
            </w:r>
          </w:p>
        </w:tc>
        <w:tc>
          <w:tcPr>
            <w:tcW w:w="851" w:type="dxa"/>
            <w:shd w:val="clear" w:color="auto" w:fill="FFFF99"/>
          </w:tcPr>
          <w:p w14:paraId="0F8573CD" w14:textId="77777777" w:rsidR="005D1F5E" w:rsidRDefault="005D1F5E" w:rsidP="00C40961">
            <w:pPr>
              <w:jc w:val="center"/>
            </w:pPr>
            <w:r>
              <w:t>1.000</w:t>
            </w:r>
          </w:p>
        </w:tc>
        <w:tc>
          <w:tcPr>
            <w:tcW w:w="850" w:type="dxa"/>
            <w:tcBorders>
              <w:bottom w:val="single" w:sz="4" w:space="0" w:color="auto"/>
            </w:tcBorders>
            <w:shd w:val="clear" w:color="auto" w:fill="FFFF99"/>
          </w:tcPr>
          <w:p w14:paraId="0DB827A3" w14:textId="77777777" w:rsidR="005D1F5E" w:rsidRDefault="005D1F5E" w:rsidP="00C40961">
            <w:pPr>
              <w:jc w:val="center"/>
            </w:pPr>
            <w:r>
              <w:t>1.000</w:t>
            </w:r>
          </w:p>
        </w:tc>
        <w:tc>
          <w:tcPr>
            <w:tcW w:w="851" w:type="dxa"/>
            <w:tcBorders>
              <w:bottom w:val="single" w:sz="4" w:space="0" w:color="auto"/>
            </w:tcBorders>
            <w:shd w:val="clear" w:color="auto" w:fill="FFFF99"/>
          </w:tcPr>
          <w:p w14:paraId="6CD5597A" w14:textId="77777777" w:rsidR="005D1F5E" w:rsidRDefault="005D1F5E" w:rsidP="00C40961">
            <w:pPr>
              <w:jc w:val="center"/>
            </w:pPr>
            <w:r>
              <w:t>1.000</w:t>
            </w:r>
          </w:p>
        </w:tc>
      </w:tr>
      <w:tr w:rsidR="005D1F5E" w14:paraId="7E5B3C1B" w14:textId="77777777" w:rsidTr="00C40961">
        <w:tc>
          <w:tcPr>
            <w:tcW w:w="1702" w:type="dxa"/>
          </w:tcPr>
          <w:p w14:paraId="72D9C3E0" w14:textId="77777777" w:rsidR="005D1F5E" w:rsidRDefault="005D1F5E" w:rsidP="00C40961">
            <w:r>
              <w:t>Humpy &amp; Halfway Islands</w:t>
            </w:r>
          </w:p>
        </w:tc>
        <w:tc>
          <w:tcPr>
            <w:tcW w:w="850" w:type="dxa"/>
            <w:shd w:val="clear" w:color="auto" w:fill="FBFEFF" w:themeFill="background1"/>
          </w:tcPr>
          <w:p w14:paraId="273C631C" w14:textId="77777777" w:rsidR="005D1F5E" w:rsidRDefault="005D1F5E" w:rsidP="00C40961">
            <w:pPr>
              <w:jc w:val="center"/>
            </w:pPr>
            <w:r>
              <w:t>11.94</w:t>
            </w:r>
          </w:p>
        </w:tc>
        <w:tc>
          <w:tcPr>
            <w:tcW w:w="851" w:type="dxa"/>
            <w:shd w:val="clear" w:color="auto" w:fill="FBFEFF" w:themeFill="background1"/>
          </w:tcPr>
          <w:p w14:paraId="52B2F107" w14:textId="77777777" w:rsidR="005D1F5E" w:rsidRDefault="005D1F5E" w:rsidP="00C40961">
            <w:pPr>
              <w:jc w:val="center"/>
            </w:pPr>
            <w:r>
              <w:t>0.070</w:t>
            </w:r>
          </w:p>
        </w:tc>
        <w:tc>
          <w:tcPr>
            <w:tcW w:w="850" w:type="dxa"/>
            <w:tcBorders>
              <w:bottom w:val="single" w:sz="4" w:space="0" w:color="auto"/>
            </w:tcBorders>
            <w:shd w:val="clear" w:color="auto" w:fill="FBFEFF" w:themeFill="background1"/>
          </w:tcPr>
          <w:p w14:paraId="35D57ACD" w14:textId="77777777" w:rsidR="005D1F5E" w:rsidRDefault="005D1F5E" w:rsidP="00C40961">
            <w:pPr>
              <w:jc w:val="center"/>
            </w:pPr>
            <w:r>
              <w:t>0.470</w:t>
            </w:r>
          </w:p>
        </w:tc>
        <w:tc>
          <w:tcPr>
            <w:tcW w:w="851" w:type="dxa"/>
            <w:tcBorders>
              <w:bottom w:val="single" w:sz="4" w:space="0" w:color="auto"/>
            </w:tcBorders>
            <w:shd w:val="clear" w:color="auto" w:fill="FFFF99"/>
          </w:tcPr>
          <w:p w14:paraId="59D4DB78" w14:textId="77777777" w:rsidR="005D1F5E" w:rsidRDefault="005D1F5E" w:rsidP="00C40961">
            <w:pPr>
              <w:jc w:val="center"/>
            </w:pPr>
            <w:r>
              <w:t>0.967</w:t>
            </w:r>
          </w:p>
        </w:tc>
        <w:tc>
          <w:tcPr>
            <w:tcW w:w="850" w:type="dxa"/>
            <w:tcBorders>
              <w:bottom w:val="single" w:sz="4" w:space="0" w:color="auto"/>
            </w:tcBorders>
            <w:shd w:val="clear" w:color="auto" w:fill="FFFF99"/>
          </w:tcPr>
          <w:p w14:paraId="55F471FE" w14:textId="77777777" w:rsidR="005D1F5E" w:rsidRDefault="005D1F5E" w:rsidP="00C40961">
            <w:pPr>
              <w:jc w:val="center"/>
            </w:pPr>
            <w:r>
              <w:t>1.000</w:t>
            </w:r>
          </w:p>
        </w:tc>
        <w:tc>
          <w:tcPr>
            <w:tcW w:w="851" w:type="dxa"/>
            <w:tcBorders>
              <w:bottom w:val="single" w:sz="4" w:space="0" w:color="auto"/>
            </w:tcBorders>
            <w:shd w:val="clear" w:color="auto" w:fill="FFFF99"/>
          </w:tcPr>
          <w:p w14:paraId="1DC61097" w14:textId="77777777" w:rsidR="005D1F5E" w:rsidRDefault="005D1F5E" w:rsidP="00C40961">
            <w:pPr>
              <w:jc w:val="center"/>
            </w:pPr>
            <w:r>
              <w:t>1.000</w:t>
            </w:r>
          </w:p>
        </w:tc>
        <w:tc>
          <w:tcPr>
            <w:tcW w:w="850" w:type="dxa"/>
            <w:shd w:val="clear" w:color="auto" w:fill="FFFF99"/>
          </w:tcPr>
          <w:p w14:paraId="5277393C" w14:textId="77777777" w:rsidR="005D1F5E" w:rsidRDefault="005D1F5E" w:rsidP="00C40961">
            <w:pPr>
              <w:jc w:val="center"/>
            </w:pPr>
            <w:r>
              <w:t>1.000</w:t>
            </w:r>
          </w:p>
        </w:tc>
        <w:tc>
          <w:tcPr>
            <w:tcW w:w="851" w:type="dxa"/>
            <w:shd w:val="clear" w:color="auto" w:fill="FFFF99"/>
          </w:tcPr>
          <w:p w14:paraId="42DB9E78" w14:textId="77777777" w:rsidR="005D1F5E" w:rsidRDefault="005D1F5E" w:rsidP="00C40961">
            <w:pPr>
              <w:jc w:val="center"/>
            </w:pPr>
            <w:r>
              <w:t>1.000</w:t>
            </w:r>
          </w:p>
        </w:tc>
      </w:tr>
      <w:tr w:rsidR="005D1F5E" w14:paraId="68D85F6B" w14:textId="77777777" w:rsidTr="00C40961">
        <w:tc>
          <w:tcPr>
            <w:tcW w:w="1702" w:type="dxa"/>
          </w:tcPr>
          <w:p w14:paraId="0D1DC1D6" w14:textId="77777777" w:rsidR="005D1F5E" w:rsidRDefault="005D1F5E" w:rsidP="00C40961">
            <w:r>
              <w:t>Pandora</w:t>
            </w:r>
          </w:p>
        </w:tc>
        <w:tc>
          <w:tcPr>
            <w:tcW w:w="850" w:type="dxa"/>
            <w:shd w:val="clear" w:color="auto" w:fill="FBFEFF" w:themeFill="background1"/>
          </w:tcPr>
          <w:p w14:paraId="49A1E31E" w14:textId="77777777" w:rsidR="005D1F5E" w:rsidRDefault="005D1F5E" w:rsidP="00C40961">
            <w:pPr>
              <w:jc w:val="center"/>
            </w:pPr>
            <w:r>
              <w:t>11.99</w:t>
            </w:r>
          </w:p>
        </w:tc>
        <w:tc>
          <w:tcPr>
            <w:tcW w:w="851" w:type="dxa"/>
            <w:shd w:val="clear" w:color="auto" w:fill="FBFEFF" w:themeFill="background1"/>
          </w:tcPr>
          <w:p w14:paraId="6292CE76" w14:textId="77777777" w:rsidR="005D1F5E" w:rsidRDefault="005D1F5E" w:rsidP="00C40961">
            <w:pPr>
              <w:jc w:val="center"/>
            </w:pPr>
            <w:r>
              <w:t>0.087</w:t>
            </w:r>
          </w:p>
        </w:tc>
        <w:tc>
          <w:tcPr>
            <w:tcW w:w="850" w:type="dxa"/>
            <w:shd w:val="clear" w:color="auto" w:fill="FBFEFF" w:themeFill="background1"/>
          </w:tcPr>
          <w:p w14:paraId="35077988" w14:textId="77777777" w:rsidR="005D1F5E" w:rsidRDefault="005D1F5E" w:rsidP="00C40961">
            <w:pPr>
              <w:jc w:val="center"/>
            </w:pPr>
            <w:r>
              <w:t>0.769</w:t>
            </w:r>
          </w:p>
        </w:tc>
        <w:tc>
          <w:tcPr>
            <w:tcW w:w="851" w:type="dxa"/>
            <w:tcBorders>
              <w:bottom w:val="single" w:sz="4" w:space="0" w:color="auto"/>
            </w:tcBorders>
            <w:shd w:val="clear" w:color="auto" w:fill="FFFF99"/>
          </w:tcPr>
          <w:p w14:paraId="7ACE2920" w14:textId="77777777" w:rsidR="005D1F5E" w:rsidRDefault="005D1F5E" w:rsidP="00C40961">
            <w:pPr>
              <w:jc w:val="center"/>
            </w:pPr>
            <w:r>
              <w:t>1.000</w:t>
            </w:r>
          </w:p>
        </w:tc>
        <w:tc>
          <w:tcPr>
            <w:tcW w:w="850" w:type="dxa"/>
            <w:shd w:val="clear" w:color="auto" w:fill="FFFF99"/>
          </w:tcPr>
          <w:p w14:paraId="520C9ED8" w14:textId="77777777" w:rsidR="005D1F5E" w:rsidRDefault="005D1F5E" w:rsidP="00C40961">
            <w:pPr>
              <w:jc w:val="center"/>
            </w:pPr>
            <w:r>
              <w:t>1.000</w:t>
            </w:r>
          </w:p>
        </w:tc>
        <w:tc>
          <w:tcPr>
            <w:tcW w:w="851" w:type="dxa"/>
            <w:shd w:val="clear" w:color="auto" w:fill="FFFF99"/>
          </w:tcPr>
          <w:p w14:paraId="4936A5CD" w14:textId="77777777" w:rsidR="005D1F5E" w:rsidRDefault="005D1F5E" w:rsidP="00C40961">
            <w:pPr>
              <w:jc w:val="center"/>
            </w:pPr>
            <w:r>
              <w:t>1.000</w:t>
            </w:r>
          </w:p>
        </w:tc>
        <w:tc>
          <w:tcPr>
            <w:tcW w:w="850" w:type="dxa"/>
            <w:tcBorders>
              <w:bottom w:val="single" w:sz="4" w:space="0" w:color="auto"/>
            </w:tcBorders>
            <w:shd w:val="clear" w:color="auto" w:fill="FFFF99"/>
          </w:tcPr>
          <w:p w14:paraId="50838170" w14:textId="77777777" w:rsidR="005D1F5E" w:rsidRDefault="005D1F5E" w:rsidP="00C40961">
            <w:pPr>
              <w:jc w:val="center"/>
            </w:pPr>
            <w:r>
              <w:t>1.000</w:t>
            </w:r>
          </w:p>
        </w:tc>
        <w:tc>
          <w:tcPr>
            <w:tcW w:w="851" w:type="dxa"/>
            <w:tcBorders>
              <w:bottom w:val="single" w:sz="4" w:space="0" w:color="auto"/>
            </w:tcBorders>
            <w:shd w:val="clear" w:color="auto" w:fill="FFFF99"/>
          </w:tcPr>
          <w:p w14:paraId="600988F7" w14:textId="77777777" w:rsidR="005D1F5E" w:rsidRDefault="005D1F5E" w:rsidP="00C40961">
            <w:pPr>
              <w:jc w:val="center"/>
            </w:pPr>
            <w:r>
              <w:t>1.000</w:t>
            </w:r>
          </w:p>
        </w:tc>
      </w:tr>
      <w:tr w:rsidR="005D1F5E" w14:paraId="168AC6BB" w14:textId="77777777" w:rsidTr="00C40961">
        <w:tc>
          <w:tcPr>
            <w:tcW w:w="1702" w:type="dxa"/>
          </w:tcPr>
          <w:p w14:paraId="4FD17718" w14:textId="77777777" w:rsidR="005D1F5E" w:rsidRDefault="005D1F5E" w:rsidP="00C40961">
            <w:r>
              <w:t>Pelican Island</w:t>
            </w:r>
          </w:p>
        </w:tc>
        <w:tc>
          <w:tcPr>
            <w:tcW w:w="850" w:type="dxa"/>
            <w:shd w:val="clear" w:color="auto" w:fill="FBFEFF" w:themeFill="background1"/>
          </w:tcPr>
          <w:p w14:paraId="31D2AAC9" w14:textId="77777777" w:rsidR="005D1F5E" w:rsidRDefault="005D1F5E" w:rsidP="00C40961">
            <w:pPr>
              <w:jc w:val="center"/>
            </w:pPr>
            <w:r>
              <w:t>12.62</w:t>
            </w:r>
          </w:p>
        </w:tc>
        <w:tc>
          <w:tcPr>
            <w:tcW w:w="851" w:type="dxa"/>
            <w:shd w:val="clear" w:color="auto" w:fill="FBFEFF" w:themeFill="background1"/>
          </w:tcPr>
          <w:p w14:paraId="79EEBD67" w14:textId="77777777" w:rsidR="005D1F5E" w:rsidRDefault="005D1F5E" w:rsidP="00C40961">
            <w:pPr>
              <w:jc w:val="center"/>
            </w:pPr>
            <w:r>
              <w:t>0.059</w:t>
            </w:r>
          </w:p>
        </w:tc>
        <w:tc>
          <w:tcPr>
            <w:tcW w:w="850" w:type="dxa"/>
            <w:shd w:val="clear" w:color="auto" w:fill="FBFEFF" w:themeFill="background1"/>
          </w:tcPr>
          <w:p w14:paraId="56E51732" w14:textId="77777777" w:rsidR="005D1F5E" w:rsidRDefault="005D1F5E" w:rsidP="00C40961">
            <w:pPr>
              <w:jc w:val="center"/>
            </w:pPr>
            <w:r>
              <w:t>0.354</w:t>
            </w:r>
          </w:p>
        </w:tc>
        <w:tc>
          <w:tcPr>
            <w:tcW w:w="851" w:type="dxa"/>
            <w:shd w:val="clear" w:color="auto" w:fill="FFFF99"/>
          </w:tcPr>
          <w:p w14:paraId="2DB7BFE4" w14:textId="77777777" w:rsidR="005D1F5E" w:rsidRDefault="005D1F5E" w:rsidP="00C40961">
            <w:pPr>
              <w:jc w:val="center"/>
            </w:pPr>
            <w:r>
              <w:t>0.878</w:t>
            </w:r>
          </w:p>
        </w:tc>
        <w:tc>
          <w:tcPr>
            <w:tcW w:w="850" w:type="dxa"/>
            <w:tcBorders>
              <w:bottom w:val="single" w:sz="4" w:space="0" w:color="auto"/>
            </w:tcBorders>
            <w:shd w:val="clear" w:color="auto" w:fill="FFFF99"/>
          </w:tcPr>
          <w:p w14:paraId="7D4968CA" w14:textId="77777777" w:rsidR="005D1F5E" w:rsidRDefault="005D1F5E" w:rsidP="00C40961">
            <w:pPr>
              <w:jc w:val="center"/>
            </w:pPr>
            <w:r>
              <w:t>0.999</w:t>
            </w:r>
          </w:p>
        </w:tc>
        <w:tc>
          <w:tcPr>
            <w:tcW w:w="851" w:type="dxa"/>
            <w:tcBorders>
              <w:bottom w:val="single" w:sz="4" w:space="0" w:color="auto"/>
            </w:tcBorders>
            <w:shd w:val="clear" w:color="auto" w:fill="FFFF99"/>
          </w:tcPr>
          <w:p w14:paraId="0445FADB" w14:textId="77777777" w:rsidR="005D1F5E" w:rsidRDefault="005D1F5E" w:rsidP="00C40961">
            <w:pPr>
              <w:jc w:val="center"/>
            </w:pPr>
            <w:r>
              <w:t>1.000</w:t>
            </w:r>
          </w:p>
        </w:tc>
        <w:tc>
          <w:tcPr>
            <w:tcW w:w="850" w:type="dxa"/>
            <w:shd w:val="clear" w:color="auto" w:fill="FFFF99"/>
          </w:tcPr>
          <w:p w14:paraId="0BB56593" w14:textId="77777777" w:rsidR="005D1F5E" w:rsidRDefault="005D1F5E" w:rsidP="00C40961">
            <w:pPr>
              <w:jc w:val="center"/>
            </w:pPr>
            <w:r>
              <w:t>1.000</w:t>
            </w:r>
          </w:p>
        </w:tc>
        <w:tc>
          <w:tcPr>
            <w:tcW w:w="851" w:type="dxa"/>
            <w:shd w:val="clear" w:color="auto" w:fill="FFFF99"/>
          </w:tcPr>
          <w:p w14:paraId="49066CDA" w14:textId="77777777" w:rsidR="005D1F5E" w:rsidRDefault="005D1F5E" w:rsidP="00C40961">
            <w:pPr>
              <w:jc w:val="center"/>
            </w:pPr>
            <w:r>
              <w:t>1.000</w:t>
            </w:r>
          </w:p>
        </w:tc>
      </w:tr>
      <w:tr w:rsidR="005D1F5E" w14:paraId="005E6F00" w14:textId="77777777" w:rsidTr="00C40961">
        <w:tc>
          <w:tcPr>
            <w:tcW w:w="1702" w:type="dxa"/>
          </w:tcPr>
          <w:p w14:paraId="64F6BE1C" w14:textId="77777777" w:rsidR="005D1F5E" w:rsidRDefault="005D1F5E" w:rsidP="00C40961">
            <w:r>
              <w:t>Pelorus and Orpheus Is W</w:t>
            </w:r>
          </w:p>
        </w:tc>
        <w:tc>
          <w:tcPr>
            <w:tcW w:w="850" w:type="dxa"/>
            <w:shd w:val="clear" w:color="auto" w:fill="FBFEFF" w:themeFill="background1"/>
          </w:tcPr>
          <w:p w14:paraId="68E831A1" w14:textId="77777777" w:rsidR="005D1F5E" w:rsidRDefault="005D1F5E" w:rsidP="00C40961">
            <w:pPr>
              <w:jc w:val="center"/>
            </w:pPr>
            <w:r>
              <w:t>11.77</w:t>
            </w:r>
          </w:p>
        </w:tc>
        <w:tc>
          <w:tcPr>
            <w:tcW w:w="851" w:type="dxa"/>
            <w:shd w:val="clear" w:color="auto" w:fill="FBFEFF" w:themeFill="background1"/>
          </w:tcPr>
          <w:p w14:paraId="2EC4D830" w14:textId="77777777" w:rsidR="005D1F5E" w:rsidRDefault="005D1F5E" w:rsidP="00C40961">
            <w:pPr>
              <w:jc w:val="center"/>
            </w:pPr>
            <w:r>
              <w:t>0.067</w:t>
            </w:r>
          </w:p>
        </w:tc>
        <w:tc>
          <w:tcPr>
            <w:tcW w:w="850" w:type="dxa"/>
            <w:tcBorders>
              <w:bottom w:val="single" w:sz="4" w:space="0" w:color="auto"/>
            </w:tcBorders>
            <w:shd w:val="clear" w:color="auto" w:fill="FBFEFF" w:themeFill="background1"/>
          </w:tcPr>
          <w:p w14:paraId="50A67617" w14:textId="77777777" w:rsidR="005D1F5E" w:rsidRDefault="005D1F5E" w:rsidP="00C40961">
            <w:pPr>
              <w:jc w:val="center"/>
            </w:pPr>
            <w:r>
              <w:t>0.677</w:t>
            </w:r>
          </w:p>
        </w:tc>
        <w:tc>
          <w:tcPr>
            <w:tcW w:w="851" w:type="dxa"/>
            <w:tcBorders>
              <w:bottom w:val="single" w:sz="4" w:space="0" w:color="auto"/>
            </w:tcBorders>
            <w:shd w:val="clear" w:color="auto" w:fill="FFFF99"/>
          </w:tcPr>
          <w:p w14:paraId="1D0D233B" w14:textId="77777777" w:rsidR="005D1F5E" w:rsidRDefault="005D1F5E" w:rsidP="00C40961">
            <w:pPr>
              <w:jc w:val="center"/>
            </w:pPr>
            <w:r>
              <w:t>0.999</w:t>
            </w:r>
          </w:p>
        </w:tc>
        <w:tc>
          <w:tcPr>
            <w:tcW w:w="850" w:type="dxa"/>
            <w:tcBorders>
              <w:bottom w:val="single" w:sz="4" w:space="0" w:color="auto"/>
            </w:tcBorders>
            <w:shd w:val="clear" w:color="auto" w:fill="FFFF99"/>
          </w:tcPr>
          <w:p w14:paraId="1C0D3DDE" w14:textId="77777777" w:rsidR="005D1F5E" w:rsidRDefault="005D1F5E" w:rsidP="00C40961">
            <w:pPr>
              <w:jc w:val="center"/>
            </w:pPr>
            <w:r>
              <w:t>1.000</w:t>
            </w:r>
          </w:p>
        </w:tc>
        <w:tc>
          <w:tcPr>
            <w:tcW w:w="851" w:type="dxa"/>
            <w:tcBorders>
              <w:bottom w:val="single" w:sz="4" w:space="0" w:color="auto"/>
            </w:tcBorders>
            <w:shd w:val="clear" w:color="auto" w:fill="FFFF99"/>
          </w:tcPr>
          <w:p w14:paraId="430B204D" w14:textId="77777777" w:rsidR="005D1F5E" w:rsidRDefault="005D1F5E" w:rsidP="00C40961">
            <w:pPr>
              <w:jc w:val="center"/>
            </w:pPr>
            <w:r>
              <w:t>1.000</w:t>
            </w:r>
          </w:p>
        </w:tc>
        <w:tc>
          <w:tcPr>
            <w:tcW w:w="850" w:type="dxa"/>
            <w:shd w:val="clear" w:color="auto" w:fill="FFFF99"/>
          </w:tcPr>
          <w:p w14:paraId="1CE2FBB9" w14:textId="77777777" w:rsidR="005D1F5E" w:rsidRDefault="005D1F5E" w:rsidP="00C40961">
            <w:pPr>
              <w:jc w:val="center"/>
            </w:pPr>
            <w:r>
              <w:t>1.000</w:t>
            </w:r>
          </w:p>
        </w:tc>
        <w:tc>
          <w:tcPr>
            <w:tcW w:w="851" w:type="dxa"/>
            <w:shd w:val="clear" w:color="auto" w:fill="FFFF99"/>
          </w:tcPr>
          <w:p w14:paraId="4ADFA234" w14:textId="77777777" w:rsidR="005D1F5E" w:rsidRDefault="005D1F5E" w:rsidP="00C40961">
            <w:pPr>
              <w:jc w:val="center"/>
            </w:pPr>
            <w:r>
              <w:t>1.000</w:t>
            </w:r>
          </w:p>
        </w:tc>
      </w:tr>
      <w:tr w:rsidR="005D1F5E" w14:paraId="455B747B" w14:textId="77777777" w:rsidTr="00C40961">
        <w:tc>
          <w:tcPr>
            <w:tcW w:w="1702" w:type="dxa"/>
          </w:tcPr>
          <w:p w14:paraId="41D4F8C4" w14:textId="77777777" w:rsidR="005D1F5E" w:rsidRDefault="005D1F5E" w:rsidP="00C40961">
            <w:r>
              <w:t>Pine Island</w:t>
            </w:r>
          </w:p>
        </w:tc>
        <w:tc>
          <w:tcPr>
            <w:tcW w:w="850" w:type="dxa"/>
            <w:shd w:val="clear" w:color="auto" w:fill="FBFEFF" w:themeFill="background1"/>
          </w:tcPr>
          <w:p w14:paraId="22583FAA" w14:textId="77777777" w:rsidR="005D1F5E" w:rsidRDefault="005D1F5E" w:rsidP="00C40961">
            <w:pPr>
              <w:jc w:val="center"/>
            </w:pPr>
            <w:r>
              <w:t>16.91</w:t>
            </w:r>
          </w:p>
        </w:tc>
        <w:tc>
          <w:tcPr>
            <w:tcW w:w="851" w:type="dxa"/>
            <w:shd w:val="clear" w:color="auto" w:fill="FBFEFF" w:themeFill="background1"/>
          </w:tcPr>
          <w:p w14:paraId="2E8F110F" w14:textId="77777777" w:rsidR="005D1F5E" w:rsidRDefault="005D1F5E" w:rsidP="00C40961">
            <w:pPr>
              <w:jc w:val="center"/>
            </w:pPr>
            <w:r>
              <w:t>0.114</w:t>
            </w:r>
          </w:p>
        </w:tc>
        <w:tc>
          <w:tcPr>
            <w:tcW w:w="850" w:type="dxa"/>
            <w:tcBorders>
              <w:bottom w:val="single" w:sz="4" w:space="0" w:color="auto"/>
            </w:tcBorders>
            <w:shd w:val="clear" w:color="auto" w:fill="FFFF99"/>
          </w:tcPr>
          <w:p w14:paraId="418E3E0C" w14:textId="77777777" w:rsidR="005D1F5E" w:rsidRDefault="005D1F5E" w:rsidP="00C40961">
            <w:pPr>
              <w:jc w:val="center"/>
            </w:pPr>
            <w:r>
              <w:t>0.935</w:t>
            </w:r>
          </w:p>
        </w:tc>
        <w:tc>
          <w:tcPr>
            <w:tcW w:w="851" w:type="dxa"/>
            <w:tcBorders>
              <w:bottom w:val="single" w:sz="4" w:space="0" w:color="auto"/>
            </w:tcBorders>
            <w:shd w:val="clear" w:color="auto" w:fill="FFFF99"/>
          </w:tcPr>
          <w:p w14:paraId="08EF24C9" w14:textId="77777777" w:rsidR="005D1F5E" w:rsidRDefault="005D1F5E" w:rsidP="00C40961">
            <w:pPr>
              <w:jc w:val="center"/>
            </w:pPr>
            <w:r>
              <w:t>1.000</w:t>
            </w:r>
          </w:p>
        </w:tc>
        <w:tc>
          <w:tcPr>
            <w:tcW w:w="850" w:type="dxa"/>
            <w:tcBorders>
              <w:bottom w:val="single" w:sz="4" w:space="0" w:color="auto"/>
            </w:tcBorders>
            <w:shd w:val="clear" w:color="auto" w:fill="FFFF99"/>
          </w:tcPr>
          <w:p w14:paraId="5962DF00" w14:textId="77777777" w:rsidR="005D1F5E" w:rsidRDefault="005D1F5E" w:rsidP="00C40961">
            <w:pPr>
              <w:jc w:val="center"/>
            </w:pPr>
            <w:r>
              <w:t>1.000</w:t>
            </w:r>
          </w:p>
        </w:tc>
        <w:tc>
          <w:tcPr>
            <w:tcW w:w="851" w:type="dxa"/>
            <w:tcBorders>
              <w:bottom w:val="single" w:sz="4" w:space="0" w:color="auto"/>
            </w:tcBorders>
            <w:shd w:val="clear" w:color="auto" w:fill="FFFF99"/>
          </w:tcPr>
          <w:p w14:paraId="4111F4BE" w14:textId="77777777" w:rsidR="005D1F5E" w:rsidRDefault="005D1F5E" w:rsidP="00C40961">
            <w:pPr>
              <w:jc w:val="center"/>
            </w:pPr>
            <w:r>
              <w:t>1.000</w:t>
            </w:r>
          </w:p>
        </w:tc>
        <w:tc>
          <w:tcPr>
            <w:tcW w:w="850" w:type="dxa"/>
            <w:shd w:val="clear" w:color="auto" w:fill="FFFF99"/>
          </w:tcPr>
          <w:p w14:paraId="68E6EC85" w14:textId="77777777" w:rsidR="005D1F5E" w:rsidRDefault="005D1F5E" w:rsidP="00C40961">
            <w:pPr>
              <w:jc w:val="center"/>
            </w:pPr>
            <w:r>
              <w:t>1.000</w:t>
            </w:r>
          </w:p>
        </w:tc>
        <w:tc>
          <w:tcPr>
            <w:tcW w:w="851" w:type="dxa"/>
            <w:shd w:val="clear" w:color="auto" w:fill="FFFF99"/>
          </w:tcPr>
          <w:p w14:paraId="7E0C9FCD" w14:textId="77777777" w:rsidR="005D1F5E" w:rsidRDefault="005D1F5E" w:rsidP="00C40961">
            <w:pPr>
              <w:jc w:val="center"/>
            </w:pPr>
            <w:r>
              <w:t>1.000</w:t>
            </w:r>
          </w:p>
        </w:tc>
      </w:tr>
      <w:tr w:rsidR="005D1F5E" w14:paraId="2FE0A7AE" w14:textId="77777777" w:rsidTr="00C40961">
        <w:tc>
          <w:tcPr>
            <w:tcW w:w="1702" w:type="dxa"/>
          </w:tcPr>
          <w:p w14:paraId="60907A02" w14:textId="77777777" w:rsidR="005D1F5E" w:rsidRDefault="005D1F5E" w:rsidP="00C40961">
            <w:r>
              <w:t>Port Douglas</w:t>
            </w:r>
          </w:p>
        </w:tc>
        <w:tc>
          <w:tcPr>
            <w:tcW w:w="850" w:type="dxa"/>
            <w:shd w:val="clear" w:color="auto" w:fill="FBFEFF" w:themeFill="background1"/>
          </w:tcPr>
          <w:p w14:paraId="21A58B13" w14:textId="77777777" w:rsidR="005D1F5E" w:rsidRDefault="005D1F5E" w:rsidP="00C40961">
            <w:pPr>
              <w:jc w:val="center"/>
            </w:pPr>
            <w:r>
              <w:t>13.27</w:t>
            </w:r>
          </w:p>
        </w:tc>
        <w:tc>
          <w:tcPr>
            <w:tcW w:w="851" w:type="dxa"/>
            <w:shd w:val="clear" w:color="auto" w:fill="FBFEFF" w:themeFill="background1"/>
          </w:tcPr>
          <w:p w14:paraId="66D52467" w14:textId="77777777" w:rsidR="005D1F5E" w:rsidRDefault="005D1F5E" w:rsidP="00C40961">
            <w:pPr>
              <w:jc w:val="center"/>
            </w:pPr>
            <w:r>
              <w:t>0.100</w:t>
            </w:r>
          </w:p>
        </w:tc>
        <w:tc>
          <w:tcPr>
            <w:tcW w:w="850" w:type="dxa"/>
            <w:shd w:val="clear" w:color="auto" w:fill="FFFF99"/>
          </w:tcPr>
          <w:p w14:paraId="19E26EB8" w14:textId="77777777" w:rsidR="005D1F5E" w:rsidRDefault="005D1F5E" w:rsidP="00C40961">
            <w:pPr>
              <w:jc w:val="center"/>
            </w:pPr>
            <w:r>
              <w:t>0.921</w:t>
            </w:r>
          </w:p>
        </w:tc>
        <w:tc>
          <w:tcPr>
            <w:tcW w:w="851" w:type="dxa"/>
            <w:tcBorders>
              <w:bottom w:val="single" w:sz="4" w:space="0" w:color="auto"/>
            </w:tcBorders>
            <w:shd w:val="clear" w:color="auto" w:fill="FFFF99"/>
          </w:tcPr>
          <w:p w14:paraId="1EBE4085" w14:textId="77777777" w:rsidR="005D1F5E" w:rsidRDefault="005D1F5E" w:rsidP="00C40961">
            <w:pPr>
              <w:jc w:val="center"/>
            </w:pPr>
            <w:r>
              <w:t>1.000</w:t>
            </w:r>
          </w:p>
        </w:tc>
        <w:tc>
          <w:tcPr>
            <w:tcW w:w="850" w:type="dxa"/>
            <w:tcBorders>
              <w:bottom w:val="single" w:sz="4" w:space="0" w:color="auto"/>
            </w:tcBorders>
            <w:shd w:val="clear" w:color="auto" w:fill="FFFF99"/>
          </w:tcPr>
          <w:p w14:paraId="03BDE039" w14:textId="77777777" w:rsidR="005D1F5E" w:rsidRDefault="005D1F5E" w:rsidP="00C40961">
            <w:pPr>
              <w:jc w:val="center"/>
            </w:pPr>
            <w:r>
              <w:t>1.000</w:t>
            </w:r>
          </w:p>
        </w:tc>
        <w:tc>
          <w:tcPr>
            <w:tcW w:w="851" w:type="dxa"/>
            <w:tcBorders>
              <w:bottom w:val="single" w:sz="4" w:space="0" w:color="auto"/>
            </w:tcBorders>
            <w:shd w:val="clear" w:color="auto" w:fill="FFFF99"/>
          </w:tcPr>
          <w:p w14:paraId="264F9D23" w14:textId="77777777" w:rsidR="005D1F5E" w:rsidRDefault="005D1F5E" w:rsidP="00C40961">
            <w:pPr>
              <w:jc w:val="center"/>
            </w:pPr>
            <w:r>
              <w:t>1.000</w:t>
            </w:r>
          </w:p>
        </w:tc>
        <w:tc>
          <w:tcPr>
            <w:tcW w:w="850" w:type="dxa"/>
            <w:shd w:val="clear" w:color="auto" w:fill="FFFF99"/>
          </w:tcPr>
          <w:p w14:paraId="574C048E" w14:textId="77777777" w:rsidR="005D1F5E" w:rsidRDefault="005D1F5E" w:rsidP="00C40961">
            <w:pPr>
              <w:jc w:val="center"/>
            </w:pPr>
            <w:r>
              <w:t>1.000</w:t>
            </w:r>
          </w:p>
        </w:tc>
        <w:tc>
          <w:tcPr>
            <w:tcW w:w="851" w:type="dxa"/>
            <w:shd w:val="clear" w:color="auto" w:fill="FFFF99"/>
          </w:tcPr>
          <w:p w14:paraId="1A57A84F" w14:textId="77777777" w:rsidR="005D1F5E" w:rsidRDefault="005D1F5E" w:rsidP="00C40961">
            <w:pPr>
              <w:jc w:val="center"/>
            </w:pPr>
            <w:r>
              <w:t>1.000</w:t>
            </w:r>
          </w:p>
        </w:tc>
      </w:tr>
      <w:tr w:rsidR="005D1F5E" w14:paraId="0C39E23D" w14:textId="77777777" w:rsidTr="00C40961">
        <w:tc>
          <w:tcPr>
            <w:tcW w:w="1702" w:type="dxa"/>
          </w:tcPr>
          <w:p w14:paraId="588D94E7" w14:textId="77777777" w:rsidR="005D1F5E" w:rsidRDefault="005D1F5E" w:rsidP="00C40961">
            <w:r>
              <w:t>Snapper Is North</w:t>
            </w:r>
          </w:p>
        </w:tc>
        <w:tc>
          <w:tcPr>
            <w:tcW w:w="850" w:type="dxa"/>
            <w:shd w:val="clear" w:color="auto" w:fill="FBFEFF" w:themeFill="background1"/>
          </w:tcPr>
          <w:p w14:paraId="4A9641D3" w14:textId="77777777" w:rsidR="005D1F5E" w:rsidRDefault="005D1F5E" w:rsidP="00C40961">
            <w:pPr>
              <w:jc w:val="center"/>
            </w:pPr>
            <w:r>
              <w:t>18.99</w:t>
            </w:r>
          </w:p>
        </w:tc>
        <w:tc>
          <w:tcPr>
            <w:tcW w:w="851" w:type="dxa"/>
            <w:shd w:val="clear" w:color="auto" w:fill="FBFEFF" w:themeFill="background1"/>
          </w:tcPr>
          <w:p w14:paraId="016828AD" w14:textId="77777777" w:rsidR="005D1F5E" w:rsidRDefault="005D1F5E" w:rsidP="00C40961">
            <w:pPr>
              <w:jc w:val="center"/>
            </w:pPr>
            <w:r>
              <w:t>0.076</w:t>
            </w:r>
          </w:p>
        </w:tc>
        <w:tc>
          <w:tcPr>
            <w:tcW w:w="850" w:type="dxa"/>
            <w:tcBorders>
              <w:bottom w:val="single" w:sz="4" w:space="0" w:color="auto"/>
            </w:tcBorders>
            <w:shd w:val="clear" w:color="auto" w:fill="FBFEFF" w:themeFill="background1"/>
          </w:tcPr>
          <w:p w14:paraId="13ED3357" w14:textId="77777777" w:rsidR="005D1F5E" w:rsidRDefault="005D1F5E" w:rsidP="00C40961">
            <w:pPr>
              <w:jc w:val="center"/>
            </w:pPr>
            <w:r>
              <w:t>0.500</w:t>
            </w:r>
          </w:p>
        </w:tc>
        <w:tc>
          <w:tcPr>
            <w:tcW w:w="851" w:type="dxa"/>
            <w:tcBorders>
              <w:bottom w:val="single" w:sz="4" w:space="0" w:color="auto"/>
            </w:tcBorders>
            <w:shd w:val="clear" w:color="auto" w:fill="FFFF99"/>
          </w:tcPr>
          <w:p w14:paraId="0DD756D1" w14:textId="77777777" w:rsidR="005D1F5E" w:rsidRDefault="005D1F5E" w:rsidP="00C40961">
            <w:pPr>
              <w:jc w:val="center"/>
            </w:pPr>
            <w:r>
              <w:t>0.977</w:t>
            </w:r>
          </w:p>
        </w:tc>
        <w:tc>
          <w:tcPr>
            <w:tcW w:w="850" w:type="dxa"/>
            <w:tcBorders>
              <w:bottom w:val="single" w:sz="4" w:space="0" w:color="auto"/>
            </w:tcBorders>
            <w:shd w:val="clear" w:color="auto" w:fill="FFFF99"/>
          </w:tcPr>
          <w:p w14:paraId="192A5679" w14:textId="77777777" w:rsidR="005D1F5E" w:rsidRDefault="005D1F5E" w:rsidP="00C40961">
            <w:pPr>
              <w:jc w:val="center"/>
            </w:pPr>
            <w:r>
              <w:t>1.000</w:t>
            </w:r>
          </w:p>
        </w:tc>
        <w:tc>
          <w:tcPr>
            <w:tcW w:w="851" w:type="dxa"/>
            <w:tcBorders>
              <w:bottom w:val="single" w:sz="4" w:space="0" w:color="auto"/>
            </w:tcBorders>
            <w:shd w:val="clear" w:color="auto" w:fill="FFFF99"/>
          </w:tcPr>
          <w:p w14:paraId="0844272E" w14:textId="77777777" w:rsidR="005D1F5E" w:rsidRDefault="005D1F5E" w:rsidP="00C40961">
            <w:pPr>
              <w:jc w:val="center"/>
            </w:pPr>
            <w:r>
              <w:t>1.000</w:t>
            </w:r>
          </w:p>
        </w:tc>
        <w:tc>
          <w:tcPr>
            <w:tcW w:w="850" w:type="dxa"/>
            <w:shd w:val="clear" w:color="auto" w:fill="FFFF99"/>
          </w:tcPr>
          <w:p w14:paraId="399FC8EB" w14:textId="77777777" w:rsidR="005D1F5E" w:rsidRDefault="005D1F5E" w:rsidP="00C40961">
            <w:pPr>
              <w:jc w:val="center"/>
            </w:pPr>
            <w:r>
              <w:t>1.000</w:t>
            </w:r>
          </w:p>
        </w:tc>
        <w:tc>
          <w:tcPr>
            <w:tcW w:w="851" w:type="dxa"/>
            <w:shd w:val="clear" w:color="auto" w:fill="FFFF99"/>
          </w:tcPr>
          <w:p w14:paraId="41EBC037" w14:textId="77777777" w:rsidR="005D1F5E" w:rsidRDefault="005D1F5E" w:rsidP="00C40961">
            <w:pPr>
              <w:jc w:val="center"/>
            </w:pPr>
            <w:r>
              <w:t>1.000</w:t>
            </w:r>
          </w:p>
        </w:tc>
      </w:tr>
      <w:tr w:rsidR="005D1F5E" w14:paraId="53CA8553" w14:textId="77777777" w:rsidTr="00C40961">
        <w:tc>
          <w:tcPr>
            <w:tcW w:w="1702" w:type="dxa"/>
          </w:tcPr>
          <w:p w14:paraId="23A8F2FD" w14:textId="77777777" w:rsidR="005D1F5E" w:rsidRDefault="005D1F5E" w:rsidP="00C40961">
            <w:r>
              <w:t>Yorkey’s Knob</w:t>
            </w:r>
          </w:p>
        </w:tc>
        <w:tc>
          <w:tcPr>
            <w:tcW w:w="850" w:type="dxa"/>
            <w:shd w:val="clear" w:color="auto" w:fill="FBFEFF" w:themeFill="background1"/>
          </w:tcPr>
          <w:p w14:paraId="237E8990" w14:textId="77777777" w:rsidR="005D1F5E" w:rsidRDefault="005D1F5E" w:rsidP="00C40961">
            <w:pPr>
              <w:jc w:val="center"/>
            </w:pPr>
            <w:r>
              <w:t>25.83</w:t>
            </w:r>
          </w:p>
        </w:tc>
        <w:tc>
          <w:tcPr>
            <w:tcW w:w="851" w:type="dxa"/>
            <w:shd w:val="clear" w:color="auto" w:fill="FBFEFF" w:themeFill="background1"/>
          </w:tcPr>
          <w:p w14:paraId="48700EE3" w14:textId="77777777" w:rsidR="005D1F5E" w:rsidRDefault="005D1F5E" w:rsidP="00C40961">
            <w:pPr>
              <w:jc w:val="center"/>
            </w:pPr>
            <w:r>
              <w:t>0.108</w:t>
            </w:r>
          </w:p>
        </w:tc>
        <w:tc>
          <w:tcPr>
            <w:tcW w:w="850" w:type="dxa"/>
            <w:shd w:val="clear" w:color="auto" w:fill="FFFF99"/>
          </w:tcPr>
          <w:p w14:paraId="0DF7EF70" w14:textId="77777777" w:rsidR="005D1F5E" w:rsidRDefault="005D1F5E" w:rsidP="00C40961">
            <w:pPr>
              <w:jc w:val="center"/>
            </w:pPr>
            <w:r>
              <w:t>0.919</w:t>
            </w:r>
          </w:p>
        </w:tc>
        <w:tc>
          <w:tcPr>
            <w:tcW w:w="851" w:type="dxa"/>
            <w:shd w:val="clear" w:color="auto" w:fill="FFFF99"/>
          </w:tcPr>
          <w:p w14:paraId="7BA94E69" w14:textId="77777777" w:rsidR="005D1F5E" w:rsidRDefault="005D1F5E" w:rsidP="00C40961">
            <w:pPr>
              <w:jc w:val="center"/>
            </w:pPr>
            <w:r>
              <w:t>1.000</w:t>
            </w:r>
          </w:p>
        </w:tc>
        <w:tc>
          <w:tcPr>
            <w:tcW w:w="850" w:type="dxa"/>
            <w:shd w:val="clear" w:color="auto" w:fill="FFFF99"/>
          </w:tcPr>
          <w:p w14:paraId="2932113A" w14:textId="77777777" w:rsidR="005D1F5E" w:rsidRDefault="005D1F5E" w:rsidP="00C40961">
            <w:pPr>
              <w:jc w:val="center"/>
            </w:pPr>
            <w:r>
              <w:t>1.000</w:t>
            </w:r>
          </w:p>
        </w:tc>
        <w:tc>
          <w:tcPr>
            <w:tcW w:w="851" w:type="dxa"/>
            <w:shd w:val="clear" w:color="auto" w:fill="FFFF99"/>
          </w:tcPr>
          <w:p w14:paraId="00CB93F3" w14:textId="77777777" w:rsidR="005D1F5E" w:rsidRDefault="005D1F5E" w:rsidP="00C40961">
            <w:pPr>
              <w:jc w:val="center"/>
            </w:pPr>
            <w:r>
              <w:t>1.000</w:t>
            </w:r>
          </w:p>
        </w:tc>
        <w:tc>
          <w:tcPr>
            <w:tcW w:w="850" w:type="dxa"/>
            <w:shd w:val="clear" w:color="auto" w:fill="FFFF99"/>
          </w:tcPr>
          <w:p w14:paraId="1CF77565" w14:textId="77777777" w:rsidR="005D1F5E" w:rsidRDefault="005D1F5E" w:rsidP="00C40961">
            <w:pPr>
              <w:jc w:val="center"/>
            </w:pPr>
            <w:r>
              <w:t>1.000</w:t>
            </w:r>
          </w:p>
        </w:tc>
        <w:tc>
          <w:tcPr>
            <w:tcW w:w="851" w:type="dxa"/>
            <w:tcBorders>
              <w:bottom w:val="single" w:sz="4" w:space="0" w:color="auto"/>
            </w:tcBorders>
            <w:shd w:val="clear" w:color="auto" w:fill="FFFF99"/>
          </w:tcPr>
          <w:p w14:paraId="5C5F6C4C" w14:textId="77777777" w:rsidR="005D1F5E" w:rsidRDefault="005D1F5E" w:rsidP="00C40961">
            <w:pPr>
              <w:jc w:val="center"/>
            </w:pPr>
            <w:r>
              <w:t>1.000</w:t>
            </w:r>
          </w:p>
        </w:tc>
      </w:tr>
    </w:tbl>
    <w:p w14:paraId="51F71F55" w14:textId="77777777" w:rsidR="005D1F5E" w:rsidRDefault="005D1F5E" w:rsidP="00B41968">
      <w:pPr>
        <w:pStyle w:val="AppendixHeading3"/>
        <w:numPr>
          <w:ilvl w:val="0"/>
          <w:numId w:val="0"/>
        </w:numPr>
      </w:pPr>
    </w:p>
    <w:p w14:paraId="09B152BA" w14:textId="77777777" w:rsidR="005D1F5E" w:rsidRDefault="005D1F5E">
      <w:pPr>
        <w:spacing w:after="0"/>
        <w:rPr>
          <w:b/>
          <w:bCs/>
          <w:color w:val="00A9CE" w:themeColor="accent1"/>
          <w:sz w:val="20"/>
          <w:szCs w:val="18"/>
        </w:rPr>
      </w:pPr>
      <w:r>
        <w:br w:type="page"/>
      </w:r>
    </w:p>
    <w:p w14:paraId="4E0D68DB" w14:textId="349FE86C" w:rsidR="005D1F5E" w:rsidRDefault="005D1F5E" w:rsidP="005D1F5E">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18</w:t>
      </w:r>
      <w:r w:rsidR="002119BB">
        <w:rPr>
          <w:noProof/>
        </w:rPr>
        <w:fldChar w:fldCharType="end"/>
      </w:r>
      <w:r>
        <w:t xml:space="preserve">: Power analysis conducted at each water quality site for DOC, where </w:t>
      </w:r>
      <w:r w:rsidR="00535D5D" w:rsidRPr="00131877">
        <w:rPr>
          <w:position w:val="-6"/>
        </w:rPr>
        <w:object w:dxaOrig="900" w:dyaOrig="279" w14:anchorId="038C1DCE">
          <v:shape id="_x0000_i1145" type="#_x0000_t75" alt="alpha = 0.05" style="width:40.5pt;height:12pt" o:ole="">
            <v:imagedata r:id="rId309" o:title=""/>
          </v:shape>
          <o:OLEObject Type="Embed" ProgID="Equation.DSMT4" ShapeID="_x0000_i1145" DrawAspect="Content" ObjectID="_1484380608" r:id="rId348"/>
        </w:object>
      </w:r>
      <w:r>
        <w:t xml:space="preserve"> for varying levels of decline ranging from 1% to 50%. The initial water quality measurement for each site is indicated by </w:t>
      </w:r>
      <w:r w:rsidR="00535D5D" w:rsidRPr="006D119B">
        <w:rPr>
          <w:position w:val="-12"/>
        </w:rPr>
        <w:object w:dxaOrig="279" w:dyaOrig="360" w14:anchorId="316014DE">
          <v:shape id="_x0000_i1146" type="#_x0000_t75" alt="y_0" style="width:14.25pt;height:18.75pt" o:ole="">
            <v:imagedata r:id="rId330" o:title=""/>
          </v:shape>
          <o:OLEObject Type="Embed" ProgID="Equation.DSMT4" ShapeID="_x0000_i1146" DrawAspect="Content" ObjectID="_1484380609" r:id="rId349"/>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8"/>
        <w:tblDescription w:val="Power analysis conducted at each water quality site for DOC,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5D1F5E" w14:paraId="21B27EBE" w14:textId="77777777" w:rsidTr="00C40961">
        <w:tc>
          <w:tcPr>
            <w:tcW w:w="1702" w:type="dxa"/>
            <w:vMerge w:val="restart"/>
            <w:shd w:val="pct10" w:color="auto" w:fill="FBFEFF" w:themeFill="background1"/>
          </w:tcPr>
          <w:p w14:paraId="033A2F82" w14:textId="77777777" w:rsidR="005D1F5E" w:rsidRPr="00131877" w:rsidRDefault="005D1F5E" w:rsidP="00C40961">
            <w:pPr>
              <w:jc w:val="center"/>
              <w:rPr>
                <w:b/>
              </w:rPr>
            </w:pPr>
          </w:p>
          <w:p w14:paraId="6A3D302B" w14:textId="77777777" w:rsidR="005D1F5E" w:rsidRPr="00131877" w:rsidRDefault="005D1F5E" w:rsidP="00C40961">
            <w:pPr>
              <w:jc w:val="center"/>
              <w:rPr>
                <w:b/>
              </w:rPr>
            </w:pPr>
            <w:r w:rsidRPr="00131877">
              <w:rPr>
                <w:b/>
              </w:rPr>
              <w:t>Site</w:t>
            </w:r>
          </w:p>
        </w:tc>
        <w:tc>
          <w:tcPr>
            <w:tcW w:w="850" w:type="dxa"/>
            <w:vMerge w:val="restart"/>
            <w:shd w:val="pct10" w:color="auto" w:fill="FBFEFF" w:themeFill="background1"/>
          </w:tcPr>
          <w:p w14:paraId="486DC654" w14:textId="77777777" w:rsidR="005D1F5E" w:rsidRPr="00131877" w:rsidRDefault="005D1F5E" w:rsidP="00C40961">
            <w:pPr>
              <w:jc w:val="center"/>
              <w:rPr>
                <w:b/>
              </w:rPr>
            </w:pPr>
          </w:p>
          <w:p w14:paraId="365E53CA" w14:textId="00835A0C" w:rsidR="005D1F5E"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5BC14CF7" w14:textId="77777777" w:rsidR="005D1F5E" w:rsidRPr="00131877" w:rsidRDefault="005D1F5E" w:rsidP="00C40961">
            <w:pPr>
              <w:jc w:val="center"/>
              <w:rPr>
                <w:b/>
              </w:rPr>
            </w:pPr>
            <w:r w:rsidRPr="00131877">
              <w:rPr>
                <w:b/>
              </w:rPr>
              <w:t>Decline</w:t>
            </w:r>
          </w:p>
        </w:tc>
      </w:tr>
      <w:tr w:rsidR="005D1F5E" w14:paraId="35C3BB25" w14:textId="77777777" w:rsidTr="00C40961">
        <w:tc>
          <w:tcPr>
            <w:tcW w:w="1702" w:type="dxa"/>
            <w:vMerge/>
            <w:shd w:val="pct10" w:color="auto" w:fill="FBFEFF" w:themeFill="background1"/>
          </w:tcPr>
          <w:p w14:paraId="57B4FEC9" w14:textId="77777777" w:rsidR="005D1F5E" w:rsidRPr="00131877" w:rsidRDefault="005D1F5E" w:rsidP="00C40961">
            <w:pPr>
              <w:jc w:val="center"/>
              <w:rPr>
                <w:b/>
              </w:rPr>
            </w:pPr>
          </w:p>
        </w:tc>
        <w:tc>
          <w:tcPr>
            <w:tcW w:w="850" w:type="dxa"/>
            <w:vMerge/>
            <w:tcBorders>
              <w:bottom w:val="single" w:sz="4" w:space="0" w:color="auto"/>
            </w:tcBorders>
            <w:shd w:val="pct10" w:color="auto" w:fill="FBFEFF" w:themeFill="background1"/>
          </w:tcPr>
          <w:p w14:paraId="559F54F6" w14:textId="77777777" w:rsidR="005D1F5E" w:rsidRPr="00131877" w:rsidRDefault="005D1F5E" w:rsidP="00C40961">
            <w:pPr>
              <w:jc w:val="center"/>
              <w:rPr>
                <w:b/>
              </w:rPr>
            </w:pPr>
          </w:p>
        </w:tc>
        <w:tc>
          <w:tcPr>
            <w:tcW w:w="851" w:type="dxa"/>
            <w:tcBorders>
              <w:bottom w:val="single" w:sz="4" w:space="0" w:color="auto"/>
            </w:tcBorders>
            <w:shd w:val="pct10" w:color="auto" w:fill="FBFEFF" w:themeFill="background1"/>
          </w:tcPr>
          <w:p w14:paraId="5C8B4971" w14:textId="77777777" w:rsidR="005D1F5E" w:rsidRPr="00131877" w:rsidRDefault="005D1F5E" w:rsidP="00C40961">
            <w:pPr>
              <w:jc w:val="center"/>
              <w:rPr>
                <w:b/>
              </w:rPr>
            </w:pPr>
            <w:r w:rsidRPr="00131877">
              <w:rPr>
                <w:b/>
              </w:rPr>
              <w:t>1%</w:t>
            </w:r>
          </w:p>
        </w:tc>
        <w:tc>
          <w:tcPr>
            <w:tcW w:w="850" w:type="dxa"/>
            <w:tcBorders>
              <w:bottom w:val="single" w:sz="4" w:space="0" w:color="auto"/>
            </w:tcBorders>
            <w:shd w:val="pct10" w:color="auto" w:fill="FBFEFF" w:themeFill="background1"/>
          </w:tcPr>
          <w:p w14:paraId="668D595A" w14:textId="77777777" w:rsidR="005D1F5E" w:rsidRPr="00131877" w:rsidRDefault="005D1F5E" w:rsidP="00C40961">
            <w:pPr>
              <w:jc w:val="center"/>
              <w:rPr>
                <w:b/>
              </w:rPr>
            </w:pPr>
            <w:r w:rsidRPr="00131877">
              <w:rPr>
                <w:b/>
              </w:rPr>
              <w:t>5%</w:t>
            </w:r>
          </w:p>
        </w:tc>
        <w:tc>
          <w:tcPr>
            <w:tcW w:w="851" w:type="dxa"/>
            <w:tcBorders>
              <w:bottom w:val="single" w:sz="4" w:space="0" w:color="auto"/>
            </w:tcBorders>
            <w:shd w:val="pct10" w:color="auto" w:fill="FBFEFF" w:themeFill="background1"/>
          </w:tcPr>
          <w:p w14:paraId="57A9C1B6" w14:textId="77777777" w:rsidR="005D1F5E" w:rsidRPr="00131877" w:rsidRDefault="005D1F5E" w:rsidP="00C40961">
            <w:pPr>
              <w:jc w:val="center"/>
              <w:rPr>
                <w:b/>
              </w:rPr>
            </w:pPr>
            <w:r w:rsidRPr="00131877">
              <w:rPr>
                <w:b/>
              </w:rPr>
              <w:t>10%</w:t>
            </w:r>
          </w:p>
        </w:tc>
        <w:tc>
          <w:tcPr>
            <w:tcW w:w="850" w:type="dxa"/>
            <w:tcBorders>
              <w:bottom w:val="single" w:sz="4" w:space="0" w:color="auto"/>
            </w:tcBorders>
            <w:shd w:val="pct10" w:color="auto" w:fill="FBFEFF" w:themeFill="background1"/>
          </w:tcPr>
          <w:p w14:paraId="2679522A" w14:textId="77777777" w:rsidR="005D1F5E" w:rsidRPr="00131877" w:rsidRDefault="005D1F5E" w:rsidP="00C40961">
            <w:pPr>
              <w:jc w:val="center"/>
              <w:rPr>
                <w:b/>
              </w:rPr>
            </w:pPr>
            <w:r w:rsidRPr="00131877">
              <w:rPr>
                <w:b/>
              </w:rPr>
              <w:t>15%</w:t>
            </w:r>
          </w:p>
        </w:tc>
        <w:tc>
          <w:tcPr>
            <w:tcW w:w="851" w:type="dxa"/>
            <w:tcBorders>
              <w:bottom w:val="single" w:sz="4" w:space="0" w:color="auto"/>
            </w:tcBorders>
            <w:shd w:val="pct10" w:color="auto" w:fill="FBFEFF" w:themeFill="background1"/>
          </w:tcPr>
          <w:p w14:paraId="1751D014" w14:textId="77777777" w:rsidR="005D1F5E" w:rsidRPr="00131877" w:rsidRDefault="005D1F5E" w:rsidP="00C40961">
            <w:pPr>
              <w:jc w:val="center"/>
              <w:rPr>
                <w:b/>
              </w:rPr>
            </w:pPr>
            <w:r w:rsidRPr="00131877">
              <w:rPr>
                <w:b/>
              </w:rPr>
              <w:t>20%</w:t>
            </w:r>
          </w:p>
        </w:tc>
        <w:tc>
          <w:tcPr>
            <w:tcW w:w="850" w:type="dxa"/>
            <w:tcBorders>
              <w:bottom w:val="single" w:sz="4" w:space="0" w:color="auto"/>
            </w:tcBorders>
            <w:shd w:val="pct10" w:color="auto" w:fill="FBFEFF" w:themeFill="background1"/>
          </w:tcPr>
          <w:p w14:paraId="38A8594C" w14:textId="77777777" w:rsidR="005D1F5E" w:rsidRPr="00131877" w:rsidRDefault="005D1F5E" w:rsidP="00C40961">
            <w:pPr>
              <w:jc w:val="center"/>
              <w:rPr>
                <w:b/>
              </w:rPr>
            </w:pPr>
            <w:r w:rsidRPr="00131877">
              <w:rPr>
                <w:b/>
              </w:rPr>
              <w:t>30%</w:t>
            </w:r>
          </w:p>
        </w:tc>
        <w:tc>
          <w:tcPr>
            <w:tcW w:w="851" w:type="dxa"/>
            <w:tcBorders>
              <w:bottom w:val="single" w:sz="4" w:space="0" w:color="auto"/>
            </w:tcBorders>
            <w:shd w:val="pct10" w:color="auto" w:fill="FBFEFF" w:themeFill="background1"/>
          </w:tcPr>
          <w:p w14:paraId="2D767DC5" w14:textId="77777777" w:rsidR="005D1F5E" w:rsidRPr="00131877" w:rsidRDefault="005D1F5E" w:rsidP="00C40961">
            <w:pPr>
              <w:jc w:val="center"/>
              <w:rPr>
                <w:b/>
              </w:rPr>
            </w:pPr>
            <w:r w:rsidRPr="00131877">
              <w:rPr>
                <w:b/>
              </w:rPr>
              <w:t>50%</w:t>
            </w:r>
          </w:p>
        </w:tc>
      </w:tr>
      <w:tr w:rsidR="005D1F5E" w14:paraId="7C6AAB67" w14:textId="77777777" w:rsidTr="00C40961">
        <w:tc>
          <w:tcPr>
            <w:tcW w:w="1702" w:type="dxa"/>
          </w:tcPr>
          <w:p w14:paraId="30EF4658" w14:textId="77777777" w:rsidR="005D1F5E" w:rsidRDefault="005D1F5E" w:rsidP="00C40961">
            <w:r>
              <w:t>Barren Island</w:t>
            </w:r>
          </w:p>
        </w:tc>
        <w:tc>
          <w:tcPr>
            <w:tcW w:w="850" w:type="dxa"/>
            <w:shd w:val="clear" w:color="auto" w:fill="FBFEFF" w:themeFill="background1"/>
          </w:tcPr>
          <w:p w14:paraId="666A77E1" w14:textId="77777777" w:rsidR="005D1F5E" w:rsidRDefault="005D1F5E" w:rsidP="00C40961">
            <w:pPr>
              <w:jc w:val="center"/>
            </w:pPr>
            <w:r>
              <w:t>813.69</w:t>
            </w:r>
          </w:p>
        </w:tc>
        <w:tc>
          <w:tcPr>
            <w:tcW w:w="851" w:type="dxa"/>
            <w:shd w:val="clear" w:color="auto" w:fill="FBFEFF" w:themeFill="background1"/>
          </w:tcPr>
          <w:p w14:paraId="1D85F1BF" w14:textId="77777777" w:rsidR="005D1F5E" w:rsidRDefault="005D1F5E" w:rsidP="00C40961">
            <w:pPr>
              <w:jc w:val="center"/>
            </w:pPr>
            <w:r>
              <w:t>0.188</w:t>
            </w:r>
          </w:p>
        </w:tc>
        <w:tc>
          <w:tcPr>
            <w:tcW w:w="850" w:type="dxa"/>
            <w:shd w:val="clear" w:color="auto" w:fill="FFFF99"/>
          </w:tcPr>
          <w:p w14:paraId="3697DB4B" w14:textId="77777777" w:rsidR="005D1F5E" w:rsidRDefault="005D1F5E" w:rsidP="00C40961">
            <w:pPr>
              <w:jc w:val="center"/>
            </w:pPr>
            <w:r>
              <w:t>1.000</w:t>
            </w:r>
          </w:p>
        </w:tc>
        <w:tc>
          <w:tcPr>
            <w:tcW w:w="851" w:type="dxa"/>
            <w:tcBorders>
              <w:bottom w:val="single" w:sz="4" w:space="0" w:color="auto"/>
            </w:tcBorders>
            <w:shd w:val="clear" w:color="auto" w:fill="FFFF99"/>
          </w:tcPr>
          <w:p w14:paraId="7AC49AD8" w14:textId="77777777" w:rsidR="005D1F5E" w:rsidRDefault="005D1F5E" w:rsidP="00C40961">
            <w:pPr>
              <w:jc w:val="center"/>
            </w:pPr>
            <w:r>
              <w:t>1.000</w:t>
            </w:r>
          </w:p>
        </w:tc>
        <w:tc>
          <w:tcPr>
            <w:tcW w:w="850" w:type="dxa"/>
            <w:tcBorders>
              <w:bottom w:val="single" w:sz="4" w:space="0" w:color="auto"/>
            </w:tcBorders>
            <w:shd w:val="clear" w:color="auto" w:fill="FFFF99"/>
          </w:tcPr>
          <w:p w14:paraId="63753F10" w14:textId="77777777" w:rsidR="005D1F5E" w:rsidRDefault="005D1F5E" w:rsidP="00C40961">
            <w:pPr>
              <w:jc w:val="center"/>
            </w:pPr>
            <w:r>
              <w:t>1.000</w:t>
            </w:r>
          </w:p>
        </w:tc>
        <w:tc>
          <w:tcPr>
            <w:tcW w:w="851" w:type="dxa"/>
            <w:shd w:val="clear" w:color="auto" w:fill="FFFF99"/>
          </w:tcPr>
          <w:p w14:paraId="2401268D" w14:textId="77777777" w:rsidR="005D1F5E" w:rsidRDefault="005D1F5E" w:rsidP="00C40961">
            <w:pPr>
              <w:jc w:val="center"/>
            </w:pPr>
            <w:r>
              <w:t>1.000</w:t>
            </w:r>
          </w:p>
        </w:tc>
        <w:tc>
          <w:tcPr>
            <w:tcW w:w="850" w:type="dxa"/>
            <w:shd w:val="clear" w:color="auto" w:fill="FFFF99"/>
          </w:tcPr>
          <w:p w14:paraId="5B30AB9D" w14:textId="77777777" w:rsidR="005D1F5E" w:rsidRDefault="005D1F5E" w:rsidP="00C40961">
            <w:pPr>
              <w:jc w:val="center"/>
            </w:pPr>
            <w:r>
              <w:t>1.000</w:t>
            </w:r>
          </w:p>
        </w:tc>
        <w:tc>
          <w:tcPr>
            <w:tcW w:w="851" w:type="dxa"/>
            <w:shd w:val="clear" w:color="auto" w:fill="FFFF99"/>
          </w:tcPr>
          <w:p w14:paraId="75348F4E" w14:textId="77777777" w:rsidR="005D1F5E" w:rsidRDefault="005D1F5E" w:rsidP="00C40961">
            <w:pPr>
              <w:jc w:val="center"/>
            </w:pPr>
            <w:r>
              <w:t>1.000</w:t>
            </w:r>
          </w:p>
        </w:tc>
      </w:tr>
      <w:tr w:rsidR="005D1F5E" w14:paraId="09F8C3E2" w14:textId="77777777" w:rsidTr="00C40961">
        <w:tc>
          <w:tcPr>
            <w:tcW w:w="1702" w:type="dxa"/>
          </w:tcPr>
          <w:p w14:paraId="233E893A" w14:textId="77777777" w:rsidR="005D1F5E" w:rsidRDefault="005D1F5E" w:rsidP="00C40961">
            <w:r>
              <w:t>Cape Tribulation</w:t>
            </w:r>
          </w:p>
        </w:tc>
        <w:tc>
          <w:tcPr>
            <w:tcW w:w="850" w:type="dxa"/>
            <w:shd w:val="clear" w:color="auto" w:fill="FBFEFF" w:themeFill="background1"/>
          </w:tcPr>
          <w:p w14:paraId="312344D2" w14:textId="77777777" w:rsidR="005D1F5E" w:rsidRDefault="005D1F5E" w:rsidP="00C40961">
            <w:pPr>
              <w:jc w:val="center"/>
            </w:pPr>
            <w:r>
              <w:t>598.94</w:t>
            </w:r>
          </w:p>
        </w:tc>
        <w:tc>
          <w:tcPr>
            <w:tcW w:w="851" w:type="dxa"/>
            <w:shd w:val="clear" w:color="auto" w:fill="FBFEFF" w:themeFill="background1"/>
          </w:tcPr>
          <w:p w14:paraId="31140275" w14:textId="77777777" w:rsidR="005D1F5E" w:rsidRDefault="005D1F5E" w:rsidP="00C40961">
            <w:pPr>
              <w:jc w:val="center"/>
            </w:pPr>
            <w:r>
              <w:t>0.223</w:t>
            </w:r>
          </w:p>
        </w:tc>
        <w:tc>
          <w:tcPr>
            <w:tcW w:w="850" w:type="dxa"/>
            <w:shd w:val="clear" w:color="auto" w:fill="FFFF99"/>
          </w:tcPr>
          <w:p w14:paraId="67AF17FF" w14:textId="77777777" w:rsidR="005D1F5E" w:rsidRDefault="005D1F5E" w:rsidP="00C40961">
            <w:pPr>
              <w:jc w:val="center"/>
            </w:pPr>
            <w:r>
              <w:t>1.000</w:t>
            </w:r>
          </w:p>
        </w:tc>
        <w:tc>
          <w:tcPr>
            <w:tcW w:w="851" w:type="dxa"/>
            <w:shd w:val="clear" w:color="auto" w:fill="FFFF99"/>
          </w:tcPr>
          <w:p w14:paraId="43387524" w14:textId="77777777" w:rsidR="005D1F5E" w:rsidRDefault="005D1F5E" w:rsidP="00C40961">
            <w:pPr>
              <w:jc w:val="center"/>
            </w:pPr>
            <w:r>
              <w:t>1.000</w:t>
            </w:r>
          </w:p>
        </w:tc>
        <w:tc>
          <w:tcPr>
            <w:tcW w:w="850" w:type="dxa"/>
            <w:tcBorders>
              <w:bottom w:val="single" w:sz="4" w:space="0" w:color="auto"/>
            </w:tcBorders>
            <w:shd w:val="clear" w:color="auto" w:fill="FFFF99"/>
          </w:tcPr>
          <w:p w14:paraId="67F2C84F" w14:textId="77777777" w:rsidR="005D1F5E" w:rsidRDefault="005D1F5E" w:rsidP="00C40961">
            <w:pPr>
              <w:jc w:val="center"/>
            </w:pPr>
            <w:r>
              <w:t>1.000</w:t>
            </w:r>
          </w:p>
        </w:tc>
        <w:tc>
          <w:tcPr>
            <w:tcW w:w="851" w:type="dxa"/>
            <w:tcBorders>
              <w:bottom w:val="single" w:sz="4" w:space="0" w:color="auto"/>
            </w:tcBorders>
            <w:shd w:val="clear" w:color="auto" w:fill="FFFF99"/>
          </w:tcPr>
          <w:p w14:paraId="67FB5D8E" w14:textId="77777777" w:rsidR="005D1F5E" w:rsidRDefault="005D1F5E" w:rsidP="00C40961">
            <w:pPr>
              <w:jc w:val="center"/>
            </w:pPr>
            <w:r>
              <w:t>1.000</w:t>
            </w:r>
          </w:p>
        </w:tc>
        <w:tc>
          <w:tcPr>
            <w:tcW w:w="850" w:type="dxa"/>
            <w:shd w:val="clear" w:color="auto" w:fill="FFFF99"/>
          </w:tcPr>
          <w:p w14:paraId="31410F24" w14:textId="77777777" w:rsidR="005D1F5E" w:rsidRDefault="005D1F5E" w:rsidP="00C40961">
            <w:pPr>
              <w:jc w:val="center"/>
            </w:pPr>
            <w:r>
              <w:t>1.000</w:t>
            </w:r>
          </w:p>
        </w:tc>
        <w:tc>
          <w:tcPr>
            <w:tcW w:w="851" w:type="dxa"/>
            <w:shd w:val="clear" w:color="auto" w:fill="FFFF99"/>
          </w:tcPr>
          <w:p w14:paraId="27EEA9E7" w14:textId="77777777" w:rsidR="005D1F5E" w:rsidRDefault="005D1F5E" w:rsidP="00C40961">
            <w:pPr>
              <w:jc w:val="center"/>
            </w:pPr>
            <w:r>
              <w:t>1.000</w:t>
            </w:r>
          </w:p>
        </w:tc>
      </w:tr>
      <w:tr w:rsidR="005D1F5E" w14:paraId="288EB568" w14:textId="77777777" w:rsidTr="00C40961">
        <w:tc>
          <w:tcPr>
            <w:tcW w:w="1702" w:type="dxa"/>
          </w:tcPr>
          <w:p w14:paraId="277F7B16" w14:textId="77777777" w:rsidR="005D1F5E" w:rsidRDefault="005D1F5E" w:rsidP="00C40961">
            <w:r>
              <w:t>Daydream Is</w:t>
            </w:r>
          </w:p>
        </w:tc>
        <w:tc>
          <w:tcPr>
            <w:tcW w:w="850" w:type="dxa"/>
            <w:shd w:val="clear" w:color="auto" w:fill="FBFEFF" w:themeFill="background1"/>
          </w:tcPr>
          <w:p w14:paraId="60A1C77E" w14:textId="77777777" w:rsidR="005D1F5E" w:rsidRDefault="005D1F5E" w:rsidP="00C40961">
            <w:pPr>
              <w:jc w:val="center"/>
            </w:pPr>
            <w:r>
              <w:t>483.97</w:t>
            </w:r>
          </w:p>
        </w:tc>
        <w:tc>
          <w:tcPr>
            <w:tcW w:w="851" w:type="dxa"/>
            <w:shd w:val="clear" w:color="auto" w:fill="FBFEFF" w:themeFill="background1"/>
          </w:tcPr>
          <w:p w14:paraId="396F1812" w14:textId="77777777" w:rsidR="005D1F5E" w:rsidRDefault="005D1F5E" w:rsidP="00C40961">
            <w:pPr>
              <w:jc w:val="center"/>
            </w:pPr>
            <w:r>
              <w:t>0.184</w:t>
            </w:r>
          </w:p>
        </w:tc>
        <w:tc>
          <w:tcPr>
            <w:tcW w:w="850" w:type="dxa"/>
            <w:tcBorders>
              <w:bottom w:val="single" w:sz="4" w:space="0" w:color="auto"/>
            </w:tcBorders>
            <w:shd w:val="clear" w:color="auto" w:fill="FFFF99"/>
          </w:tcPr>
          <w:p w14:paraId="75FB4892" w14:textId="77777777" w:rsidR="005D1F5E" w:rsidRDefault="005D1F5E" w:rsidP="00C40961">
            <w:pPr>
              <w:jc w:val="center"/>
            </w:pPr>
            <w:r>
              <w:t>1.000</w:t>
            </w:r>
          </w:p>
        </w:tc>
        <w:tc>
          <w:tcPr>
            <w:tcW w:w="851" w:type="dxa"/>
            <w:tcBorders>
              <w:bottom w:val="single" w:sz="4" w:space="0" w:color="auto"/>
            </w:tcBorders>
            <w:shd w:val="clear" w:color="auto" w:fill="FFFF99"/>
          </w:tcPr>
          <w:p w14:paraId="441C07AB" w14:textId="77777777" w:rsidR="005D1F5E" w:rsidRDefault="005D1F5E" w:rsidP="00C40961">
            <w:pPr>
              <w:jc w:val="center"/>
            </w:pPr>
            <w:r>
              <w:t>1.000</w:t>
            </w:r>
          </w:p>
        </w:tc>
        <w:tc>
          <w:tcPr>
            <w:tcW w:w="850" w:type="dxa"/>
            <w:tcBorders>
              <w:bottom w:val="single" w:sz="4" w:space="0" w:color="auto"/>
            </w:tcBorders>
            <w:shd w:val="clear" w:color="auto" w:fill="FFFF99"/>
          </w:tcPr>
          <w:p w14:paraId="025F0411" w14:textId="77777777" w:rsidR="005D1F5E" w:rsidRDefault="005D1F5E" w:rsidP="00C40961">
            <w:pPr>
              <w:jc w:val="center"/>
            </w:pPr>
            <w:r>
              <w:t>1.000</w:t>
            </w:r>
          </w:p>
        </w:tc>
        <w:tc>
          <w:tcPr>
            <w:tcW w:w="851" w:type="dxa"/>
            <w:shd w:val="clear" w:color="auto" w:fill="FFFF99"/>
          </w:tcPr>
          <w:p w14:paraId="122BA498" w14:textId="77777777" w:rsidR="005D1F5E" w:rsidRDefault="005D1F5E" w:rsidP="00C40961">
            <w:pPr>
              <w:jc w:val="center"/>
            </w:pPr>
            <w:r>
              <w:t>1.000</w:t>
            </w:r>
          </w:p>
        </w:tc>
        <w:tc>
          <w:tcPr>
            <w:tcW w:w="850" w:type="dxa"/>
            <w:shd w:val="clear" w:color="auto" w:fill="FFFF99"/>
          </w:tcPr>
          <w:p w14:paraId="2F561957" w14:textId="77777777" w:rsidR="005D1F5E" w:rsidRDefault="005D1F5E" w:rsidP="00C40961">
            <w:pPr>
              <w:jc w:val="center"/>
            </w:pPr>
            <w:r>
              <w:t>1.000</w:t>
            </w:r>
          </w:p>
        </w:tc>
        <w:tc>
          <w:tcPr>
            <w:tcW w:w="851" w:type="dxa"/>
            <w:shd w:val="clear" w:color="auto" w:fill="FFFF99"/>
          </w:tcPr>
          <w:p w14:paraId="1516D8FA" w14:textId="77777777" w:rsidR="005D1F5E" w:rsidRDefault="005D1F5E" w:rsidP="00C40961">
            <w:pPr>
              <w:jc w:val="center"/>
            </w:pPr>
            <w:r>
              <w:t>1.000</w:t>
            </w:r>
          </w:p>
        </w:tc>
      </w:tr>
      <w:tr w:rsidR="005D1F5E" w14:paraId="222F74CA" w14:textId="77777777" w:rsidTr="00C40961">
        <w:tc>
          <w:tcPr>
            <w:tcW w:w="1702" w:type="dxa"/>
          </w:tcPr>
          <w:p w14:paraId="05D20E4F" w14:textId="77777777" w:rsidR="005D1F5E" w:rsidRDefault="005D1F5E" w:rsidP="00C40961">
            <w:r>
              <w:t>Double Cone Is</w:t>
            </w:r>
          </w:p>
        </w:tc>
        <w:tc>
          <w:tcPr>
            <w:tcW w:w="850" w:type="dxa"/>
            <w:shd w:val="clear" w:color="auto" w:fill="FBFEFF" w:themeFill="background1"/>
          </w:tcPr>
          <w:p w14:paraId="667B90AA" w14:textId="77777777" w:rsidR="005D1F5E" w:rsidRDefault="005D1F5E" w:rsidP="00C40961">
            <w:pPr>
              <w:jc w:val="center"/>
            </w:pPr>
            <w:r>
              <w:t>455.18</w:t>
            </w:r>
          </w:p>
        </w:tc>
        <w:tc>
          <w:tcPr>
            <w:tcW w:w="851" w:type="dxa"/>
            <w:shd w:val="clear" w:color="auto" w:fill="FBFEFF" w:themeFill="background1"/>
          </w:tcPr>
          <w:p w14:paraId="2D69AACB" w14:textId="77777777" w:rsidR="005D1F5E" w:rsidRDefault="005D1F5E" w:rsidP="00C40961">
            <w:pPr>
              <w:jc w:val="center"/>
            </w:pPr>
            <w:r>
              <w:t>0.267</w:t>
            </w:r>
          </w:p>
        </w:tc>
        <w:tc>
          <w:tcPr>
            <w:tcW w:w="850" w:type="dxa"/>
            <w:shd w:val="clear" w:color="auto" w:fill="FFFF99"/>
          </w:tcPr>
          <w:p w14:paraId="49C9E9D7" w14:textId="77777777" w:rsidR="005D1F5E" w:rsidRDefault="005D1F5E" w:rsidP="00C40961">
            <w:pPr>
              <w:jc w:val="center"/>
            </w:pPr>
            <w:r>
              <w:t>1.000</w:t>
            </w:r>
          </w:p>
        </w:tc>
        <w:tc>
          <w:tcPr>
            <w:tcW w:w="851" w:type="dxa"/>
            <w:tcBorders>
              <w:bottom w:val="single" w:sz="4" w:space="0" w:color="auto"/>
            </w:tcBorders>
            <w:shd w:val="clear" w:color="auto" w:fill="FFFF99"/>
          </w:tcPr>
          <w:p w14:paraId="621CAA81" w14:textId="77777777" w:rsidR="005D1F5E" w:rsidRDefault="005D1F5E" w:rsidP="00C40961">
            <w:pPr>
              <w:jc w:val="center"/>
            </w:pPr>
            <w:r>
              <w:t>1.000</w:t>
            </w:r>
          </w:p>
        </w:tc>
        <w:tc>
          <w:tcPr>
            <w:tcW w:w="850" w:type="dxa"/>
            <w:tcBorders>
              <w:bottom w:val="single" w:sz="4" w:space="0" w:color="auto"/>
            </w:tcBorders>
            <w:shd w:val="clear" w:color="auto" w:fill="FFFF99"/>
          </w:tcPr>
          <w:p w14:paraId="00C6090F" w14:textId="77777777" w:rsidR="005D1F5E" w:rsidRDefault="005D1F5E" w:rsidP="00C40961">
            <w:pPr>
              <w:jc w:val="center"/>
            </w:pPr>
            <w:r>
              <w:t>1.000</w:t>
            </w:r>
          </w:p>
        </w:tc>
        <w:tc>
          <w:tcPr>
            <w:tcW w:w="851" w:type="dxa"/>
            <w:tcBorders>
              <w:bottom w:val="single" w:sz="4" w:space="0" w:color="auto"/>
            </w:tcBorders>
            <w:shd w:val="clear" w:color="auto" w:fill="FFFF99"/>
          </w:tcPr>
          <w:p w14:paraId="48563108" w14:textId="77777777" w:rsidR="005D1F5E" w:rsidRDefault="005D1F5E" w:rsidP="00C40961">
            <w:pPr>
              <w:jc w:val="center"/>
            </w:pPr>
            <w:r>
              <w:t>1.000</w:t>
            </w:r>
          </w:p>
        </w:tc>
        <w:tc>
          <w:tcPr>
            <w:tcW w:w="850" w:type="dxa"/>
            <w:tcBorders>
              <w:bottom w:val="single" w:sz="4" w:space="0" w:color="auto"/>
            </w:tcBorders>
            <w:shd w:val="clear" w:color="auto" w:fill="FFFF99"/>
          </w:tcPr>
          <w:p w14:paraId="2DA3DCAC" w14:textId="77777777" w:rsidR="005D1F5E" w:rsidRDefault="005D1F5E" w:rsidP="00C40961">
            <w:pPr>
              <w:jc w:val="center"/>
            </w:pPr>
            <w:r>
              <w:t>1.000</w:t>
            </w:r>
          </w:p>
        </w:tc>
        <w:tc>
          <w:tcPr>
            <w:tcW w:w="851" w:type="dxa"/>
            <w:tcBorders>
              <w:bottom w:val="single" w:sz="4" w:space="0" w:color="auto"/>
            </w:tcBorders>
            <w:shd w:val="clear" w:color="auto" w:fill="FFFF99"/>
          </w:tcPr>
          <w:p w14:paraId="02556C7C" w14:textId="77777777" w:rsidR="005D1F5E" w:rsidRDefault="005D1F5E" w:rsidP="00C40961">
            <w:pPr>
              <w:jc w:val="center"/>
            </w:pPr>
            <w:r>
              <w:t>1.000</w:t>
            </w:r>
          </w:p>
        </w:tc>
      </w:tr>
      <w:tr w:rsidR="005D1F5E" w14:paraId="05C46885" w14:textId="77777777" w:rsidTr="00C40961">
        <w:tc>
          <w:tcPr>
            <w:tcW w:w="1702" w:type="dxa"/>
          </w:tcPr>
          <w:p w14:paraId="11A03584" w14:textId="77777777" w:rsidR="005D1F5E" w:rsidRDefault="005D1F5E" w:rsidP="00C40961">
            <w:r>
              <w:t>Double Island</w:t>
            </w:r>
          </w:p>
        </w:tc>
        <w:tc>
          <w:tcPr>
            <w:tcW w:w="850" w:type="dxa"/>
            <w:shd w:val="clear" w:color="auto" w:fill="FBFEFF" w:themeFill="background1"/>
          </w:tcPr>
          <w:p w14:paraId="4A31C20C" w14:textId="77777777" w:rsidR="005D1F5E" w:rsidRDefault="005D1F5E" w:rsidP="00C40961">
            <w:pPr>
              <w:jc w:val="center"/>
            </w:pPr>
            <w:r>
              <w:t>597.86</w:t>
            </w:r>
          </w:p>
        </w:tc>
        <w:tc>
          <w:tcPr>
            <w:tcW w:w="851" w:type="dxa"/>
            <w:shd w:val="clear" w:color="auto" w:fill="FBFEFF" w:themeFill="background1"/>
          </w:tcPr>
          <w:p w14:paraId="71EE2FEE" w14:textId="77777777" w:rsidR="005D1F5E" w:rsidRDefault="005D1F5E" w:rsidP="00C40961">
            <w:pPr>
              <w:jc w:val="center"/>
            </w:pPr>
            <w:r>
              <w:t>0.270</w:t>
            </w:r>
          </w:p>
        </w:tc>
        <w:tc>
          <w:tcPr>
            <w:tcW w:w="850" w:type="dxa"/>
            <w:shd w:val="clear" w:color="auto" w:fill="FFFF99"/>
          </w:tcPr>
          <w:p w14:paraId="59B1BB0A" w14:textId="77777777" w:rsidR="005D1F5E" w:rsidRDefault="005D1F5E" w:rsidP="00C40961">
            <w:pPr>
              <w:jc w:val="center"/>
            </w:pPr>
            <w:r>
              <w:t>1.000</w:t>
            </w:r>
          </w:p>
        </w:tc>
        <w:tc>
          <w:tcPr>
            <w:tcW w:w="851" w:type="dxa"/>
            <w:tcBorders>
              <w:bottom w:val="single" w:sz="4" w:space="0" w:color="auto"/>
            </w:tcBorders>
            <w:shd w:val="clear" w:color="auto" w:fill="FFFF99"/>
          </w:tcPr>
          <w:p w14:paraId="126158F6" w14:textId="77777777" w:rsidR="005D1F5E" w:rsidRDefault="005D1F5E" w:rsidP="00C40961">
            <w:pPr>
              <w:jc w:val="center"/>
            </w:pPr>
            <w:r>
              <w:t>1.000</w:t>
            </w:r>
          </w:p>
        </w:tc>
        <w:tc>
          <w:tcPr>
            <w:tcW w:w="850" w:type="dxa"/>
            <w:tcBorders>
              <w:bottom w:val="single" w:sz="4" w:space="0" w:color="auto"/>
            </w:tcBorders>
            <w:shd w:val="clear" w:color="auto" w:fill="FFFF99"/>
          </w:tcPr>
          <w:p w14:paraId="3B9E7F2E" w14:textId="77777777" w:rsidR="005D1F5E" w:rsidRDefault="005D1F5E" w:rsidP="00C40961">
            <w:pPr>
              <w:jc w:val="center"/>
            </w:pPr>
            <w:r>
              <w:t>1.000</w:t>
            </w:r>
          </w:p>
        </w:tc>
        <w:tc>
          <w:tcPr>
            <w:tcW w:w="851" w:type="dxa"/>
            <w:tcBorders>
              <w:bottom w:val="single" w:sz="4" w:space="0" w:color="auto"/>
            </w:tcBorders>
            <w:shd w:val="clear" w:color="auto" w:fill="FFFF99"/>
          </w:tcPr>
          <w:p w14:paraId="4A81C8D3" w14:textId="77777777" w:rsidR="005D1F5E" w:rsidRDefault="005D1F5E" w:rsidP="00C40961">
            <w:pPr>
              <w:jc w:val="center"/>
            </w:pPr>
            <w:r>
              <w:t>1.000</w:t>
            </w:r>
          </w:p>
        </w:tc>
        <w:tc>
          <w:tcPr>
            <w:tcW w:w="850" w:type="dxa"/>
            <w:tcBorders>
              <w:bottom w:val="single" w:sz="4" w:space="0" w:color="auto"/>
            </w:tcBorders>
            <w:shd w:val="clear" w:color="auto" w:fill="FFFF99"/>
          </w:tcPr>
          <w:p w14:paraId="70021A92" w14:textId="77777777" w:rsidR="005D1F5E" w:rsidRDefault="005D1F5E" w:rsidP="00C40961">
            <w:pPr>
              <w:jc w:val="center"/>
            </w:pPr>
            <w:r>
              <w:t>1.000</w:t>
            </w:r>
          </w:p>
        </w:tc>
        <w:tc>
          <w:tcPr>
            <w:tcW w:w="851" w:type="dxa"/>
            <w:tcBorders>
              <w:bottom w:val="single" w:sz="4" w:space="0" w:color="auto"/>
            </w:tcBorders>
            <w:shd w:val="clear" w:color="auto" w:fill="FFFF99"/>
          </w:tcPr>
          <w:p w14:paraId="1BC23DAA" w14:textId="77777777" w:rsidR="005D1F5E" w:rsidRDefault="005D1F5E" w:rsidP="00C40961">
            <w:pPr>
              <w:jc w:val="center"/>
            </w:pPr>
            <w:r>
              <w:t>1.000</w:t>
            </w:r>
          </w:p>
        </w:tc>
      </w:tr>
      <w:tr w:rsidR="005D1F5E" w14:paraId="0C9672F3" w14:textId="77777777" w:rsidTr="00C40961">
        <w:tc>
          <w:tcPr>
            <w:tcW w:w="1702" w:type="dxa"/>
          </w:tcPr>
          <w:p w14:paraId="5AEA6DE9" w14:textId="77777777" w:rsidR="005D1F5E" w:rsidRDefault="005D1F5E" w:rsidP="00C40961">
            <w:r>
              <w:t>Dunk Is North</w:t>
            </w:r>
          </w:p>
        </w:tc>
        <w:tc>
          <w:tcPr>
            <w:tcW w:w="850" w:type="dxa"/>
            <w:shd w:val="clear" w:color="auto" w:fill="FBFEFF" w:themeFill="background1"/>
          </w:tcPr>
          <w:p w14:paraId="6E877B4D" w14:textId="77777777" w:rsidR="005D1F5E" w:rsidRDefault="005D1F5E" w:rsidP="00C40961">
            <w:pPr>
              <w:jc w:val="center"/>
            </w:pPr>
            <w:r>
              <w:t>729.91</w:t>
            </w:r>
          </w:p>
        </w:tc>
        <w:tc>
          <w:tcPr>
            <w:tcW w:w="851" w:type="dxa"/>
            <w:shd w:val="clear" w:color="auto" w:fill="FBFEFF" w:themeFill="background1"/>
          </w:tcPr>
          <w:p w14:paraId="5E923C3F" w14:textId="77777777" w:rsidR="005D1F5E" w:rsidRDefault="005D1F5E" w:rsidP="00C40961">
            <w:pPr>
              <w:jc w:val="center"/>
            </w:pPr>
            <w:r>
              <w:t>0.129</w:t>
            </w:r>
          </w:p>
        </w:tc>
        <w:tc>
          <w:tcPr>
            <w:tcW w:w="850" w:type="dxa"/>
            <w:shd w:val="clear" w:color="auto" w:fill="FFFF99"/>
          </w:tcPr>
          <w:p w14:paraId="2B1E1FB8" w14:textId="77777777" w:rsidR="005D1F5E" w:rsidRDefault="005D1F5E" w:rsidP="00C40961">
            <w:pPr>
              <w:jc w:val="center"/>
            </w:pPr>
            <w:r>
              <w:t>0.993</w:t>
            </w:r>
          </w:p>
        </w:tc>
        <w:tc>
          <w:tcPr>
            <w:tcW w:w="851" w:type="dxa"/>
            <w:tcBorders>
              <w:bottom w:val="single" w:sz="4" w:space="0" w:color="auto"/>
            </w:tcBorders>
            <w:shd w:val="clear" w:color="auto" w:fill="FFFF99"/>
          </w:tcPr>
          <w:p w14:paraId="3DB39FB9" w14:textId="77777777" w:rsidR="005D1F5E" w:rsidRDefault="005D1F5E" w:rsidP="00C40961">
            <w:pPr>
              <w:jc w:val="center"/>
            </w:pPr>
            <w:r>
              <w:t>1.000</w:t>
            </w:r>
          </w:p>
        </w:tc>
        <w:tc>
          <w:tcPr>
            <w:tcW w:w="850" w:type="dxa"/>
            <w:tcBorders>
              <w:bottom w:val="single" w:sz="4" w:space="0" w:color="auto"/>
            </w:tcBorders>
            <w:shd w:val="clear" w:color="auto" w:fill="FFFF99"/>
          </w:tcPr>
          <w:p w14:paraId="2F0359CB" w14:textId="77777777" w:rsidR="005D1F5E" w:rsidRDefault="005D1F5E" w:rsidP="00C40961">
            <w:pPr>
              <w:jc w:val="center"/>
            </w:pPr>
            <w:r>
              <w:t>1.000</w:t>
            </w:r>
          </w:p>
        </w:tc>
        <w:tc>
          <w:tcPr>
            <w:tcW w:w="851" w:type="dxa"/>
            <w:tcBorders>
              <w:bottom w:val="single" w:sz="4" w:space="0" w:color="auto"/>
            </w:tcBorders>
            <w:shd w:val="clear" w:color="auto" w:fill="FFFF99"/>
          </w:tcPr>
          <w:p w14:paraId="2E989591" w14:textId="77777777" w:rsidR="005D1F5E" w:rsidRDefault="005D1F5E" w:rsidP="00C40961">
            <w:pPr>
              <w:jc w:val="center"/>
            </w:pPr>
            <w:r>
              <w:t>1.000</w:t>
            </w:r>
          </w:p>
        </w:tc>
        <w:tc>
          <w:tcPr>
            <w:tcW w:w="850" w:type="dxa"/>
            <w:shd w:val="clear" w:color="auto" w:fill="FFFF99"/>
          </w:tcPr>
          <w:p w14:paraId="2EAEA6D5" w14:textId="77777777" w:rsidR="005D1F5E" w:rsidRDefault="005D1F5E" w:rsidP="00C40961">
            <w:pPr>
              <w:jc w:val="center"/>
            </w:pPr>
            <w:r>
              <w:t>1.000</w:t>
            </w:r>
          </w:p>
        </w:tc>
        <w:tc>
          <w:tcPr>
            <w:tcW w:w="851" w:type="dxa"/>
            <w:shd w:val="clear" w:color="auto" w:fill="FFFF99"/>
          </w:tcPr>
          <w:p w14:paraId="7D42F3F8" w14:textId="77777777" w:rsidR="005D1F5E" w:rsidRDefault="005D1F5E" w:rsidP="00C40961">
            <w:pPr>
              <w:jc w:val="center"/>
            </w:pPr>
            <w:r>
              <w:t>1.000</w:t>
            </w:r>
          </w:p>
        </w:tc>
      </w:tr>
      <w:tr w:rsidR="005D1F5E" w14:paraId="092AC90A" w14:textId="77777777" w:rsidTr="00C40961">
        <w:tc>
          <w:tcPr>
            <w:tcW w:w="1702" w:type="dxa"/>
          </w:tcPr>
          <w:p w14:paraId="02C47F84" w14:textId="77777777" w:rsidR="005D1F5E" w:rsidRDefault="005D1F5E" w:rsidP="00C40961">
            <w:r>
              <w:t>Fairlead Buoy</w:t>
            </w:r>
          </w:p>
        </w:tc>
        <w:tc>
          <w:tcPr>
            <w:tcW w:w="850" w:type="dxa"/>
            <w:shd w:val="clear" w:color="auto" w:fill="FBFEFF" w:themeFill="background1"/>
          </w:tcPr>
          <w:p w14:paraId="475C9703" w14:textId="77777777" w:rsidR="005D1F5E" w:rsidRDefault="005D1F5E" w:rsidP="00C40961">
            <w:pPr>
              <w:jc w:val="center"/>
            </w:pPr>
            <w:r>
              <w:t>662.57</w:t>
            </w:r>
          </w:p>
        </w:tc>
        <w:tc>
          <w:tcPr>
            <w:tcW w:w="851" w:type="dxa"/>
            <w:shd w:val="clear" w:color="auto" w:fill="FBFEFF" w:themeFill="background1"/>
          </w:tcPr>
          <w:p w14:paraId="461A2070" w14:textId="77777777" w:rsidR="005D1F5E" w:rsidRDefault="005D1F5E" w:rsidP="00C40961">
            <w:pPr>
              <w:jc w:val="center"/>
            </w:pPr>
            <w:r>
              <w:t>0.219</w:t>
            </w:r>
          </w:p>
        </w:tc>
        <w:tc>
          <w:tcPr>
            <w:tcW w:w="850" w:type="dxa"/>
            <w:shd w:val="clear" w:color="auto" w:fill="FFFF99"/>
          </w:tcPr>
          <w:p w14:paraId="735B4B11" w14:textId="77777777" w:rsidR="005D1F5E" w:rsidRDefault="005D1F5E" w:rsidP="00C40961">
            <w:pPr>
              <w:jc w:val="center"/>
            </w:pPr>
            <w:r>
              <w:t>1.000</w:t>
            </w:r>
          </w:p>
        </w:tc>
        <w:tc>
          <w:tcPr>
            <w:tcW w:w="851" w:type="dxa"/>
            <w:tcBorders>
              <w:bottom w:val="single" w:sz="4" w:space="0" w:color="auto"/>
            </w:tcBorders>
            <w:shd w:val="clear" w:color="auto" w:fill="FFFF99"/>
          </w:tcPr>
          <w:p w14:paraId="105BB7FA" w14:textId="77777777" w:rsidR="005D1F5E" w:rsidRDefault="005D1F5E" w:rsidP="00C40961">
            <w:pPr>
              <w:jc w:val="center"/>
            </w:pPr>
            <w:r>
              <w:t>1.000</w:t>
            </w:r>
          </w:p>
        </w:tc>
        <w:tc>
          <w:tcPr>
            <w:tcW w:w="850" w:type="dxa"/>
            <w:tcBorders>
              <w:bottom w:val="single" w:sz="4" w:space="0" w:color="auto"/>
            </w:tcBorders>
            <w:shd w:val="clear" w:color="auto" w:fill="FFFF99"/>
          </w:tcPr>
          <w:p w14:paraId="29AD9B68" w14:textId="77777777" w:rsidR="005D1F5E" w:rsidRDefault="005D1F5E" w:rsidP="00C40961">
            <w:pPr>
              <w:jc w:val="center"/>
            </w:pPr>
            <w:r>
              <w:t>1.000</w:t>
            </w:r>
          </w:p>
        </w:tc>
        <w:tc>
          <w:tcPr>
            <w:tcW w:w="851" w:type="dxa"/>
            <w:tcBorders>
              <w:bottom w:val="single" w:sz="4" w:space="0" w:color="auto"/>
            </w:tcBorders>
            <w:shd w:val="clear" w:color="auto" w:fill="FFFF99"/>
          </w:tcPr>
          <w:p w14:paraId="042FB75B" w14:textId="77777777" w:rsidR="005D1F5E" w:rsidRDefault="005D1F5E" w:rsidP="00C40961">
            <w:pPr>
              <w:jc w:val="center"/>
            </w:pPr>
            <w:r>
              <w:t>1.000</w:t>
            </w:r>
          </w:p>
        </w:tc>
        <w:tc>
          <w:tcPr>
            <w:tcW w:w="850" w:type="dxa"/>
            <w:tcBorders>
              <w:bottom w:val="single" w:sz="4" w:space="0" w:color="auto"/>
            </w:tcBorders>
            <w:shd w:val="clear" w:color="auto" w:fill="FFFF99"/>
          </w:tcPr>
          <w:p w14:paraId="3599D7FB" w14:textId="77777777" w:rsidR="005D1F5E" w:rsidRDefault="005D1F5E" w:rsidP="00C40961">
            <w:pPr>
              <w:jc w:val="center"/>
            </w:pPr>
            <w:r>
              <w:t>1.000</w:t>
            </w:r>
          </w:p>
        </w:tc>
        <w:tc>
          <w:tcPr>
            <w:tcW w:w="851" w:type="dxa"/>
            <w:tcBorders>
              <w:bottom w:val="single" w:sz="4" w:space="0" w:color="auto"/>
            </w:tcBorders>
            <w:shd w:val="clear" w:color="auto" w:fill="FFFF99"/>
          </w:tcPr>
          <w:p w14:paraId="69FF7B51" w14:textId="77777777" w:rsidR="005D1F5E" w:rsidRDefault="005D1F5E" w:rsidP="00C40961">
            <w:pPr>
              <w:jc w:val="center"/>
            </w:pPr>
            <w:r>
              <w:t>1.000</w:t>
            </w:r>
          </w:p>
        </w:tc>
      </w:tr>
      <w:tr w:rsidR="005D1F5E" w14:paraId="1A7443FF" w14:textId="77777777" w:rsidTr="00C40961">
        <w:tc>
          <w:tcPr>
            <w:tcW w:w="1702" w:type="dxa"/>
          </w:tcPr>
          <w:p w14:paraId="496F4CB7" w14:textId="77777777" w:rsidR="005D1F5E" w:rsidRDefault="005D1F5E" w:rsidP="00C40961">
            <w:r>
              <w:t>Fitzroy Is West</w:t>
            </w:r>
          </w:p>
        </w:tc>
        <w:tc>
          <w:tcPr>
            <w:tcW w:w="850" w:type="dxa"/>
            <w:shd w:val="clear" w:color="auto" w:fill="FBFEFF" w:themeFill="background1"/>
          </w:tcPr>
          <w:p w14:paraId="4DDED847" w14:textId="77777777" w:rsidR="005D1F5E" w:rsidRDefault="005D1F5E" w:rsidP="00C40961">
            <w:pPr>
              <w:jc w:val="center"/>
            </w:pPr>
            <w:r>
              <w:t>669.42</w:t>
            </w:r>
          </w:p>
        </w:tc>
        <w:tc>
          <w:tcPr>
            <w:tcW w:w="851" w:type="dxa"/>
            <w:shd w:val="clear" w:color="auto" w:fill="FBFEFF" w:themeFill="background1"/>
          </w:tcPr>
          <w:p w14:paraId="791C06CA" w14:textId="77777777" w:rsidR="005D1F5E" w:rsidRDefault="005D1F5E" w:rsidP="00C40961">
            <w:pPr>
              <w:jc w:val="center"/>
            </w:pPr>
            <w:r>
              <w:t>0.188</w:t>
            </w:r>
          </w:p>
        </w:tc>
        <w:tc>
          <w:tcPr>
            <w:tcW w:w="850" w:type="dxa"/>
            <w:shd w:val="clear" w:color="auto" w:fill="FFFF99"/>
          </w:tcPr>
          <w:p w14:paraId="433D5BE8" w14:textId="77777777" w:rsidR="005D1F5E" w:rsidRDefault="005D1F5E" w:rsidP="00C40961">
            <w:pPr>
              <w:jc w:val="center"/>
            </w:pPr>
            <w:r>
              <w:t>1.000</w:t>
            </w:r>
          </w:p>
        </w:tc>
        <w:tc>
          <w:tcPr>
            <w:tcW w:w="851" w:type="dxa"/>
            <w:tcBorders>
              <w:bottom w:val="single" w:sz="4" w:space="0" w:color="auto"/>
            </w:tcBorders>
            <w:shd w:val="clear" w:color="auto" w:fill="FFFF99"/>
          </w:tcPr>
          <w:p w14:paraId="23FBBC1C" w14:textId="77777777" w:rsidR="005D1F5E" w:rsidRDefault="005D1F5E" w:rsidP="00C40961">
            <w:pPr>
              <w:jc w:val="center"/>
            </w:pPr>
            <w:r>
              <w:t>1.000</w:t>
            </w:r>
          </w:p>
        </w:tc>
        <w:tc>
          <w:tcPr>
            <w:tcW w:w="850" w:type="dxa"/>
            <w:tcBorders>
              <w:bottom w:val="single" w:sz="4" w:space="0" w:color="auto"/>
            </w:tcBorders>
            <w:shd w:val="clear" w:color="auto" w:fill="FFFF99"/>
          </w:tcPr>
          <w:p w14:paraId="0B6C3612" w14:textId="77777777" w:rsidR="005D1F5E" w:rsidRDefault="005D1F5E" w:rsidP="00C40961">
            <w:pPr>
              <w:jc w:val="center"/>
            </w:pPr>
            <w:r>
              <w:t>1.000</w:t>
            </w:r>
          </w:p>
        </w:tc>
        <w:tc>
          <w:tcPr>
            <w:tcW w:w="851" w:type="dxa"/>
            <w:tcBorders>
              <w:bottom w:val="single" w:sz="4" w:space="0" w:color="auto"/>
            </w:tcBorders>
            <w:shd w:val="clear" w:color="auto" w:fill="FFFF99"/>
          </w:tcPr>
          <w:p w14:paraId="51631758" w14:textId="77777777" w:rsidR="005D1F5E" w:rsidRDefault="005D1F5E" w:rsidP="00C40961">
            <w:pPr>
              <w:jc w:val="center"/>
            </w:pPr>
            <w:r>
              <w:t>1.000</w:t>
            </w:r>
          </w:p>
        </w:tc>
        <w:tc>
          <w:tcPr>
            <w:tcW w:w="850" w:type="dxa"/>
            <w:shd w:val="clear" w:color="auto" w:fill="FFFF99"/>
          </w:tcPr>
          <w:p w14:paraId="61837DC2" w14:textId="77777777" w:rsidR="005D1F5E" w:rsidRDefault="005D1F5E" w:rsidP="00C40961">
            <w:pPr>
              <w:jc w:val="center"/>
            </w:pPr>
            <w:r>
              <w:t>1.000</w:t>
            </w:r>
          </w:p>
        </w:tc>
        <w:tc>
          <w:tcPr>
            <w:tcW w:w="851" w:type="dxa"/>
            <w:shd w:val="clear" w:color="auto" w:fill="FFFF99"/>
          </w:tcPr>
          <w:p w14:paraId="0C7C5FCF" w14:textId="77777777" w:rsidR="005D1F5E" w:rsidRDefault="005D1F5E" w:rsidP="00C40961">
            <w:pPr>
              <w:jc w:val="center"/>
            </w:pPr>
            <w:r>
              <w:t>1.000</w:t>
            </w:r>
          </w:p>
        </w:tc>
      </w:tr>
      <w:tr w:rsidR="005D1F5E" w14:paraId="1239DD3D" w14:textId="77777777" w:rsidTr="00C40961">
        <w:tc>
          <w:tcPr>
            <w:tcW w:w="1702" w:type="dxa"/>
          </w:tcPr>
          <w:p w14:paraId="79613F29" w14:textId="77777777" w:rsidR="005D1F5E" w:rsidRDefault="005D1F5E" w:rsidP="00C40961">
            <w:r>
              <w:t>Frankland Group West</w:t>
            </w:r>
          </w:p>
        </w:tc>
        <w:tc>
          <w:tcPr>
            <w:tcW w:w="850" w:type="dxa"/>
            <w:shd w:val="clear" w:color="auto" w:fill="FBFEFF" w:themeFill="background1"/>
          </w:tcPr>
          <w:p w14:paraId="22C10A92" w14:textId="77777777" w:rsidR="005D1F5E" w:rsidRDefault="005D1F5E" w:rsidP="00C40961">
            <w:pPr>
              <w:jc w:val="center"/>
            </w:pPr>
            <w:r>
              <w:t>655.09</w:t>
            </w:r>
          </w:p>
        </w:tc>
        <w:tc>
          <w:tcPr>
            <w:tcW w:w="851" w:type="dxa"/>
            <w:shd w:val="clear" w:color="auto" w:fill="FBFEFF" w:themeFill="background1"/>
          </w:tcPr>
          <w:p w14:paraId="62BF547C" w14:textId="77777777" w:rsidR="005D1F5E" w:rsidRDefault="005D1F5E" w:rsidP="00C40961">
            <w:pPr>
              <w:jc w:val="center"/>
            </w:pPr>
            <w:r>
              <w:t>0.636</w:t>
            </w:r>
          </w:p>
        </w:tc>
        <w:tc>
          <w:tcPr>
            <w:tcW w:w="850" w:type="dxa"/>
            <w:shd w:val="clear" w:color="auto" w:fill="FFFF99"/>
          </w:tcPr>
          <w:p w14:paraId="611903E5" w14:textId="77777777" w:rsidR="005D1F5E" w:rsidRDefault="005D1F5E" w:rsidP="00C40961">
            <w:pPr>
              <w:jc w:val="center"/>
            </w:pPr>
            <w:r>
              <w:t>1.000</w:t>
            </w:r>
          </w:p>
        </w:tc>
        <w:tc>
          <w:tcPr>
            <w:tcW w:w="851" w:type="dxa"/>
            <w:tcBorders>
              <w:bottom w:val="single" w:sz="4" w:space="0" w:color="auto"/>
            </w:tcBorders>
            <w:shd w:val="clear" w:color="auto" w:fill="FFFF99"/>
          </w:tcPr>
          <w:p w14:paraId="17B742C8" w14:textId="77777777" w:rsidR="005D1F5E" w:rsidRDefault="005D1F5E" w:rsidP="00C40961">
            <w:pPr>
              <w:jc w:val="center"/>
            </w:pPr>
            <w:r>
              <w:t>1.000</w:t>
            </w:r>
          </w:p>
        </w:tc>
        <w:tc>
          <w:tcPr>
            <w:tcW w:w="850" w:type="dxa"/>
            <w:tcBorders>
              <w:bottom w:val="single" w:sz="4" w:space="0" w:color="auto"/>
            </w:tcBorders>
            <w:shd w:val="clear" w:color="auto" w:fill="FFFF99"/>
          </w:tcPr>
          <w:p w14:paraId="6C89BD48" w14:textId="77777777" w:rsidR="005D1F5E" w:rsidRDefault="005D1F5E" w:rsidP="00C40961">
            <w:pPr>
              <w:jc w:val="center"/>
            </w:pPr>
            <w:r>
              <w:t>1.000</w:t>
            </w:r>
          </w:p>
        </w:tc>
        <w:tc>
          <w:tcPr>
            <w:tcW w:w="851" w:type="dxa"/>
            <w:shd w:val="clear" w:color="auto" w:fill="FFFF99"/>
          </w:tcPr>
          <w:p w14:paraId="7B2F700F" w14:textId="77777777" w:rsidR="005D1F5E" w:rsidRDefault="005D1F5E" w:rsidP="00C40961">
            <w:pPr>
              <w:jc w:val="center"/>
            </w:pPr>
            <w:r>
              <w:t>1.000</w:t>
            </w:r>
          </w:p>
        </w:tc>
        <w:tc>
          <w:tcPr>
            <w:tcW w:w="850" w:type="dxa"/>
            <w:shd w:val="clear" w:color="auto" w:fill="FFFF99"/>
          </w:tcPr>
          <w:p w14:paraId="65EAE7DB" w14:textId="77777777" w:rsidR="005D1F5E" w:rsidRDefault="005D1F5E" w:rsidP="00C40961">
            <w:pPr>
              <w:jc w:val="center"/>
            </w:pPr>
            <w:r>
              <w:t>1.000</w:t>
            </w:r>
          </w:p>
        </w:tc>
        <w:tc>
          <w:tcPr>
            <w:tcW w:w="851" w:type="dxa"/>
            <w:shd w:val="clear" w:color="auto" w:fill="FFFF99"/>
          </w:tcPr>
          <w:p w14:paraId="7FCDB8DC" w14:textId="77777777" w:rsidR="005D1F5E" w:rsidRDefault="005D1F5E" w:rsidP="00C40961">
            <w:pPr>
              <w:jc w:val="center"/>
            </w:pPr>
            <w:r>
              <w:t>1.000</w:t>
            </w:r>
          </w:p>
        </w:tc>
      </w:tr>
      <w:tr w:rsidR="005D1F5E" w14:paraId="3DB978FD" w14:textId="77777777" w:rsidTr="00C40961">
        <w:tc>
          <w:tcPr>
            <w:tcW w:w="1702" w:type="dxa"/>
          </w:tcPr>
          <w:p w14:paraId="50E936D0" w14:textId="77777777" w:rsidR="005D1F5E" w:rsidRDefault="005D1F5E" w:rsidP="00C40961">
            <w:r>
              <w:t>Geoffrey Bay</w:t>
            </w:r>
          </w:p>
        </w:tc>
        <w:tc>
          <w:tcPr>
            <w:tcW w:w="850" w:type="dxa"/>
            <w:shd w:val="clear" w:color="auto" w:fill="FBFEFF" w:themeFill="background1"/>
          </w:tcPr>
          <w:p w14:paraId="1DE8B89C" w14:textId="77777777" w:rsidR="005D1F5E" w:rsidRDefault="005D1F5E" w:rsidP="00C40961">
            <w:pPr>
              <w:jc w:val="center"/>
            </w:pPr>
            <w:r>
              <w:t>641.32</w:t>
            </w:r>
          </w:p>
        </w:tc>
        <w:tc>
          <w:tcPr>
            <w:tcW w:w="851" w:type="dxa"/>
            <w:shd w:val="clear" w:color="auto" w:fill="FBFEFF" w:themeFill="background1"/>
          </w:tcPr>
          <w:p w14:paraId="03FEF37F" w14:textId="77777777" w:rsidR="005D1F5E" w:rsidRDefault="005D1F5E" w:rsidP="00C40961">
            <w:pPr>
              <w:jc w:val="center"/>
            </w:pPr>
            <w:r>
              <w:t>0.107</w:t>
            </w:r>
          </w:p>
        </w:tc>
        <w:tc>
          <w:tcPr>
            <w:tcW w:w="850" w:type="dxa"/>
            <w:shd w:val="clear" w:color="auto" w:fill="FFFF99"/>
          </w:tcPr>
          <w:p w14:paraId="66CFF2CD" w14:textId="77777777" w:rsidR="005D1F5E" w:rsidRDefault="005D1F5E" w:rsidP="00C40961">
            <w:pPr>
              <w:jc w:val="center"/>
            </w:pPr>
            <w:r>
              <w:t>0.973</w:t>
            </w:r>
          </w:p>
        </w:tc>
        <w:tc>
          <w:tcPr>
            <w:tcW w:w="851" w:type="dxa"/>
            <w:tcBorders>
              <w:bottom w:val="single" w:sz="4" w:space="0" w:color="auto"/>
            </w:tcBorders>
            <w:shd w:val="clear" w:color="auto" w:fill="FFFF99"/>
          </w:tcPr>
          <w:p w14:paraId="52A28DFE" w14:textId="77777777" w:rsidR="005D1F5E" w:rsidRDefault="005D1F5E" w:rsidP="00C40961">
            <w:pPr>
              <w:jc w:val="center"/>
            </w:pPr>
            <w:r>
              <w:t>1.000</w:t>
            </w:r>
          </w:p>
        </w:tc>
        <w:tc>
          <w:tcPr>
            <w:tcW w:w="850" w:type="dxa"/>
            <w:tcBorders>
              <w:bottom w:val="single" w:sz="4" w:space="0" w:color="auto"/>
            </w:tcBorders>
            <w:shd w:val="clear" w:color="auto" w:fill="FFFF99"/>
          </w:tcPr>
          <w:p w14:paraId="412E3C37" w14:textId="77777777" w:rsidR="005D1F5E" w:rsidRDefault="005D1F5E" w:rsidP="00C40961">
            <w:pPr>
              <w:jc w:val="center"/>
            </w:pPr>
            <w:r>
              <w:t>1.000</w:t>
            </w:r>
          </w:p>
        </w:tc>
        <w:tc>
          <w:tcPr>
            <w:tcW w:w="851" w:type="dxa"/>
            <w:tcBorders>
              <w:bottom w:val="single" w:sz="4" w:space="0" w:color="auto"/>
            </w:tcBorders>
            <w:shd w:val="clear" w:color="auto" w:fill="FFFF99"/>
          </w:tcPr>
          <w:p w14:paraId="25C8D5E2" w14:textId="77777777" w:rsidR="005D1F5E" w:rsidRDefault="005D1F5E" w:rsidP="00C40961">
            <w:pPr>
              <w:jc w:val="center"/>
            </w:pPr>
            <w:r>
              <w:t>1.000</w:t>
            </w:r>
          </w:p>
        </w:tc>
        <w:tc>
          <w:tcPr>
            <w:tcW w:w="850" w:type="dxa"/>
            <w:shd w:val="clear" w:color="auto" w:fill="FFFF99"/>
          </w:tcPr>
          <w:p w14:paraId="24C21904" w14:textId="77777777" w:rsidR="005D1F5E" w:rsidRDefault="005D1F5E" w:rsidP="00C40961">
            <w:pPr>
              <w:jc w:val="center"/>
            </w:pPr>
            <w:r>
              <w:t>1.000</w:t>
            </w:r>
          </w:p>
        </w:tc>
        <w:tc>
          <w:tcPr>
            <w:tcW w:w="851" w:type="dxa"/>
            <w:shd w:val="clear" w:color="auto" w:fill="FFFF99"/>
          </w:tcPr>
          <w:p w14:paraId="45468718" w14:textId="77777777" w:rsidR="005D1F5E" w:rsidRDefault="005D1F5E" w:rsidP="00C40961">
            <w:pPr>
              <w:jc w:val="center"/>
            </w:pPr>
            <w:r>
              <w:t>1.000</w:t>
            </w:r>
          </w:p>
        </w:tc>
      </w:tr>
      <w:tr w:rsidR="005D1F5E" w14:paraId="36EBA0E1" w14:textId="77777777" w:rsidTr="00C40961">
        <w:tc>
          <w:tcPr>
            <w:tcW w:w="1702" w:type="dxa"/>
          </w:tcPr>
          <w:p w14:paraId="0F635083" w14:textId="77777777" w:rsidR="005D1F5E" w:rsidRDefault="005D1F5E" w:rsidP="00C40961">
            <w:r>
              <w:t>Green Island</w:t>
            </w:r>
          </w:p>
        </w:tc>
        <w:tc>
          <w:tcPr>
            <w:tcW w:w="850" w:type="dxa"/>
            <w:shd w:val="clear" w:color="auto" w:fill="FBFEFF" w:themeFill="background1"/>
          </w:tcPr>
          <w:p w14:paraId="701479D1" w14:textId="77777777" w:rsidR="005D1F5E" w:rsidRDefault="005D1F5E" w:rsidP="00C40961">
            <w:pPr>
              <w:jc w:val="center"/>
            </w:pPr>
            <w:r>
              <w:t>572.08</w:t>
            </w:r>
          </w:p>
        </w:tc>
        <w:tc>
          <w:tcPr>
            <w:tcW w:w="851" w:type="dxa"/>
            <w:shd w:val="clear" w:color="auto" w:fill="FBFEFF" w:themeFill="background1"/>
          </w:tcPr>
          <w:p w14:paraId="5C924B06" w14:textId="77777777" w:rsidR="005D1F5E" w:rsidRDefault="005D1F5E" w:rsidP="00C40961">
            <w:pPr>
              <w:jc w:val="center"/>
            </w:pPr>
            <w:r>
              <w:t>0.353</w:t>
            </w:r>
          </w:p>
        </w:tc>
        <w:tc>
          <w:tcPr>
            <w:tcW w:w="850" w:type="dxa"/>
            <w:tcBorders>
              <w:bottom w:val="single" w:sz="4" w:space="0" w:color="auto"/>
            </w:tcBorders>
            <w:shd w:val="clear" w:color="auto" w:fill="FFFF99"/>
          </w:tcPr>
          <w:p w14:paraId="73550802" w14:textId="77777777" w:rsidR="005D1F5E" w:rsidRDefault="005D1F5E" w:rsidP="00C40961">
            <w:pPr>
              <w:jc w:val="center"/>
            </w:pPr>
            <w:r>
              <w:t>1.000</w:t>
            </w:r>
          </w:p>
        </w:tc>
        <w:tc>
          <w:tcPr>
            <w:tcW w:w="851" w:type="dxa"/>
            <w:tcBorders>
              <w:bottom w:val="single" w:sz="4" w:space="0" w:color="auto"/>
            </w:tcBorders>
            <w:shd w:val="clear" w:color="auto" w:fill="FFFF99"/>
          </w:tcPr>
          <w:p w14:paraId="202124F9" w14:textId="77777777" w:rsidR="005D1F5E" w:rsidRDefault="005D1F5E" w:rsidP="00C40961">
            <w:pPr>
              <w:jc w:val="center"/>
            </w:pPr>
            <w:r>
              <w:t>1.000</w:t>
            </w:r>
          </w:p>
        </w:tc>
        <w:tc>
          <w:tcPr>
            <w:tcW w:w="850" w:type="dxa"/>
            <w:tcBorders>
              <w:bottom w:val="single" w:sz="4" w:space="0" w:color="auto"/>
            </w:tcBorders>
            <w:shd w:val="clear" w:color="auto" w:fill="FFFF99"/>
          </w:tcPr>
          <w:p w14:paraId="32941BD5" w14:textId="77777777" w:rsidR="005D1F5E" w:rsidRDefault="005D1F5E" w:rsidP="00C40961">
            <w:pPr>
              <w:jc w:val="center"/>
            </w:pPr>
            <w:r>
              <w:t>1.000</w:t>
            </w:r>
          </w:p>
        </w:tc>
        <w:tc>
          <w:tcPr>
            <w:tcW w:w="851" w:type="dxa"/>
            <w:tcBorders>
              <w:bottom w:val="single" w:sz="4" w:space="0" w:color="auto"/>
            </w:tcBorders>
            <w:shd w:val="clear" w:color="auto" w:fill="FFFF99"/>
          </w:tcPr>
          <w:p w14:paraId="76FC76C5" w14:textId="77777777" w:rsidR="005D1F5E" w:rsidRDefault="005D1F5E" w:rsidP="00C40961">
            <w:pPr>
              <w:jc w:val="center"/>
            </w:pPr>
            <w:r>
              <w:t>1.000</w:t>
            </w:r>
          </w:p>
        </w:tc>
        <w:tc>
          <w:tcPr>
            <w:tcW w:w="850" w:type="dxa"/>
            <w:shd w:val="clear" w:color="auto" w:fill="FFFF99"/>
          </w:tcPr>
          <w:p w14:paraId="4E654CD7" w14:textId="77777777" w:rsidR="005D1F5E" w:rsidRDefault="005D1F5E" w:rsidP="00C40961">
            <w:pPr>
              <w:jc w:val="center"/>
            </w:pPr>
            <w:r>
              <w:t>1.000</w:t>
            </w:r>
          </w:p>
        </w:tc>
        <w:tc>
          <w:tcPr>
            <w:tcW w:w="851" w:type="dxa"/>
            <w:shd w:val="clear" w:color="auto" w:fill="FFFF99"/>
          </w:tcPr>
          <w:p w14:paraId="1F41B5E4" w14:textId="77777777" w:rsidR="005D1F5E" w:rsidRDefault="005D1F5E" w:rsidP="00C40961">
            <w:pPr>
              <w:jc w:val="center"/>
            </w:pPr>
            <w:r>
              <w:t>1.000</w:t>
            </w:r>
          </w:p>
        </w:tc>
      </w:tr>
      <w:tr w:rsidR="005D1F5E" w14:paraId="094B62DA" w14:textId="77777777" w:rsidTr="00C40961">
        <w:tc>
          <w:tcPr>
            <w:tcW w:w="1702" w:type="dxa"/>
          </w:tcPr>
          <w:p w14:paraId="0887A24C" w14:textId="77777777" w:rsidR="005D1F5E" w:rsidRDefault="005D1F5E" w:rsidP="00C40961">
            <w:r>
              <w:t>High Island W</w:t>
            </w:r>
          </w:p>
        </w:tc>
        <w:tc>
          <w:tcPr>
            <w:tcW w:w="850" w:type="dxa"/>
            <w:shd w:val="clear" w:color="auto" w:fill="FBFEFF" w:themeFill="background1"/>
          </w:tcPr>
          <w:p w14:paraId="5669E6D2" w14:textId="77777777" w:rsidR="005D1F5E" w:rsidRDefault="005D1F5E" w:rsidP="00C40961">
            <w:pPr>
              <w:jc w:val="center"/>
            </w:pPr>
            <w:r>
              <w:t>620.54</w:t>
            </w:r>
          </w:p>
        </w:tc>
        <w:tc>
          <w:tcPr>
            <w:tcW w:w="851" w:type="dxa"/>
            <w:shd w:val="clear" w:color="auto" w:fill="FBFEFF" w:themeFill="background1"/>
          </w:tcPr>
          <w:p w14:paraId="37C8DC62" w14:textId="77777777" w:rsidR="005D1F5E" w:rsidRDefault="005D1F5E" w:rsidP="00C40961">
            <w:pPr>
              <w:jc w:val="center"/>
            </w:pPr>
            <w:r>
              <w:t>0.316</w:t>
            </w:r>
          </w:p>
        </w:tc>
        <w:tc>
          <w:tcPr>
            <w:tcW w:w="850" w:type="dxa"/>
            <w:shd w:val="clear" w:color="auto" w:fill="FFFF99"/>
          </w:tcPr>
          <w:p w14:paraId="2FBB6A21" w14:textId="77777777" w:rsidR="005D1F5E" w:rsidRDefault="005D1F5E" w:rsidP="00C40961">
            <w:pPr>
              <w:jc w:val="center"/>
            </w:pPr>
            <w:r>
              <w:t>1.000</w:t>
            </w:r>
          </w:p>
        </w:tc>
        <w:tc>
          <w:tcPr>
            <w:tcW w:w="851" w:type="dxa"/>
            <w:tcBorders>
              <w:bottom w:val="single" w:sz="4" w:space="0" w:color="auto"/>
            </w:tcBorders>
            <w:shd w:val="clear" w:color="auto" w:fill="FFFF99"/>
          </w:tcPr>
          <w:p w14:paraId="43E33540" w14:textId="77777777" w:rsidR="005D1F5E" w:rsidRDefault="005D1F5E" w:rsidP="00C40961">
            <w:pPr>
              <w:jc w:val="center"/>
            </w:pPr>
            <w:r>
              <w:t>1.000</w:t>
            </w:r>
          </w:p>
        </w:tc>
        <w:tc>
          <w:tcPr>
            <w:tcW w:w="850" w:type="dxa"/>
            <w:tcBorders>
              <w:bottom w:val="single" w:sz="4" w:space="0" w:color="auto"/>
            </w:tcBorders>
            <w:shd w:val="clear" w:color="auto" w:fill="FFFF99"/>
          </w:tcPr>
          <w:p w14:paraId="7E7EBA1A" w14:textId="77777777" w:rsidR="005D1F5E" w:rsidRDefault="005D1F5E" w:rsidP="00C40961">
            <w:pPr>
              <w:jc w:val="center"/>
            </w:pPr>
            <w:r>
              <w:t>1.000</w:t>
            </w:r>
          </w:p>
        </w:tc>
        <w:tc>
          <w:tcPr>
            <w:tcW w:w="851" w:type="dxa"/>
            <w:shd w:val="clear" w:color="auto" w:fill="FFFF99"/>
          </w:tcPr>
          <w:p w14:paraId="5EB68030" w14:textId="77777777" w:rsidR="005D1F5E" w:rsidRDefault="005D1F5E" w:rsidP="00C40961">
            <w:pPr>
              <w:jc w:val="center"/>
            </w:pPr>
            <w:r>
              <w:t>1.000</w:t>
            </w:r>
          </w:p>
        </w:tc>
        <w:tc>
          <w:tcPr>
            <w:tcW w:w="850" w:type="dxa"/>
            <w:tcBorders>
              <w:bottom w:val="single" w:sz="4" w:space="0" w:color="auto"/>
            </w:tcBorders>
            <w:shd w:val="clear" w:color="auto" w:fill="FFFF99"/>
          </w:tcPr>
          <w:p w14:paraId="1A609E50" w14:textId="77777777" w:rsidR="005D1F5E" w:rsidRDefault="005D1F5E" w:rsidP="00C40961">
            <w:pPr>
              <w:jc w:val="center"/>
            </w:pPr>
            <w:r>
              <w:t>1.000</w:t>
            </w:r>
          </w:p>
        </w:tc>
        <w:tc>
          <w:tcPr>
            <w:tcW w:w="851" w:type="dxa"/>
            <w:tcBorders>
              <w:bottom w:val="single" w:sz="4" w:space="0" w:color="auto"/>
            </w:tcBorders>
            <w:shd w:val="clear" w:color="auto" w:fill="FFFF99"/>
          </w:tcPr>
          <w:p w14:paraId="07A6139F" w14:textId="77777777" w:rsidR="005D1F5E" w:rsidRDefault="005D1F5E" w:rsidP="00C40961">
            <w:pPr>
              <w:jc w:val="center"/>
            </w:pPr>
            <w:r>
              <w:t>1.000</w:t>
            </w:r>
          </w:p>
        </w:tc>
      </w:tr>
      <w:tr w:rsidR="005D1F5E" w14:paraId="0EF28FED" w14:textId="77777777" w:rsidTr="00C40961">
        <w:tc>
          <w:tcPr>
            <w:tcW w:w="1702" w:type="dxa"/>
          </w:tcPr>
          <w:p w14:paraId="2C1BFF7E" w14:textId="77777777" w:rsidR="005D1F5E" w:rsidRDefault="005D1F5E" w:rsidP="00C40961">
            <w:r>
              <w:t>Humpy &amp; Halfway Islands</w:t>
            </w:r>
          </w:p>
        </w:tc>
        <w:tc>
          <w:tcPr>
            <w:tcW w:w="850" w:type="dxa"/>
            <w:shd w:val="clear" w:color="auto" w:fill="FBFEFF" w:themeFill="background1"/>
          </w:tcPr>
          <w:p w14:paraId="49254463" w14:textId="77777777" w:rsidR="005D1F5E" w:rsidRDefault="005D1F5E" w:rsidP="00C40961">
            <w:pPr>
              <w:jc w:val="center"/>
            </w:pPr>
            <w:r>
              <w:t>709.82</w:t>
            </w:r>
          </w:p>
        </w:tc>
        <w:tc>
          <w:tcPr>
            <w:tcW w:w="851" w:type="dxa"/>
            <w:shd w:val="clear" w:color="auto" w:fill="FBFEFF" w:themeFill="background1"/>
          </w:tcPr>
          <w:p w14:paraId="35BD6BF9" w14:textId="77777777" w:rsidR="005D1F5E" w:rsidRDefault="005D1F5E" w:rsidP="00C40961">
            <w:pPr>
              <w:jc w:val="center"/>
            </w:pPr>
            <w:r>
              <w:t>0.096</w:t>
            </w:r>
          </w:p>
        </w:tc>
        <w:tc>
          <w:tcPr>
            <w:tcW w:w="850" w:type="dxa"/>
            <w:tcBorders>
              <w:bottom w:val="single" w:sz="4" w:space="0" w:color="auto"/>
            </w:tcBorders>
            <w:shd w:val="clear" w:color="auto" w:fill="FBFEFF" w:themeFill="background1"/>
          </w:tcPr>
          <w:p w14:paraId="3EE3F969" w14:textId="77777777" w:rsidR="005D1F5E" w:rsidRDefault="005D1F5E" w:rsidP="00C40961">
            <w:pPr>
              <w:jc w:val="center"/>
            </w:pPr>
            <w:r>
              <w:t>0.826</w:t>
            </w:r>
          </w:p>
        </w:tc>
        <w:tc>
          <w:tcPr>
            <w:tcW w:w="851" w:type="dxa"/>
            <w:tcBorders>
              <w:bottom w:val="single" w:sz="4" w:space="0" w:color="auto"/>
            </w:tcBorders>
            <w:shd w:val="clear" w:color="auto" w:fill="FFFF99"/>
          </w:tcPr>
          <w:p w14:paraId="4AE415B3" w14:textId="77777777" w:rsidR="005D1F5E" w:rsidRDefault="005D1F5E" w:rsidP="00C40961">
            <w:pPr>
              <w:jc w:val="center"/>
            </w:pPr>
            <w:r>
              <w:t>0.999</w:t>
            </w:r>
          </w:p>
        </w:tc>
        <w:tc>
          <w:tcPr>
            <w:tcW w:w="850" w:type="dxa"/>
            <w:tcBorders>
              <w:bottom w:val="single" w:sz="4" w:space="0" w:color="auto"/>
            </w:tcBorders>
            <w:shd w:val="clear" w:color="auto" w:fill="FFFF99"/>
          </w:tcPr>
          <w:p w14:paraId="2B2144BA" w14:textId="77777777" w:rsidR="005D1F5E" w:rsidRDefault="005D1F5E" w:rsidP="00C40961">
            <w:pPr>
              <w:jc w:val="center"/>
            </w:pPr>
            <w:r>
              <w:t>1.000</w:t>
            </w:r>
          </w:p>
        </w:tc>
        <w:tc>
          <w:tcPr>
            <w:tcW w:w="851" w:type="dxa"/>
            <w:tcBorders>
              <w:bottom w:val="single" w:sz="4" w:space="0" w:color="auto"/>
            </w:tcBorders>
            <w:shd w:val="clear" w:color="auto" w:fill="FFFF99"/>
          </w:tcPr>
          <w:p w14:paraId="36565F19" w14:textId="77777777" w:rsidR="005D1F5E" w:rsidRDefault="005D1F5E" w:rsidP="00C40961">
            <w:pPr>
              <w:jc w:val="center"/>
            </w:pPr>
            <w:r>
              <w:t>1.000</w:t>
            </w:r>
          </w:p>
        </w:tc>
        <w:tc>
          <w:tcPr>
            <w:tcW w:w="850" w:type="dxa"/>
            <w:shd w:val="clear" w:color="auto" w:fill="FFFF99"/>
          </w:tcPr>
          <w:p w14:paraId="2A8B1F85" w14:textId="77777777" w:rsidR="005D1F5E" w:rsidRDefault="005D1F5E" w:rsidP="00C40961">
            <w:pPr>
              <w:jc w:val="center"/>
            </w:pPr>
            <w:r>
              <w:t>1.000</w:t>
            </w:r>
          </w:p>
        </w:tc>
        <w:tc>
          <w:tcPr>
            <w:tcW w:w="851" w:type="dxa"/>
            <w:shd w:val="clear" w:color="auto" w:fill="FFFF99"/>
          </w:tcPr>
          <w:p w14:paraId="3644F833" w14:textId="77777777" w:rsidR="005D1F5E" w:rsidRDefault="005D1F5E" w:rsidP="00C40961">
            <w:pPr>
              <w:jc w:val="center"/>
            </w:pPr>
            <w:r>
              <w:t>1.000</w:t>
            </w:r>
          </w:p>
        </w:tc>
      </w:tr>
      <w:tr w:rsidR="005D1F5E" w14:paraId="11712AD0" w14:textId="77777777" w:rsidTr="00C40961">
        <w:tc>
          <w:tcPr>
            <w:tcW w:w="1702" w:type="dxa"/>
          </w:tcPr>
          <w:p w14:paraId="0A8830F2" w14:textId="77777777" w:rsidR="005D1F5E" w:rsidRDefault="005D1F5E" w:rsidP="00C40961">
            <w:r>
              <w:t>Pandora</w:t>
            </w:r>
          </w:p>
        </w:tc>
        <w:tc>
          <w:tcPr>
            <w:tcW w:w="850" w:type="dxa"/>
            <w:shd w:val="clear" w:color="auto" w:fill="FBFEFF" w:themeFill="background1"/>
          </w:tcPr>
          <w:p w14:paraId="25CA7015" w14:textId="77777777" w:rsidR="005D1F5E" w:rsidRDefault="005D1F5E" w:rsidP="00C40961">
            <w:pPr>
              <w:jc w:val="center"/>
            </w:pPr>
            <w:r>
              <w:t>629.58</w:t>
            </w:r>
          </w:p>
        </w:tc>
        <w:tc>
          <w:tcPr>
            <w:tcW w:w="851" w:type="dxa"/>
            <w:shd w:val="clear" w:color="auto" w:fill="FBFEFF" w:themeFill="background1"/>
          </w:tcPr>
          <w:p w14:paraId="623AA9FF" w14:textId="77777777" w:rsidR="005D1F5E" w:rsidRDefault="005D1F5E" w:rsidP="00C40961">
            <w:pPr>
              <w:jc w:val="center"/>
            </w:pPr>
            <w:r>
              <w:t>0.214</w:t>
            </w:r>
          </w:p>
        </w:tc>
        <w:tc>
          <w:tcPr>
            <w:tcW w:w="850" w:type="dxa"/>
            <w:shd w:val="clear" w:color="auto" w:fill="FFFF99"/>
          </w:tcPr>
          <w:p w14:paraId="7F9889B4" w14:textId="77777777" w:rsidR="005D1F5E" w:rsidRDefault="005D1F5E" w:rsidP="00C40961">
            <w:pPr>
              <w:jc w:val="center"/>
            </w:pPr>
            <w:r>
              <w:t>1.000</w:t>
            </w:r>
          </w:p>
        </w:tc>
        <w:tc>
          <w:tcPr>
            <w:tcW w:w="851" w:type="dxa"/>
            <w:tcBorders>
              <w:bottom w:val="single" w:sz="4" w:space="0" w:color="auto"/>
            </w:tcBorders>
            <w:shd w:val="clear" w:color="auto" w:fill="FFFF99"/>
          </w:tcPr>
          <w:p w14:paraId="19E7B814" w14:textId="77777777" w:rsidR="005D1F5E" w:rsidRDefault="005D1F5E" w:rsidP="00C40961">
            <w:pPr>
              <w:jc w:val="center"/>
            </w:pPr>
            <w:r>
              <w:t>1.000</w:t>
            </w:r>
          </w:p>
        </w:tc>
        <w:tc>
          <w:tcPr>
            <w:tcW w:w="850" w:type="dxa"/>
            <w:shd w:val="clear" w:color="auto" w:fill="FFFF99"/>
          </w:tcPr>
          <w:p w14:paraId="698D8A24" w14:textId="77777777" w:rsidR="005D1F5E" w:rsidRDefault="005D1F5E" w:rsidP="00C40961">
            <w:pPr>
              <w:jc w:val="center"/>
            </w:pPr>
            <w:r>
              <w:t>1.000</w:t>
            </w:r>
          </w:p>
        </w:tc>
        <w:tc>
          <w:tcPr>
            <w:tcW w:w="851" w:type="dxa"/>
            <w:shd w:val="clear" w:color="auto" w:fill="FFFF99"/>
          </w:tcPr>
          <w:p w14:paraId="75F96DBA" w14:textId="77777777" w:rsidR="005D1F5E" w:rsidRDefault="005D1F5E" w:rsidP="00C40961">
            <w:pPr>
              <w:jc w:val="center"/>
            </w:pPr>
            <w:r>
              <w:t>1.000</w:t>
            </w:r>
          </w:p>
        </w:tc>
        <w:tc>
          <w:tcPr>
            <w:tcW w:w="850" w:type="dxa"/>
            <w:tcBorders>
              <w:bottom w:val="single" w:sz="4" w:space="0" w:color="auto"/>
            </w:tcBorders>
            <w:shd w:val="clear" w:color="auto" w:fill="FFFF99"/>
          </w:tcPr>
          <w:p w14:paraId="7CF372ED" w14:textId="77777777" w:rsidR="005D1F5E" w:rsidRDefault="005D1F5E" w:rsidP="00C40961">
            <w:pPr>
              <w:jc w:val="center"/>
            </w:pPr>
            <w:r>
              <w:t>1.000</w:t>
            </w:r>
          </w:p>
        </w:tc>
        <w:tc>
          <w:tcPr>
            <w:tcW w:w="851" w:type="dxa"/>
            <w:tcBorders>
              <w:bottom w:val="single" w:sz="4" w:space="0" w:color="auto"/>
            </w:tcBorders>
            <w:shd w:val="clear" w:color="auto" w:fill="FFFF99"/>
          </w:tcPr>
          <w:p w14:paraId="228CDFC4" w14:textId="77777777" w:rsidR="005D1F5E" w:rsidRDefault="005D1F5E" w:rsidP="00C40961">
            <w:pPr>
              <w:jc w:val="center"/>
            </w:pPr>
            <w:r>
              <w:t>1.000</w:t>
            </w:r>
          </w:p>
        </w:tc>
      </w:tr>
      <w:tr w:rsidR="005D1F5E" w14:paraId="4B7964EF" w14:textId="77777777" w:rsidTr="00C40961">
        <w:tc>
          <w:tcPr>
            <w:tcW w:w="1702" w:type="dxa"/>
          </w:tcPr>
          <w:p w14:paraId="3D84216A" w14:textId="77777777" w:rsidR="005D1F5E" w:rsidRDefault="005D1F5E" w:rsidP="00C40961">
            <w:r>
              <w:t>Pelican Island</w:t>
            </w:r>
          </w:p>
        </w:tc>
        <w:tc>
          <w:tcPr>
            <w:tcW w:w="850" w:type="dxa"/>
            <w:shd w:val="clear" w:color="auto" w:fill="FBFEFF" w:themeFill="background1"/>
          </w:tcPr>
          <w:p w14:paraId="1102ADA9" w14:textId="77777777" w:rsidR="005D1F5E" w:rsidRDefault="005D1F5E" w:rsidP="00C40961">
            <w:pPr>
              <w:jc w:val="center"/>
            </w:pPr>
            <w:r>
              <w:t>737.55</w:t>
            </w:r>
          </w:p>
        </w:tc>
        <w:tc>
          <w:tcPr>
            <w:tcW w:w="851" w:type="dxa"/>
            <w:shd w:val="clear" w:color="auto" w:fill="FBFEFF" w:themeFill="background1"/>
          </w:tcPr>
          <w:p w14:paraId="2ECCF12E" w14:textId="77777777" w:rsidR="005D1F5E" w:rsidRDefault="005D1F5E" w:rsidP="00C40961">
            <w:pPr>
              <w:jc w:val="center"/>
            </w:pPr>
            <w:r>
              <w:t>0.079</w:t>
            </w:r>
          </w:p>
        </w:tc>
        <w:tc>
          <w:tcPr>
            <w:tcW w:w="850" w:type="dxa"/>
            <w:tcBorders>
              <w:bottom w:val="single" w:sz="4" w:space="0" w:color="auto"/>
            </w:tcBorders>
            <w:shd w:val="clear" w:color="auto" w:fill="FBFEFF" w:themeFill="background1"/>
          </w:tcPr>
          <w:p w14:paraId="074D41D0" w14:textId="77777777" w:rsidR="005D1F5E" w:rsidRDefault="005D1F5E" w:rsidP="00C40961">
            <w:pPr>
              <w:jc w:val="center"/>
            </w:pPr>
            <w:r>
              <w:t>0.627</w:t>
            </w:r>
          </w:p>
        </w:tc>
        <w:tc>
          <w:tcPr>
            <w:tcW w:w="851" w:type="dxa"/>
            <w:shd w:val="clear" w:color="auto" w:fill="FFFF99"/>
          </w:tcPr>
          <w:p w14:paraId="39E282B5" w14:textId="77777777" w:rsidR="005D1F5E" w:rsidRDefault="005D1F5E" w:rsidP="00C40961">
            <w:pPr>
              <w:jc w:val="center"/>
            </w:pPr>
            <w:r>
              <w:t>0.991</w:t>
            </w:r>
          </w:p>
        </w:tc>
        <w:tc>
          <w:tcPr>
            <w:tcW w:w="850" w:type="dxa"/>
            <w:tcBorders>
              <w:bottom w:val="single" w:sz="4" w:space="0" w:color="auto"/>
            </w:tcBorders>
            <w:shd w:val="clear" w:color="auto" w:fill="FFFF99"/>
          </w:tcPr>
          <w:p w14:paraId="41BD31CB" w14:textId="77777777" w:rsidR="005D1F5E" w:rsidRDefault="005D1F5E" w:rsidP="00C40961">
            <w:pPr>
              <w:jc w:val="center"/>
            </w:pPr>
            <w:r>
              <w:t>1.000</w:t>
            </w:r>
          </w:p>
        </w:tc>
        <w:tc>
          <w:tcPr>
            <w:tcW w:w="851" w:type="dxa"/>
            <w:tcBorders>
              <w:bottom w:val="single" w:sz="4" w:space="0" w:color="auto"/>
            </w:tcBorders>
            <w:shd w:val="clear" w:color="auto" w:fill="FFFF99"/>
          </w:tcPr>
          <w:p w14:paraId="122C22FF" w14:textId="77777777" w:rsidR="005D1F5E" w:rsidRDefault="005D1F5E" w:rsidP="00C40961">
            <w:pPr>
              <w:jc w:val="center"/>
            </w:pPr>
            <w:r>
              <w:t>1.000</w:t>
            </w:r>
          </w:p>
        </w:tc>
        <w:tc>
          <w:tcPr>
            <w:tcW w:w="850" w:type="dxa"/>
            <w:shd w:val="clear" w:color="auto" w:fill="FFFF99"/>
          </w:tcPr>
          <w:p w14:paraId="424759D8" w14:textId="77777777" w:rsidR="005D1F5E" w:rsidRDefault="005D1F5E" w:rsidP="00C40961">
            <w:pPr>
              <w:jc w:val="center"/>
            </w:pPr>
            <w:r>
              <w:t>1.000</w:t>
            </w:r>
          </w:p>
        </w:tc>
        <w:tc>
          <w:tcPr>
            <w:tcW w:w="851" w:type="dxa"/>
            <w:shd w:val="clear" w:color="auto" w:fill="FFFF99"/>
          </w:tcPr>
          <w:p w14:paraId="464E78B4" w14:textId="77777777" w:rsidR="005D1F5E" w:rsidRDefault="005D1F5E" w:rsidP="00C40961">
            <w:pPr>
              <w:jc w:val="center"/>
            </w:pPr>
            <w:r>
              <w:t>1.000</w:t>
            </w:r>
          </w:p>
        </w:tc>
      </w:tr>
      <w:tr w:rsidR="005D1F5E" w14:paraId="4B569C3F" w14:textId="77777777" w:rsidTr="00C40961">
        <w:tc>
          <w:tcPr>
            <w:tcW w:w="1702" w:type="dxa"/>
          </w:tcPr>
          <w:p w14:paraId="0B2212F9" w14:textId="77777777" w:rsidR="005D1F5E" w:rsidRDefault="005D1F5E" w:rsidP="00C40961">
            <w:r>
              <w:t>Pelorus and Orpheus Is W</w:t>
            </w:r>
          </w:p>
        </w:tc>
        <w:tc>
          <w:tcPr>
            <w:tcW w:w="850" w:type="dxa"/>
            <w:shd w:val="clear" w:color="auto" w:fill="FBFEFF" w:themeFill="background1"/>
          </w:tcPr>
          <w:p w14:paraId="353E8E62" w14:textId="77777777" w:rsidR="005D1F5E" w:rsidRDefault="005D1F5E" w:rsidP="00C40961">
            <w:pPr>
              <w:jc w:val="center"/>
            </w:pPr>
            <w:r>
              <w:t>660.25</w:t>
            </w:r>
          </w:p>
        </w:tc>
        <w:tc>
          <w:tcPr>
            <w:tcW w:w="851" w:type="dxa"/>
            <w:shd w:val="clear" w:color="auto" w:fill="FBFEFF" w:themeFill="background1"/>
          </w:tcPr>
          <w:p w14:paraId="3BE91AB8" w14:textId="77777777" w:rsidR="005D1F5E" w:rsidRDefault="005D1F5E" w:rsidP="00C40961">
            <w:pPr>
              <w:jc w:val="center"/>
            </w:pPr>
            <w:r>
              <w:t>0.325</w:t>
            </w:r>
          </w:p>
        </w:tc>
        <w:tc>
          <w:tcPr>
            <w:tcW w:w="850" w:type="dxa"/>
            <w:shd w:val="clear" w:color="auto" w:fill="FFFF99"/>
          </w:tcPr>
          <w:p w14:paraId="78B2EBDE" w14:textId="77777777" w:rsidR="005D1F5E" w:rsidRDefault="005D1F5E" w:rsidP="00C40961">
            <w:pPr>
              <w:jc w:val="center"/>
            </w:pPr>
            <w:r>
              <w:t>1.000</w:t>
            </w:r>
          </w:p>
        </w:tc>
        <w:tc>
          <w:tcPr>
            <w:tcW w:w="851" w:type="dxa"/>
            <w:tcBorders>
              <w:bottom w:val="single" w:sz="4" w:space="0" w:color="auto"/>
            </w:tcBorders>
            <w:shd w:val="clear" w:color="auto" w:fill="FFFF99"/>
          </w:tcPr>
          <w:p w14:paraId="030F9A7D" w14:textId="77777777" w:rsidR="005D1F5E" w:rsidRDefault="005D1F5E" w:rsidP="00C40961">
            <w:pPr>
              <w:jc w:val="center"/>
            </w:pPr>
            <w:r>
              <w:t>1.000</w:t>
            </w:r>
          </w:p>
        </w:tc>
        <w:tc>
          <w:tcPr>
            <w:tcW w:w="850" w:type="dxa"/>
            <w:tcBorders>
              <w:bottom w:val="single" w:sz="4" w:space="0" w:color="auto"/>
            </w:tcBorders>
            <w:shd w:val="clear" w:color="auto" w:fill="FFFF99"/>
          </w:tcPr>
          <w:p w14:paraId="08A66430" w14:textId="77777777" w:rsidR="005D1F5E" w:rsidRDefault="005D1F5E" w:rsidP="00C40961">
            <w:pPr>
              <w:jc w:val="center"/>
            </w:pPr>
            <w:r>
              <w:t>1.000</w:t>
            </w:r>
          </w:p>
        </w:tc>
        <w:tc>
          <w:tcPr>
            <w:tcW w:w="851" w:type="dxa"/>
            <w:tcBorders>
              <w:bottom w:val="single" w:sz="4" w:space="0" w:color="auto"/>
            </w:tcBorders>
            <w:shd w:val="clear" w:color="auto" w:fill="FFFF99"/>
          </w:tcPr>
          <w:p w14:paraId="725E3072" w14:textId="77777777" w:rsidR="005D1F5E" w:rsidRDefault="005D1F5E" w:rsidP="00C40961">
            <w:pPr>
              <w:jc w:val="center"/>
            </w:pPr>
            <w:r>
              <w:t>1.000</w:t>
            </w:r>
          </w:p>
        </w:tc>
        <w:tc>
          <w:tcPr>
            <w:tcW w:w="850" w:type="dxa"/>
            <w:shd w:val="clear" w:color="auto" w:fill="FFFF99"/>
          </w:tcPr>
          <w:p w14:paraId="2275804A" w14:textId="77777777" w:rsidR="005D1F5E" w:rsidRDefault="005D1F5E" w:rsidP="00C40961">
            <w:pPr>
              <w:jc w:val="center"/>
            </w:pPr>
            <w:r>
              <w:t>1.000</w:t>
            </w:r>
          </w:p>
        </w:tc>
        <w:tc>
          <w:tcPr>
            <w:tcW w:w="851" w:type="dxa"/>
            <w:shd w:val="clear" w:color="auto" w:fill="FFFF99"/>
          </w:tcPr>
          <w:p w14:paraId="10C75D65" w14:textId="77777777" w:rsidR="005D1F5E" w:rsidRDefault="005D1F5E" w:rsidP="00C40961">
            <w:pPr>
              <w:jc w:val="center"/>
            </w:pPr>
            <w:r>
              <w:t>1.000</w:t>
            </w:r>
          </w:p>
        </w:tc>
      </w:tr>
      <w:tr w:rsidR="005D1F5E" w14:paraId="4896AC9A" w14:textId="77777777" w:rsidTr="00C40961">
        <w:tc>
          <w:tcPr>
            <w:tcW w:w="1702" w:type="dxa"/>
          </w:tcPr>
          <w:p w14:paraId="54B4EB56" w14:textId="77777777" w:rsidR="005D1F5E" w:rsidRDefault="005D1F5E" w:rsidP="00C40961">
            <w:r>
              <w:t>Pine Island</w:t>
            </w:r>
          </w:p>
        </w:tc>
        <w:tc>
          <w:tcPr>
            <w:tcW w:w="850" w:type="dxa"/>
            <w:shd w:val="clear" w:color="auto" w:fill="FBFEFF" w:themeFill="background1"/>
          </w:tcPr>
          <w:p w14:paraId="3BB522E6" w14:textId="77777777" w:rsidR="005D1F5E" w:rsidRDefault="005D1F5E" w:rsidP="00C40961">
            <w:pPr>
              <w:jc w:val="center"/>
            </w:pPr>
            <w:r>
              <w:t>582.51</w:t>
            </w:r>
          </w:p>
        </w:tc>
        <w:tc>
          <w:tcPr>
            <w:tcW w:w="851" w:type="dxa"/>
            <w:shd w:val="clear" w:color="auto" w:fill="FBFEFF" w:themeFill="background1"/>
          </w:tcPr>
          <w:p w14:paraId="2F08B789" w14:textId="77777777" w:rsidR="005D1F5E" w:rsidRDefault="005D1F5E" w:rsidP="00C40961">
            <w:pPr>
              <w:jc w:val="center"/>
            </w:pPr>
            <w:r>
              <w:t>0.192</w:t>
            </w:r>
          </w:p>
        </w:tc>
        <w:tc>
          <w:tcPr>
            <w:tcW w:w="850" w:type="dxa"/>
            <w:shd w:val="clear" w:color="auto" w:fill="FFFF99"/>
          </w:tcPr>
          <w:p w14:paraId="7C75BE69" w14:textId="77777777" w:rsidR="005D1F5E" w:rsidRDefault="005D1F5E" w:rsidP="00C40961">
            <w:pPr>
              <w:jc w:val="center"/>
            </w:pPr>
            <w:r>
              <w:t>0.999</w:t>
            </w:r>
          </w:p>
        </w:tc>
        <w:tc>
          <w:tcPr>
            <w:tcW w:w="851" w:type="dxa"/>
            <w:tcBorders>
              <w:bottom w:val="single" w:sz="4" w:space="0" w:color="auto"/>
            </w:tcBorders>
            <w:shd w:val="clear" w:color="auto" w:fill="FFFF99"/>
          </w:tcPr>
          <w:p w14:paraId="4C16B276" w14:textId="77777777" w:rsidR="005D1F5E" w:rsidRDefault="005D1F5E" w:rsidP="00C40961">
            <w:pPr>
              <w:jc w:val="center"/>
            </w:pPr>
            <w:r>
              <w:t>1.000</w:t>
            </w:r>
          </w:p>
        </w:tc>
        <w:tc>
          <w:tcPr>
            <w:tcW w:w="850" w:type="dxa"/>
            <w:tcBorders>
              <w:bottom w:val="single" w:sz="4" w:space="0" w:color="auto"/>
            </w:tcBorders>
            <w:shd w:val="clear" w:color="auto" w:fill="FFFF99"/>
          </w:tcPr>
          <w:p w14:paraId="1DC93D80" w14:textId="77777777" w:rsidR="005D1F5E" w:rsidRDefault="005D1F5E" w:rsidP="00C40961">
            <w:pPr>
              <w:jc w:val="center"/>
            </w:pPr>
            <w:r>
              <w:t>1.000</w:t>
            </w:r>
          </w:p>
        </w:tc>
        <w:tc>
          <w:tcPr>
            <w:tcW w:w="851" w:type="dxa"/>
            <w:tcBorders>
              <w:bottom w:val="single" w:sz="4" w:space="0" w:color="auto"/>
            </w:tcBorders>
            <w:shd w:val="clear" w:color="auto" w:fill="FFFF99"/>
          </w:tcPr>
          <w:p w14:paraId="4C4908CD" w14:textId="77777777" w:rsidR="005D1F5E" w:rsidRDefault="005D1F5E" w:rsidP="00C40961">
            <w:pPr>
              <w:jc w:val="center"/>
            </w:pPr>
            <w:r>
              <w:t>1.000</w:t>
            </w:r>
          </w:p>
        </w:tc>
        <w:tc>
          <w:tcPr>
            <w:tcW w:w="850" w:type="dxa"/>
            <w:shd w:val="clear" w:color="auto" w:fill="FFFF99"/>
          </w:tcPr>
          <w:p w14:paraId="28E38E3F" w14:textId="77777777" w:rsidR="005D1F5E" w:rsidRDefault="005D1F5E" w:rsidP="00C40961">
            <w:pPr>
              <w:jc w:val="center"/>
            </w:pPr>
            <w:r>
              <w:t>1.000</w:t>
            </w:r>
          </w:p>
        </w:tc>
        <w:tc>
          <w:tcPr>
            <w:tcW w:w="851" w:type="dxa"/>
            <w:shd w:val="clear" w:color="auto" w:fill="FFFF99"/>
          </w:tcPr>
          <w:p w14:paraId="3CD4BE56" w14:textId="77777777" w:rsidR="005D1F5E" w:rsidRDefault="005D1F5E" w:rsidP="00C40961">
            <w:pPr>
              <w:jc w:val="center"/>
            </w:pPr>
            <w:r>
              <w:t>1.000</w:t>
            </w:r>
          </w:p>
        </w:tc>
      </w:tr>
      <w:tr w:rsidR="005D1F5E" w14:paraId="6D583283" w14:textId="77777777" w:rsidTr="00C40961">
        <w:tc>
          <w:tcPr>
            <w:tcW w:w="1702" w:type="dxa"/>
          </w:tcPr>
          <w:p w14:paraId="57687519" w14:textId="77777777" w:rsidR="005D1F5E" w:rsidRDefault="005D1F5E" w:rsidP="00C40961">
            <w:r>
              <w:t>Port Douglas</w:t>
            </w:r>
          </w:p>
        </w:tc>
        <w:tc>
          <w:tcPr>
            <w:tcW w:w="850" w:type="dxa"/>
            <w:shd w:val="clear" w:color="auto" w:fill="FBFEFF" w:themeFill="background1"/>
          </w:tcPr>
          <w:p w14:paraId="5D612229" w14:textId="77777777" w:rsidR="005D1F5E" w:rsidRDefault="005D1F5E" w:rsidP="00C40961">
            <w:pPr>
              <w:jc w:val="center"/>
            </w:pPr>
            <w:r>
              <w:t>611.81</w:t>
            </w:r>
          </w:p>
        </w:tc>
        <w:tc>
          <w:tcPr>
            <w:tcW w:w="851" w:type="dxa"/>
            <w:shd w:val="clear" w:color="auto" w:fill="FBFEFF" w:themeFill="background1"/>
          </w:tcPr>
          <w:p w14:paraId="7268762D" w14:textId="77777777" w:rsidR="005D1F5E" w:rsidRDefault="005D1F5E" w:rsidP="00C40961">
            <w:pPr>
              <w:jc w:val="center"/>
            </w:pPr>
            <w:r>
              <w:t>0.264</w:t>
            </w:r>
          </w:p>
        </w:tc>
        <w:tc>
          <w:tcPr>
            <w:tcW w:w="850" w:type="dxa"/>
            <w:shd w:val="clear" w:color="auto" w:fill="FFFF99"/>
          </w:tcPr>
          <w:p w14:paraId="2C8AA325" w14:textId="77777777" w:rsidR="005D1F5E" w:rsidRDefault="005D1F5E" w:rsidP="00C40961">
            <w:pPr>
              <w:jc w:val="center"/>
            </w:pPr>
            <w:r>
              <w:t>1.000</w:t>
            </w:r>
          </w:p>
        </w:tc>
        <w:tc>
          <w:tcPr>
            <w:tcW w:w="851" w:type="dxa"/>
            <w:tcBorders>
              <w:bottom w:val="single" w:sz="4" w:space="0" w:color="auto"/>
            </w:tcBorders>
            <w:shd w:val="clear" w:color="auto" w:fill="FFFF99"/>
          </w:tcPr>
          <w:p w14:paraId="5DA19396" w14:textId="77777777" w:rsidR="005D1F5E" w:rsidRDefault="005D1F5E" w:rsidP="00C40961">
            <w:pPr>
              <w:jc w:val="center"/>
            </w:pPr>
            <w:r>
              <w:t>1.000</w:t>
            </w:r>
          </w:p>
        </w:tc>
        <w:tc>
          <w:tcPr>
            <w:tcW w:w="850" w:type="dxa"/>
            <w:tcBorders>
              <w:bottom w:val="single" w:sz="4" w:space="0" w:color="auto"/>
            </w:tcBorders>
            <w:shd w:val="clear" w:color="auto" w:fill="FFFF99"/>
          </w:tcPr>
          <w:p w14:paraId="1AA7D6D5" w14:textId="77777777" w:rsidR="005D1F5E" w:rsidRDefault="005D1F5E" w:rsidP="00C40961">
            <w:pPr>
              <w:jc w:val="center"/>
            </w:pPr>
            <w:r>
              <w:t>1.000</w:t>
            </w:r>
          </w:p>
        </w:tc>
        <w:tc>
          <w:tcPr>
            <w:tcW w:w="851" w:type="dxa"/>
            <w:tcBorders>
              <w:bottom w:val="single" w:sz="4" w:space="0" w:color="auto"/>
            </w:tcBorders>
            <w:shd w:val="clear" w:color="auto" w:fill="FFFF99"/>
          </w:tcPr>
          <w:p w14:paraId="33E96E17" w14:textId="77777777" w:rsidR="005D1F5E" w:rsidRDefault="005D1F5E" w:rsidP="00C40961">
            <w:pPr>
              <w:jc w:val="center"/>
            </w:pPr>
            <w:r>
              <w:t>1.000</w:t>
            </w:r>
          </w:p>
        </w:tc>
        <w:tc>
          <w:tcPr>
            <w:tcW w:w="850" w:type="dxa"/>
            <w:shd w:val="clear" w:color="auto" w:fill="FFFF99"/>
          </w:tcPr>
          <w:p w14:paraId="1D31317D" w14:textId="77777777" w:rsidR="005D1F5E" w:rsidRDefault="005D1F5E" w:rsidP="00C40961">
            <w:pPr>
              <w:jc w:val="center"/>
            </w:pPr>
            <w:r>
              <w:t>1.000</w:t>
            </w:r>
          </w:p>
        </w:tc>
        <w:tc>
          <w:tcPr>
            <w:tcW w:w="851" w:type="dxa"/>
            <w:shd w:val="clear" w:color="auto" w:fill="FFFF99"/>
          </w:tcPr>
          <w:p w14:paraId="034446AE" w14:textId="77777777" w:rsidR="005D1F5E" w:rsidRDefault="005D1F5E" w:rsidP="00C40961">
            <w:pPr>
              <w:jc w:val="center"/>
            </w:pPr>
            <w:r>
              <w:t>1.000</w:t>
            </w:r>
          </w:p>
        </w:tc>
      </w:tr>
      <w:tr w:rsidR="005D1F5E" w14:paraId="19FFE272" w14:textId="77777777" w:rsidTr="00C40961">
        <w:tc>
          <w:tcPr>
            <w:tcW w:w="1702" w:type="dxa"/>
          </w:tcPr>
          <w:p w14:paraId="6B96B95C" w14:textId="77777777" w:rsidR="005D1F5E" w:rsidRDefault="005D1F5E" w:rsidP="00C40961">
            <w:r>
              <w:t>Snapper Is North</w:t>
            </w:r>
          </w:p>
        </w:tc>
        <w:tc>
          <w:tcPr>
            <w:tcW w:w="850" w:type="dxa"/>
            <w:shd w:val="clear" w:color="auto" w:fill="FBFEFF" w:themeFill="background1"/>
          </w:tcPr>
          <w:p w14:paraId="1051F33D" w14:textId="77777777" w:rsidR="005D1F5E" w:rsidRDefault="005D1F5E" w:rsidP="00C40961">
            <w:pPr>
              <w:jc w:val="center"/>
            </w:pPr>
            <w:r>
              <w:t>752.13</w:t>
            </w:r>
          </w:p>
        </w:tc>
        <w:tc>
          <w:tcPr>
            <w:tcW w:w="851" w:type="dxa"/>
            <w:shd w:val="clear" w:color="auto" w:fill="FBFEFF" w:themeFill="background1"/>
          </w:tcPr>
          <w:p w14:paraId="32ED2588" w14:textId="77777777" w:rsidR="005D1F5E" w:rsidRDefault="005D1F5E" w:rsidP="00C40961">
            <w:pPr>
              <w:jc w:val="center"/>
            </w:pPr>
            <w:r>
              <w:t>0.172</w:t>
            </w:r>
          </w:p>
        </w:tc>
        <w:tc>
          <w:tcPr>
            <w:tcW w:w="850" w:type="dxa"/>
            <w:tcBorders>
              <w:bottom w:val="single" w:sz="4" w:space="0" w:color="auto"/>
            </w:tcBorders>
            <w:shd w:val="clear" w:color="auto" w:fill="FFFF99"/>
          </w:tcPr>
          <w:p w14:paraId="4EC598FD" w14:textId="77777777" w:rsidR="005D1F5E" w:rsidRDefault="005D1F5E" w:rsidP="00C40961">
            <w:pPr>
              <w:jc w:val="center"/>
            </w:pPr>
            <w:r>
              <w:t>0.999</w:t>
            </w:r>
          </w:p>
        </w:tc>
        <w:tc>
          <w:tcPr>
            <w:tcW w:w="851" w:type="dxa"/>
            <w:tcBorders>
              <w:bottom w:val="single" w:sz="4" w:space="0" w:color="auto"/>
            </w:tcBorders>
            <w:shd w:val="clear" w:color="auto" w:fill="FFFF99"/>
          </w:tcPr>
          <w:p w14:paraId="0D8AFFCC" w14:textId="77777777" w:rsidR="005D1F5E" w:rsidRDefault="005D1F5E" w:rsidP="00C40961">
            <w:pPr>
              <w:jc w:val="center"/>
            </w:pPr>
            <w:r>
              <w:t>1.000</w:t>
            </w:r>
          </w:p>
        </w:tc>
        <w:tc>
          <w:tcPr>
            <w:tcW w:w="850" w:type="dxa"/>
            <w:tcBorders>
              <w:bottom w:val="single" w:sz="4" w:space="0" w:color="auto"/>
            </w:tcBorders>
            <w:shd w:val="clear" w:color="auto" w:fill="FFFF99"/>
          </w:tcPr>
          <w:p w14:paraId="2883FF71" w14:textId="77777777" w:rsidR="005D1F5E" w:rsidRDefault="005D1F5E" w:rsidP="00C40961">
            <w:pPr>
              <w:jc w:val="center"/>
            </w:pPr>
            <w:r>
              <w:t>1.000</w:t>
            </w:r>
          </w:p>
        </w:tc>
        <w:tc>
          <w:tcPr>
            <w:tcW w:w="851" w:type="dxa"/>
            <w:tcBorders>
              <w:bottom w:val="single" w:sz="4" w:space="0" w:color="auto"/>
            </w:tcBorders>
            <w:shd w:val="clear" w:color="auto" w:fill="FFFF99"/>
          </w:tcPr>
          <w:p w14:paraId="6AEB4CB8" w14:textId="77777777" w:rsidR="005D1F5E" w:rsidRDefault="005D1F5E" w:rsidP="00C40961">
            <w:pPr>
              <w:jc w:val="center"/>
            </w:pPr>
            <w:r>
              <w:t>1.000</w:t>
            </w:r>
          </w:p>
        </w:tc>
        <w:tc>
          <w:tcPr>
            <w:tcW w:w="850" w:type="dxa"/>
            <w:shd w:val="clear" w:color="auto" w:fill="FFFF99"/>
          </w:tcPr>
          <w:p w14:paraId="5FEB114C" w14:textId="77777777" w:rsidR="005D1F5E" w:rsidRDefault="005D1F5E" w:rsidP="00C40961">
            <w:pPr>
              <w:jc w:val="center"/>
            </w:pPr>
            <w:r>
              <w:t>1.000</w:t>
            </w:r>
          </w:p>
        </w:tc>
        <w:tc>
          <w:tcPr>
            <w:tcW w:w="851" w:type="dxa"/>
            <w:shd w:val="clear" w:color="auto" w:fill="FFFF99"/>
          </w:tcPr>
          <w:p w14:paraId="58038486" w14:textId="77777777" w:rsidR="005D1F5E" w:rsidRDefault="005D1F5E" w:rsidP="00C40961">
            <w:pPr>
              <w:jc w:val="center"/>
            </w:pPr>
            <w:r>
              <w:t>1.000</w:t>
            </w:r>
          </w:p>
        </w:tc>
      </w:tr>
      <w:tr w:rsidR="005D1F5E" w14:paraId="55601975" w14:textId="77777777" w:rsidTr="00C40961">
        <w:tc>
          <w:tcPr>
            <w:tcW w:w="1702" w:type="dxa"/>
          </w:tcPr>
          <w:p w14:paraId="089EFA1F" w14:textId="77777777" w:rsidR="005D1F5E" w:rsidRDefault="005D1F5E" w:rsidP="00C40961">
            <w:r>
              <w:t>Yorkey’s Knob</w:t>
            </w:r>
          </w:p>
        </w:tc>
        <w:tc>
          <w:tcPr>
            <w:tcW w:w="850" w:type="dxa"/>
            <w:shd w:val="clear" w:color="auto" w:fill="FBFEFF" w:themeFill="background1"/>
          </w:tcPr>
          <w:p w14:paraId="55EE2E68" w14:textId="77777777" w:rsidR="005D1F5E" w:rsidRDefault="005D1F5E" w:rsidP="00C40961">
            <w:pPr>
              <w:jc w:val="center"/>
            </w:pPr>
            <w:r>
              <w:t>599.09</w:t>
            </w:r>
          </w:p>
        </w:tc>
        <w:tc>
          <w:tcPr>
            <w:tcW w:w="851" w:type="dxa"/>
            <w:shd w:val="clear" w:color="auto" w:fill="FBFEFF" w:themeFill="background1"/>
          </w:tcPr>
          <w:p w14:paraId="2D773FFF" w14:textId="356F43DB" w:rsidR="005D1F5E" w:rsidRDefault="005D1F5E" w:rsidP="005D1F5E">
            <w:pPr>
              <w:jc w:val="center"/>
            </w:pPr>
            <w:r>
              <w:t>0.197</w:t>
            </w:r>
          </w:p>
        </w:tc>
        <w:tc>
          <w:tcPr>
            <w:tcW w:w="850" w:type="dxa"/>
            <w:shd w:val="clear" w:color="auto" w:fill="FFFF99"/>
          </w:tcPr>
          <w:p w14:paraId="52DEE8E9" w14:textId="77777777" w:rsidR="005D1F5E" w:rsidRDefault="005D1F5E" w:rsidP="00C40961">
            <w:pPr>
              <w:jc w:val="center"/>
            </w:pPr>
            <w:r>
              <w:t>1.000</w:t>
            </w:r>
          </w:p>
        </w:tc>
        <w:tc>
          <w:tcPr>
            <w:tcW w:w="851" w:type="dxa"/>
            <w:shd w:val="clear" w:color="auto" w:fill="FFFF99"/>
          </w:tcPr>
          <w:p w14:paraId="4C9A133A" w14:textId="77777777" w:rsidR="005D1F5E" w:rsidRDefault="005D1F5E" w:rsidP="00C40961">
            <w:pPr>
              <w:jc w:val="center"/>
            </w:pPr>
            <w:r>
              <w:t>1.000</w:t>
            </w:r>
          </w:p>
        </w:tc>
        <w:tc>
          <w:tcPr>
            <w:tcW w:w="850" w:type="dxa"/>
            <w:shd w:val="clear" w:color="auto" w:fill="FFFF99"/>
          </w:tcPr>
          <w:p w14:paraId="4DE07714" w14:textId="77777777" w:rsidR="005D1F5E" w:rsidRDefault="005D1F5E" w:rsidP="00C40961">
            <w:pPr>
              <w:jc w:val="center"/>
            </w:pPr>
            <w:r>
              <w:t>1.000</w:t>
            </w:r>
          </w:p>
        </w:tc>
        <w:tc>
          <w:tcPr>
            <w:tcW w:w="851" w:type="dxa"/>
            <w:shd w:val="clear" w:color="auto" w:fill="FFFF99"/>
          </w:tcPr>
          <w:p w14:paraId="37452065" w14:textId="77777777" w:rsidR="005D1F5E" w:rsidRDefault="005D1F5E" w:rsidP="00C40961">
            <w:pPr>
              <w:jc w:val="center"/>
            </w:pPr>
            <w:r>
              <w:t>1.000</w:t>
            </w:r>
          </w:p>
        </w:tc>
        <w:tc>
          <w:tcPr>
            <w:tcW w:w="850" w:type="dxa"/>
            <w:shd w:val="clear" w:color="auto" w:fill="FFFF99"/>
          </w:tcPr>
          <w:p w14:paraId="71F88C45" w14:textId="77777777" w:rsidR="005D1F5E" w:rsidRDefault="005D1F5E" w:rsidP="00C40961">
            <w:pPr>
              <w:jc w:val="center"/>
            </w:pPr>
            <w:r>
              <w:t>1.000</w:t>
            </w:r>
          </w:p>
        </w:tc>
        <w:tc>
          <w:tcPr>
            <w:tcW w:w="851" w:type="dxa"/>
            <w:tcBorders>
              <w:bottom w:val="single" w:sz="4" w:space="0" w:color="auto"/>
            </w:tcBorders>
            <w:shd w:val="clear" w:color="auto" w:fill="FFFF99"/>
          </w:tcPr>
          <w:p w14:paraId="672A1B24" w14:textId="77777777" w:rsidR="005D1F5E" w:rsidRDefault="005D1F5E" w:rsidP="00C40961">
            <w:pPr>
              <w:jc w:val="center"/>
            </w:pPr>
            <w:r>
              <w:t>1.000</w:t>
            </w:r>
          </w:p>
        </w:tc>
      </w:tr>
    </w:tbl>
    <w:p w14:paraId="35A7C1DB" w14:textId="77777777" w:rsidR="005D1F5E" w:rsidRDefault="005D1F5E" w:rsidP="00B41968">
      <w:pPr>
        <w:pStyle w:val="AppendixHeading3"/>
        <w:numPr>
          <w:ilvl w:val="0"/>
          <w:numId w:val="0"/>
        </w:numPr>
      </w:pPr>
    </w:p>
    <w:p w14:paraId="73528275" w14:textId="77777777" w:rsidR="005D1F5E" w:rsidRDefault="005D1F5E">
      <w:pPr>
        <w:spacing w:after="0"/>
        <w:rPr>
          <w:b/>
          <w:bCs/>
          <w:color w:val="00A9CE" w:themeColor="accent1"/>
          <w:sz w:val="20"/>
          <w:szCs w:val="18"/>
        </w:rPr>
      </w:pPr>
      <w:r>
        <w:br w:type="page"/>
      </w:r>
    </w:p>
    <w:p w14:paraId="1644B8EF" w14:textId="77ADBF34" w:rsidR="005D1F5E" w:rsidRDefault="005D1F5E" w:rsidP="005D1F5E">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19</w:t>
      </w:r>
      <w:r w:rsidR="002119BB">
        <w:rPr>
          <w:noProof/>
        </w:rPr>
        <w:fldChar w:fldCharType="end"/>
      </w:r>
      <w:r>
        <w:t xml:space="preserve">: Power analysis conducted at each water quality site for POC, where </w:t>
      </w:r>
      <w:r w:rsidR="00535D5D" w:rsidRPr="00131877">
        <w:rPr>
          <w:position w:val="-6"/>
        </w:rPr>
        <w:object w:dxaOrig="900" w:dyaOrig="279" w14:anchorId="413337CF">
          <v:shape id="_x0000_i1147" type="#_x0000_t75" alt="alpha = 0.05" style="width:40.5pt;height:12pt" o:ole="">
            <v:imagedata r:id="rId309" o:title=""/>
          </v:shape>
          <o:OLEObject Type="Embed" ProgID="Equation.DSMT4" ShapeID="_x0000_i1147" DrawAspect="Content" ObjectID="_1484380610" r:id="rId350"/>
        </w:object>
      </w:r>
      <w:r>
        <w:t xml:space="preserve"> for varying levels of decline ranging from 1% to 50%. The initial water quality measurement for each site is indicated by </w:t>
      </w:r>
      <w:r w:rsidR="00535D5D" w:rsidRPr="006D119B">
        <w:rPr>
          <w:position w:val="-12"/>
        </w:rPr>
        <w:object w:dxaOrig="279" w:dyaOrig="360" w14:anchorId="64F0DBC2">
          <v:shape id="_x0000_i1148" type="#_x0000_t75" alt="y_0" style="width:14.25pt;height:18.75pt" o:ole="">
            <v:imagedata r:id="rId330" o:title=""/>
          </v:shape>
          <o:OLEObject Type="Embed" ProgID="Equation.DSMT4" ShapeID="_x0000_i1148" DrawAspect="Content" ObjectID="_1484380611" r:id="rId351"/>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19"/>
        <w:tblDescription w:val="Power analysis conducted at each water quality site for POC,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5D1F5E" w14:paraId="09DD1A4C" w14:textId="77777777" w:rsidTr="00C40961">
        <w:tc>
          <w:tcPr>
            <w:tcW w:w="1702" w:type="dxa"/>
            <w:vMerge w:val="restart"/>
            <w:shd w:val="pct10" w:color="auto" w:fill="FBFEFF" w:themeFill="background1"/>
          </w:tcPr>
          <w:p w14:paraId="4B49A80D" w14:textId="77777777" w:rsidR="005D1F5E" w:rsidRPr="00131877" w:rsidRDefault="005D1F5E" w:rsidP="00C40961">
            <w:pPr>
              <w:jc w:val="center"/>
              <w:rPr>
                <w:b/>
              </w:rPr>
            </w:pPr>
          </w:p>
          <w:p w14:paraId="63C0DBE7" w14:textId="77777777" w:rsidR="005D1F5E" w:rsidRPr="00131877" w:rsidRDefault="005D1F5E" w:rsidP="00C40961">
            <w:pPr>
              <w:jc w:val="center"/>
              <w:rPr>
                <w:b/>
              </w:rPr>
            </w:pPr>
            <w:r w:rsidRPr="00131877">
              <w:rPr>
                <w:b/>
              </w:rPr>
              <w:t>Site</w:t>
            </w:r>
          </w:p>
        </w:tc>
        <w:tc>
          <w:tcPr>
            <w:tcW w:w="850" w:type="dxa"/>
            <w:vMerge w:val="restart"/>
            <w:shd w:val="pct10" w:color="auto" w:fill="FBFEFF" w:themeFill="background1"/>
          </w:tcPr>
          <w:p w14:paraId="78C11D4F" w14:textId="77777777" w:rsidR="005D1F5E" w:rsidRPr="00131877" w:rsidRDefault="005D1F5E" w:rsidP="00C40961">
            <w:pPr>
              <w:jc w:val="center"/>
              <w:rPr>
                <w:b/>
              </w:rPr>
            </w:pPr>
          </w:p>
          <w:p w14:paraId="238E4B39" w14:textId="1B9F9EC6" w:rsidR="005D1F5E"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24E8965C" w14:textId="77777777" w:rsidR="005D1F5E" w:rsidRPr="00131877" w:rsidRDefault="005D1F5E" w:rsidP="00C40961">
            <w:pPr>
              <w:jc w:val="center"/>
              <w:rPr>
                <w:b/>
              </w:rPr>
            </w:pPr>
            <w:r w:rsidRPr="00131877">
              <w:rPr>
                <w:b/>
              </w:rPr>
              <w:t>Decline</w:t>
            </w:r>
          </w:p>
        </w:tc>
      </w:tr>
      <w:tr w:rsidR="005D1F5E" w14:paraId="51A92E31" w14:textId="77777777" w:rsidTr="00C40961">
        <w:tc>
          <w:tcPr>
            <w:tcW w:w="1702" w:type="dxa"/>
            <w:vMerge/>
            <w:shd w:val="pct10" w:color="auto" w:fill="FBFEFF" w:themeFill="background1"/>
          </w:tcPr>
          <w:p w14:paraId="0246850B" w14:textId="77777777" w:rsidR="005D1F5E" w:rsidRPr="00131877" w:rsidRDefault="005D1F5E" w:rsidP="00C40961">
            <w:pPr>
              <w:jc w:val="center"/>
              <w:rPr>
                <w:b/>
              </w:rPr>
            </w:pPr>
          </w:p>
        </w:tc>
        <w:tc>
          <w:tcPr>
            <w:tcW w:w="850" w:type="dxa"/>
            <w:vMerge/>
            <w:tcBorders>
              <w:bottom w:val="single" w:sz="4" w:space="0" w:color="auto"/>
            </w:tcBorders>
            <w:shd w:val="pct10" w:color="auto" w:fill="FBFEFF" w:themeFill="background1"/>
          </w:tcPr>
          <w:p w14:paraId="666AA9A5" w14:textId="77777777" w:rsidR="005D1F5E" w:rsidRPr="00131877" w:rsidRDefault="005D1F5E" w:rsidP="00C40961">
            <w:pPr>
              <w:jc w:val="center"/>
              <w:rPr>
                <w:b/>
              </w:rPr>
            </w:pPr>
          </w:p>
        </w:tc>
        <w:tc>
          <w:tcPr>
            <w:tcW w:w="851" w:type="dxa"/>
            <w:tcBorders>
              <w:bottom w:val="single" w:sz="4" w:space="0" w:color="auto"/>
            </w:tcBorders>
            <w:shd w:val="pct10" w:color="auto" w:fill="FBFEFF" w:themeFill="background1"/>
          </w:tcPr>
          <w:p w14:paraId="24FB170E" w14:textId="77777777" w:rsidR="005D1F5E" w:rsidRPr="00131877" w:rsidRDefault="005D1F5E" w:rsidP="00C40961">
            <w:pPr>
              <w:jc w:val="center"/>
              <w:rPr>
                <w:b/>
              </w:rPr>
            </w:pPr>
            <w:r w:rsidRPr="00131877">
              <w:rPr>
                <w:b/>
              </w:rPr>
              <w:t>1%</w:t>
            </w:r>
          </w:p>
        </w:tc>
        <w:tc>
          <w:tcPr>
            <w:tcW w:w="850" w:type="dxa"/>
            <w:tcBorders>
              <w:bottom w:val="single" w:sz="4" w:space="0" w:color="auto"/>
            </w:tcBorders>
            <w:shd w:val="pct10" w:color="auto" w:fill="FBFEFF" w:themeFill="background1"/>
          </w:tcPr>
          <w:p w14:paraId="4FB04515" w14:textId="77777777" w:rsidR="005D1F5E" w:rsidRPr="00131877" w:rsidRDefault="005D1F5E" w:rsidP="00C40961">
            <w:pPr>
              <w:jc w:val="center"/>
              <w:rPr>
                <w:b/>
              </w:rPr>
            </w:pPr>
            <w:r w:rsidRPr="00131877">
              <w:rPr>
                <w:b/>
              </w:rPr>
              <w:t>5%</w:t>
            </w:r>
          </w:p>
        </w:tc>
        <w:tc>
          <w:tcPr>
            <w:tcW w:w="851" w:type="dxa"/>
            <w:tcBorders>
              <w:bottom w:val="single" w:sz="4" w:space="0" w:color="auto"/>
            </w:tcBorders>
            <w:shd w:val="pct10" w:color="auto" w:fill="FBFEFF" w:themeFill="background1"/>
          </w:tcPr>
          <w:p w14:paraId="38571E08" w14:textId="77777777" w:rsidR="005D1F5E" w:rsidRPr="00131877" w:rsidRDefault="005D1F5E" w:rsidP="00C40961">
            <w:pPr>
              <w:jc w:val="center"/>
              <w:rPr>
                <w:b/>
              </w:rPr>
            </w:pPr>
            <w:r w:rsidRPr="00131877">
              <w:rPr>
                <w:b/>
              </w:rPr>
              <w:t>10%</w:t>
            </w:r>
          </w:p>
        </w:tc>
        <w:tc>
          <w:tcPr>
            <w:tcW w:w="850" w:type="dxa"/>
            <w:tcBorders>
              <w:bottom w:val="single" w:sz="4" w:space="0" w:color="auto"/>
            </w:tcBorders>
            <w:shd w:val="pct10" w:color="auto" w:fill="FBFEFF" w:themeFill="background1"/>
          </w:tcPr>
          <w:p w14:paraId="0127E5DD" w14:textId="77777777" w:rsidR="005D1F5E" w:rsidRPr="00131877" w:rsidRDefault="005D1F5E" w:rsidP="00C40961">
            <w:pPr>
              <w:jc w:val="center"/>
              <w:rPr>
                <w:b/>
              </w:rPr>
            </w:pPr>
            <w:r w:rsidRPr="00131877">
              <w:rPr>
                <w:b/>
              </w:rPr>
              <w:t>15%</w:t>
            </w:r>
          </w:p>
        </w:tc>
        <w:tc>
          <w:tcPr>
            <w:tcW w:w="851" w:type="dxa"/>
            <w:tcBorders>
              <w:bottom w:val="single" w:sz="4" w:space="0" w:color="auto"/>
            </w:tcBorders>
            <w:shd w:val="pct10" w:color="auto" w:fill="FBFEFF" w:themeFill="background1"/>
          </w:tcPr>
          <w:p w14:paraId="72A9F14D" w14:textId="77777777" w:rsidR="005D1F5E" w:rsidRPr="00131877" w:rsidRDefault="005D1F5E" w:rsidP="00C40961">
            <w:pPr>
              <w:jc w:val="center"/>
              <w:rPr>
                <w:b/>
              </w:rPr>
            </w:pPr>
            <w:r w:rsidRPr="00131877">
              <w:rPr>
                <w:b/>
              </w:rPr>
              <w:t>20%</w:t>
            </w:r>
          </w:p>
        </w:tc>
        <w:tc>
          <w:tcPr>
            <w:tcW w:w="850" w:type="dxa"/>
            <w:tcBorders>
              <w:bottom w:val="single" w:sz="4" w:space="0" w:color="auto"/>
            </w:tcBorders>
            <w:shd w:val="pct10" w:color="auto" w:fill="FBFEFF" w:themeFill="background1"/>
          </w:tcPr>
          <w:p w14:paraId="7C9B02A4" w14:textId="77777777" w:rsidR="005D1F5E" w:rsidRPr="00131877" w:rsidRDefault="005D1F5E" w:rsidP="00C40961">
            <w:pPr>
              <w:jc w:val="center"/>
              <w:rPr>
                <w:b/>
              </w:rPr>
            </w:pPr>
            <w:r w:rsidRPr="00131877">
              <w:rPr>
                <w:b/>
              </w:rPr>
              <w:t>30%</w:t>
            </w:r>
          </w:p>
        </w:tc>
        <w:tc>
          <w:tcPr>
            <w:tcW w:w="851" w:type="dxa"/>
            <w:tcBorders>
              <w:bottom w:val="single" w:sz="4" w:space="0" w:color="auto"/>
            </w:tcBorders>
            <w:shd w:val="pct10" w:color="auto" w:fill="FBFEFF" w:themeFill="background1"/>
          </w:tcPr>
          <w:p w14:paraId="61C15A11" w14:textId="77777777" w:rsidR="005D1F5E" w:rsidRPr="00131877" w:rsidRDefault="005D1F5E" w:rsidP="00C40961">
            <w:pPr>
              <w:jc w:val="center"/>
              <w:rPr>
                <w:b/>
              </w:rPr>
            </w:pPr>
            <w:r w:rsidRPr="00131877">
              <w:rPr>
                <w:b/>
              </w:rPr>
              <w:t>50%</w:t>
            </w:r>
          </w:p>
        </w:tc>
      </w:tr>
      <w:tr w:rsidR="005D1F5E" w14:paraId="51FB52AB" w14:textId="77777777" w:rsidTr="00C40961">
        <w:tc>
          <w:tcPr>
            <w:tcW w:w="1702" w:type="dxa"/>
          </w:tcPr>
          <w:p w14:paraId="625DFCD8" w14:textId="77777777" w:rsidR="005D1F5E" w:rsidRDefault="005D1F5E" w:rsidP="00C40961">
            <w:r>
              <w:t>Barren Island</w:t>
            </w:r>
          </w:p>
        </w:tc>
        <w:tc>
          <w:tcPr>
            <w:tcW w:w="850" w:type="dxa"/>
            <w:shd w:val="clear" w:color="auto" w:fill="FBFEFF" w:themeFill="background1"/>
          </w:tcPr>
          <w:p w14:paraId="4AB9CBA7" w14:textId="77777777" w:rsidR="005D1F5E" w:rsidRDefault="005D1F5E" w:rsidP="00C40961">
            <w:pPr>
              <w:jc w:val="center"/>
            </w:pPr>
            <w:r>
              <w:t>214.39</w:t>
            </w:r>
          </w:p>
        </w:tc>
        <w:tc>
          <w:tcPr>
            <w:tcW w:w="851" w:type="dxa"/>
            <w:shd w:val="clear" w:color="auto" w:fill="FBFEFF" w:themeFill="background1"/>
          </w:tcPr>
          <w:p w14:paraId="54C68FB2" w14:textId="77777777" w:rsidR="005D1F5E" w:rsidRDefault="005D1F5E" w:rsidP="00C40961">
            <w:pPr>
              <w:jc w:val="center"/>
            </w:pPr>
            <w:r>
              <w:t>0.057</w:t>
            </w:r>
          </w:p>
        </w:tc>
        <w:tc>
          <w:tcPr>
            <w:tcW w:w="850" w:type="dxa"/>
            <w:shd w:val="clear" w:color="auto" w:fill="FBFEFF" w:themeFill="background1"/>
          </w:tcPr>
          <w:p w14:paraId="60838B2F" w14:textId="77777777" w:rsidR="005D1F5E" w:rsidRDefault="005D1F5E" w:rsidP="00C40961">
            <w:pPr>
              <w:jc w:val="center"/>
            </w:pPr>
            <w:r>
              <w:t>0.233</w:t>
            </w:r>
          </w:p>
        </w:tc>
        <w:tc>
          <w:tcPr>
            <w:tcW w:w="851" w:type="dxa"/>
            <w:tcBorders>
              <w:bottom w:val="single" w:sz="4" w:space="0" w:color="auto"/>
            </w:tcBorders>
            <w:shd w:val="clear" w:color="auto" w:fill="FBFEFF" w:themeFill="background1"/>
          </w:tcPr>
          <w:p w14:paraId="317F7D04" w14:textId="77777777" w:rsidR="005D1F5E" w:rsidRDefault="005D1F5E" w:rsidP="00C40961">
            <w:pPr>
              <w:jc w:val="center"/>
            </w:pPr>
            <w:r>
              <w:t>0.695</w:t>
            </w:r>
          </w:p>
        </w:tc>
        <w:tc>
          <w:tcPr>
            <w:tcW w:w="850" w:type="dxa"/>
            <w:tcBorders>
              <w:bottom w:val="single" w:sz="4" w:space="0" w:color="auto"/>
            </w:tcBorders>
            <w:shd w:val="clear" w:color="auto" w:fill="FFFF99"/>
          </w:tcPr>
          <w:p w14:paraId="02EBCE5C" w14:textId="77777777" w:rsidR="005D1F5E" w:rsidRDefault="005D1F5E" w:rsidP="00C40961">
            <w:pPr>
              <w:jc w:val="center"/>
            </w:pPr>
            <w:r>
              <w:t>0.978</w:t>
            </w:r>
          </w:p>
        </w:tc>
        <w:tc>
          <w:tcPr>
            <w:tcW w:w="851" w:type="dxa"/>
            <w:shd w:val="clear" w:color="auto" w:fill="FFFF99"/>
          </w:tcPr>
          <w:p w14:paraId="2B5852F9" w14:textId="77777777" w:rsidR="005D1F5E" w:rsidRDefault="005D1F5E" w:rsidP="00C40961">
            <w:pPr>
              <w:jc w:val="center"/>
            </w:pPr>
            <w:r>
              <w:t>1.000</w:t>
            </w:r>
          </w:p>
        </w:tc>
        <w:tc>
          <w:tcPr>
            <w:tcW w:w="850" w:type="dxa"/>
            <w:shd w:val="clear" w:color="auto" w:fill="FFFF99"/>
          </w:tcPr>
          <w:p w14:paraId="7673F319" w14:textId="77777777" w:rsidR="005D1F5E" w:rsidRDefault="005D1F5E" w:rsidP="00C40961">
            <w:pPr>
              <w:jc w:val="center"/>
            </w:pPr>
            <w:r>
              <w:t>1.000</w:t>
            </w:r>
          </w:p>
        </w:tc>
        <w:tc>
          <w:tcPr>
            <w:tcW w:w="851" w:type="dxa"/>
            <w:shd w:val="clear" w:color="auto" w:fill="FFFF99"/>
          </w:tcPr>
          <w:p w14:paraId="5941F25A" w14:textId="77777777" w:rsidR="005D1F5E" w:rsidRDefault="005D1F5E" w:rsidP="00C40961">
            <w:pPr>
              <w:jc w:val="center"/>
            </w:pPr>
            <w:r>
              <w:t>1.000</w:t>
            </w:r>
          </w:p>
        </w:tc>
      </w:tr>
      <w:tr w:rsidR="005D1F5E" w14:paraId="123B346C" w14:textId="77777777" w:rsidTr="00C40961">
        <w:tc>
          <w:tcPr>
            <w:tcW w:w="1702" w:type="dxa"/>
          </w:tcPr>
          <w:p w14:paraId="319F3A25" w14:textId="77777777" w:rsidR="005D1F5E" w:rsidRDefault="005D1F5E" w:rsidP="00C40961">
            <w:r>
              <w:t>Cape Tribulation</w:t>
            </w:r>
          </w:p>
        </w:tc>
        <w:tc>
          <w:tcPr>
            <w:tcW w:w="850" w:type="dxa"/>
            <w:shd w:val="clear" w:color="auto" w:fill="FBFEFF" w:themeFill="background1"/>
          </w:tcPr>
          <w:p w14:paraId="448676FB" w14:textId="77777777" w:rsidR="005D1F5E" w:rsidRDefault="005D1F5E" w:rsidP="00C40961">
            <w:pPr>
              <w:jc w:val="center"/>
            </w:pPr>
            <w:r>
              <w:t>81.08</w:t>
            </w:r>
          </w:p>
        </w:tc>
        <w:tc>
          <w:tcPr>
            <w:tcW w:w="851" w:type="dxa"/>
            <w:shd w:val="clear" w:color="auto" w:fill="FBFEFF" w:themeFill="background1"/>
          </w:tcPr>
          <w:p w14:paraId="758F5758" w14:textId="77777777" w:rsidR="005D1F5E" w:rsidRDefault="005D1F5E" w:rsidP="00C40961">
            <w:pPr>
              <w:jc w:val="center"/>
            </w:pPr>
            <w:r>
              <w:t>0.093</w:t>
            </w:r>
          </w:p>
        </w:tc>
        <w:tc>
          <w:tcPr>
            <w:tcW w:w="850" w:type="dxa"/>
            <w:shd w:val="clear" w:color="auto" w:fill="FBFEFF" w:themeFill="background1"/>
          </w:tcPr>
          <w:p w14:paraId="1716B4D8" w14:textId="77777777" w:rsidR="005D1F5E" w:rsidRDefault="005D1F5E" w:rsidP="00C40961">
            <w:pPr>
              <w:jc w:val="center"/>
            </w:pPr>
            <w:r>
              <w:t>0.742</w:t>
            </w:r>
          </w:p>
        </w:tc>
        <w:tc>
          <w:tcPr>
            <w:tcW w:w="851" w:type="dxa"/>
            <w:shd w:val="clear" w:color="auto" w:fill="FFFF99"/>
          </w:tcPr>
          <w:p w14:paraId="5D248F45" w14:textId="77777777" w:rsidR="005D1F5E" w:rsidRDefault="005D1F5E" w:rsidP="00C40961">
            <w:pPr>
              <w:jc w:val="center"/>
            </w:pPr>
            <w:r>
              <w:t>1.000</w:t>
            </w:r>
          </w:p>
        </w:tc>
        <w:tc>
          <w:tcPr>
            <w:tcW w:w="850" w:type="dxa"/>
            <w:tcBorders>
              <w:bottom w:val="single" w:sz="4" w:space="0" w:color="auto"/>
            </w:tcBorders>
            <w:shd w:val="clear" w:color="auto" w:fill="FFFF99"/>
          </w:tcPr>
          <w:p w14:paraId="5E992ADF" w14:textId="77777777" w:rsidR="005D1F5E" w:rsidRDefault="005D1F5E" w:rsidP="00C40961">
            <w:pPr>
              <w:jc w:val="center"/>
            </w:pPr>
            <w:r>
              <w:t>1.000</w:t>
            </w:r>
          </w:p>
        </w:tc>
        <w:tc>
          <w:tcPr>
            <w:tcW w:w="851" w:type="dxa"/>
            <w:tcBorders>
              <w:bottom w:val="single" w:sz="4" w:space="0" w:color="auto"/>
            </w:tcBorders>
            <w:shd w:val="clear" w:color="auto" w:fill="FFFF99"/>
          </w:tcPr>
          <w:p w14:paraId="350EA0ED" w14:textId="77777777" w:rsidR="005D1F5E" w:rsidRDefault="005D1F5E" w:rsidP="00C40961">
            <w:pPr>
              <w:jc w:val="center"/>
            </w:pPr>
            <w:r>
              <w:t>1.000</w:t>
            </w:r>
          </w:p>
        </w:tc>
        <w:tc>
          <w:tcPr>
            <w:tcW w:w="850" w:type="dxa"/>
            <w:shd w:val="clear" w:color="auto" w:fill="FFFF99"/>
          </w:tcPr>
          <w:p w14:paraId="0D407DDD" w14:textId="77777777" w:rsidR="005D1F5E" w:rsidRDefault="005D1F5E" w:rsidP="00C40961">
            <w:pPr>
              <w:jc w:val="center"/>
            </w:pPr>
            <w:r>
              <w:t>1.000</w:t>
            </w:r>
          </w:p>
        </w:tc>
        <w:tc>
          <w:tcPr>
            <w:tcW w:w="851" w:type="dxa"/>
            <w:shd w:val="clear" w:color="auto" w:fill="FFFF99"/>
          </w:tcPr>
          <w:p w14:paraId="7E2951FC" w14:textId="77777777" w:rsidR="005D1F5E" w:rsidRDefault="005D1F5E" w:rsidP="00C40961">
            <w:pPr>
              <w:jc w:val="center"/>
            </w:pPr>
            <w:r>
              <w:t>1.000</w:t>
            </w:r>
          </w:p>
        </w:tc>
      </w:tr>
      <w:tr w:rsidR="005D1F5E" w14:paraId="2DE39D2F" w14:textId="77777777" w:rsidTr="00C40961">
        <w:tc>
          <w:tcPr>
            <w:tcW w:w="1702" w:type="dxa"/>
          </w:tcPr>
          <w:p w14:paraId="0456E117" w14:textId="77777777" w:rsidR="005D1F5E" w:rsidRDefault="005D1F5E" w:rsidP="00C40961">
            <w:r>
              <w:t>Daydream Is</w:t>
            </w:r>
          </w:p>
        </w:tc>
        <w:tc>
          <w:tcPr>
            <w:tcW w:w="850" w:type="dxa"/>
            <w:shd w:val="clear" w:color="auto" w:fill="FBFEFF" w:themeFill="background1"/>
          </w:tcPr>
          <w:p w14:paraId="1405D845" w14:textId="77777777" w:rsidR="005D1F5E" w:rsidRDefault="005D1F5E" w:rsidP="00C40961">
            <w:pPr>
              <w:jc w:val="center"/>
            </w:pPr>
            <w:r>
              <w:t>76.13</w:t>
            </w:r>
          </w:p>
        </w:tc>
        <w:tc>
          <w:tcPr>
            <w:tcW w:w="851" w:type="dxa"/>
            <w:shd w:val="clear" w:color="auto" w:fill="FBFEFF" w:themeFill="background1"/>
          </w:tcPr>
          <w:p w14:paraId="3F468949" w14:textId="77777777" w:rsidR="005D1F5E" w:rsidRDefault="005D1F5E" w:rsidP="00C40961">
            <w:pPr>
              <w:jc w:val="center"/>
            </w:pPr>
            <w:r>
              <w:t>0.054</w:t>
            </w:r>
          </w:p>
        </w:tc>
        <w:tc>
          <w:tcPr>
            <w:tcW w:w="850" w:type="dxa"/>
            <w:tcBorders>
              <w:bottom w:val="single" w:sz="4" w:space="0" w:color="auto"/>
            </w:tcBorders>
            <w:shd w:val="clear" w:color="auto" w:fill="FBFEFF" w:themeFill="background1"/>
          </w:tcPr>
          <w:p w14:paraId="100D9488" w14:textId="77777777" w:rsidR="005D1F5E" w:rsidRDefault="005D1F5E" w:rsidP="00C40961">
            <w:pPr>
              <w:jc w:val="center"/>
            </w:pPr>
            <w:r>
              <w:t>0.619</w:t>
            </w:r>
          </w:p>
        </w:tc>
        <w:tc>
          <w:tcPr>
            <w:tcW w:w="851" w:type="dxa"/>
            <w:tcBorders>
              <w:bottom w:val="single" w:sz="4" w:space="0" w:color="auto"/>
            </w:tcBorders>
            <w:shd w:val="clear" w:color="auto" w:fill="FFFF99"/>
          </w:tcPr>
          <w:p w14:paraId="7407E52B" w14:textId="77777777" w:rsidR="005D1F5E" w:rsidRDefault="005D1F5E" w:rsidP="00C40961">
            <w:pPr>
              <w:jc w:val="center"/>
            </w:pPr>
            <w:r>
              <w:t>0.993</w:t>
            </w:r>
          </w:p>
        </w:tc>
        <w:tc>
          <w:tcPr>
            <w:tcW w:w="850" w:type="dxa"/>
            <w:tcBorders>
              <w:bottom w:val="single" w:sz="4" w:space="0" w:color="auto"/>
            </w:tcBorders>
            <w:shd w:val="clear" w:color="auto" w:fill="FFFF99"/>
          </w:tcPr>
          <w:p w14:paraId="6DEF9290" w14:textId="77777777" w:rsidR="005D1F5E" w:rsidRDefault="005D1F5E" w:rsidP="00C40961">
            <w:pPr>
              <w:jc w:val="center"/>
            </w:pPr>
            <w:r>
              <w:t>1.000</w:t>
            </w:r>
          </w:p>
        </w:tc>
        <w:tc>
          <w:tcPr>
            <w:tcW w:w="851" w:type="dxa"/>
            <w:shd w:val="clear" w:color="auto" w:fill="FFFF99"/>
          </w:tcPr>
          <w:p w14:paraId="1AD6868A" w14:textId="77777777" w:rsidR="005D1F5E" w:rsidRDefault="005D1F5E" w:rsidP="00C40961">
            <w:pPr>
              <w:jc w:val="center"/>
            </w:pPr>
            <w:r>
              <w:t>1.000</w:t>
            </w:r>
          </w:p>
        </w:tc>
        <w:tc>
          <w:tcPr>
            <w:tcW w:w="850" w:type="dxa"/>
            <w:shd w:val="clear" w:color="auto" w:fill="FFFF99"/>
          </w:tcPr>
          <w:p w14:paraId="32F42916" w14:textId="77777777" w:rsidR="005D1F5E" w:rsidRDefault="005D1F5E" w:rsidP="00C40961">
            <w:pPr>
              <w:jc w:val="center"/>
            </w:pPr>
            <w:r>
              <w:t>1.000</w:t>
            </w:r>
          </w:p>
        </w:tc>
        <w:tc>
          <w:tcPr>
            <w:tcW w:w="851" w:type="dxa"/>
            <w:shd w:val="clear" w:color="auto" w:fill="FFFF99"/>
          </w:tcPr>
          <w:p w14:paraId="5BD8F95F" w14:textId="77777777" w:rsidR="005D1F5E" w:rsidRDefault="005D1F5E" w:rsidP="00C40961">
            <w:pPr>
              <w:jc w:val="center"/>
            </w:pPr>
            <w:r>
              <w:t>1.000</w:t>
            </w:r>
          </w:p>
        </w:tc>
      </w:tr>
      <w:tr w:rsidR="005D1F5E" w14:paraId="316AA037" w14:textId="77777777" w:rsidTr="00C40961">
        <w:tc>
          <w:tcPr>
            <w:tcW w:w="1702" w:type="dxa"/>
          </w:tcPr>
          <w:p w14:paraId="1011EE97" w14:textId="77777777" w:rsidR="005D1F5E" w:rsidRDefault="005D1F5E" w:rsidP="00C40961">
            <w:r>
              <w:t>Double Cone Is</w:t>
            </w:r>
          </w:p>
        </w:tc>
        <w:tc>
          <w:tcPr>
            <w:tcW w:w="850" w:type="dxa"/>
            <w:shd w:val="clear" w:color="auto" w:fill="FBFEFF" w:themeFill="background1"/>
          </w:tcPr>
          <w:p w14:paraId="1AFADA85" w14:textId="77777777" w:rsidR="005D1F5E" w:rsidRDefault="005D1F5E" w:rsidP="00C40961">
            <w:pPr>
              <w:jc w:val="center"/>
            </w:pPr>
            <w:r>
              <w:t>84.17</w:t>
            </w:r>
          </w:p>
        </w:tc>
        <w:tc>
          <w:tcPr>
            <w:tcW w:w="851" w:type="dxa"/>
            <w:shd w:val="clear" w:color="auto" w:fill="FBFEFF" w:themeFill="background1"/>
          </w:tcPr>
          <w:p w14:paraId="249DD49E" w14:textId="77777777" w:rsidR="005D1F5E" w:rsidRDefault="005D1F5E" w:rsidP="00C40961">
            <w:pPr>
              <w:jc w:val="center"/>
            </w:pPr>
            <w:r>
              <w:t>0.104</w:t>
            </w:r>
          </w:p>
        </w:tc>
        <w:tc>
          <w:tcPr>
            <w:tcW w:w="850" w:type="dxa"/>
            <w:shd w:val="clear" w:color="auto" w:fill="FBFEFF" w:themeFill="background1"/>
          </w:tcPr>
          <w:p w14:paraId="55F282FF" w14:textId="77777777" w:rsidR="005D1F5E" w:rsidRDefault="005D1F5E" w:rsidP="00C40961">
            <w:pPr>
              <w:jc w:val="center"/>
            </w:pPr>
            <w:r>
              <w:t>0.884</w:t>
            </w:r>
          </w:p>
        </w:tc>
        <w:tc>
          <w:tcPr>
            <w:tcW w:w="851" w:type="dxa"/>
            <w:tcBorders>
              <w:bottom w:val="single" w:sz="4" w:space="0" w:color="auto"/>
            </w:tcBorders>
            <w:shd w:val="clear" w:color="auto" w:fill="FFFF99"/>
          </w:tcPr>
          <w:p w14:paraId="5398430F" w14:textId="77777777" w:rsidR="005D1F5E" w:rsidRDefault="005D1F5E" w:rsidP="00C40961">
            <w:pPr>
              <w:jc w:val="center"/>
            </w:pPr>
            <w:r>
              <w:t>1.000</w:t>
            </w:r>
          </w:p>
        </w:tc>
        <w:tc>
          <w:tcPr>
            <w:tcW w:w="850" w:type="dxa"/>
            <w:tcBorders>
              <w:bottom w:val="single" w:sz="4" w:space="0" w:color="auto"/>
            </w:tcBorders>
            <w:shd w:val="clear" w:color="auto" w:fill="FFFF99"/>
          </w:tcPr>
          <w:p w14:paraId="135168CC" w14:textId="77777777" w:rsidR="005D1F5E" w:rsidRDefault="005D1F5E" w:rsidP="00C40961">
            <w:pPr>
              <w:jc w:val="center"/>
            </w:pPr>
            <w:r>
              <w:t>1.000</w:t>
            </w:r>
          </w:p>
        </w:tc>
        <w:tc>
          <w:tcPr>
            <w:tcW w:w="851" w:type="dxa"/>
            <w:tcBorders>
              <w:bottom w:val="single" w:sz="4" w:space="0" w:color="auto"/>
            </w:tcBorders>
            <w:shd w:val="clear" w:color="auto" w:fill="FFFF99"/>
          </w:tcPr>
          <w:p w14:paraId="352E257D" w14:textId="77777777" w:rsidR="005D1F5E" w:rsidRDefault="005D1F5E" w:rsidP="00C40961">
            <w:pPr>
              <w:jc w:val="center"/>
            </w:pPr>
            <w:r>
              <w:t>1.000</w:t>
            </w:r>
          </w:p>
        </w:tc>
        <w:tc>
          <w:tcPr>
            <w:tcW w:w="850" w:type="dxa"/>
            <w:tcBorders>
              <w:bottom w:val="single" w:sz="4" w:space="0" w:color="auto"/>
            </w:tcBorders>
            <w:shd w:val="clear" w:color="auto" w:fill="FFFF99"/>
          </w:tcPr>
          <w:p w14:paraId="4660FBE9" w14:textId="77777777" w:rsidR="005D1F5E" w:rsidRDefault="005D1F5E" w:rsidP="00C40961">
            <w:pPr>
              <w:jc w:val="center"/>
            </w:pPr>
            <w:r>
              <w:t>1.000</w:t>
            </w:r>
          </w:p>
        </w:tc>
        <w:tc>
          <w:tcPr>
            <w:tcW w:w="851" w:type="dxa"/>
            <w:tcBorders>
              <w:bottom w:val="single" w:sz="4" w:space="0" w:color="auto"/>
            </w:tcBorders>
            <w:shd w:val="clear" w:color="auto" w:fill="FFFF99"/>
          </w:tcPr>
          <w:p w14:paraId="11ACE8C6" w14:textId="77777777" w:rsidR="005D1F5E" w:rsidRDefault="005D1F5E" w:rsidP="00C40961">
            <w:pPr>
              <w:jc w:val="center"/>
            </w:pPr>
            <w:r>
              <w:t>1.000</w:t>
            </w:r>
          </w:p>
        </w:tc>
      </w:tr>
      <w:tr w:rsidR="005D1F5E" w14:paraId="6C149C1B" w14:textId="77777777" w:rsidTr="00C40961">
        <w:tc>
          <w:tcPr>
            <w:tcW w:w="1702" w:type="dxa"/>
          </w:tcPr>
          <w:p w14:paraId="62911EDE" w14:textId="77777777" w:rsidR="005D1F5E" w:rsidRDefault="005D1F5E" w:rsidP="00C40961">
            <w:r>
              <w:t>Double Island</w:t>
            </w:r>
          </w:p>
        </w:tc>
        <w:tc>
          <w:tcPr>
            <w:tcW w:w="850" w:type="dxa"/>
            <w:shd w:val="clear" w:color="auto" w:fill="FBFEFF" w:themeFill="background1"/>
          </w:tcPr>
          <w:p w14:paraId="745A1006" w14:textId="77777777" w:rsidR="005D1F5E" w:rsidRDefault="005D1F5E" w:rsidP="00C40961">
            <w:pPr>
              <w:jc w:val="center"/>
            </w:pPr>
            <w:r>
              <w:t>48.52</w:t>
            </w:r>
          </w:p>
        </w:tc>
        <w:tc>
          <w:tcPr>
            <w:tcW w:w="851" w:type="dxa"/>
            <w:shd w:val="clear" w:color="auto" w:fill="FBFEFF" w:themeFill="background1"/>
          </w:tcPr>
          <w:p w14:paraId="3E25AD2B" w14:textId="77777777" w:rsidR="005D1F5E" w:rsidRDefault="005D1F5E" w:rsidP="00C40961">
            <w:pPr>
              <w:jc w:val="center"/>
            </w:pPr>
            <w:r>
              <w:t>0.074</w:t>
            </w:r>
          </w:p>
        </w:tc>
        <w:tc>
          <w:tcPr>
            <w:tcW w:w="850" w:type="dxa"/>
            <w:shd w:val="clear" w:color="auto" w:fill="FBFEFF" w:themeFill="background1"/>
          </w:tcPr>
          <w:p w14:paraId="46710F2E" w14:textId="77777777" w:rsidR="005D1F5E" w:rsidRDefault="005D1F5E" w:rsidP="00C40961">
            <w:pPr>
              <w:jc w:val="center"/>
            </w:pPr>
            <w:r>
              <w:t>0.601</w:t>
            </w:r>
          </w:p>
        </w:tc>
        <w:tc>
          <w:tcPr>
            <w:tcW w:w="851" w:type="dxa"/>
            <w:tcBorders>
              <w:bottom w:val="single" w:sz="4" w:space="0" w:color="auto"/>
            </w:tcBorders>
            <w:shd w:val="clear" w:color="auto" w:fill="FFFF99"/>
          </w:tcPr>
          <w:p w14:paraId="7A603944" w14:textId="77777777" w:rsidR="005D1F5E" w:rsidRDefault="005D1F5E" w:rsidP="00C40961">
            <w:pPr>
              <w:jc w:val="center"/>
            </w:pPr>
            <w:r>
              <w:t>0.999</w:t>
            </w:r>
          </w:p>
        </w:tc>
        <w:tc>
          <w:tcPr>
            <w:tcW w:w="850" w:type="dxa"/>
            <w:tcBorders>
              <w:bottom w:val="single" w:sz="4" w:space="0" w:color="auto"/>
            </w:tcBorders>
            <w:shd w:val="clear" w:color="auto" w:fill="FFFF99"/>
          </w:tcPr>
          <w:p w14:paraId="5881D293" w14:textId="77777777" w:rsidR="005D1F5E" w:rsidRDefault="005D1F5E" w:rsidP="00C40961">
            <w:pPr>
              <w:jc w:val="center"/>
            </w:pPr>
            <w:r>
              <w:t>1.000</w:t>
            </w:r>
          </w:p>
        </w:tc>
        <w:tc>
          <w:tcPr>
            <w:tcW w:w="851" w:type="dxa"/>
            <w:tcBorders>
              <w:bottom w:val="single" w:sz="4" w:space="0" w:color="auto"/>
            </w:tcBorders>
            <w:shd w:val="clear" w:color="auto" w:fill="FFFF99"/>
          </w:tcPr>
          <w:p w14:paraId="07782866" w14:textId="77777777" w:rsidR="005D1F5E" w:rsidRDefault="005D1F5E" w:rsidP="00C40961">
            <w:pPr>
              <w:jc w:val="center"/>
            </w:pPr>
            <w:r>
              <w:t>1.000</w:t>
            </w:r>
          </w:p>
        </w:tc>
        <w:tc>
          <w:tcPr>
            <w:tcW w:w="850" w:type="dxa"/>
            <w:tcBorders>
              <w:bottom w:val="single" w:sz="4" w:space="0" w:color="auto"/>
            </w:tcBorders>
            <w:shd w:val="clear" w:color="auto" w:fill="FFFF99"/>
          </w:tcPr>
          <w:p w14:paraId="27B2801D" w14:textId="77777777" w:rsidR="005D1F5E" w:rsidRDefault="005D1F5E" w:rsidP="00C40961">
            <w:pPr>
              <w:jc w:val="center"/>
            </w:pPr>
            <w:r>
              <w:t>1.000</w:t>
            </w:r>
          </w:p>
        </w:tc>
        <w:tc>
          <w:tcPr>
            <w:tcW w:w="851" w:type="dxa"/>
            <w:tcBorders>
              <w:bottom w:val="single" w:sz="4" w:space="0" w:color="auto"/>
            </w:tcBorders>
            <w:shd w:val="clear" w:color="auto" w:fill="FFFF99"/>
          </w:tcPr>
          <w:p w14:paraId="05E98EB6" w14:textId="77777777" w:rsidR="005D1F5E" w:rsidRDefault="005D1F5E" w:rsidP="00C40961">
            <w:pPr>
              <w:jc w:val="center"/>
            </w:pPr>
            <w:r>
              <w:t>1.000</w:t>
            </w:r>
          </w:p>
        </w:tc>
      </w:tr>
      <w:tr w:rsidR="005D1F5E" w14:paraId="03D464B1" w14:textId="77777777" w:rsidTr="00C40961">
        <w:tc>
          <w:tcPr>
            <w:tcW w:w="1702" w:type="dxa"/>
          </w:tcPr>
          <w:p w14:paraId="6DB5964A" w14:textId="77777777" w:rsidR="005D1F5E" w:rsidRDefault="005D1F5E" w:rsidP="00C40961">
            <w:r>
              <w:t>Dunk Is North</w:t>
            </w:r>
          </w:p>
        </w:tc>
        <w:tc>
          <w:tcPr>
            <w:tcW w:w="850" w:type="dxa"/>
            <w:shd w:val="clear" w:color="auto" w:fill="FBFEFF" w:themeFill="background1"/>
          </w:tcPr>
          <w:p w14:paraId="6A539708" w14:textId="77777777" w:rsidR="005D1F5E" w:rsidRDefault="005D1F5E" w:rsidP="00C40961">
            <w:pPr>
              <w:jc w:val="center"/>
            </w:pPr>
            <w:r>
              <w:t>98.75</w:t>
            </w:r>
          </w:p>
        </w:tc>
        <w:tc>
          <w:tcPr>
            <w:tcW w:w="851" w:type="dxa"/>
            <w:shd w:val="clear" w:color="auto" w:fill="FBFEFF" w:themeFill="background1"/>
          </w:tcPr>
          <w:p w14:paraId="23D5FB61" w14:textId="77777777" w:rsidR="005D1F5E" w:rsidRDefault="005D1F5E" w:rsidP="00C40961">
            <w:pPr>
              <w:jc w:val="center"/>
            </w:pPr>
            <w:r>
              <w:t>0.062</w:t>
            </w:r>
          </w:p>
        </w:tc>
        <w:tc>
          <w:tcPr>
            <w:tcW w:w="850" w:type="dxa"/>
            <w:shd w:val="clear" w:color="auto" w:fill="FBFEFF" w:themeFill="background1"/>
          </w:tcPr>
          <w:p w14:paraId="63197A2C" w14:textId="77777777" w:rsidR="005D1F5E" w:rsidRDefault="005D1F5E" w:rsidP="00C40961">
            <w:pPr>
              <w:jc w:val="center"/>
            </w:pPr>
            <w:r>
              <w:t>0.316</w:t>
            </w:r>
          </w:p>
        </w:tc>
        <w:tc>
          <w:tcPr>
            <w:tcW w:w="851" w:type="dxa"/>
            <w:tcBorders>
              <w:bottom w:val="single" w:sz="4" w:space="0" w:color="auto"/>
            </w:tcBorders>
            <w:shd w:val="clear" w:color="auto" w:fill="FBFEFF" w:themeFill="background1"/>
          </w:tcPr>
          <w:p w14:paraId="6370E431" w14:textId="77777777" w:rsidR="005D1F5E" w:rsidRDefault="005D1F5E" w:rsidP="00C40961">
            <w:pPr>
              <w:jc w:val="center"/>
            </w:pPr>
            <w:r>
              <w:t>0.861</w:t>
            </w:r>
          </w:p>
        </w:tc>
        <w:tc>
          <w:tcPr>
            <w:tcW w:w="850" w:type="dxa"/>
            <w:tcBorders>
              <w:bottom w:val="single" w:sz="4" w:space="0" w:color="auto"/>
            </w:tcBorders>
            <w:shd w:val="clear" w:color="auto" w:fill="FFFF99"/>
          </w:tcPr>
          <w:p w14:paraId="7CEF0F74" w14:textId="77777777" w:rsidR="005D1F5E" w:rsidRDefault="005D1F5E" w:rsidP="00C40961">
            <w:pPr>
              <w:jc w:val="center"/>
            </w:pPr>
            <w:r>
              <w:t>0.999</w:t>
            </w:r>
          </w:p>
        </w:tc>
        <w:tc>
          <w:tcPr>
            <w:tcW w:w="851" w:type="dxa"/>
            <w:tcBorders>
              <w:bottom w:val="single" w:sz="4" w:space="0" w:color="auto"/>
            </w:tcBorders>
            <w:shd w:val="clear" w:color="auto" w:fill="FFFF99"/>
          </w:tcPr>
          <w:p w14:paraId="7A30C54E" w14:textId="77777777" w:rsidR="005D1F5E" w:rsidRDefault="005D1F5E" w:rsidP="00C40961">
            <w:pPr>
              <w:jc w:val="center"/>
            </w:pPr>
            <w:r>
              <w:t>1.000</w:t>
            </w:r>
          </w:p>
        </w:tc>
        <w:tc>
          <w:tcPr>
            <w:tcW w:w="850" w:type="dxa"/>
            <w:shd w:val="clear" w:color="auto" w:fill="FFFF99"/>
          </w:tcPr>
          <w:p w14:paraId="3C0E3E64" w14:textId="77777777" w:rsidR="005D1F5E" w:rsidRDefault="005D1F5E" w:rsidP="00C40961">
            <w:pPr>
              <w:jc w:val="center"/>
            </w:pPr>
            <w:r>
              <w:t>1.000</w:t>
            </w:r>
          </w:p>
        </w:tc>
        <w:tc>
          <w:tcPr>
            <w:tcW w:w="851" w:type="dxa"/>
            <w:shd w:val="clear" w:color="auto" w:fill="FFFF99"/>
          </w:tcPr>
          <w:p w14:paraId="097C6251" w14:textId="77777777" w:rsidR="005D1F5E" w:rsidRDefault="005D1F5E" w:rsidP="00C40961">
            <w:pPr>
              <w:jc w:val="center"/>
            </w:pPr>
            <w:r>
              <w:t>1.000</w:t>
            </w:r>
          </w:p>
        </w:tc>
      </w:tr>
      <w:tr w:rsidR="005D1F5E" w14:paraId="4A673295" w14:textId="77777777" w:rsidTr="00C40961">
        <w:tc>
          <w:tcPr>
            <w:tcW w:w="1702" w:type="dxa"/>
          </w:tcPr>
          <w:p w14:paraId="062794AC" w14:textId="77777777" w:rsidR="005D1F5E" w:rsidRDefault="005D1F5E" w:rsidP="00C40961">
            <w:r>
              <w:t>Fairlead Buoy</w:t>
            </w:r>
          </w:p>
        </w:tc>
        <w:tc>
          <w:tcPr>
            <w:tcW w:w="850" w:type="dxa"/>
            <w:shd w:val="clear" w:color="auto" w:fill="FBFEFF" w:themeFill="background1"/>
          </w:tcPr>
          <w:p w14:paraId="377F5111" w14:textId="77777777" w:rsidR="005D1F5E" w:rsidRDefault="005D1F5E" w:rsidP="00C40961">
            <w:pPr>
              <w:jc w:val="center"/>
            </w:pPr>
            <w:r>
              <w:t>107.55</w:t>
            </w:r>
          </w:p>
        </w:tc>
        <w:tc>
          <w:tcPr>
            <w:tcW w:w="851" w:type="dxa"/>
            <w:shd w:val="clear" w:color="auto" w:fill="FBFEFF" w:themeFill="background1"/>
          </w:tcPr>
          <w:p w14:paraId="2A55D710" w14:textId="77777777" w:rsidR="005D1F5E" w:rsidRDefault="005D1F5E" w:rsidP="00C40961">
            <w:pPr>
              <w:jc w:val="center"/>
            </w:pPr>
            <w:r>
              <w:t>0.077</w:t>
            </w:r>
          </w:p>
        </w:tc>
        <w:tc>
          <w:tcPr>
            <w:tcW w:w="850" w:type="dxa"/>
            <w:shd w:val="clear" w:color="auto" w:fill="FBFEFF" w:themeFill="background1"/>
          </w:tcPr>
          <w:p w14:paraId="3A284B24" w14:textId="77777777" w:rsidR="005D1F5E" w:rsidRDefault="005D1F5E" w:rsidP="00C40961">
            <w:pPr>
              <w:jc w:val="center"/>
            </w:pPr>
            <w:r>
              <w:t>0.686</w:t>
            </w:r>
          </w:p>
        </w:tc>
        <w:tc>
          <w:tcPr>
            <w:tcW w:w="851" w:type="dxa"/>
            <w:tcBorders>
              <w:bottom w:val="single" w:sz="4" w:space="0" w:color="auto"/>
            </w:tcBorders>
            <w:shd w:val="clear" w:color="auto" w:fill="FFFF99"/>
          </w:tcPr>
          <w:p w14:paraId="36D7851C" w14:textId="77777777" w:rsidR="005D1F5E" w:rsidRDefault="005D1F5E" w:rsidP="00C40961">
            <w:pPr>
              <w:jc w:val="center"/>
            </w:pPr>
            <w:r>
              <w:t>0.999</w:t>
            </w:r>
          </w:p>
        </w:tc>
        <w:tc>
          <w:tcPr>
            <w:tcW w:w="850" w:type="dxa"/>
            <w:tcBorders>
              <w:bottom w:val="single" w:sz="4" w:space="0" w:color="auto"/>
            </w:tcBorders>
            <w:shd w:val="clear" w:color="auto" w:fill="FFFF99"/>
          </w:tcPr>
          <w:p w14:paraId="051A65A2" w14:textId="77777777" w:rsidR="005D1F5E" w:rsidRDefault="005D1F5E" w:rsidP="00C40961">
            <w:pPr>
              <w:jc w:val="center"/>
            </w:pPr>
            <w:r>
              <w:t>1.000</w:t>
            </w:r>
          </w:p>
        </w:tc>
        <w:tc>
          <w:tcPr>
            <w:tcW w:w="851" w:type="dxa"/>
            <w:tcBorders>
              <w:bottom w:val="single" w:sz="4" w:space="0" w:color="auto"/>
            </w:tcBorders>
            <w:shd w:val="clear" w:color="auto" w:fill="FFFF99"/>
          </w:tcPr>
          <w:p w14:paraId="60B99EE3" w14:textId="77777777" w:rsidR="005D1F5E" w:rsidRDefault="005D1F5E" w:rsidP="00C40961">
            <w:pPr>
              <w:jc w:val="center"/>
            </w:pPr>
            <w:r>
              <w:t>1.000</w:t>
            </w:r>
          </w:p>
        </w:tc>
        <w:tc>
          <w:tcPr>
            <w:tcW w:w="850" w:type="dxa"/>
            <w:tcBorders>
              <w:bottom w:val="single" w:sz="4" w:space="0" w:color="auto"/>
            </w:tcBorders>
            <w:shd w:val="clear" w:color="auto" w:fill="FFFF99"/>
          </w:tcPr>
          <w:p w14:paraId="4C115CA8" w14:textId="77777777" w:rsidR="005D1F5E" w:rsidRDefault="005D1F5E" w:rsidP="00C40961">
            <w:pPr>
              <w:jc w:val="center"/>
            </w:pPr>
            <w:r>
              <w:t>1.000</w:t>
            </w:r>
          </w:p>
        </w:tc>
        <w:tc>
          <w:tcPr>
            <w:tcW w:w="851" w:type="dxa"/>
            <w:tcBorders>
              <w:bottom w:val="single" w:sz="4" w:space="0" w:color="auto"/>
            </w:tcBorders>
            <w:shd w:val="clear" w:color="auto" w:fill="FFFF99"/>
          </w:tcPr>
          <w:p w14:paraId="511C6BFA" w14:textId="77777777" w:rsidR="005D1F5E" w:rsidRDefault="005D1F5E" w:rsidP="00C40961">
            <w:pPr>
              <w:jc w:val="center"/>
            </w:pPr>
            <w:r>
              <w:t>1.000</w:t>
            </w:r>
          </w:p>
        </w:tc>
      </w:tr>
      <w:tr w:rsidR="005D1F5E" w14:paraId="55A43B48" w14:textId="77777777" w:rsidTr="00C40961">
        <w:tc>
          <w:tcPr>
            <w:tcW w:w="1702" w:type="dxa"/>
          </w:tcPr>
          <w:p w14:paraId="740C5305" w14:textId="77777777" w:rsidR="005D1F5E" w:rsidRDefault="005D1F5E" w:rsidP="00C40961">
            <w:r>
              <w:t>Fitzroy Is West</w:t>
            </w:r>
          </w:p>
        </w:tc>
        <w:tc>
          <w:tcPr>
            <w:tcW w:w="850" w:type="dxa"/>
            <w:shd w:val="clear" w:color="auto" w:fill="FBFEFF" w:themeFill="background1"/>
          </w:tcPr>
          <w:p w14:paraId="17D9DF4E" w14:textId="77777777" w:rsidR="005D1F5E" w:rsidRDefault="005D1F5E" w:rsidP="00C40961">
            <w:pPr>
              <w:jc w:val="center"/>
            </w:pPr>
            <w:r>
              <w:t>94.17</w:t>
            </w:r>
          </w:p>
        </w:tc>
        <w:tc>
          <w:tcPr>
            <w:tcW w:w="851" w:type="dxa"/>
            <w:shd w:val="clear" w:color="auto" w:fill="FBFEFF" w:themeFill="background1"/>
          </w:tcPr>
          <w:p w14:paraId="1C5869D0" w14:textId="77777777" w:rsidR="005D1F5E" w:rsidRDefault="005D1F5E" w:rsidP="00C40961">
            <w:pPr>
              <w:jc w:val="center"/>
            </w:pPr>
            <w:r>
              <w:t>0.064</w:t>
            </w:r>
          </w:p>
        </w:tc>
        <w:tc>
          <w:tcPr>
            <w:tcW w:w="850" w:type="dxa"/>
            <w:shd w:val="clear" w:color="auto" w:fill="FBFEFF" w:themeFill="background1"/>
          </w:tcPr>
          <w:p w14:paraId="06E00611" w14:textId="77777777" w:rsidR="005D1F5E" w:rsidRDefault="005D1F5E" w:rsidP="00C40961">
            <w:pPr>
              <w:jc w:val="center"/>
            </w:pPr>
            <w:r>
              <w:t>0.399</w:t>
            </w:r>
          </w:p>
        </w:tc>
        <w:tc>
          <w:tcPr>
            <w:tcW w:w="851" w:type="dxa"/>
            <w:tcBorders>
              <w:bottom w:val="single" w:sz="4" w:space="0" w:color="auto"/>
            </w:tcBorders>
            <w:shd w:val="clear" w:color="auto" w:fill="FBFEFF" w:themeFill="background1"/>
          </w:tcPr>
          <w:p w14:paraId="5B5561D0" w14:textId="77777777" w:rsidR="005D1F5E" w:rsidRDefault="005D1F5E" w:rsidP="00C40961">
            <w:pPr>
              <w:jc w:val="center"/>
            </w:pPr>
            <w:r>
              <w:t>0.890</w:t>
            </w:r>
          </w:p>
        </w:tc>
        <w:tc>
          <w:tcPr>
            <w:tcW w:w="850" w:type="dxa"/>
            <w:tcBorders>
              <w:bottom w:val="single" w:sz="4" w:space="0" w:color="auto"/>
            </w:tcBorders>
            <w:shd w:val="clear" w:color="auto" w:fill="FFFF99"/>
          </w:tcPr>
          <w:p w14:paraId="759645C5" w14:textId="77777777" w:rsidR="005D1F5E" w:rsidRDefault="005D1F5E" w:rsidP="00C40961">
            <w:pPr>
              <w:jc w:val="center"/>
            </w:pPr>
            <w:r>
              <w:t>0.999</w:t>
            </w:r>
          </w:p>
        </w:tc>
        <w:tc>
          <w:tcPr>
            <w:tcW w:w="851" w:type="dxa"/>
            <w:tcBorders>
              <w:bottom w:val="single" w:sz="4" w:space="0" w:color="auto"/>
            </w:tcBorders>
            <w:shd w:val="clear" w:color="auto" w:fill="FFFF99"/>
          </w:tcPr>
          <w:p w14:paraId="20FF9546" w14:textId="77777777" w:rsidR="005D1F5E" w:rsidRDefault="005D1F5E" w:rsidP="00C40961">
            <w:pPr>
              <w:jc w:val="center"/>
            </w:pPr>
            <w:r>
              <w:t>1.000</w:t>
            </w:r>
          </w:p>
        </w:tc>
        <w:tc>
          <w:tcPr>
            <w:tcW w:w="850" w:type="dxa"/>
            <w:shd w:val="clear" w:color="auto" w:fill="FFFF99"/>
          </w:tcPr>
          <w:p w14:paraId="080E57E7" w14:textId="77777777" w:rsidR="005D1F5E" w:rsidRDefault="005D1F5E" w:rsidP="00C40961">
            <w:pPr>
              <w:jc w:val="center"/>
            </w:pPr>
            <w:r>
              <w:t>1.000</w:t>
            </w:r>
          </w:p>
        </w:tc>
        <w:tc>
          <w:tcPr>
            <w:tcW w:w="851" w:type="dxa"/>
            <w:shd w:val="clear" w:color="auto" w:fill="FFFF99"/>
          </w:tcPr>
          <w:p w14:paraId="294EF89C" w14:textId="77777777" w:rsidR="005D1F5E" w:rsidRDefault="005D1F5E" w:rsidP="00C40961">
            <w:pPr>
              <w:jc w:val="center"/>
            </w:pPr>
            <w:r>
              <w:t>1.000</w:t>
            </w:r>
          </w:p>
        </w:tc>
      </w:tr>
      <w:tr w:rsidR="005D1F5E" w14:paraId="28B2F2A8" w14:textId="77777777" w:rsidTr="00C40961">
        <w:tc>
          <w:tcPr>
            <w:tcW w:w="1702" w:type="dxa"/>
          </w:tcPr>
          <w:p w14:paraId="1883255B" w14:textId="77777777" w:rsidR="005D1F5E" w:rsidRDefault="005D1F5E" w:rsidP="00C40961">
            <w:r>
              <w:t>Frankland Group West</w:t>
            </w:r>
          </w:p>
        </w:tc>
        <w:tc>
          <w:tcPr>
            <w:tcW w:w="850" w:type="dxa"/>
            <w:shd w:val="clear" w:color="auto" w:fill="FBFEFF" w:themeFill="background1"/>
          </w:tcPr>
          <w:p w14:paraId="7A3CD29F" w14:textId="77777777" w:rsidR="005D1F5E" w:rsidRDefault="005D1F5E" w:rsidP="00C40961">
            <w:pPr>
              <w:jc w:val="center"/>
            </w:pPr>
            <w:r>
              <w:t>71.07</w:t>
            </w:r>
          </w:p>
        </w:tc>
        <w:tc>
          <w:tcPr>
            <w:tcW w:w="851" w:type="dxa"/>
            <w:shd w:val="clear" w:color="auto" w:fill="FBFEFF" w:themeFill="background1"/>
          </w:tcPr>
          <w:p w14:paraId="0A69114E" w14:textId="77777777" w:rsidR="005D1F5E" w:rsidRDefault="005D1F5E" w:rsidP="00C40961">
            <w:pPr>
              <w:jc w:val="center"/>
            </w:pPr>
            <w:r>
              <w:t>0.080</w:t>
            </w:r>
          </w:p>
        </w:tc>
        <w:tc>
          <w:tcPr>
            <w:tcW w:w="850" w:type="dxa"/>
            <w:shd w:val="clear" w:color="auto" w:fill="FBFEFF" w:themeFill="background1"/>
          </w:tcPr>
          <w:p w14:paraId="7BC99468" w14:textId="77777777" w:rsidR="005D1F5E" w:rsidRDefault="005D1F5E" w:rsidP="00C40961">
            <w:pPr>
              <w:jc w:val="center"/>
            </w:pPr>
            <w:r>
              <w:t>0.719</w:t>
            </w:r>
          </w:p>
        </w:tc>
        <w:tc>
          <w:tcPr>
            <w:tcW w:w="851" w:type="dxa"/>
            <w:tcBorders>
              <w:bottom w:val="single" w:sz="4" w:space="0" w:color="auto"/>
            </w:tcBorders>
            <w:shd w:val="clear" w:color="auto" w:fill="FFFF99"/>
          </w:tcPr>
          <w:p w14:paraId="7F4F4706" w14:textId="77777777" w:rsidR="005D1F5E" w:rsidRDefault="005D1F5E" w:rsidP="00C40961">
            <w:pPr>
              <w:jc w:val="center"/>
            </w:pPr>
            <w:r>
              <w:t>1.000</w:t>
            </w:r>
          </w:p>
        </w:tc>
        <w:tc>
          <w:tcPr>
            <w:tcW w:w="850" w:type="dxa"/>
            <w:tcBorders>
              <w:bottom w:val="single" w:sz="4" w:space="0" w:color="auto"/>
            </w:tcBorders>
            <w:shd w:val="clear" w:color="auto" w:fill="FFFF99"/>
          </w:tcPr>
          <w:p w14:paraId="1F64AB17" w14:textId="77777777" w:rsidR="005D1F5E" w:rsidRDefault="005D1F5E" w:rsidP="00C40961">
            <w:pPr>
              <w:jc w:val="center"/>
            </w:pPr>
            <w:r>
              <w:t>1.000</w:t>
            </w:r>
          </w:p>
        </w:tc>
        <w:tc>
          <w:tcPr>
            <w:tcW w:w="851" w:type="dxa"/>
            <w:shd w:val="clear" w:color="auto" w:fill="FFFF99"/>
          </w:tcPr>
          <w:p w14:paraId="74045935" w14:textId="77777777" w:rsidR="005D1F5E" w:rsidRDefault="005D1F5E" w:rsidP="00C40961">
            <w:pPr>
              <w:jc w:val="center"/>
            </w:pPr>
            <w:r>
              <w:t>1.000</w:t>
            </w:r>
          </w:p>
        </w:tc>
        <w:tc>
          <w:tcPr>
            <w:tcW w:w="850" w:type="dxa"/>
            <w:shd w:val="clear" w:color="auto" w:fill="FFFF99"/>
          </w:tcPr>
          <w:p w14:paraId="65DF4DDF" w14:textId="77777777" w:rsidR="005D1F5E" w:rsidRDefault="005D1F5E" w:rsidP="00C40961">
            <w:pPr>
              <w:jc w:val="center"/>
            </w:pPr>
            <w:r>
              <w:t>1.000</w:t>
            </w:r>
          </w:p>
        </w:tc>
        <w:tc>
          <w:tcPr>
            <w:tcW w:w="851" w:type="dxa"/>
            <w:shd w:val="clear" w:color="auto" w:fill="FFFF99"/>
          </w:tcPr>
          <w:p w14:paraId="42BB5B86" w14:textId="77777777" w:rsidR="005D1F5E" w:rsidRDefault="005D1F5E" w:rsidP="00C40961">
            <w:pPr>
              <w:jc w:val="center"/>
            </w:pPr>
            <w:r>
              <w:t>1.000</w:t>
            </w:r>
          </w:p>
        </w:tc>
      </w:tr>
      <w:tr w:rsidR="005D1F5E" w14:paraId="5A9ADB50" w14:textId="77777777" w:rsidTr="00C40961">
        <w:tc>
          <w:tcPr>
            <w:tcW w:w="1702" w:type="dxa"/>
          </w:tcPr>
          <w:p w14:paraId="7413DBBD" w14:textId="77777777" w:rsidR="005D1F5E" w:rsidRDefault="005D1F5E" w:rsidP="00C40961">
            <w:r>
              <w:t>Geoffrey Bay</w:t>
            </w:r>
          </w:p>
        </w:tc>
        <w:tc>
          <w:tcPr>
            <w:tcW w:w="850" w:type="dxa"/>
            <w:shd w:val="clear" w:color="auto" w:fill="FBFEFF" w:themeFill="background1"/>
          </w:tcPr>
          <w:p w14:paraId="38E1D127" w14:textId="77777777" w:rsidR="005D1F5E" w:rsidRDefault="005D1F5E" w:rsidP="00C40961">
            <w:pPr>
              <w:jc w:val="center"/>
            </w:pPr>
            <w:r>
              <w:t>121.71</w:t>
            </w:r>
          </w:p>
        </w:tc>
        <w:tc>
          <w:tcPr>
            <w:tcW w:w="851" w:type="dxa"/>
            <w:shd w:val="clear" w:color="auto" w:fill="FBFEFF" w:themeFill="background1"/>
          </w:tcPr>
          <w:p w14:paraId="4A21A9CC" w14:textId="77777777" w:rsidR="005D1F5E" w:rsidRDefault="005D1F5E" w:rsidP="00C40961">
            <w:pPr>
              <w:jc w:val="center"/>
            </w:pPr>
            <w:r>
              <w:t>0.057</w:t>
            </w:r>
          </w:p>
        </w:tc>
        <w:tc>
          <w:tcPr>
            <w:tcW w:w="850" w:type="dxa"/>
            <w:shd w:val="clear" w:color="auto" w:fill="FBFEFF" w:themeFill="background1"/>
          </w:tcPr>
          <w:p w14:paraId="087BCEC7" w14:textId="77777777" w:rsidR="005D1F5E" w:rsidRDefault="005D1F5E" w:rsidP="00C40961">
            <w:pPr>
              <w:jc w:val="center"/>
            </w:pPr>
            <w:r>
              <w:t>0.411</w:t>
            </w:r>
          </w:p>
        </w:tc>
        <w:tc>
          <w:tcPr>
            <w:tcW w:w="851" w:type="dxa"/>
            <w:tcBorders>
              <w:bottom w:val="single" w:sz="4" w:space="0" w:color="auto"/>
            </w:tcBorders>
            <w:shd w:val="clear" w:color="auto" w:fill="FFFF99"/>
          </w:tcPr>
          <w:p w14:paraId="10B86FB4" w14:textId="77777777" w:rsidR="005D1F5E" w:rsidRDefault="005D1F5E" w:rsidP="00C40961">
            <w:pPr>
              <w:jc w:val="center"/>
            </w:pPr>
            <w:r>
              <w:t>0.952</w:t>
            </w:r>
          </w:p>
        </w:tc>
        <w:tc>
          <w:tcPr>
            <w:tcW w:w="850" w:type="dxa"/>
            <w:tcBorders>
              <w:bottom w:val="single" w:sz="4" w:space="0" w:color="auto"/>
            </w:tcBorders>
            <w:shd w:val="clear" w:color="auto" w:fill="FFFF99"/>
          </w:tcPr>
          <w:p w14:paraId="0EA203D7" w14:textId="77777777" w:rsidR="005D1F5E" w:rsidRDefault="005D1F5E" w:rsidP="00C40961">
            <w:pPr>
              <w:jc w:val="center"/>
            </w:pPr>
            <w:r>
              <w:t>1.000</w:t>
            </w:r>
          </w:p>
        </w:tc>
        <w:tc>
          <w:tcPr>
            <w:tcW w:w="851" w:type="dxa"/>
            <w:tcBorders>
              <w:bottom w:val="single" w:sz="4" w:space="0" w:color="auto"/>
            </w:tcBorders>
            <w:shd w:val="clear" w:color="auto" w:fill="FFFF99"/>
          </w:tcPr>
          <w:p w14:paraId="787A1276" w14:textId="77777777" w:rsidR="005D1F5E" w:rsidRDefault="005D1F5E" w:rsidP="00C40961">
            <w:pPr>
              <w:jc w:val="center"/>
            </w:pPr>
            <w:r>
              <w:t>1.000</w:t>
            </w:r>
          </w:p>
        </w:tc>
        <w:tc>
          <w:tcPr>
            <w:tcW w:w="850" w:type="dxa"/>
            <w:shd w:val="clear" w:color="auto" w:fill="FFFF99"/>
          </w:tcPr>
          <w:p w14:paraId="7E234461" w14:textId="77777777" w:rsidR="005D1F5E" w:rsidRDefault="005D1F5E" w:rsidP="00C40961">
            <w:pPr>
              <w:jc w:val="center"/>
            </w:pPr>
            <w:r>
              <w:t>1.000</w:t>
            </w:r>
          </w:p>
        </w:tc>
        <w:tc>
          <w:tcPr>
            <w:tcW w:w="851" w:type="dxa"/>
            <w:shd w:val="clear" w:color="auto" w:fill="FFFF99"/>
          </w:tcPr>
          <w:p w14:paraId="2A0345D6" w14:textId="77777777" w:rsidR="005D1F5E" w:rsidRDefault="005D1F5E" w:rsidP="00C40961">
            <w:pPr>
              <w:jc w:val="center"/>
            </w:pPr>
            <w:r>
              <w:t>1.000</w:t>
            </w:r>
          </w:p>
        </w:tc>
      </w:tr>
      <w:tr w:rsidR="005D1F5E" w14:paraId="64988CA9" w14:textId="77777777" w:rsidTr="00C40961">
        <w:tc>
          <w:tcPr>
            <w:tcW w:w="1702" w:type="dxa"/>
          </w:tcPr>
          <w:p w14:paraId="01DC6B3A" w14:textId="77777777" w:rsidR="005D1F5E" w:rsidRDefault="005D1F5E" w:rsidP="00C40961">
            <w:r>
              <w:t>Green Island</w:t>
            </w:r>
          </w:p>
        </w:tc>
        <w:tc>
          <w:tcPr>
            <w:tcW w:w="850" w:type="dxa"/>
            <w:shd w:val="clear" w:color="auto" w:fill="FBFEFF" w:themeFill="background1"/>
          </w:tcPr>
          <w:p w14:paraId="000A3769" w14:textId="77777777" w:rsidR="005D1F5E" w:rsidRDefault="005D1F5E" w:rsidP="00C40961">
            <w:pPr>
              <w:jc w:val="center"/>
            </w:pPr>
            <w:r>
              <w:t>0.081</w:t>
            </w:r>
          </w:p>
        </w:tc>
        <w:tc>
          <w:tcPr>
            <w:tcW w:w="851" w:type="dxa"/>
            <w:shd w:val="clear" w:color="auto" w:fill="FBFEFF" w:themeFill="background1"/>
          </w:tcPr>
          <w:p w14:paraId="22FC787D" w14:textId="77777777" w:rsidR="005D1F5E" w:rsidRDefault="005D1F5E" w:rsidP="00C40961">
            <w:pPr>
              <w:jc w:val="center"/>
            </w:pPr>
            <w:r>
              <w:t>0.620</w:t>
            </w:r>
          </w:p>
        </w:tc>
        <w:tc>
          <w:tcPr>
            <w:tcW w:w="850" w:type="dxa"/>
            <w:tcBorders>
              <w:bottom w:val="single" w:sz="4" w:space="0" w:color="auto"/>
            </w:tcBorders>
            <w:shd w:val="clear" w:color="auto" w:fill="FBFEFF" w:themeFill="background1"/>
          </w:tcPr>
          <w:p w14:paraId="4AA70681" w14:textId="77777777" w:rsidR="005D1F5E" w:rsidRDefault="005D1F5E" w:rsidP="00C40961">
            <w:pPr>
              <w:jc w:val="center"/>
            </w:pPr>
            <w:r>
              <w:t>0.997</w:t>
            </w:r>
          </w:p>
        </w:tc>
        <w:tc>
          <w:tcPr>
            <w:tcW w:w="851" w:type="dxa"/>
            <w:tcBorders>
              <w:bottom w:val="single" w:sz="4" w:space="0" w:color="auto"/>
            </w:tcBorders>
            <w:shd w:val="clear" w:color="auto" w:fill="FFFF99"/>
          </w:tcPr>
          <w:p w14:paraId="04B16D74" w14:textId="77777777" w:rsidR="005D1F5E" w:rsidRDefault="005D1F5E" w:rsidP="00C40961">
            <w:pPr>
              <w:jc w:val="center"/>
            </w:pPr>
            <w:r>
              <w:t>1.000</w:t>
            </w:r>
          </w:p>
        </w:tc>
        <w:tc>
          <w:tcPr>
            <w:tcW w:w="850" w:type="dxa"/>
            <w:tcBorders>
              <w:bottom w:val="single" w:sz="4" w:space="0" w:color="auto"/>
            </w:tcBorders>
            <w:shd w:val="clear" w:color="auto" w:fill="FFFF99"/>
          </w:tcPr>
          <w:p w14:paraId="25C0AA33" w14:textId="77777777" w:rsidR="005D1F5E" w:rsidRDefault="005D1F5E" w:rsidP="00C40961">
            <w:pPr>
              <w:jc w:val="center"/>
            </w:pPr>
            <w:r>
              <w:t>1.000</w:t>
            </w:r>
          </w:p>
        </w:tc>
        <w:tc>
          <w:tcPr>
            <w:tcW w:w="851" w:type="dxa"/>
            <w:tcBorders>
              <w:bottom w:val="single" w:sz="4" w:space="0" w:color="auto"/>
            </w:tcBorders>
            <w:shd w:val="clear" w:color="auto" w:fill="FFFF99"/>
          </w:tcPr>
          <w:p w14:paraId="6B4E1CB3" w14:textId="77777777" w:rsidR="005D1F5E" w:rsidRDefault="005D1F5E" w:rsidP="00C40961">
            <w:pPr>
              <w:jc w:val="center"/>
            </w:pPr>
            <w:r>
              <w:t>1.000</w:t>
            </w:r>
          </w:p>
        </w:tc>
        <w:tc>
          <w:tcPr>
            <w:tcW w:w="850" w:type="dxa"/>
            <w:shd w:val="clear" w:color="auto" w:fill="FFFF99"/>
          </w:tcPr>
          <w:p w14:paraId="2EAFE561" w14:textId="77777777" w:rsidR="005D1F5E" w:rsidRDefault="005D1F5E" w:rsidP="00C40961">
            <w:pPr>
              <w:jc w:val="center"/>
            </w:pPr>
            <w:r>
              <w:t>1.000</w:t>
            </w:r>
          </w:p>
        </w:tc>
        <w:tc>
          <w:tcPr>
            <w:tcW w:w="851" w:type="dxa"/>
            <w:shd w:val="clear" w:color="auto" w:fill="FFFF99"/>
          </w:tcPr>
          <w:p w14:paraId="2CFF98E0" w14:textId="77777777" w:rsidR="005D1F5E" w:rsidRDefault="005D1F5E" w:rsidP="00C40961">
            <w:pPr>
              <w:jc w:val="center"/>
            </w:pPr>
            <w:r>
              <w:t>1.000</w:t>
            </w:r>
          </w:p>
        </w:tc>
      </w:tr>
      <w:tr w:rsidR="005D1F5E" w14:paraId="12BA3471" w14:textId="77777777" w:rsidTr="00C40961">
        <w:tc>
          <w:tcPr>
            <w:tcW w:w="1702" w:type="dxa"/>
          </w:tcPr>
          <w:p w14:paraId="4B590D94" w14:textId="77777777" w:rsidR="005D1F5E" w:rsidRDefault="005D1F5E" w:rsidP="00C40961">
            <w:r>
              <w:t>High Island W</w:t>
            </w:r>
          </w:p>
        </w:tc>
        <w:tc>
          <w:tcPr>
            <w:tcW w:w="850" w:type="dxa"/>
            <w:shd w:val="clear" w:color="auto" w:fill="FBFEFF" w:themeFill="background1"/>
          </w:tcPr>
          <w:p w14:paraId="326ACCF8" w14:textId="77777777" w:rsidR="005D1F5E" w:rsidRDefault="005D1F5E" w:rsidP="00C40961">
            <w:pPr>
              <w:jc w:val="center"/>
            </w:pPr>
            <w:r>
              <w:t>93.69</w:t>
            </w:r>
          </w:p>
        </w:tc>
        <w:tc>
          <w:tcPr>
            <w:tcW w:w="851" w:type="dxa"/>
            <w:shd w:val="clear" w:color="auto" w:fill="FBFEFF" w:themeFill="background1"/>
          </w:tcPr>
          <w:p w14:paraId="464616A4" w14:textId="77777777" w:rsidR="005D1F5E" w:rsidRDefault="005D1F5E" w:rsidP="00C40961">
            <w:pPr>
              <w:jc w:val="center"/>
            </w:pPr>
            <w:r>
              <w:t>0.055</w:t>
            </w:r>
          </w:p>
        </w:tc>
        <w:tc>
          <w:tcPr>
            <w:tcW w:w="850" w:type="dxa"/>
            <w:shd w:val="clear" w:color="auto" w:fill="FBFEFF" w:themeFill="background1"/>
          </w:tcPr>
          <w:p w14:paraId="09DF7589" w14:textId="77777777" w:rsidR="005D1F5E" w:rsidRDefault="005D1F5E" w:rsidP="00C40961">
            <w:pPr>
              <w:jc w:val="center"/>
            </w:pPr>
            <w:r>
              <w:t>0.539</w:t>
            </w:r>
          </w:p>
        </w:tc>
        <w:tc>
          <w:tcPr>
            <w:tcW w:w="851" w:type="dxa"/>
            <w:tcBorders>
              <w:bottom w:val="single" w:sz="4" w:space="0" w:color="auto"/>
            </w:tcBorders>
            <w:shd w:val="clear" w:color="auto" w:fill="FFFF99"/>
          </w:tcPr>
          <w:p w14:paraId="5CACC815" w14:textId="77777777" w:rsidR="005D1F5E" w:rsidRDefault="005D1F5E" w:rsidP="00C40961">
            <w:pPr>
              <w:jc w:val="center"/>
            </w:pPr>
            <w:r>
              <w:t>0.990</w:t>
            </w:r>
          </w:p>
        </w:tc>
        <w:tc>
          <w:tcPr>
            <w:tcW w:w="850" w:type="dxa"/>
            <w:tcBorders>
              <w:bottom w:val="single" w:sz="4" w:space="0" w:color="auto"/>
            </w:tcBorders>
            <w:shd w:val="clear" w:color="auto" w:fill="FFFF99"/>
          </w:tcPr>
          <w:p w14:paraId="6B84BA1F" w14:textId="77777777" w:rsidR="005D1F5E" w:rsidRDefault="005D1F5E" w:rsidP="00C40961">
            <w:pPr>
              <w:jc w:val="center"/>
            </w:pPr>
            <w:r>
              <w:t>1.000</w:t>
            </w:r>
          </w:p>
        </w:tc>
        <w:tc>
          <w:tcPr>
            <w:tcW w:w="851" w:type="dxa"/>
            <w:shd w:val="clear" w:color="auto" w:fill="FFFF99"/>
          </w:tcPr>
          <w:p w14:paraId="5DE53810" w14:textId="77777777" w:rsidR="005D1F5E" w:rsidRDefault="005D1F5E" w:rsidP="00C40961">
            <w:pPr>
              <w:jc w:val="center"/>
            </w:pPr>
            <w:r>
              <w:t>1.000</w:t>
            </w:r>
          </w:p>
        </w:tc>
        <w:tc>
          <w:tcPr>
            <w:tcW w:w="850" w:type="dxa"/>
            <w:tcBorders>
              <w:bottom w:val="single" w:sz="4" w:space="0" w:color="auto"/>
            </w:tcBorders>
            <w:shd w:val="clear" w:color="auto" w:fill="FFFF99"/>
          </w:tcPr>
          <w:p w14:paraId="3DA4A0F1" w14:textId="77777777" w:rsidR="005D1F5E" w:rsidRDefault="005D1F5E" w:rsidP="00C40961">
            <w:pPr>
              <w:jc w:val="center"/>
            </w:pPr>
            <w:r>
              <w:t>1.000</w:t>
            </w:r>
          </w:p>
        </w:tc>
        <w:tc>
          <w:tcPr>
            <w:tcW w:w="851" w:type="dxa"/>
            <w:tcBorders>
              <w:bottom w:val="single" w:sz="4" w:space="0" w:color="auto"/>
            </w:tcBorders>
            <w:shd w:val="clear" w:color="auto" w:fill="FFFF99"/>
          </w:tcPr>
          <w:p w14:paraId="6FBF234D" w14:textId="77777777" w:rsidR="005D1F5E" w:rsidRDefault="005D1F5E" w:rsidP="00C40961">
            <w:pPr>
              <w:jc w:val="center"/>
            </w:pPr>
            <w:r>
              <w:t>1.000</w:t>
            </w:r>
          </w:p>
        </w:tc>
      </w:tr>
      <w:tr w:rsidR="005D1F5E" w14:paraId="57014618" w14:textId="77777777" w:rsidTr="00C40961">
        <w:tc>
          <w:tcPr>
            <w:tcW w:w="1702" w:type="dxa"/>
          </w:tcPr>
          <w:p w14:paraId="0C7A8315" w14:textId="77777777" w:rsidR="005D1F5E" w:rsidRDefault="005D1F5E" w:rsidP="00C40961">
            <w:r>
              <w:t>Humpy &amp; Halfway Islands</w:t>
            </w:r>
          </w:p>
        </w:tc>
        <w:tc>
          <w:tcPr>
            <w:tcW w:w="850" w:type="dxa"/>
            <w:shd w:val="clear" w:color="auto" w:fill="FBFEFF" w:themeFill="background1"/>
          </w:tcPr>
          <w:p w14:paraId="530380AA" w14:textId="77777777" w:rsidR="005D1F5E" w:rsidRDefault="005D1F5E" w:rsidP="00C40961">
            <w:pPr>
              <w:jc w:val="center"/>
            </w:pPr>
            <w:r>
              <w:t>114.48</w:t>
            </w:r>
          </w:p>
        </w:tc>
        <w:tc>
          <w:tcPr>
            <w:tcW w:w="851" w:type="dxa"/>
            <w:shd w:val="clear" w:color="auto" w:fill="FBFEFF" w:themeFill="background1"/>
          </w:tcPr>
          <w:p w14:paraId="486BD0E6" w14:textId="77777777" w:rsidR="005D1F5E" w:rsidRDefault="005D1F5E" w:rsidP="00C40961">
            <w:pPr>
              <w:jc w:val="center"/>
            </w:pPr>
            <w:r>
              <w:t>0.051</w:t>
            </w:r>
          </w:p>
        </w:tc>
        <w:tc>
          <w:tcPr>
            <w:tcW w:w="850" w:type="dxa"/>
            <w:tcBorders>
              <w:bottom w:val="single" w:sz="4" w:space="0" w:color="auto"/>
            </w:tcBorders>
            <w:shd w:val="clear" w:color="auto" w:fill="FBFEFF" w:themeFill="background1"/>
          </w:tcPr>
          <w:p w14:paraId="6B39EAE8" w14:textId="77777777" w:rsidR="005D1F5E" w:rsidRDefault="005D1F5E" w:rsidP="00C40961">
            <w:pPr>
              <w:jc w:val="center"/>
            </w:pPr>
            <w:r>
              <w:t>0.204</w:t>
            </w:r>
          </w:p>
        </w:tc>
        <w:tc>
          <w:tcPr>
            <w:tcW w:w="851" w:type="dxa"/>
            <w:tcBorders>
              <w:bottom w:val="single" w:sz="4" w:space="0" w:color="auto"/>
            </w:tcBorders>
            <w:shd w:val="clear" w:color="auto" w:fill="FBFEFF" w:themeFill="background1"/>
          </w:tcPr>
          <w:p w14:paraId="27F5C0F1" w14:textId="77777777" w:rsidR="005D1F5E" w:rsidRDefault="005D1F5E" w:rsidP="00C40961">
            <w:pPr>
              <w:jc w:val="center"/>
            </w:pPr>
            <w:r>
              <w:t>0.649</w:t>
            </w:r>
          </w:p>
        </w:tc>
        <w:tc>
          <w:tcPr>
            <w:tcW w:w="850" w:type="dxa"/>
            <w:tcBorders>
              <w:bottom w:val="single" w:sz="4" w:space="0" w:color="auto"/>
            </w:tcBorders>
            <w:shd w:val="clear" w:color="auto" w:fill="FFFF99"/>
          </w:tcPr>
          <w:p w14:paraId="19F79E5E" w14:textId="77777777" w:rsidR="005D1F5E" w:rsidRDefault="005D1F5E" w:rsidP="00C40961">
            <w:pPr>
              <w:jc w:val="center"/>
            </w:pPr>
            <w:r>
              <w:t>0.927</w:t>
            </w:r>
          </w:p>
        </w:tc>
        <w:tc>
          <w:tcPr>
            <w:tcW w:w="851" w:type="dxa"/>
            <w:tcBorders>
              <w:bottom w:val="single" w:sz="4" w:space="0" w:color="auto"/>
            </w:tcBorders>
            <w:shd w:val="clear" w:color="auto" w:fill="FFFF99"/>
          </w:tcPr>
          <w:p w14:paraId="4B833432" w14:textId="77777777" w:rsidR="005D1F5E" w:rsidRDefault="005D1F5E" w:rsidP="00C40961">
            <w:pPr>
              <w:jc w:val="center"/>
            </w:pPr>
            <w:r>
              <w:t>0.996</w:t>
            </w:r>
          </w:p>
        </w:tc>
        <w:tc>
          <w:tcPr>
            <w:tcW w:w="850" w:type="dxa"/>
            <w:shd w:val="clear" w:color="auto" w:fill="FFFF99"/>
          </w:tcPr>
          <w:p w14:paraId="037636E9" w14:textId="77777777" w:rsidR="005D1F5E" w:rsidRDefault="005D1F5E" w:rsidP="00C40961">
            <w:pPr>
              <w:jc w:val="center"/>
            </w:pPr>
            <w:r>
              <w:t>1.000</w:t>
            </w:r>
          </w:p>
        </w:tc>
        <w:tc>
          <w:tcPr>
            <w:tcW w:w="851" w:type="dxa"/>
            <w:shd w:val="clear" w:color="auto" w:fill="FFFF99"/>
          </w:tcPr>
          <w:p w14:paraId="69254CD4" w14:textId="77777777" w:rsidR="005D1F5E" w:rsidRDefault="005D1F5E" w:rsidP="00C40961">
            <w:pPr>
              <w:jc w:val="center"/>
            </w:pPr>
            <w:r>
              <w:t>1.000</w:t>
            </w:r>
          </w:p>
        </w:tc>
      </w:tr>
      <w:tr w:rsidR="005D1F5E" w14:paraId="2E207695" w14:textId="77777777" w:rsidTr="00C40961">
        <w:tc>
          <w:tcPr>
            <w:tcW w:w="1702" w:type="dxa"/>
          </w:tcPr>
          <w:p w14:paraId="66EAE1D4" w14:textId="77777777" w:rsidR="005D1F5E" w:rsidRDefault="005D1F5E" w:rsidP="00C40961">
            <w:r>
              <w:t>Pandora</w:t>
            </w:r>
          </w:p>
        </w:tc>
        <w:tc>
          <w:tcPr>
            <w:tcW w:w="850" w:type="dxa"/>
            <w:shd w:val="clear" w:color="auto" w:fill="FBFEFF" w:themeFill="background1"/>
          </w:tcPr>
          <w:p w14:paraId="5BE67D6C" w14:textId="77777777" w:rsidR="005D1F5E" w:rsidRDefault="005D1F5E" w:rsidP="00C40961">
            <w:pPr>
              <w:jc w:val="center"/>
            </w:pPr>
            <w:r>
              <w:t>87.44</w:t>
            </w:r>
          </w:p>
        </w:tc>
        <w:tc>
          <w:tcPr>
            <w:tcW w:w="851" w:type="dxa"/>
            <w:shd w:val="clear" w:color="auto" w:fill="FBFEFF" w:themeFill="background1"/>
          </w:tcPr>
          <w:p w14:paraId="3466784B" w14:textId="77777777" w:rsidR="005D1F5E" w:rsidRDefault="005D1F5E" w:rsidP="00C40961">
            <w:pPr>
              <w:jc w:val="center"/>
            </w:pPr>
            <w:r>
              <w:t>0.081</w:t>
            </w:r>
          </w:p>
        </w:tc>
        <w:tc>
          <w:tcPr>
            <w:tcW w:w="850" w:type="dxa"/>
            <w:shd w:val="clear" w:color="auto" w:fill="FBFEFF" w:themeFill="background1"/>
          </w:tcPr>
          <w:p w14:paraId="5A21A9D7" w14:textId="77777777" w:rsidR="005D1F5E" w:rsidRDefault="005D1F5E" w:rsidP="00C40961">
            <w:pPr>
              <w:jc w:val="center"/>
            </w:pPr>
            <w:r>
              <w:t>0.646</w:t>
            </w:r>
          </w:p>
        </w:tc>
        <w:tc>
          <w:tcPr>
            <w:tcW w:w="851" w:type="dxa"/>
            <w:tcBorders>
              <w:bottom w:val="single" w:sz="4" w:space="0" w:color="auto"/>
            </w:tcBorders>
            <w:shd w:val="clear" w:color="auto" w:fill="FFFF99"/>
          </w:tcPr>
          <w:p w14:paraId="587D79B7" w14:textId="77777777" w:rsidR="005D1F5E" w:rsidRDefault="005D1F5E" w:rsidP="00C40961">
            <w:pPr>
              <w:jc w:val="center"/>
            </w:pPr>
            <w:r>
              <w:t>0.999</w:t>
            </w:r>
          </w:p>
        </w:tc>
        <w:tc>
          <w:tcPr>
            <w:tcW w:w="850" w:type="dxa"/>
            <w:shd w:val="clear" w:color="auto" w:fill="FFFF99"/>
          </w:tcPr>
          <w:p w14:paraId="60B34ECD" w14:textId="77777777" w:rsidR="005D1F5E" w:rsidRDefault="005D1F5E" w:rsidP="00C40961">
            <w:pPr>
              <w:jc w:val="center"/>
            </w:pPr>
            <w:r>
              <w:t>1.000</w:t>
            </w:r>
          </w:p>
        </w:tc>
        <w:tc>
          <w:tcPr>
            <w:tcW w:w="851" w:type="dxa"/>
            <w:tcBorders>
              <w:bottom w:val="single" w:sz="4" w:space="0" w:color="auto"/>
            </w:tcBorders>
            <w:shd w:val="clear" w:color="auto" w:fill="FFFF99"/>
          </w:tcPr>
          <w:p w14:paraId="59E2E8D6" w14:textId="77777777" w:rsidR="005D1F5E" w:rsidRDefault="005D1F5E" w:rsidP="00C40961">
            <w:pPr>
              <w:jc w:val="center"/>
            </w:pPr>
            <w:r>
              <w:t>1.000</w:t>
            </w:r>
          </w:p>
        </w:tc>
        <w:tc>
          <w:tcPr>
            <w:tcW w:w="850" w:type="dxa"/>
            <w:tcBorders>
              <w:bottom w:val="single" w:sz="4" w:space="0" w:color="auto"/>
            </w:tcBorders>
            <w:shd w:val="clear" w:color="auto" w:fill="FFFF99"/>
          </w:tcPr>
          <w:p w14:paraId="710B35D4" w14:textId="77777777" w:rsidR="005D1F5E" w:rsidRDefault="005D1F5E" w:rsidP="00C40961">
            <w:pPr>
              <w:jc w:val="center"/>
            </w:pPr>
            <w:r>
              <w:t>1.000</w:t>
            </w:r>
          </w:p>
        </w:tc>
        <w:tc>
          <w:tcPr>
            <w:tcW w:w="851" w:type="dxa"/>
            <w:tcBorders>
              <w:bottom w:val="single" w:sz="4" w:space="0" w:color="auto"/>
            </w:tcBorders>
            <w:shd w:val="clear" w:color="auto" w:fill="FFFF99"/>
          </w:tcPr>
          <w:p w14:paraId="561CE8EC" w14:textId="77777777" w:rsidR="005D1F5E" w:rsidRDefault="005D1F5E" w:rsidP="00C40961">
            <w:pPr>
              <w:jc w:val="center"/>
            </w:pPr>
            <w:r>
              <w:t>1.000</w:t>
            </w:r>
          </w:p>
        </w:tc>
      </w:tr>
      <w:tr w:rsidR="005D1F5E" w14:paraId="15466E65" w14:textId="77777777" w:rsidTr="00C40961">
        <w:tc>
          <w:tcPr>
            <w:tcW w:w="1702" w:type="dxa"/>
          </w:tcPr>
          <w:p w14:paraId="2E720B98" w14:textId="77777777" w:rsidR="005D1F5E" w:rsidRDefault="005D1F5E" w:rsidP="00C40961">
            <w:r>
              <w:t>Pelican Island</w:t>
            </w:r>
          </w:p>
        </w:tc>
        <w:tc>
          <w:tcPr>
            <w:tcW w:w="850" w:type="dxa"/>
            <w:shd w:val="clear" w:color="auto" w:fill="FBFEFF" w:themeFill="background1"/>
          </w:tcPr>
          <w:p w14:paraId="68339B69" w14:textId="77777777" w:rsidR="005D1F5E" w:rsidRDefault="005D1F5E" w:rsidP="00C40961">
            <w:pPr>
              <w:jc w:val="center"/>
            </w:pPr>
            <w:r>
              <w:t>162.99</w:t>
            </w:r>
          </w:p>
        </w:tc>
        <w:tc>
          <w:tcPr>
            <w:tcW w:w="851" w:type="dxa"/>
            <w:shd w:val="clear" w:color="auto" w:fill="FBFEFF" w:themeFill="background1"/>
          </w:tcPr>
          <w:p w14:paraId="1EDDF924" w14:textId="77777777" w:rsidR="005D1F5E" w:rsidRDefault="005D1F5E" w:rsidP="00C40961">
            <w:pPr>
              <w:jc w:val="center"/>
            </w:pPr>
            <w:r>
              <w:t>0.064</w:t>
            </w:r>
          </w:p>
        </w:tc>
        <w:tc>
          <w:tcPr>
            <w:tcW w:w="850" w:type="dxa"/>
            <w:shd w:val="clear" w:color="auto" w:fill="FBFEFF" w:themeFill="background1"/>
          </w:tcPr>
          <w:p w14:paraId="44ABA66E" w14:textId="77777777" w:rsidR="005D1F5E" w:rsidRDefault="005D1F5E" w:rsidP="00C40961">
            <w:pPr>
              <w:jc w:val="center"/>
            </w:pPr>
            <w:r>
              <w:t>0.159</w:t>
            </w:r>
          </w:p>
        </w:tc>
        <w:tc>
          <w:tcPr>
            <w:tcW w:w="851" w:type="dxa"/>
            <w:tcBorders>
              <w:bottom w:val="single" w:sz="4" w:space="0" w:color="auto"/>
            </w:tcBorders>
            <w:shd w:val="clear" w:color="auto" w:fill="FBFEFF" w:themeFill="background1"/>
          </w:tcPr>
          <w:p w14:paraId="081CA753" w14:textId="77777777" w:rsidR="005D1F5E" w:rsidRDefault="005D1F5E" w:rsidP="00C40961">
            <w:pPr>
              <w:jc w:val="center"/>
            </w:pPr>
            <w:r>
              <w:t>0.563</w:t>
            </w:r>
          </w:p>
        </w:tc>
        <w:tc>
          <w:tcPr>
            <w:tcW w:w="850" w:type="dxa"/>
            <w:tcBorders>
              <w:bottom w:val="single" w:sz="4" w:space="0" w:color="auto"/>
            </w:tcBorders>
            <w:shd w:val="clear" w:color="auto" w:fill="FBFEFF" w:themeFill="background1"/>
          </w:tcPr>
          <w:p w14:paraId="4E4BDB11" w14:textId="77777777" w:rsidR="005D1F5E" w:rsidRDefault="005D1F5E" w:rsidP="00C40961">
            <w:pPr>
              <w:jc w:val="center"/>
            </w:pPr>
            <w:r>
              <w:t>0.895</w:t>
            </w:r>
          </w:p>
        </w:tc>
        <w:tc>
          <w:tcPr>
            <w:tcW w:w="851" w:type="dxa"/>
            <w:tcBorders>
              <w:bottom w:val="single" w:sz="4" w:space="0" w:color="auto"/>
            </w:tcBorders>
            <w:shd w:val="clear" w:color="auto" w:fill="FFFF99"/>
          </w:tcPr>
          <w:p w14:paraId="4F1FF2B1" w14:textId="77777777" w:rsidR="005D1F5E" w:rsidRDefault="005D1F5E" w:rsidP="00C40961">
            <w:pPr>
              <w:jc w:val="center"/>
            </w:pPr>
            <w:r>
              <w:t>0.992</w:t>
            </w:r>
          </w:p>
        </w:tc>
        <w:tc>
          <w:tcPr>
            <w:tcW w:w="850" w:type="dxa"/>
            <w:tcBorders>
              <w:bottom w:val="single" w:sz="4" w:space="0" w:color="auto"/>
            </w:tcBorders>
            <w:shd w:val="clear" w:color="auto" w:fill="FFFF99"/>
          </w:tcPr>
          <w:p w14:paraId="17AE5023" w14:textId="77777777" w:rsidR="005D1F5E" w:rsidRDefault="005D1F5E" w:rsidP="00C40961">
            <w:pPr>
              <w:jc w:val="center"/>
            </w:pPr>
            <w:r>
              <w:t>1.000</w:t>
            </w:r>
          </w:p>
        </w:tc>
        <w:tc>
          <w:tcPr>
            <w:tcW w:w="851" w:type="dxa"/>
            <w:tcBorders>
              <w:bottom w:val="single" w:sz="4" w:space="0" w:color="auto"/>
            </w:tcBorders>
            <w:shd w:val="clear" w:color="auto" w:fill="FFFF99"/>
          </w:tcPr>
          <w:p w14:paraId="15450E68" w14:textId="77777777" w:rsidR="005D1F5E" w:rsidRDefault="005D1F5E" w:rsidP="00C40961">
            <w:pPr>
              <w:jc w:val="center"/>
            </w:pPr>
            <w:r>
              <w:t>1.000</w:t>
            </w:r>
          </w:p>
        </w:tc>
      </w:tr>
      <w:tr w:rsidR="005D1F5E" w14:paraId="5706810E" w14:textId="77777777" w:rsidTr="00C40961">
        <w:tc>
          <w:tcPr>
            <w:tcW w:w="1702" w:type="dxa"/>
          </w:tcPr>
          <w:p w14:paraId="4A05DE86" w14:textId="77777777" w:rsidR="005D1F5E" w:rsidRDefault="005D1F5E" w:rsidP="00C40961">
            <w:r>
              <w:t>Pelorus and Orpheus Is W</w:t>
            </w:r>
          </w:p>
        </w:tc>
        <w:tc>
          <w:tcPr>
            <w:tcW w:w="850" w:type="dxa"/>
            <w:shd w:val="clear" w:color="auto" w:fill="FBFEFF" w:themeFill="background1"/>
          </w:tcPr>
          <w:p w14:paraId="5E369F9B" w14:textId="77777777" w:rsidR="005D1F5E" w:rsidRDefault="005D1F5E" w:rsidP="00C40961">
            <w:pPr>
              <w:jc w:val="center"/>
            </w:pPr>
            <w:r>
              <w:t>65.17</w:t>
            </w:r>
          </w:p>
        </w:tc>
        <w:tc>
          <w:tcPr>
            <w:tcW w:w="851" w:type="dxa"/>
            <w:shd w:val="clear" w:color="auto" w:fill="FBFEFF" w:themeFill="background1"/>
          </w:tcPr>
          <w:p w14:paraId="7095F0D8" w14:textId="77777777" w:rsidR="005D1F5E" w:rsidRDefault="005D1F5E" w:rsidP="00C40961">
            <w:pPr>
              <w:jc w:val="center"/>
            </w:pPr>
            <w:r>
              <w:t>0.057</w:t>
            </w:r>
          </w:p>
        </w:tc>
        <w:tc>
          <w:tcPr>
            <w:tcW w:w="850" w:type="dxa"/>
            <w:shd w:val="clear" w:color="auto" w:fill="FBFEFF" w:themeFill="background1"/>
          </w:tcPr>
          <w:p w14:paraId="4345921E" w14:textId="77777777" w:rsidR="005D1F5E" w:rsidRDefault="005D1F5E" w:rsidP="00C40961">
            <w:pPr>
              <w:jc w:val="center"/>
            </w:pPr>
            <w:r>
              <w:t>0.524</w:t>
            </w:r>
          </w:p>
        </w:tc>
        <w:tc>
          <w:tcPr>
            <w:tcW w:w="851" w:type="dxa"/>
            <w:tcBorders>
              <w:bottom w:val="single" w:sz="4" w:space="0" w:color="auto"/>
            </w:tcBorders>
            <w:shd w:val="clear" w:color="auto" w:fill="FFFF99"/>
          </w:tcPr>
          <w:p w14:paraId="5F036848" w14:textId="77777777" w:rsidR="005D1F5E" w:rsidRDefault="005D1F5E" w:rsidP="00C40961">
            <w:pPr>
              <w:jc w:val="center"/>
            </w:pPr>
            <w:r>
              <w:t>0.993</w:t>
            </w:r>
          </w:p>
        </w:tc>
        <w:tc>
          <w:tcPr>
            <w:tcW w:w="850" w:type="dxa"/>
            <w:tcBorders>
              <w:bottom w:val="single" w:sz="4" w:space="0" w:color="auto"/>
            </w:tcBorders>
            <w:shd w:val="clear" w:color="auto" w:fill="FFFF99"/>
          </w:tcPr>
          <w:p w14:paraId="20C474C4" w14:textId="77777777" w:rsidR="005D1F5E" w:rsidRDefault="005D1F5E" w:rsidP="00C40961">
            <w:pPr>
              <w:jc w:val="center"/>
            </w:pPr>
            <w:r>
              <w:t>1.000</w:t>
            </w:r>
          </w:p>
        </w:tc>
        <w:tc>
          <w:tcPr>
            <w:tcW w:w="851" w:type="dxa"/>
            <w:tcBorders>
              <w:bottom w:val="single" w:sz="4" w:space="0" w:color="auto"/>
            </w:tcBorders>
            <w:shd w:val="clear" w:color="auto" w:fill="FFFF99"/>
          </w:tcPr>
          <w:p w14:paraId="2BC0382E" w14:textId="77777777" w:rsidR="005D1F5E" w:rsidRDefault="005D1F5E" w:rsidP="00C40961">
            <w:pPr>
              <w:jc w:val="center"/>
            </w:pPr>
            <w:r>
              <w:t>1.000</w:t>
            </w:r>
          </w:p>
        </w:tc>
        <w:tc>
          <w:tcPr>
            <w:tcW w:w="850" w:type="dxa"/>
            <w:shd w:val="clear" w:color="auto" w:fill="FFFF99"/>
          </w:tcPr>
          <w:p w14:paraId="0838004D" w14:textId="77777777" w:rsidR="005D1F5E" w:rsidRDefault="005D1F5E" w:rsidP="00C40961">
            <w:pPr>
              <w:jc w:val="center"/>
            </w:pPr>
            <w:r>
              <w:t>1.000</w:t>
            </w:r>
          </w:p>
        </w:tc>
        <w:tc>
          <w:tcPr>
            <w:tcW w:w="851" w:type="dxa"/>
            <w:shd w:val="clear" w:color="auto" w:fill="FFFF99"/>
          </w:tcPr>
          <w:p w14:paraId="6770374D" w14:textId="77777777" w:rsidR="005D1F5E" w:rsidRDefault="005D1F5E" w:rsidP="00C40961">
            <w:pPr>
              <w:jc w:val="center"/>
            </w:pPr>
            <w:r>
              <w:t>1.000</w:t>
            </w:r>
          </w:p>
        </w:tc>
      </w:tr>
      <w:tr w:rsidR="005D1F5E" w14:paraId="106981F6" w14:textId="77777777" w:rsidTr="00C40961">
        <w:tc>
          <w:tcPr>
            <w:tcW w:w="1702" w:type="dxa"/>
          </w:tcPr>
          <w:p w14:paraId="2F91C822" w14:textId="77777777" w:rsidR="005D1F5E" w:rsidRDefault="005D1F5E" w:rsidP="00C40961">
            <w:r>
              <w:t>Pine Island</w:t>
            </w:r>
          </w:p>
        </w:tc>
        <w:tc>
          <w:tcPr>
            <w:tcW w:w="850" w:type="dxa"/>
            <w:shd w:val="clear" w:color="auto" w:fill="FBFEFF" w:themeFill="background1"/>
          </w:tcPr>
          <w:p w14:paraId="06B79639" w14:textId="77777777" w:rsidR="005D1F5E" w:rsidRDefault="005D1F5E" w:rsidP="00C40961">
            <w:pPr>
              <w:jc w:val="center"/>
            </w:pPr>
            <w:r>
              <w:t>88.52</w:t>
            </w:r>
          </w:p>
        </w:tc>
        <w:tc>
          <w:tcPr>
            <w:tcW w:w="851" w:type="dxa"/>
            <w:shd w:val="clear" w:color="auto" w:fill="FBFEFF" w:themeFill="background1"/>
          </w:tcPr>
          <w:p w14:paraId="4C0AC254" w14:textId="77777777" w:rsidR="005D1F5E" w:rsidRDefault="005D1F5E" w:rsidP="00C40961">
            <w:pPr>
              <w:jc w:val="center"/>
            </w:pPr>
            <w:r>
              <w:t>0.088</w:t>
            </w:r>
          </w:p>
        </w:tc>
        <w:tc>
          <w:tcPr>
            <w:tcW w:w="850" w:type="dxa"/>
            <w:shd w:val="clear" w:color="auto" w:fill="FBFEFF" w:themeFill="background1"/>
          </w:tcPr>
          <w:p w14:paraId="53CDDE24" w14:textId="77777777" w:rsidR="005D1F5E" w:rsidRDefault="005D1F5E" w:rsidP="00C40961">
            <w:pPr>
              <w:jc w:val="center"/>
            </w:pPr>
            <w:r>
              <w:t>0.779</w:t>
            </w:r>
          </w:p>
        </w:tc>
        <w:tc>
          <w:tcPr>
            <w:tcW w:w="851" w:type="dxa"/>
            <w:tcBorders>
              <w:bottom w:val="single" w:sz="4" w:space="0" w:color="auto"/>
            </w:tcBorders>
            <w:shd w:val="clear" w:color="auto" w:fill="FFFF99"/>
          </w:tcPr>
          <w:p w14:paraId="1BCFEBD0" w14:textId="77777777" w:rsidR="005D1F5E" w:rsidRDefault="005D1F5E" w:rsidP="00C40961">
            <w:pPr>
              <w:jc w:val="center"/>
            </w:pPr>
            <w:r>
              <w:t>1.000</w:t>
            </w:r>
          </w:p>
        </w:tc>
        <w:tc>
          <w:tcPr>
            <w:tcW w:w="850" w:type="dxa"/>
            <w:tcBorders>
              <w:bottom w:val="single" w:sz="4" w:space="0" w:color="auto"/>
            </w:tcBorders>
            <w:shd w:val="clear" w:color="auto" w:fill="FFFF99"/>
          </w:tcPr>
          <w:p w14:paraId="12965126" w14:textId="77777777" w:rsidR="005D1F5E" w:rsidRDefault="005D1F5E" w:rsidP="00C40961">
            <w:pPr>
              <w:jc w:val="center"/>
            </w:pPr>
            <w:r>
              <w:t>1.000</w:t>
            </w:r>
          </w:p>
        </w:tc>
        <w:tc>
          <w:tcPr>
            <w:tcW w:w="851" w:type="dxa"/>
            <w:tcBorders>
              <w:bottom w:val="single" w:sz="4" w:space="0" w:color="auto"/>
            </w:tcBorders>
            <w:shd w:val="clear" w:color="auto" w:fill="FFFF99"/>
          </w:tcPr>
          <w:p w14:paraId="2BB3D654" w14:textId="77777777" w:rsidR="005D1F5E" w:rsidRDefault="005D1F5E" w:rsidP="00C40961">
            <w:pPr>
              <w:jc w:val="center"/>
            </w:pPr>
            <w:r>
              <w:t>1.000</w:t>
            </w:r>
          </w:p>
        </w:tc>
        <w:tc>
          <w:tcPr>
            <w:tcW w:w="850" w:type="dxa"/>
            <w:shd w:val="clear" w:color="auto" w:fill="FFFF99"/>
          </w:tcPr>
          <w:p w14:paraId="2D321ED9" w14:textId="77777777" w:rsidR="005D1F5E" w:rsidRDefault="005D1F5E" w:rsidP="00C40961">
            <w:pPr>
              <w:jc w:val="center"/>
            </w:pPr>
            <w:r>
              <w:t>1.000</w:t>
            </w:r>
          </w:p>
        </w:tc>
        <w:tc>
          <w:tcPr>
            <w:tcW w:w="851" w:type="dxa"/>
            <w:shd w:val="clear" w:color="auto" w:fill="FFFF99"/>
          </w:tcPr>
          <w:p w14:paraId="76D6257F" w14:textId="77777777" w:rsidR="005D1F5E" w:rsidRDefault="005D1F5E" w:rsidP="00C40961">
            <w:pPr>
              <w:jc w:val="center"/>
            </w:pPr>
            <w:r>
              <w:t>1.000</w:t>
            </w:r>
          </w:p>
        </w:tc>
      </w:tr>
      <w:tr w:rsidR="005D1F5E" w14:paraId="5D25108B" w14:textId="77777777" w:rsidTr="00C40961">
        <w:tc>
          <w:tcPr>
            <w:tcW w:w="1702" w:type="dxa"/>
          </w:tcPr>
          <w:p w14:paraId="3AAB618E" w14:textId="77777777" w:rsidR="005D1F5E" w:rsidRDefault="005D1F5E" w:rsidP="00C40961">
            <w:r>
              <w:t>Port Douglas</w:t>
            </w:r>
          </w:p>
        </w:tc>
        <w:tc>
          <w:tcPr>
            <w:tcW w:w="850" w:type="dxa"/>
            <w:shd w:val="clear" w:color="auto" w:fill="FBFEFF" w:themeFill="background1"/>
          </w:tcPr>
          <w:p w14:paraId="5BCA5E59" w14:textId="77777777" w:rsidR="005D1F5E" w:rsidRDefault="005D1F5E" w:rsidP="00C40961">
            <w:pPr>
              <w:jc w:val="center"/>
            </w:pPr>
            <w:r>
              <w:t>63.81</w:t>
            </w:r>
          </w:p>
        </w:tc>
        <w:tc>
          <w:tcPr>
            <w:tcW w:w="851" w:type="dxa"/>
            <w:shd w:val="clear" w:color="auto" w:fill="FBFEFF" w:themeFill="background1"/>
          </w:tcPr>
          <w:p w14:paraId="7D926D65" w14:textId="77777777" w:rsidR="005D1F5E" w:rsidRDefault="005D1F5E" w:rsidP="00C40961">
            <w:pPr>
              <w:jc w:val="center"/>
            </w:pPr>
            <w:r>
              <w:t>0.078</w:t>
            </w:r>
          </w:p>
        </w:tc>
        <w:tc>
          <w:tcPr>
            <w:tcW w:w="850" w:type="dxa"/>
            <w:shd w:val="clear" w:color="auto" w:fill="FBFEFF" w:themeFill="background1"/>
          </w:tcPr>
          <w:p w14:paraId="757BBF90" w14:textId="77777777" w:rsidR="005D1F5E" w:rsidRDefault="005D1F5E" w:rsidP="00C40961">
            <w:pPr>
              <w:jc w:val="center"/>
            </w:pPr>
            <w:r>
              <w:t>0.707</w:t>
            </w:r>
          </w:p>
        </w:tc>
        <w:tc>
          <w:tcPr>
            <w:tcW w:w="851" w:type="dxa"/>
            <w:tcBorders>
              <w:bottom w:val="single" w:sz="4" w:space="0" w:color="auto"/>
            </w:tcBorders>
            <w:shd w:val="clear" w:color="auto" w:fill="FFFF99"/>
          </w:tcPr>
          <w:p w14:paraId="2770EB87" w14:textId="77777777" w:rsidR="005D1F5E" w:rsidRDefault="005D1F5E" w:rsidP="00C40961">
            <w:pPr>
              <w:jc w:val="center"/>
            </w:pPr>
            <w:r>
              <w:t>1.000</w:t>
            </w:r>
          </w:p>
        </w:tc>
        <w:tc>
          <w:tcPr>
            <w:tcW w:w="850" w:type="dxa"/>
            <w:tcBorders>
              <w:bottom w:val="single" w:sz="4" w:space="0" w:color="auto"/>
            </w:tcBorders>
            <w:shd w:val="clear" w:color="auto" w:fill="FFFF99"/>
          </w:tcPr>
          <w:p w14:paraId="32086965" w14:textId="77777777" w:rsidR="005D1F5E" w:rsidRDefault="005D1F5E" w:rsidP="00C40961">
            <w:pPr>
              <w:jc w:val="center"/>
            </w:pPr>
            <w:r>
              <w:t>1.000</w:t>
            </w:r>
          </w:p>
        </w:tc>
        <w:tc>
          <w:tcPr>
            <w:tcW w:w="851" w:type="dxa"/>
            <w:tcBorders>
              <w:bottom w:val="single" w:sz="4" w:space="0" w:color="auto"/>
            </w:tcBorders>
            <w:shd w:val="clear" w:color="auto" w:fill="FFFF99"/>
          </w:tcPr>
          <w:p w14:paraId="07C008E2" w14:textId="77777777" w:rsidR="005D1F5E" w:rsidRDefault="005D1F5E" w:rsidP="00C40961">
            <w:pPr>
              <w:jc w:val="center"/>
            </w:pPr>
            <w:r>
              <w:t>1.000</w:t>
            </w:r>
          </w:p>
        </w:tc>
        <w:tc>
          <w:tcPr>
            <w:tcW w:w="850" w:type="dxa"/>
            <w:shd w:val="clear" w:color="auto" w:fill="FFFF99"/>
          </w:tcPr>
          <w:p w14:paraId="6D217AA0" w14:textId="77777777" w:rsidR="005D1F5E" w:rsidRDefault="005D1F5E" w:rsidP="00C40961">
            <w:pPr>
              <w:jc w:val="center"/>
            </w:pPr>
            <w:r>
              <w:t>1.000</w:t>
            </w:r>
          </w:p>
        </w:tc>
        <w:tc>
          <w:tcPr>
            <w:tcW w:w="851" w:type="dxa"/>
            <w:shd w:val="clear" w:color="auto" w:fill="FFFF99"/>
          </w:tcPr>
          <w:p w14:paraId="386A32A1" w14:textId="77777777" w:rsidR="005D1F5E" w:rsidRDefault="005D1F5E" w:rsidP="00C40961">
            <w:pPr>
              <w:jc w:val="center"/>
            </w:pPr>
            <w:r>
              <w:t>1.000</w:t>
            </w:r>
          </w:p>
        </w:tc>
      </w:tr>
      <w:tr w:rsidR="005D1F5E" w14:paraId="4E56D097" w14:textId="77777777" w:rsidTr="00C40961">
        <w:tc>
          <w:tcPr>
            <w:tcW w:w="1702" w:type="dxa"/>
          </w:tcPr>
          <w:p w14:paraId="71F89E54" w14:textId="77777777" w:rsidR="005D1F5E" w:rsidRDefault="005D1F5E" w:rsidP="00C40961">
            <w:r>
              <w:t>Snapper Is North</w:t>
            </w:r>
          </w:p>
        </w:tc>
        <w:tc>
          <w:tcPr>
            <w:tcW w:w="850" w:type="dxa"/>
            <w:shd w:val="clear" w:color="auto" w:fill="FBFEFF" w:themeFill="background1"/>
          </w:tcPr>
          <w:p w14:paraId="69DEE3B1" w14:textId="77777777" w:rsidR="005D1F5E" w:rsidRDefault="005D1F5E" w:rsidP="00C40961">
            <w:pPr>
              <w:jc w:val="center"/>
            </w:pPr>
            <w:r>
              <w:t>128.72</w:t>
            </w:r>
          </w:p>
        </w:tc>
        <w:tc>
          <w:tcPr>
            <w:tcW w:w="851" w:type="dxa"/>
            <w:shd w:val="clear" w:color="auto" w:fill="FBFEFF" w:themeFill="background1"/>
          </w:tcPr>
          <w:p w14:paraId="26D1DBCA" w14:textId="77777777" w:rsidR="005D1F5E" w:rsidRDefault="005D1F5E" w:rsidP="00C40961">
            <w:pPr>
              <w:jc w:val="center"/>
            </w:pPr>
            <w:r>
              <w:t>0.068</w:t>
            </w:r>
          </w:p>
        </w:tc>
        <w:tc>
          <w:tcPr>
            <w:tcW w:w="850" w:type="dxa"/>
            <w:tcBorders>
              <w:bottom w:val="single" w:sz="4" w:space="0" w:color="auto"/>
            </w:tcBorders>
            <w:shd w:val="clear" w:color="auto" w:fill="FBFEFF" w:themeFill="background1"/>
          </w:tcPr>
          <w:p w14:paraId="5BE989BB" w14:textId="77777777" w:rsidR="005D1F5E" w:rsidRDefault="005D1F5E" w:rsidP="00C40961">
            <w:pPr>
              <w:jc w:val="center"/>
            </w:pPr>
            <w:r>
              <w:t>0.315</w:t>
            </w:r>
          </w:p>
        </w:tc>
        <w:tc>
          <w:tcPr>
            <w:tcW w:w="851" w:type="dxa"/>
            <w:tcBorders>
              <w:bottom w:val="single" w:sz="4" w:space="0" w:color="auto"/>
            </w:tcBorders>
            <w:shd w:val="clear" w:color="auto" w:fill="FBFEFF" w:themeFill="background1"/>
          </w:tcPr>
          <w:p w14:paraId="2955B15D" w14:textId="77777777" w:rsidR="005D1F5E" w:rsidRDefault="005D1F5E" w:rsidP="00C40961">
            <w:pPr>
              <w:jc w:val="center"/>
            </w:pPr>
            <w:r>
              <w:t>0.821</w:t>
            </w:r>
          </w:p>
        </w:tc>
        <w:tc>
          <w:tcPr>
            <w:tcW w:w="850" w:type="dxa"/>
            <w:tcBorders>
              <w:bottom w:val="single" w:sz="4" w:space="0" w:color="auto"/>
            </w:tcBorders>
            <w:shd w:val="clear" w:color="auto" w:fill="FFFF99"/>
          </w:tcPr>
          <w:p w14:paraId="5781FBE0" w14:textId="77777777" w:rsidR="005D1F5E" w:rsidRDefault="005D1F5E" w:rsidP="00C40961">
            <w:pPr>
              <w:jc w:val="center"/>
            </w:pPr>
            <w:r>
              <w:t>0.997</w:t>
            </w:r>
          </w:p>
        </w:tc>
        <w:tc>
          <w:tcPr>
            <w:tcW w:w="851" w:type="dxa"/>
            <w:tcBorders>
              <w:bottom w:val="single" w:sz="4" w:space="0" w:color="auto"/>
            </w:tcBorders>
            <w:shd w:val="clear" w:color="auto" w:fill="FFFF99"/>
          </w:tcPr>
          <w:p w14:paraId="30A897F8" w14:textId="77777777" w:rsidR="005D1F5E" w:rsidRDefault="005D1F5E" w:rsidP="00C40961">
            <w:pPr>
              <w:jc w:val="center"/>
            </w:pPr>
            <w:r>
              <w:t>1.000</w:t>
            </w:r>
          </w:p>
        </w:tc>
        <w:tc>
          <w:tcPr>
            <w:tcW w:w="850" w:type="dxa"/>
            <w:shd w:val="clear" w:color="auto" w:fill="FFFF99"/>
          </w:tcPr>
          <w:p w14:paraId="4EDAC588" w14:textId="77777777" w:rsidR="005D1F5E" w:rsidRDefault="005D1F5E" w:rsidP="00C40961">
            <w:pPr>
              <w:jc w:val="center"/>
            </w:pPr>
            <w:r>
              <w:t>1.000</w:t>
            </w:r>
          </w:p>
        </w:tc>
        <w:tc>
          <w:tcPr>
            <w:tcW w:w="851" w:type="dxa"/>
            <w:shd w:val="clear" w:color="auto" w:fill="FFFF99"/>
          </w:tcPr>
          <w:p w14:paraId="39D8D457" w14:textId="77777777" w:rsidR="005D1F5E" w:rsidRDefault="005D1F5E" w:rsidP="00C40961">
            <w:pPr>
              <w:jc w:val="center"/>
            </w:pPr>
            <w:r>
              <w:t>1.000</w:t>
            </w:r>
          </w:p>
        </w:tc>
      </w:tr>
      <w:tr w:rsidR="005D1F5E" w14:paraId="48E9D7E8" w14:textId="77777777" w:rsidTr="00C40961">
        <w:tc>
          <w:tcPr>
            <w:tcW w:w="1702" w:type="dxa"/>
          </w:tcPr>
          <w:p w14:paraId="738D1987" w14:textId="77777777" w:rsidR="005D1F5E" w:rsidRDefault="005D1F5E" w:rsidP="00C40961">
            <w:r>
              <w:t>Yorkey’s Knob</w:t>
            </w:r>
          </w:p>
        </w:tc>
        <w:tc>
          <w:tcPr>
            <w:tcW w:w="850" w:type="dxa"/>
            <w:shd w:val="clear" w:color="auto" w:fill="FBFEFF" w:themeFill="background1"/>
          </w:tcPr>
          <w:p w14:paraId="071946BC" w14:textId="77777777" w:rsidR="005D1F5E" w:rsidRDefault="005D1F5E" w:rsidP="00C40961">
            <w:pPr>
              <w:jc w:val="center"/>
            </w:pPr>
            <w:r>
              <w:t>171.67</w:t>
            </w:r>
          </w:p>
        </w:tc>
        <w:tc>
          <w:tcPr>
            <w:tcW w:w="851" w:type="dxa"/>
            <w:shd w:val="clear" w:color="auto" w:fill="FBFEFF" w:themeFill="background1"/>
          </w:tcPr>
          <w:p w14:paraId="6FBB42FB" w14:textId="77777777" w:rsidR="005D1F5E" w:rsidRDefault="005D1F5E" w:rsidP="00C40961">
            <w:pPr>
              <w:jc w:val="center"/>
            </w:pPr>
            <w:r>
              <w:t>0.081</w:t>
            </w:r>
          </w:p>
        </w:tc>
        <w:tc>
          <w:tcPr>
            <w:tcW w:w="850" w:type="dxa"/>
            <w:shd w:val="clear" w:color="auto" w:fill="FBFEFF" w:themeFill="background1"/>
          </w:tcPr>
          <w:p w14:paraId="7E058939" w14:textId="77777777" w:rsidR="005D1F5E" w:rsidRDefault="005D1F5E" w:rsidP="00C40961">
            <w:pPr>
              <w:jc w:val="center"/>
            </w:pPr>
            <w:r>
              <w:t>0.748</w:t>
            </w:r>
          </w:p>
        </w:tc>
        <w:tc>
          <w:tcPr>
            <w:tcW w:w="851" w:type="dxa"/>
            <w:shd w:val="clear" w:color="auto" w:fill="FFFF99"/>
          </w:tcPr>
          <w:p w14:paraId="356E3B3B" w14:textId="77777777" w:rsidR="005D1F5E" w:rsidRDefault="005D1F5E" w:rsidP="00C40961">
            <w:pPr>
              <w:jc w:val="center"/>
            </w:pPr>
            <w:r>
              <w:t>1.000</w:t>
            </w:r>
          </w:p>
        </w:tc>
        <w:tc>
          <w:tcPr>
            <w:tcW w:w="850" w:type="dxa"/>
            <w:shd w:val="clear" w:color="auto" w:fill="FFFF99"/>
          </w:tcPr>
          <w:p w14:paraId="60E31315" w14:textId="77777777" w:rsidR="005D1F5E" w:rsidRDefault="005D1F5E" w:rsidP="00C40961">
            <w:pPr>
              <w:jc w:val="center"/>
            </w:pPr>
            <w:r>
              <w:t>1.000</w:t>
            </w:r>
          </w:p>
        </w:tc>
        <w:tc>
          <w:tcPr>
            <w:tcW w:w="851" w:type="dxa"/>
            <w:shd w:val="clear" w:color="auto" w:fill="FFFF99"/>
          </w:tcPr>
          <w:p w14:paraId="026005DE" w14:textId="77777777" w:rsidR="005D1F5E" w:rsidRDefault="005D1F5E" w:rsidP="00C40961">
            <w:pPr>
              <w:jc w:val="center"/>
            </w:pPr>
            <w:r>
              <w:t>1.000</w:t>
            </w:r>
          </w:p>
        </w:tc>
        <w:tc>
          <w:tcPr>
            <w:tcW w:w="850" w:type="dxa"/>
            <w:shd w:val="clear" w:color="auto" w:fill="FFFF99"/>
          </w:tcPr>
          <w:p w14:paraId="38CDC514" w14:textId="77777777" w:rsidR="005D1F5E" w:rsidRDefault="005D1F5E" w:rsidP="00C40961">
            <w:pPr>
              <w:jc w:val="center"/>
            </w:pPr>
            <w:r>
              <w:t>1.000</w:t>
            </w:r>
          </w:p>
        </w:tc>
        <w:tc>
          <w:tcPr>
            <w:tcW w:w="851" w:type="dxa"/>
            <w:tcBorders>
              <w:bottom w:val="single" w:sz="4" w:space="0" w:color="auto"/>
            </w:tcBorders>
            <w:shd w:val="clear" w:color="auto" w:fill="FFFF99"/>
          </w:tcPr>
          <w:p w14:paraId="490E6948" w14:textId="77777777" w:rsidR="005D1F5E" w:rsidRDefault="005D1F5E" w:rsidP="00C40961">
            <w:pPr>
              <w:jc w:val="center"/>
            </w:pPr>
            <w:r>
              <w:t>1.000</w:t>
            </w:r>
          </w:p>
        </w:tc>
      </w:tr>
    </w:tbl>
    <w:p w14:paraId="088AF9B6" w14:textId="77777777" w:rsidR="005D1F5E" w:rsidRDefault="005D1F5E" w:rsidP="00B41968">
      <w:pPr>
        <w:pStyle w:val="AppendixHeading3"/>
        <w:numPr>
          <w:ilvl w:val="0"/>
          <w:numId w:val="0"/>
        </w:numPr>
      </w:pPr>
    </w:p>
    <w:p w14:paraId="04646CB1" w14:textId="77777777" w:rsidR="00DC301D" w:rsidRDefault="00DC301D">
      <w:pPr>
        <w:spacing w:after="0"/>
        <w:rPr>
          <w:b/>
          <w:bCs/>
          <w:color w:val="00A9CE" w:themeColor="accent1"/>
          <w:sz w:val="20"/>
          <w:szCs w:val="18"/>
        </w:rPr>
      </w:pPr>
      <w:r>
        <w:br w:type="page"/>
      </w:r>
    </w:p>
    <w:p w14:paraId="0385E30C" w14:textId="4F067C04" w:rsidR="00DC301D" w:rsidRDefault="00DC301D" w:rsidP="00DC301D">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20</w:t>
      </w:r>
      <w:r w:rsidR="002119BB">
        <w:rPr>
          <w:noProof/>
        </w:rPr>
        <w:fldChar w:fldCharType="end"/>
      </w:r>
      <w:r>
        <w:t xml:space="preserve">: Power analysis conducted at each water quality site for DIN, where </w:t>
      </w:r>
      <w:r w:rsidR="00535D5D" w:rsidRPr="00131877">
        <w:rPr>
          <w:position w:val="-6"/>
        </w:rPr>
        <w:object w:dxaOrig="900" w:dyaOrig="279" w14:anchorId="3D8F95FD">
          <v:shape id="_x0000_i1149" type="#_x0000_t75" alt="alpha = 0.05" style="width:40.5pt;height:12pt;mso-position-horizontal:absolute" o:ole="">
            <v:imagedata r:id="rId309" o:title=""/>
          </v:shape>
          <o:OLEObject Type="Embed" ProgID="Equation.DSMT4" ShapeID="_x0000_i1149" DrawAspect="Content" ObjectID="_1484380612" r:id="rId352"/>
        </w:object>
      </w:r>
      <w:r>
        <w:t xml:space="preserve"> for varying levels of decline ranging from 1% to 50%. The initial water quality measurement for each site is indicated by </w:t>
      </w:r>
      <w:r w:rsidR="00535D5D" w:rsidRPr="006D119B">
        <w:rPr>
          <w:position w:val="-12"/>
        </w:rPr>
        <w:object w:dxaOrig="279" w:dyaOrig="360" w14:anchorId="4879D730">
          <v:shape id="_x0000_i1150" type="#_x0000_t75" alt="y_0" style="width:14.25pt;height:18.75pt" o:ole="">
            <v:imagedata r:id="rId330" o:title=""/>
          </v:shape>
          <o:OLEObject Type="Embed" ProgID="Equation.DSMT4" ShapeID="_x0000_i1150" DrawAspect="Content" ObjectID="_1484380613" r:id="rId353"/>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20"/>
        <w:tblDescription w:val="Power analysis conducted at each water quality site for DIN,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DC301D" w14:paraId="31D40EF6" w14:textId="77777777" w:rsidTr="00C40961">
        <w:tc>
          <w:tcPr>
            <w:tcW w:w="1702" w:type="dxa"/>
            <w:vMerge w:val="restart"/>
            <w:shd w:val="pct10" w:color="auto" w:fill="FBFEFF" w:themeFill="background1"/>
          </w:tcPr>
          <w:p w14:paraId="52D1F011" w14:textId="77777777" w:rsidR="00DC301D" w:rsidRPr="00131877" w:rsidRDefault="00DC301D" w:rsidP="00C40961">
            <w:pPr>
              <w:jc w:val="center"/>
              <w:rPr>
                <w:b/>
              </w:rPr>
            </w:pPr>
          </w:p>
          <w:p w14:paraId="5AF39C4F" w14:textId="77777777" w:rsidR="00DC301D" w:rsidRPr="00131877" w:rsidRDefault="00DC301D" w:rsidP="00C40961">
            <w:pPr>
              <w:jc w:val="center"/>
              <w:rPr>
                <w:b/>
              </w:rPr>
            </w:pPr>
            <w:r w:rsidRPr="00131877">
              <w:rPr>
                <w:b/>
              </w:rPr>
              <w:t>Site</w:t>
            </w:r>
          </w:p>
        </w:tc>
        <w:tc>
          <w:tcPr>
            <w:tcW w:w="850" w:type="dxa"/>
            <w:vMerge w:val="restart"/>
            <w:shd w:val="pct10" w:color="auto" w:fill="FBFEFF" w:themeFill="background1"/>
          </w:tcPr>
          <w:p w14:paraId="4EC05E43" w14:textId="77777777" w:rsidR="00DC301D" w:rsidRPr="00131877" w:rsidRDefault="00DC301D" w:rsidP="00C40961">
            <w:pPr>
              <w:jc w:val="center"/>
              <w:rPr>
                <w:b/>
              </w:rPr>
            </w:pPr>
          </w:p>
          <w:p w14:paraId="44ED08D5" w14:textId="2ECA6A7D" w:rsidR="00DC301D"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54789AB6" w14:textId="77777777" w:rsidR="00DC301D" w:rsidRPr="00131877" w:rsidRDefault="00DC301D" w:rsidP="00C40961">
            <w:pPr>
              <w:jc w:val="center"/>
              <w:rPr>
                <w:b/>
              </w:rPr>
            </w:pPr>
            <w:r w:rsidRPr="00131877">
              <w:rPr>
                <w:b/>
              </w:rPr>
              <w:t>Decline</w:t>
            </w:r>
          </w:p>
        </w:tc>
      </w:tr>
      <w:tr w:rsidR="00DC301D" w14:paraId="461C4F14" w14:textId="77777777" w:rsidTr="00C40961">
        <w:tc>
          <w:tcPr>
            <w:tcW w:w="1702" w:type="dxa"/>
            <w:vMerge/>
            <w:shd w:val="pct10" w:color="auto" w:fill="FBFEFF" w:themeFill="background1"/>
          </w:tcPr>
          <w:p w14:paraId="2F4EBADA" w14:textId="77777777" w:rsidR="00DC301D" w:rsidRPr="00131877" w:rsidRDefault="00DC301D" w:rsidP="00C40961">
            <w:pPr>
              <w:jc w:val="center"/>
              <w:rPr>
                <w:b/>
              </w:rPr>
            </w:pPr>
          </w:p>
        </w:tc>
        <w:tc>
          <w:tcPr>
            <w:tcW w:w="850" w:type="dxa"/>
            <w:vMerge/>
            <w:tcBorders>
              <w:bottom w:val="single" w:sz="4" w:space="0" w:color="auto"/>
            </w:tcBorders>
            <w:shd w:val="pct10" w:color="auto" w:fill="FBFEFF" w:themeFill="background1"/>
          </w:tcPr>
          <w:p w14:paraId="7A62FB9B" w14:textId="77777777" w:rsidR="00DC301D" w:rsidRPr="00131877" w:rsidRDefault="00DC301D" w:rsidP="00C40961">
            <w:pPr>
              <w:jc w:val="center"/>
              <w:rPr>
                <w:b/>
              </w:rPr>
            </w:pPr>
          </w:p>
        </w:tc>
        <w:tc>
          <w:tcPr>
            <w:tcW w:w="851" w:type="dxa"/>
            <w:tcBorders>
              <w:bottom w:val="single" w:sz="4" w:space="0" w:color="auto"/>
            </w:tcBorders>
            <w:shd w:val="pct10" w:color="auto" w:fill="FBFEFF" w:themeFill="background1"/>
          </w:tcPr>
          <w:p w14:paraId="425B7546" w14:textId="77777777" w:rsidR="00DC301D" w:rsidRPr="00131877" w:rsidRDefault="00DC301D" w:rsidP="00C40961">
            <w:pPr>
              <w:jc w:val="center"/>
              <w:rPr>
                <w:b/>
              </w:rPr>
            </w:pPr>
            <w:r w:rsidRPr="00131877">
              <w:rPr>
                <w:b/>
              </w:rPr>
              <w:t>1%</w:t>
            </w:r>
          </w:p>
        </w:tc>
        <w:tc>
          <w:tcPr>
            <w:tcW w:w="850" w:type="dxa"/>
            <w:tcBorders>
              <w:bottom w:val="single" w:sz="4" w:space="0" w:color="auto"/>
            </w:tcBorders>
            <w:shd w:val="pct10" w:color="auto" w:fill="FBFEFF" w:themeFill="background1"/>
          </w:tcPr>
          <w:p w14:paraId="49AEE3F5" w14:textId="77777777" w:rsidR="00DC301D" w:rsidRPr="00131877" w:rsidRDefault="00DC301D" w:rsidP="00C40961">
            <w:pPr>
              <w:jc w:val="center"/>
              <w:rPr>
                <w:b/>
              </w:rPr>
            </w:pPr>
            <w:r w:rsidRPr="00131877">
              <w:rPr>
                <w:b/>
              </w:rPr>
              <w:t>5%</w:t>
            </w:r>
          </w:p>
        </w:tc>
        <w:tc>
          <w:tcPr>
            <w:tcW w:w="851" w:type="dxa"/>
            <w:tcBorders>
              <w:bottom w:val="single" w:sz="4" w:space="0" w:color="auto"/>
            </w:tcBorders>
            <w:shd w:val="pct10" w:color="auto" w:fill="FBFEFF" w:themeFill="background1"/>
          </w:tcPr>
          <w:p w14:paraId="556C0C90" w14:textId="77777777" w:rsidR="00DC301D" w:rsidRPr="00131877" w:rsidRDefault="00DC301D" w:rsidP="00C40961">
            <w:pPr>
              <w:jc w:val="center"/>
              <w:rPr>
                <w:b/>
              </w:rPr>
            </w:pPr>
            <w:r w:rsidRPr="00131877">
              <w:rPr>
                <w:b/>
              </w:rPr>
              <w:t>10%</w:t>
            </w:r>
          </w:p>
        </w:tc>
        <w:tc>
          <w:tcPr>
            <w:tcW w:w="850" w:type="dxa"/>
            <w:tcBorders>
              <w:bottom w:val="single" w:sz="4" w:space="0" w:color="auto"/>
            </w:tcBorders>
            <w:shd w:val="pct10" w:color="auto" w:fill="FBFEFF" w:themeFill="background1"/>
          </w:tcPr>
          <w:p w14:paraId="2D2AD2FF" w14:textId="77777777" w:rsidR="00DC301D" w:rsidRPr="00131877" w:rsidRDefault="00DC301D" w:rsidP="00C40961">
            <w:pPr>
              <w:jc w:val="center"/>
              <w:rPr>
                <w:b/>
              </w:rPr>
            </w:pPr>
            <w:r w:rsidRPr="00131877">
              <w:rPr>
                <w:b/>
              </w:rPr>
              <w:t>15%</w:t>
            </w:r>
          </w:p>
        </w:tc>
        <w:tc>
          <w:tcPr>
            <w:tcW w:w="851" w:type="dxa"/>
            <w:tcBorders>
              <w:bottom w:val="single" w:sz="4" w:space="0" w:color="auto"/>
            </w:tcBorders>
            <w:shd w:val="pct10" w:color="auto" w:fill="FBFEFF" w:themeFill="background1"/>
          </w:tcPr>
          <w:p w14:paraId="5EED3C94" w14:textId="77777777" w:rsidR="00DC301D" w:rsidRPr="00131877" w:rsidRDefault="00DC301D" w:rsidP="00C40961">
            <w:pPr>
              <w:jc w:val="center"/>
              <w:rPr>
                <w:b/>
              </w:rPr>
            </w:pPr>
            <w:r w:rsidRPr="00131877">
              <w:rPr>
                <w:b/>
              </w:rPr>
              <w:t>20%</w:t>
            </w:r>
          </w:p>
        </w:tc>
        <w:tc>
          <w:tcPr>
            <w:tcW w:w="850" w:type="dxa"/>
            <w:tcBorders>
              <w:bottom w:val="single" w:sz="4" w:space="0" w:color="auto"/>
            </w:tcBorders>
            <w:shd w:val="pct10" w:color="auto" w:fill="FBFEFF" w:themeFill="background1"/>
          </w:tcPr>
          <w:p w14:paraId="4E39DF98" w14:textId="77777777" w:rsidR="00DC301D" w:rsidRPr="00131877" w:rsidRDefault="00DC301D" w:rsidP="00C40961">
            <w:pPr>
              <w:jc w:val="center"/>
              <w:rPr>
                <w:b/>
              </w:rPr>
            </w:pPr>
            <w:r w:rsidRPr="00131877">
              <w:rPr>
                <w:b/>
              </w:rPr>
              <w:t>30%</w:t>
            </w:r>
          </w:p>
        </w:tc>
        <w:tc>
          <w:tcPr>
            <w:tcW w:w="851" w:type="dxa"/>
            <w:tcBorders>
              <w:bottom w:val="single" w:sz="4" w:space="0" w:color="auto"/>
            </w:tcBorders>
            <w:shd w:val="pct10" w:color="auto" w:fill="FBFEFF" w:themeFill="background1"/>
          </w:tcPr>
          <w:p w14:paraId="1D439E4A" w14:textId="77777777" w:rsidR="00DC301D" w:rsidRPr="00131877" w:rsidRDefault="00DC301D" w:rsidP="00C40961">
            <w:pPr>
              <w:jc w:val="center"/>
              <w:rPr>
                <w:b/>
              </w:rPr>
            </w:pPr>
            <w:r w:rsidRPr="00131877">
              <w:rPr>
                <w:b/>
              </w:rPr>
              <w:t>50%</w:t>
            </w:r>
          </w:p>
        </w:tc>
      </w:tr>
      <w:tr w:rsidR="00DC301D" w14:paraId="7F86B4BD" w14:textId="77777777" w:rsidTr="00C40961">
        <w:tc>
          <w:tcPr>
            <w:tcW w:w="1702" w:type="dxa"/>
          </w:tcPr>
          <w:p w14:paraId="47129612" w14:textId="77777777" w:rsidR="00DC301D" w:rsidRDefault="00DC301D" w:rsidP="00C40961">
            <w:r>
              <w:t>Barren Island</w:t>
            </w:r>
          </w:p>
        </w:tc>
        <w:tc>
          <w:tcPr>
            <w:tcW w:w="850" w:type="dxa"/>
            <w:shd w:val="clear" w:color="auto" w:fill="FBFEFF" w:themeFill="background1"/>
          </w:tcPr>
          <w:p w14:paraId="2F140848" w14:textId="77777777" w:rsidR="00DC301D" w:rsidRDefault="00DC301D" w:rsidP="00C40961">
            <w:pPr>
              <w:jc w:val="center"/>
            </w:pPr>
            <w:r>
              <w:t>0.07</w:t>
            </w:r>
          </w:p>
        </w:tc>
        <w:tc>
          <w:tcPr>
            <w:tcW w:w="851" w:type="dxa"/>
            <w:shd w:val="clear" w:color="auto" w:fill="FBFEFF" w:themeFill="background1"/>
          </w:tcPr>
          <w:p w14:paraId="2E8E8088" w14:textId="77777777" w:rsidR="00DC301D" w:rsidRDefault="00DC301D" w:rsidP="00C40961">
            <w:pPr>
              <w:jc w:val="center"/>
            </w:pPr>
            <w:r>
              <w:t>0.057</w:t>
            </w:r>
          </w:p>
        </w:tc>
        <w:tc>
          <w:tcPr>
            <w:tcW w:w="850" w:type="dxa"/>
            <w:shd w:val="clear" w:color="auto" w:fill="FBFEFF" w:themeFill="background1"/>
          </w:tcPr>
          <w:p w14:paraId="2BE5BB19" w14:textId="77777777" w:rsidR="00DC301D" w:rsidRDefault="00DC301D" w:rsidP="00C40961">
            <w:pPr>
              <w:jc w:val="center"/>
            </w:pPr>
            <w:r>
              <w:t>0.168</w:t>
            </w:r>
          </w:p>
        </w:tc>
        <w:tc>
          <w:tcPr>
            <w:tcW w:w="851" w:type="dxa"/>
            <w:tcBorders>
              <w:bottom w:val="single" w:sz="4" w:space="0" w:color="auto"/>
            </w:tcBorders>
            <w:shd w:val="clear" w:color="auto" w:fill="FBFEFF" w:themeFill="background1"/>
          </w:tcPr>
          <w:p w14:paraId="274771D2" w14:textId="77777777" w:rsidR="00DC301D" w:rsidRDefault="00DC301D" w:rsidP="00C40961">
            <w:pPr>
              <w:jc w:val="center"/>
            </w:pPr>
            <w:r>
              <w:t>0.554</w:t>
            </w:r>
          </w:p>
        </w:tc>
        <w:tc>
          <w:tcPr>
            <w:tcW w:w="850" w:type="dxa"/>
            <w:tcBorders>
              <w:bottom w:val="single" w:sz="4" w:space="0" w:color="auto"/>
            </w:tcBorders>
            <w:shd w:val="clear" w:color="auto" w:fill="FBFEFF" w:themeFill="background1"/>
          </w:tcPr>
          <w:p w14:paraId="7AE6408E" w14:textId="77777777" w:rsidR="00DC301D" w:rsidRDefault="00DC301D" w:rsidP="00C40961">
            <w:pPr>
              <w:jc w:val="center"/>
            </w:pPr>
            <w:r>
              <w:t>0.895</w:t>
            </w:r>
          </w:p>
        </w:tc>
        <w:tc>
          <w:tcPr>
            <w:tcW w:w="851" w:type="dxa"/>
            <w:shd w:val="clear" w:color="auto" w:fill="FFFF99"/>
          </w:tcPr>
          <w:p w14:paraId="6E477B6C" w14:textId="77777777" w:rsidR="00DC301D" w:rsidRDefault="00DC301D" w:rsidP="00C40961">
            <w:pPr>
              <w:jc w:val="center"/>
            </w:pPr>
            <w:r>
              <w:t>0.995</w:t>
            </w:r>
          </w:p>
        </w:tc>
        <w:tc>
          <w:tcPr>
            <w:tcW w:w="850" w:type="dxa"/>
            <w:shd w:val="clear" w:color="auto" w:fill="FFFF99"/>
          </w:tcPr>
          <w:p w14:paraId="4756D78B" w14:textId="77777777" w:rsidR="00DC301D" w:rsidRDefault="00DC301D" w:rsidP="00C40961">
            <w:pPr>
              <w:jc w:val="center"/>
            </w:pPr>
            <w:r>
              <w:t>1.000</w:t>
            </w:r>
          </w:p>
        </w:tc>
        <w:tc>
          <w:tcPr>
            <w:tcW w:w="851" w:type="dxa"/>
            <w:shd w:val="clear" w:color="auto" w:fill="FFFF99"/>
          </w:tcPr>
          <w:p w14:paraId="6997CC54" w14:textId="77777777" w:rsidR="00DC301D" w:rsidRDefault="00DC301D" w:rsidP="00C40961">
            <w:pPr>
              <w:jc w:val="center"/>
            </w:pPr>
            <w:r>
              <w:t>1.000</w:t>
            </w:r>
          </w:p>
        </w:tc>
      </w:tr>
      <w:tr w:rsidR="00DC301D" w14:paraId="0942AA01" w14:textId="77777777" w:rsidTr="00C40961">
        <w:tc>
          <w:tcPr>
            <w:tcW w:w="1702" w:type="dxa"/>
          </w:tcPr>
          <w:p w14:paraId="6DD0AB05" w14:textId="77777777" w:rsidR="00DC301D" w:rsidRDefault="00DC301D" w:rsidP="00C40961">
            <w:r>
              <w:t>Cape Tribulation</w:t>
            </w:r>
          </w:p>
        </w:tc>
        <w:tc>
          <w:tcPr>
            <w:tcW w:w="850" w:type="dxa"/>
            <w:shd w:val="clear" w:color="auto" w:fill="FBFEFF" w:themeFill="background1"/>
          </w:tcPr>
          <w:p w14:paraId="793DE276" w14:textId="77777777" w:rsidR="00DC301D" w:rsidRDefault="00DC301D" w:rsidP="00C40961">
            <w:pPr>
              <w:jc w:val="center"/>
            </w:pPr>
            <w:r>
              <w:t>1.15</w:t>
            </w:r>
          </w:p>
        </w:tc>
        <w:tc>
          <w:tcPr>
            <w:tcW w:w="851" w:type="dxa"/>
            <w:shd w:val="clear" w:color="auto" w:fill="FBFEFF" w:themeFill="background1"/>
          </w:tcPr>
          <w:p w14:paraId="5625CE9D" w14:textId="77777777" w:rsidR="00DC301D" w:rsidRDefault="00DC301D" w:rsidP="00C40961">
            <w:pPr>
              <w:jc w:val="center"/>
            </w:pPr>
            <w:r>
              <w:t>0.059</w:t>
            </w:r>
          </w:p>
        </w:tc>
        <w:tc>
          <w:tcPr>
            <w:tcW w:w="850" w:type="dxa"/>
            <w:shd w:val="clear" w:color="auto" w:fill="FBFEFF" w:themeFill="background1"/>
          </w:tcPr>
          <w:p w14:paraId="03743FB8" w14:textId="77777777" w:rsidR="00DC301D" w:rsidRDefault="00DC301D" w:rsidP="00C40961">
            <w:pPr>
              <w:jc w:val="center"/>
            </w:pPr>
            <w:r>
              <w:t>0.304</w:t>
            </w:r>
          </w:p>
        </w:tc>
        <w:tc>
          <w:tcPr>
            <w:tcW w:w="851" w:type="dxa"/>
            <w:shd w:val="clear" w:color="auto" w:fill="FBFEFF" w:themeFill="background1"/>
          </w:tcPr>
          <w:p w14:paraId="1DBD31CA" w14:textId="77777777" w:rsidR="00DC301D" w:rsidRDefault="00DC301D" w:rsidP="00C40961">
            <w:pPr>
              <w:jc w:val="center"/>
            </w:pPr>
            <w:r>
              <w:t>0.858</w:t>
            </w:r>
          </w:p>
        </w:tc>
        <w:tc>
          <w:tcPr>
            <w:tcW w:w="850" w:type="dxa"/>
            <w:tcBorders>
              <w:bottom w:val="single" w:sz="4" w:space="0" w:color="auto"/>
            </w:tcBorders>
            <w:shd w:val="clear" w:color="auto" w:fill="FFFF99"/>
          </w:tcPr>
          <w:p w14:paraId="7E2BD1D8" w14:textId="77777777" w:rsidR="00DC301D" w:rsidRDefault="00DC301D" w:rsidP="00C40961">
            <w:pPr>
              <w:jc w:val="center"/>
            </w:pPr>
            <w:r>
              <w:t>0.999</w:t>
            </w:r>
          </w:p>
        </w:tc>
        <w:tc>
          <w:tcPr>
            <w:tcW w:w="851" w:type="dxa"/>
            <w:tcBorders>
              <w:bottom w:val="single" w:sz="4" w:space="0" w:color="auto"/>
            </w:tcBorders>
            <w:shd w:val="clear" w:color="auto" w:fill="FFFF99"/>
          </w:tcPr>
          <w:p w14:paraId="721E45E6" w14:textId="77777777" w:rsidR="00DC301D" w:rsidRDefault="00DC301D" w:rsidP="00C40961">
            <w:pPr>
              <w:jc w:val="center"/>
            </w:pPr>
            <w:r>
              <w:t>1.000</w:t>
            </w:r>
          </w:p>
        </w:tc>
        <w:tc>
          <w:tcPr>
            <w:tcW w:w="850" w:type="dxa"/>
            <w:shd w:val="clear" w:color="auto" w:fill="FFFF99"/>
          </w:tcPr>
          <w:p w14:paraId="0E6C8144" w14:textId="77777777" w:rsidR="00DC301D" w:rsidRDefault="00DC301D" w:rsidP="00C40961">
            <w:pPr>
              <w:jc w:val="center"/>
            </w:pPr>
            <w:r>
              <w:t>1.000</w:t>
            </w:r>
          </w:p>
        </w:tc>
        <w:tc>
          <w:tcPr>
            <w:tcW w:w="851" w:type="dxa"/>
            <w:shd w:val="clear" w:color="auto" w:fill="FFFF99"/>
          </w:tcPr>
          <w:p w14:paraId="73A7D927" w14:textId="77777777" w:rsidR="00DC301D" w:rsidRDefault="00DC301D" w:rsidP="00C40961">
            <w:pPr>
              <w:jc w:val="center"/>
            </w:pPr>
            <w:r>
              <w:t>1.000</w:t>
            </w:r>
          </w:p>
        </w:tc>
      </w:tr>
      <w:tr w:rsidR="00DC301D" w14:paraId="1EECF15E" w14:textId="77777777" w:rsidTr="00C40961">
        <w:tc>
          <w:tcPr>
            <w:tcW w:w="1702" w:type="dxa"/>
          </w:tcPr>
          <w:p w14:paraId="5D808D27" w14:textId="77777777" w:rsidR="00DC301D" w:rsidRDefault="00DC301D" w:rsidP="00C40961">
            <w:r>
              <w:t>Daydream Is</w:t>
            </w:r>
          </w:p>
        </w:tc>
        <w:tc>
          <w:tcPr>
            <w:tcW w:w="850" w:type="dxa"/>
            <w:shd w:val="clear" w:color="auto" w:fill="FBFEFF" w:themeFill="background1"/>
          </w:tcPr>
          <w:p w14:paraId="27B3F221" w14:textId="77777777" w:rsidR="00DC301D" w:rsidRDefault="00DC301D" w:rsidP="00C40961">
            <w:pPr>
              <w:jc w:val="center"/>
            </w:pPr>
            <w:r>
              <w:t>2.63</w:t>
            </w:r>
          </w:p>
        </w:tc>
        <w:tc>
          <w:tcPr>
            <w:tcW w:w="851" w:type="dxa"/>
            <w:shd w:val="clear" w:color="auto" w:fill="FBFEFF" w:themeFill="background1"/>
          </w:tcPr>
          <w:p w14:paraId="3D5C911D" w14:textId="77777777" w:rsidR="00DC301D" w:rsidRDefault="00DC301D" w:rsidP="00C40961">
            <w:pPr>
              <w:jc w:val="center"/>
            </w:pPr>
            <w:r>
              <w:t>0.066</w:t>
            </w:r>
          </w:p>
        </w:tc>
        <w:tc>
          <w:tcPr>
            <w:tcW w:w="850" w:type="dxa"/>
            <w:tcBorders>
              <w:bottom w:val="single" w:sz="4" w:space="0" w:color="auto"/>
            </w:tcBorders>
            <w:shd w:val="clear" w:color="auto" w:fill="FBFEFF" w:themeFill="background1"/>
          </w:tcPr>
          <w:p w14:paraId="2337D70F" w14:textId="77777777" w:rsidR="00DC301D" w:rsidRDefault="00DC301D" w:rsidP="00C40961">
            <w:pPr>
              <w:jc w:val="center"/>
            </w:pPr>
            <w:r>
              <w:t>0.162</w:t>
            </w:r>
          </w:p>
        </w:tc>
        <w:tc>
          <w:tcPr>
            <w:tcW w:w="851" w:type="dxa"/>
            <w:tcBorders>
              <w:bottom w:val="single" w:sz="4" w:space="0" w:color="auto"/>
            </w:tcBorders>
            <w:shd w:val="clear" w:color="auto" w:fill="FBFEFF" w:themeFill="background1"/>
          </w:tcPr>
          <w:p w14:paraId="304225E7" w14:textId="77777777" w:rsidR="00DC301D" w:rsidRDefault="00DC301D" w:rsidP="00C40961">
            <w:pPr>
              <w:jc w:val="center"/>
            </w:pPr>
            <w:r>
              <w:t>0.561</w:t>
            </w:r>
          </w:p>
        </w:tc>
        <w:tc>
          <w:tcPr>
            <w:tcW w:w="850" w:type="dxa"/>
            <w:tcBorders>
              <w:bottom w:val="single" w:sz="4" w:space="0" w:color="auto"/>
            </w:tcBorders>
            <w:shd w:val="clear" w:color="auto" w:fill="FFFF99"/>
          </w:tcPr>
          <w:p w14:paraId="74B4E562" w14:textId="77777777" w:rsidR="00DC301D" w:rsidRDefault="00DC301D" w:rsidP="00C40961">
            <w:pPr>
              <w:jc w:val="center"/>
            </w:pPr>
            <w:r>
              <w:t>0.902</w:t>
            </w:r>
          </w:p>
        </w:tc>
        <w:tc>
          <w:tcPr>
            <w:tcW w:w="851" w:type="dxa"/>
            <w:shd w:val="clear" w:color="auto" w:fill="FFFF99"/>
          </w:tcPr>
          <w:p w14:paraId="5AD0D1F7" w14:textId="77777777" w:rsidR="00DC301D" w:rsidRDefault="00DC301D" w:rsidP="00C40961">
            <w:pPr>
              <w:jc w:val="center"/>
            </w:pPr>
            <w:r>
              <w:t>0.997</w:t>
            </w:r>
          </w:p>
        </w:tc>
        <w:tc>
          <w:tcPr>
            <w:tcW w:w="850" w:type="dxa"/>
            <w:shd w:val="clear" w:color="auto" w:fill="FFFF99"/>
          </w:tcPr>
          <w:p w14:paraId="1813EA31" w14:textId="77777777" w:rsidR="00DC301D" w:rsidRDefault="00DC301D" w:rsidP="00C40961">
            <w:pPr>
              <w:jc w:val="center"/>
            </w:pPr>
            <w:r>
              <w:t>1.000</w:t>
            </w:r>
          </w:p>
        </w:tc>
        <w:tc>
          <w:tcPr>
            <w:tcW w:w="851" w:type="dxa"/>
            <w:shd w:val="clear" w:color="auto" w:fill="FFFF99"/>
          </w:tcPr>
          <w:p w14:paraId="4F0C1E23" w14:textId="77777777" w:rsidR="00DC301D" w:rsidRDefault="00DC301D" w:rsidP="00C40961">
            <w:pPr>
              <w:jc w:val="center"/>
            </w:pPr>
            <w:r>
              <w:t>1.000</w:t>
            </w:r>
          </w:p>
        </w:tc>
      </w:tr>
      <w:tr w:rsidR="00DC301D" w14:paraId="49727B92" w14:textId="77777777" w:rsidTr="00C40961">
        <w:tc>
          <w:tcPr>
            <w:tcW w:w="1702" w:type="dxa"/>
          </w:tcPr>
          <w:p w14:paraId="02F47606" w14:textId="77777777" w:rsidR="00DC301D" w:rsidRDefault="00DC301D" w:rsidP="00C40961">
            <w:r>
              <w:t>Double Cone Is</w:t>
            </w:r>
          </w:p>
        </w:tc>
        <w:tc>
          <w:tcPr>
            <w:tcW w:w="850" w:type="dxa"/>
            <w:shd w:val="clear" w:color="auto" w:fill="FBFEFF" w:themeFill="background1"/>
          </w:tcPr>
          <w:p w14:paraId="7760739B" w14:textId="77777777" w:rsidR="00DC301D" w:rsidRDefault="00DC301D" w:rsidP="00C40961">
            <w:pPr>
              <w:jc w:val="center"/>
            </w:pPr>
            <w:r>
              <w:t>1.02</w:t>
            </w:r>
          </w:p>
        </w:tc>
        <w:tc>
          <w:tcPr>
            <w:tcW w:w="851" w:type="dxa"/>
            <w:shd w:val="clear" w:color="auto" w:fill="FBFEFF" w:themeFill="background1"/>
          </w:tcPr>
          <w:p w14:paraId="4A4000B0" w14:textId="77777777" w:rsidR="00DC301D" w:rsidRDefault="00DC301D" w:rsidP="00C40961">
            <w:pPr>
              <w:jc w:val="center"/>
            </w:pPr>
            <w:r>
              <w:t>0.040</w:t>
            </w:r>
          </w:p>
        </w:tc>
        <w:tc>
          <w:tcPr>
            <w:tcW w:w="850" w:type="dxa"/>
            <w:shd w:val="clear" w:color="auto" w:fill="FBFEFF" w:themeFill="background1"/>
          </w:tcPr>
          <w:p w14:paraId="146748C4" w14:textId="77777777" w:rsidR="00DC301D" w:rsidRDefault="00DC301D" w:rsidP="00C40961">
            <w:pPr>
              <w:jc w:val="center"/>
            </w:pPr>
            <w:r>
              <w:t>0.178</w:t>
            </w:r>
          </w:p>
        </w:tc>
        <w:tc>
          <w:tcPr>
            <w:tcW w:w="851" w:type="dxa"/>
            <w:tcBorders>
              <w:bottom w:val="single" w:sz="4" w:space="0" w:color="auto"/>
            </w:tcBorders>
            <w:shd w:val="clear" w:color="auto" w:fill="FBFEFF" w:themeFill="background1"/>
          </w:tcPr>
          <w:p w14:paraId="595F3F19" w14:textId="77777777" w:rsidR="00DC301D" w:rsidRDefault="00DC301D" w:rsidP="00C40961">
            <w:pPr>
              <w:jc w:val="center"/>
            </w:pPr>
            <w:r>
              <w:t>0.578</w:t>
            </w:r>
          </w:p>
        </w:tc>
        <w:tc>
          <w:tcPr>
            <w:tcW w:w="850" w:type="dxa"/>
            <w:tcBorders>
              <w:bottom w:val="single" w:sz="4" w:space="0" w:color="auto"/>
            </w:tcBorders>
            <w:shd w:val="clear" w:color="auto" w:fill="FFFF99"/>
          </w:tcPr>
          <w:p w14:paraId="36048F41" w14:textId="77777777" w:rsidR="00DC301D" w:rsidRDefault="00DC301D" w:rsidP="00C40961">
            <w:pPr>
              <w:jc w:val="center"/>
            </w:pPr>
            <w:r>
              <w:t>0.920</w:t>
            </w:r>
          </w:p>
        </w:tc>
        <w:tc>
          <w:tcPr>
            <w:tcW w:w="851" w:type="dxa"/>
            <w:tcBorders>
              <w:bottom w:val="single" w:sz="4" w:space="0" w:color="auto"/>
            </w:tcBorders>
            <w:shd w:val="clear" w:color="auto" w:fill="FFFF99"/>
          </w:tcPr>
          <w:p w14:paraId="67F87D0A" w14:textId="77777777" w:rsidR="00DC301D" w:rsidRDefault="00DC301D" w:rsidP="00C40961">
            <w:pPr>
              <w:jc w:val="center"/>
            </w:pPr>
            <w:r>
              <w:t>0.997</w:t>
            </w:r>
          </w:p>
        </w:tc>
        <w:tc>
          <w:tcPr>
            <w:tcW w:w="850" w:type="dxa"/>
            <w:tcBorders>
              <w:bottom w:val="single" w:sz="4" w:space="0" w:color="auto"/>
            </w:tcBorders>
            <w:shd w:val="clear" w:color="auto" w:fill="FFFF99"/>
          </w:tcPr>
          <w:p w14:paraId="42E1CCF6" w14:textId="77777777" w:rsidR="00DC301D" w:rsidRDefault="00DC301D" w:rsidP="00C40961">
            <w:pPr>
              <w:jc w:val="center"/>
            </w:pPr>
            <w:r>
              <w:t>1.000</w:t>
            </w:r>
          </w:p>
        </w:tc>
        <w:tc>
          <w:tcPr>
            <w:tcW w:w="851" w:type="dxa"/>
            <w:tcBorders>
              <w:bottom w:val="single" w:sz="4" w:space="0" w:color="auto"/>
            </w:tcBorders>
            <w:shd w:val="clear" w:color="auto" w:fill="FFFF99"/>
          </w:tcPr>
          <w:p w14:paraId="6B80DB85" w14:textId="77777777" w:rsidR="00DC301D" w:rsidRDefault="00DC301D" w:rsidP="00C40961">
            <w:pPr>
              <w:jc w:val="center"/>
            </w:pPr>
            <w:r>
              <w:t>1.000</w:t>
            </w:r>
          </w:p>
        </w:tc>
      </w:tr>
      <w:tr w:rsidR="00DC301D" w14:paraId="627B7F28" w14:textId="77777777" w:rsidTr="00C40961">
        <w:tc>
          <w:tcPr>
            <w:tcW w:w="1702" w:type="dxa"/>
          </w:tcPr>
          <w:p w14:paraId="47FB6C6D" w14:textId="77777777" w:rsidR="00DC301D" w:rsidRDefault="00DC301D" w:rsidP="00C40961">
            <w:r>
              <w:t>Double Island</w:t>
            </w:r>
          </w:p>
        </w:tc>
        <w:tc>
          <w:tcPr>
            <w:tcW w:w="850" w:type="dxa"/>
            <w:shd w:val="clear" w:color="auto" w:fill="FBFEFF" w:themeFill="background1"/>
          </w:tcPr>
          <w:p w14:paraId="137B6A04" w14:textId="77777777" w:rsidR="00DC301D" w:rsidRDefault="00DC301D" w:rsidP="00C40961">
            <w:pPr>
              <w:jc w:val="center"/>
            </w:pPr>
            <w:r>
              <w:t>0.07</w:t>
            </w:r>
          </w:p>
        </w:tc>
        <w:tc>
          <w:tcPr>
            <w:tcW w:w="851" w:type="dxa"/>
            <w:shd w:val="clear" w:color="auto" w:fill="FBFEFF" w:themeFill="background1"/>
          </w:tcPr>
          <w:p w14:paraId="009EDBD2" w14:textId="77777777" w:rsidR="00DC301D" w:rsidRDefault="00DC301D" w:rsidP="00C40961">
            <w:pPr>
              <w:jc w:val="center"/>
            </w:pPr>
            <w:r>
              <w:t>0.077</w:t>
            </w:r>
          </w:p>
        </w:tc>
        <w:tc>
          <w:tcPr>
            <w:tcW w:w="850" w:type="dxa"/>
            <w:shd w:val="clear" w:color="auto" w:fill="FBFEFF" w:themeFill="background1"/>
          </w:tcPr>
          <w:p w14:paraId="6963BBE3" w14:textId="77777777" w:rsidR="00DC301D" w:rsidRDefault="00DC301D" w:rsidP="00C40961">
            <w:pPr>
              <w:jc w:val="center"/>
            </w:pPr>
            <w:r>
              <w:t>0.276</w:t>
            </w:r>
          </w:p>
        </w:tc>
        <w:tc>
          <w:tcPr>
            <w:tcW w:w="851" w:type="dxa"/>
            <w:tcBorders>
              <w:bottom w:val="single" w:sz="4" w:space="0" w:color="auto"/>
            </w:tcBorders>
            <w:shd w:val="clear" w:color="auto" w:fill="FBFEFF" w:themeFill="background1"/>
          </w:tcPr>
          <w:p w14:paraId="322BE0F0" w14:textId="77777777" w:rsidR="00DC301D" w:rsidRDefault="00DC301D" w:rsidP="00C40961">
            <w:pPr>
              <w:jc w:val="center"/>
            </w:pPr>
            <w:r>
              <w:t>0.774</w:t>
            </w:r>
          </w:p>
        </w:tc>
        <w:tc>
          <w:tcPr>
            <w:tcW w:w="850" w:type="dxa"/>
            <w:tcBorders>
              <w:bottom w:val="single" w:sz="4" w:space="0" w:color="auto"/>
            </w:tcBorders>
            <w:shd w:val="clear" w:color="auto" w:fill="FFFF99"/>
          </w:tcPr>
          <w:p w14:paraId="58612496" w14:textId="77777777" w:rsidR="00DC301D" w:rsidRDefault="00DC301D" w:rsidP="00C40961">
            <w:pPr>
              <w:jc w:val="center"/>
            </w:pPr>
            <w:r>
              <w:t>0.967</w:t>
            </w:r>
          </w:p>
        </w:tc>
        <w:tc>
          <w:tcPr>
            <w:tcW w:w="851" w:type="dxa"/>
            <w:tcBorders>
              <w:bottom w:val="single" w:sz="4" w:space="0" w:color="auto"/>
            </w:tcBorders>
            <w:shd w:val="clear" w:color="auto" w:fill="FFFF99"/>
          </w:tcPr>
          <w:p w14:paraId="21C580AF" w14:textId="77777777" w:rsidR="00DC301D" w:rsidRDefault="00DC301D" w:rsidP="00C40961">
            <w:pPr>
              <w:jc w:val="center"/>
            </w:pPr>
            <w:r>
              <w:t>0.998</w:t>
            </w:r>
          </w:p>
        </w:tc>
        <w:tc>
          <w:tcPr>
            <w:tcW w:w="850" w:type="dxa"/>
            <w:tcBorders>
              <w:bottom w:val="single" w:sz="4" w:space="0" w:color="auto"/>
            </w:tcBorders>
            <w:shd w:val="clear" w:color="auto" w:fill="FFFF99"/>
          </w:tcPr>
          <w:p w14:paraId="30E68C85" w14:textId="77777777" w:rsidR="00DC301D" w:rsidRDefault="00DC301D" w:rsidP="00C40961">
            <w:pPr>
              <w:jc w:val="center"/>
            </w:pPr>
            <w:r>
              <w:t>1.000</w:t>
            </w:r>
          </w:p>
        </w:tc>
        <w:tc>
          <w:tcPr>
            <w:tcW w:w="851" w:type="dxa"/>
            <w:tcBorders>
              <w:bottom w:val="single" w:sz="4" w:space="0" w:color="auto"/>
            </w:tcBorders>
            <w:shd w:val="clear" w:color="auto" w:fill="FFFF99"/>
          </w:tcPr>
          <w:p w14:paraId="17A9A715" w14:textId="77777777" w:rsidR="00DC301D" w:rsidRDefault="00DC301D" w:rsidP="00C40961">
            <w:pPr>
              <w:jc w:val="center"/>
            </w:pPr>
            <w:r>
              <w:t>1.000</w:t>
            </w:r>
          </w:p>
        </w:tc>
      </w:tr>
      <w:tr w:rsidR="00DC301D" w14:paraId="741F64DB" w14:textId="77777777" w:rsidTr="00C40961">
        <w:tc>
          <w:tcPr>
            <w:tcW w:w="1702" w:type="dxa"/>
          </w:tcPr>
          <w:p w14:paraId="36CA1A04" w14:textId="77777777" w:rsidR="00DC301D" w:rsidRDefault="00DC301D" w:rsidP="00C40961">
            <w:r>
              <w:t>Dunk Is North</w:t>
            </w:r>
          </w:p>
        </w:tc>
        <w:tc>
          <w:tcPr>
            <w:tcW w:w="850" w:type="dxa"/>
            <w:shd w:val="clear" w:color="auto" w:fill="FBFEFF" w:themeFill="background1"/>
          </w:tcPr>
          <w:p w14:paraId="0254E84B" w14:textId="77777777" w:rsidR="00DC301D" w:rsidRDefault="00DC301D" w:rsidP="00C40961">
            <w:pPr>
              <w:jc w:val="center"/>
            </w:pPr>
            <w:r>
              <w:t>0.23</w:t>
            </w:r>
          </w:p>
        </w:tc>
        <w:tc>
          <w:tcPr>
            <w:tcW w:w="851" w:type="dxa"/>
            <w:shd w:val="clear" w:color="auto" w:fill="FBFEFF" w:themeFill="background1"/>
          </w:tcPr>
          <w:p w14:paraId="0E603AC0" w14:textId="77777777" w:rsidR="00DC301D" w:rsidRDefault="00DC301D" w:rsidP="00C40961">
            <w:pPr>
              <w:jc w:val="center"/>
            </w:pPr>
            <w:r>
              <w:t>0.047</w:t>
            </w:r>
          </w:p>
        </w:tc>
        <w:tc>
          <w:tcPr>
            <w:tcW w:w="850" w:type="dxa"/>
            <w:shd w:val="clear" w:color="auto" w:fill="FBFEFF" w:themeFill="background1"/>
          </w:tcPr>
          <w:p w14:paraId="1CBA7F64" w14:textId="77777777" w:rsidR="00DC301D" w:rsidRDefault="00DC301D" w:rsidP="00C40961">
            <w:pPr>
              <w:jc w:val="center"/>
            </w:pPr>
            <w:r>
              <w:t>0.140</w:t>
            </w:r>
          </w:p>
        </w:tc>
        <w:tc>
          <w:tcPr>
            <w:tcW w:w="851" w:type="dxa"/>
            <w:tcBorders>
              <w:bottom w:val="single" w:sz="4" w:space="0" w:color="auto"/>
            </w:tcBorders>
            <w:shd w:val="clear" w:color="auto" w:fill="FBFEFF" w:themeFill="background1"/>
          </w:tcPr>
          <w:p w14:paraId="39B5ED2E" w14:textId="77777777" w:rsidR="00DC301D" w:rsidRDefault="00DC301D" w:rsidP="00C40961">
            <w:pPr>
              <w:jc w:val="center"/>
            </w:pPr>
            <w:r>
              <w:t>0.462</w:t>
            </w:r>
          </w:p>
        </w:tc>
        <w:tc>
          <w:tcPr>
            <w:tcW w:w="850" w:type="dxa"/>
            <w:tcBorders>
              <w:bottom w:val="single" w:sz="4" w:space="0" w:color="auto"/>
            </w:tcBorders>
            <w:shd w:val="clear" w:color="auto" w:fill="FBFEFF" w:themeFill="background1"/>
          </w:tcPr>
          <w:p w14:paraId="1358CCFD" w14:textId="77777777" w:rsidR="00DC301D" w:rsidRDefault="00DC301D" w:rsidP="00C40961">
            <w:pPr>
              <w:jc w:val="center"/>
            </w:pPr>
            <w:r>
              <w:t>0.797</w:t>
            </w:r>
          </w:p>
        </w:tc>
        <w:tc>
          <w:tcPr>
            <w:tcW w:w="851" w:type="dxa"/>
            <w:tcBorders>
              <w:bottom w:val="single" w:sz="4" w:space="0" w:color="auto"/>
            </w:tcBorders>
            <w:shd w:val="clear" w:color="auto" w:fill="FFFF99"/>
          </w:tcPr>
          <w:p w14:paraId="50BCC021" w14:textId="77777777" w:rsidR="00DC301D" w:rsidRDefault="00DC301D" w:rsidP="00C40961">
            <w:pPr>
              <w:jc w:val="center"/>
            </w:pPr>
            <w:r>
              <w:t>0.968</w:t>
            </w:r>
          </w:p>
        </w:tc>
        <w:tc>
          <w:tcPr>
            <w:tcW w:w="850" w:type="dxa"/>
            <w:shd w:val="clear" w:color="auto" w:fill="FFFF99"/>
          </w:tcPr>
          <w:p w14:paraId="742390FF" w14:textId="77777777" w:rsidR="00DC301D" w:rsidRDefault="00DC301D" w:rsidP="00C40961">
            <w:pPr>
              <w:jc w:val="center"/>
            </w:pPr>
            <w:r>
              <w:t>1.000</w:t>
            </w:r>
          </w:p>
        </w:tc>
        <w:tc>
          <w:tcPr>
            <w:tcW w:w="851" w:type="dxa"/>
            <w:shd w:val="clear" w:color="auto" w:fill="FFFF99"/>
          </w:tcPr>
          <w:p w14:paraId="137E6CC4" w14:textId="77777777" w:rsidR="00DC301D" w:rsidRDefault="00DC301D" w:rsidP="00C40961">
            <w:pPr>
              <w:jc w:val="center"/>
            </w:pPr>
            <w:r>
              <w:t>1.000</w:t>
            </w:r>
          </w:p>
        </w:tc>
      </w:tr>
      <w:tr w:rsidR="00DC301D" w14:paraId="1DA21C8B" w14:textId="77777777" w:rsidTr="00C40961">
        <w:tc>
          <w:tcPr>
            <w:tcW w:w="1702" w:type="dxa"/>
          </w:tcPr>
          <w:p w14:paraId="736D1499" w14:textId="77777777" w:rsidR="00DC301D" w:rsidRDefault="00DC301D" w:rsidP="00C40961">
            <w:r>
              <w:t>Fairlead Buoy</w:t>
            </w:r>
          </w:p>
        </w:tc>
        <w:tc>
          <w:tcPr>
            <w:tcW w:w="850" w:type="dxa"/>
            <w:shd w:val="clear" w:color="auto" w:fill="FBFEFF" w:themeFill="background1"/>
          </w:tcPr>
          <w:p w14:paraId="3ABC3947" w14:textId="77777777" w:rsidR="00DC301D" w:rsidRDefault="00DC301D" w:rsidP="00C40961">
            <w:pPr>
              <w:jc w:val="center"/>
            </w:pPr>
            <w:r>
              <w:t>0.40</w:t>
            </w:r>
          </w:p>
        </w:tc>
        <w:tc>
          <w:tcPr>
            <w:tcW w:w="851" w:type="dxa"/>
            <w:shd w:val="clear" w:color="auto" w:fill="FBFEFF" w:themeFill="background1"/>
          </w:tcPr>
          <w:p w14:paraId="61EE30D5" w14:textId="77777777" w:rsidR="00DC301D" w:rsidRDefault="00DC301D" w:rsidP="00C40961">
            <w:pPr>
              <w:jc w:val="center"/>
            </w:pPr>
            <w:r>
              <w:t>0.051</w:t>
            </w:r>
          </w:p>
        </w:tc>
        <w:tc>
          <w:tcPr>
            <w:tcW w:w="850" w:type="dxa"/>
            <w:shd w:val="clear" w:color="auto" w:fill="FBFEFF" w:themeFill="background1"/>
          </w:tcPr>
          <w:p w14:paraId="09D445A1" w14:textId="77777777" w:rsidR="00DC301D" w:rsidRDefault="00DC301D" w:rsidP="00C40961">
            <w:pPr>
              <w:jc w:val="center"/>
            </w:pPr>
            <w:r>
              <w:t>0.339</w:t>
            </w:r>
          </w:p>
        </w:tc>
        <w:tc>
          <w:tcPr>
            <w:tcW w:w="851" w:type="dxa"/>
            <w:tcBorders>
              <w:bottom w:val="single" w:sz="4" w:space="0" w:color="auto"/>
            </w:tcBorders>
            <w:shd w:val="clear" w:color="auto" w:fill="FBFEFF" w:themeFill="background1"/>
          </w:tcPr>
          <w:p w14:paraId="2F7FFAB2" w14:textId="77777777" w:rsidR="00DC301D" w:rsidRDefault="00DC301D" w:rsidP="00C40961">
            <w:pPr>
              <w:jc w:val="center"/>
            </w:pPr>
            <w:r>
              <w:t>0.836</w:t>
            </w:r>
          </w:p>
        </w:tc>
        <w:tc>
          <w:tcPr>
            <w:tcW w:w="850" w:type="dxa"/>
            <w:tcBorders>
              <w:bottom w:val="single" w:sz="4" w:space="0" w:color="auto"/>
            </w:tcBorders>
            <w:shd w:val="clear" w:color="auto" w:fill="FFFF99"/>
          </w:tcPr>
          <w:p w14:paraId="5BC143E5" w14:textId="77777777" w:rsidR="00DC301D" w:rsidRDefault="00DC301D" w:rsidP="00C40961">
            <w:pPr>
              <w:jc w:val="center"/>
            </w:pPr>
            <w:r>
              <w:t>0.997</w:t>
            </w:r>
          </w:p>
        </w:tc>
        <w:tc>
          <w:tcPr>
            <w:tcW w:w="851" w:type="dxa"/>
            <w:tcBorders>
              <w:bottom w:val="single" w:sz="4" w:space="0" w:color="auto"/>
            </w:tcBorders>
            <w:shd w:val="clear" w:color="auto" w:fill="FFFF99"/>
          </w:tcPr>
          <w:p w14:paraId="2056A21A" w14:textId="77777777" w:rsidR="00DC301D" w:rsidRDefault="00DC301D" w:rsidP="00C40961">
            <w:pPr>
              <w:jc w:val="center"/>
            </w:pPr>
            <w:r>
              <w:t>1.000</w:t>
            </w:r>
          </w:p>
        </w:tc>
        <w:tc>
          <w:tcPr>
            <w:tcW w:w="850" w:type="dxa"/>
            <w:tcBorders>
              <w:bottom w:val="single" w:sz="4" w:space="0" w:color="auto"/>
            </w:tcBorders>
            <w:shd w:val="clear" w:color="auto" w:fill="FFFF99"/>
          </w:tcPr>
          <w:p w14:paraId="3695873A" w14:textId="77777777" w:rsidR="00DC301D" w:rsidRDefault="00DC301D" w:rsidP="00C40961">
            <w:pPr>
              <w:jc w:val="center"/>
            </w:pPr>
            <w:r>
              <w:t>1.000</w:t>
            </w:r>
          </w:p>
        </w:tc>
        <w:tc>
          <w:tcPr>
            <w:tcW w:w="851" w:type="dxa"/>
            <w:tcBorders>
              <w:bottom w:val="single" w:sz="4" w:space="0" w:color="auto"/>
            </w:tcBorders>
            <w:shd w:val="clear" w:color="auto" w:fill="FFFF99"/>
          </w:tcPr>
          <w:p w14:paraId="2171965C" w14:textId="77777777" w:rsidR="00DC301D" w:rsidRDefault="00DC301D" w:rsidP="00C40961">
            <w:pPr>
              <w:jc w:val="center"/>
            </w:pPr>
            <w:r>
              <w:t>1.000</w:t>
            </w:r>
          </w:p>
        </w:tc>
      </w:tr>
      <w:tr w:rsidR="00DC301D" w14:paraId="059AD226" w14:textId="77777777" w:rsidTr="00C40961">
        <w:tc>
          <w:tcPr>
            <w:tcW w:w="1702" w:type="dxa"/>
          </w:tcPr>
          <w:p w14:paraId="6F2DC128" w14:textId="77777777" w:rsidR="00DC301D" w:rsidRDefault="00DC301D" w:rsidP="00C40961">
            <w:r>
              <w:t>Fitzroy Is West</w:t>
            </w:r>
          </w:p>
        </w:tc>
        <w:tc>
          <w:tcPr>
            <w:tcW w:w="850" w:type="dxa"/>
            <w:shd w:val="clear" w:color="auto" w:fill="FBFEFF" w:themeFill="background1"/>
          </w:tcPr>
          <w:p w14:paraId="4958125E" w14:textId="77777777" w:rsidR="00DC301D" w:rsidRDefault="00DC301D" w:rsidP="00C40961">
            <w:pPr>
              <w:jc w:val="center"/>
            </w:pPr>
            <w:r>
              <w:t>4.27</w:t>
            </w:r>
          </w:p>
        </w:tc>
        <w:tc>
          <w:tcPr>
            <w:tcW w:w="851" w:type="dxa"/>
            <w:shd w:val="clear" w:color="auto" w:fill="FBFEFF" w:themeFill="background1"/>
          </w:tcPr>
          <w:p w14:paraId="52C57D49" w14:textId="77777777" w:rsidR="00DC301D" w:rsidRDefault="00DC301D" w:rsidP="00C40961">
            <w:pPr>
              <w:jc w:val="center"/>
            </w:pPr>
            <w:r>
              <w:t>0.056</w:t>
            </w:r>
          </w:p>
        </w:tc>
        <w:tc>
          <w:tcPr>
            <w:tcW w:w="850" w:type="dxa"/>
            <w:shd w:val="clear" w:color="auto" w:fill="FBFEFF" w:themeFill="background1"/>
          </w:tcPr>
          <w:p w14:paraId="7D642AE3" w14:textId="77777777" w:rsidR="00DC301D" w:rsidRDefault="00DC301D" w:rsidP="00C40961">
            <w:pPr>
              <w:jc w:val="center"/>
            </w:pPr>
            <w:r>
              <w:t>0.147</w:t>
            </w:r>
          </w:p>
        </w:tc>
        <w:tc>
          <w:tcPr>
            <w:tcW w:w="851" w:type="dxa"/>
            <w:tcBorders>
              <w:bottom w:val="single" w:sz="4" w:space="0" w:color="auto"/>
            </w:tcBorders>
            <w:shd w:val="clear" w:color="auto" w:fill="FBFEFF" w:themeFill="background1"/>
          </w:tcPr>
          <w:p w14:paraId="06CE50B6" w14:textId="77777777" w:rsidR="00DC301D" w:rsidRDefault="00DC301D" w:rsidP="00C40961">
            <w:pPr>
              <w:jc w:val="center"/>
            </w:pPr>
            <w:r>
              <w:t>0.455</w:t>
            </w:r>
          </w:p>
        </w:tc>
        <w:tc>
          <w:tcPr>
            <w:tcW w:w="850" w:type="dxa"/>
            <w:tcBorders>
              <w:bottom w:val="single" w:sz="4" w:space="0" w:color="auto"/>
            </w:tcBorders>
            <w:shd w:val="clear" w:color="auto" w:fill="FBFEFF" w:themeFill="background1"/>
          </w:tcPr>
          <w:p w14:paraId="33FB0E8A" w14:textId="77777777" w:rsidR="00DC301D" w:rsidRDefault="00DC301D" w:rsidP="00C40961">
            <w:pPr>
              <w:jc w:val="center"/>
            </w:pPr>
            <w:r>
              <w:t>0.803</w:t>
            </w:r>
          </w:p>
        </w:tc>
        <w:tc>
          <w:tcPr>
            <w:tcW w:w="851" w:type="dxa"/>
            <w:tcBorders>
              <w:bottom w:val="single" w:sz="4" w:space="0" w:color="auto"/>
            </w:tcBorders>
            <w:shd w:val="clear" w:color="auto" w:fill="FFFF99"/>
          </w:tcPr>
          <w:p w14:paraId="4169955B" w14:textId="77777777" w:rsidR="00DC301D" w:rsidRDefault="00DC301D" w:rsidP="00C40961">
            <w:pPr>
              <w:jc w:val="center"/>
            </w:pPr>
            <w:r>
              <w:t>0.972</w:t>
            </w:r>
          </w:p>
        </w:tc>
        <w:tc>
          <w:tcPr>
            <w:tcW w:w="850" w:type="dxa"/>
            <w:shd w:val="clear" w:color="auto" w:fill="FFFF99"/>
          </w:tcPr>
          <w:p w14:paraId="0A939A01" w14:textId="77777777" w:rsidR="00DC301D" w:rsidRDefault="00DC301D" w:rsidP="00C40961">
            <w:pPr>
              <w:jc w:val="center"/>
            </w:pPr>
            <w:r>
              <w:t>1.000</w:t>
            </w:r>
          </w:p>
        </w:tc>
        <w:tc>
          <w:tcPr>
            <w:tcW w:w="851" w:type="dxa"/>
            <w:shd w:val="clear" w:color="auto" w:fill="FFFF99"/>
          </w:tcPr>
          <w:p w14:paraId="5B87D8F3" w14:textId="77777777" w:rsidR="00DC301D" w:rsidRDefault="00DC301D" w:rsidP="00C40961">
            <w:pPr>
              <w:jc w:val="center"/>
            </w:pPr>
            <w:r>
              <w:t>1.000</w:t>
            </w:r>
          </w:p>
        </w:tc>
      </w:tr>
      <w:tr w:rsidR="00DC301D" w14:paraId="0EFFF8BB" w14:textId="77777777" w:rsidTr="00C40961">
        <w:tc>
          <w:tcPr>
            <w:tcW w:w="1702" w:type="dxa"/>
          </w:tcPr>
          <w:p w14:paraId="1F7CB68D" w14:textId="77777777" w:rsidR="00DC301D" w:rsidRDefault="00DC301D" w:rsidP="00C40961">
            <w:r>
              <w:t>Frankland Group West</w:t>
            </w:r>
          </w:p>
        </w:tc>
        <w:tc>
          <w:tcPr>
            <w:tcW w:w="850" w:type="dxa"/>
            <w:shd w:val="clear" w:color="auto" w:fill="FBFEFF" w:themeFill="background1"/>
          </w:tcPr>
          <w:p w14:paraId="0E740249" w14:textId="77777777" w:rsidR="00DC301D" w:rsidRDefault="00DC301D" w:rsidP="00C40961">
            <w:pPr>
              <w:jc w:val="center"/>
            </w:pPr>
            <w:r>
              <w:t>1.74</w:t>
            </w:r>
          </w:p>
        </w:tc>
        <w:tc>
          <w:tcPr>
            <w:tcW w:w="851" w:type="dxa"/>
            <w:shd w:val="clear" w:color="auto" w:fill="FBFEFF" w:themeFill="background1"/>
          </w:tcPr>
          <w:p w14:paraId="138873CD" w14:textId="77777777" w:rsidR="00DC301D" w:rsidRDefault="00DC301D" w:rsidP="00C40961">
            <w:pPr>
              <w:jc w:val="center"/>
            </w:pPr>
            <w:r>
              <w:t>0.075</w:t>
            </w:r>
          </w:p>
        </w:tc>
        <w:tc>
          <w:tcPr>
            <w:tcW w:w="850" w:type="dxa"/>
            <w:shd w:val="clear" w:color="auto" w:fill="FBFEFF" w:themeFill="background1"/>
          </w:tcPr>
          <w:p w14:paraId="74CF4BAC" w14:textId="77777777" w:rsidR="00DC301D" w:rsidRDefault="00DC301D" w:rsidP="00C40961">
            <w:pPr>
              <w:jc w:val="center"/>
            </w:pPr>
            <w:r>
              <w:t>0.351</w:t>
            </w:r>
          </w:p>
        </w:tc>
        <w:tc>
          <w:tcPr>
            <w:tcW w:w="851" w:type="dxa"/>
            <w:tcBorders>
              <w:bottom w:val="single" w:sz="4" w:space="0" w:color="auto"/>
            </w:tcBorders>
            <w:shd w:val="clear" w:color="auto" w:fill="FBFEFF" w:themeFill="background1"/>
          </w:tcPr>
          <w:p w14:paraId="4F96FB45" w14:textId="77777777" w:rsidR="00DC301D" w:rsidRDefault="00DC301D" w:rsidP="00C40961">
            <w:pPr>
              <w:jc w:val="center"/>
            </w:pPr>
            <w:r>
              <w:t>0.902</w:t>
            </w:r>
          </w:p>
        </w:tc>
        <w:tc>
          <w:tcPr>
            <w:tcW w:w="850" w:type="dxa"/>
            <w:tcBorders>
              <w:bottom w:val="single" w:sz="4" w:space="0" w:color="auto"/>
            </w:tcBorders>
            <w:shd w:val="clear" w:color="auto" w:fill="FFFF99"/>
          </w:tcPr>
          <w:p w14:paraId="6E327495" w14:textId="77777777" w:rsidR="00DC301D" w:rsidRDefault="00DC301D" w:rsidP="00C40961">
            <w:pPr>
              <w:jc w:val="center"/>
            </w:pPr>
            <w:r>
              <w:t>0.998</w:t>
            </w:r>
          </w:p>
        </w:tc>
        <w:tc>
          <w:tcPr>
            <w:tcW w:w="851" w:type="dxa"/>
            <w:shd w:val="clear" w:color="auto" w:fill="FFFF99"/>
          </w:tcPr>
          <w:p w14:paraId="20AF7543" w14:textId="77777777" w:rsidR="00DC301D" w:rsidRDefault="00DC301D" w:rsidP="00C40961">
            <w:pPr>
              <w:jc w:val="center"/>
            </w:pPr>
            <w:r>
              <w:t>1.000</w:t>
            </w:r>
          </w:p>
        </w:tc>
        <w:tc>
          <w:tcPr>
            <w:tcW w:w="850" w:type="dxa"/>
            <w:shd w:val="clear" w:color="auto" w:fill="FFFF99"/>
          </w:tcPr>
          <w:p w14:paraId="06324C02" w14:textId="77777777" w:rsidR="00DC301D" w:rsidRDefault="00DC301D" w:rsidP="00C40961">
            <w:pPr>
              <w:jc w:val="center"/>
            </w:pPr>
            <w:r>
              <w:t>1.000</w:t>
            </w:r>
          </w:p>
        </w:tc>
        <w:tc>
          <w:tcPr>
            <w:tcW w:w="851" w:type="dxa"/>
            <w:shd w:val="clear" w:color="auto" w:fill="FFFF99"/>
          </w:tcPr>
          <w:p w14:paraId="529A92D6" w14:textId="77777777" w:rsidR="00DC301D" w:rsidRDefault="00DC301D" w:rsidP="00C40961">
            <w:pPr>
              <w:jc w:val="center"/>
            </w:pPr>
            <w:r>
              <w:t>1.000</w:t>
            </w:r>
          </w:p>
        </w:tc>
      </w:tr>
      <w:tr w:rsidR="00DC301D" w14:paraId="3BA00E35" w14:textId="77777777" w:rsidTr="00C40961">
        <w:tc>
          <w:tcPr>
            <w:tcW w:w="1702" w:type="dxa"/>
          </w:tcPr>
          <w:p w14:paraId="0CF5E15F" w14:textId="77777777" w:rsidR="00DC301D" w:rsidRDefault="00DC301D" w:rsidP="00C40961">
            <w:r>
              <w:t>Geoffrey Bay</w:t>
            </w:r>
          </w:p>
        </w:tc>
        <w:tc>
          <w:tcPr>
            <w:tcW w:w="850" w:type="dxa"/>
            <w:shd w:val="clear" w:color="auto" w:fill="FBFEFF" w:themeFill="background1"/>
          </w:tcPr>
          <w:p w14:paraId="4FD3BF45" w14:textId="77777777" w:rsidR="00DC301D" w:rsidRDefault="00DC301D" w:rsidP="00C40961">
            <w:pPr>
              <w:jc w:val="center"/>
            </w:pPr>
            <w:r>
              <w:t>1.39</w:t>
            </w:r>
          </w:p>
        </w:tc>
        <w:tc>
          <w:tcPr>
            <w:tcW w:w="851" w:type="dxa"/>
            <w:shd w:val="clear" w:color="auto" w:fill="FBFEFF" w:themeFill="background1"/>
          </w:tcPr>
          <w:p w14:paraId="095D9808" w14:textId="77777777" w:rsidR="00DC301D" w:rsidRDefault="00DC301D" w:rsidP="00C40961">
            <w:pPr>
              <w:jc w:val="center"/>
            </w:pPr>
            <w:r>
              <w:t>0.061</w:t>
            </w:r>
          </w:p>
        </w:tc>
        <w:tc>
          <w:tcPr>
            <w:tcW w:w="850" w:type="dxa"/>
            <w:shd w:val="clear" w:color="auto" w:fill="FBFEFF" w:themeFill="background1"/>
          </w:tcPr>
          <w:p w14:paraId="669E15D7" w14:textId="77777777" w:rsidR="00DC301D" w:rsidRDefault="00DC301D" w:rsidP="00C40961">
            <w:pPr>
              <w:jc w:val="center"/>
            </w:pPr>
            <w:r>
              <w:t>0.117</w:t>
            </w:r>
          </w:p>
        </w:tc>
        <w:tc>
          <w:tcPr>
            <w:tcW w:w="851" w:type="dxa"/>
            <w:tcBorders>
              <w:bottom w:val="single" w:sz="4" w:space="0" w:color="auto"/>
            </w:tcBorders>
            <w:shd w:val="clear" w:color="auto" w:fill="FBFEFF" w:themeFill="background1"/>
          </w:tcPr>
          <w:p w14:paraId="59B8B604" w14:textId="77777777" w:rsidR="00DC301D" w:rsidRDefault="00DC301D" w:rsidP="00C40961">
            <w:pPr>
              <w:jc w:val="center"/>
            </w:pPr>
            <w:r>
              <w:t>0.328</w:t>
            </w:r>
          </w:p>
        </w:tc>
        <w:tc>
          <w:tcPr>
            <w:tcW w:w="850" w:type="dxa"/>
            <w:tcBorders>
              <w:bottom w:val="single" w:sz="4" w:space="0" w:color="auto"/>
            </w:tcBorders>
            <w:shd w:val="clear" w:color="auto" w:fill="FBFEFF" w:themeFill="background1"/>
          </w:tcPr>
          <w:p w14:paraId="1E2B9A49" w14:textId="77777777" w:rsidR="00DC301D" w:rsidRDefault="00DC301D" w:rsidP="00C40961">
            <w:pPr>
              <w:jc w:val="center"/>
            </w:pPr>
            <w:r>
              <w:t>0.646</w:t>
            </w:r>
          </w:p>
        </w:tc>
        <w:tc>
          <w:tcPr>
            <w:tcW w:w="851" w:type="dxa"/>
            <w:tcBorders>
              <w:bottom w:val="single" w:sz="4" w:space="0" w:color="auto"/>
            </w:tcBorders>
            <w:shd w:val="clear" w:color="auto" w:fill="FBFEFF" w:themeFill="background1"/>
          </w:tcPr>
          <w:p w14:paraId="09CAAC67" w14:textId="77777777" w:rsidR="00DC301D" w:rsidRDefault="00DC301D" w:rsidP="00C40961">
            <w:pPr>
              <w:jc w:val="center"/>
            </w:pPr>
            <w:r>
              <w:t>0.880</w:t>
            </w:r>
          </w:p>
        </w:tc>
        <w:tc>
          <w:tcPr>
            <w:tcW w:w="850" w:type="dxa"/>
            <w:shd w:val="clear" w:color="auto" w:fill="FFFF99"/>
          </w:tcPr>
          <w:p w14:paraId="3F44A2A4" w14:textId="77777777" w:rsidR="00DC301D" w:rsidRDefault="00DC301D" w:rsidP="00C40961">
            <w:pPr>
              <w:jc w:val="center"/>
            </w:pPr>
            <w:r>
              <w:t>1.000</w:t>
            </w:r>
          </w:p>
        </w:tc>
        <w:tc>
          <w:tcPr>
            <w:tcW w:w="851" w:type="dxa"/>
            <w:shd w:val="clear" w:color="auto" w:fill="FFFF99"/>
          </w:tcPr>
          <w:p w14:paraId="47204266" w14:textId="77777777" w:rsidR="00DC301D" w:rsidRDefault="00DC301D" w:rsidP="00C40961">
            <w:pPr>
              <w:jc w:val="center"/>
            </w:pPr>
            <w:r>
              <w:t>1.000</w:t>
            </w:r>
          </w:p>
        </w:tc>
      </w:tr>
      <w:tr w:rsidR="00DC301D" w14:paraId="5933C991" w14:textId="77777777" w:rsidTr="00C40961">
        <w:tc>
          <w:tcPr>
            <w:tcW w:w="1702" w:type="dxa"/>
          </w:tcPr>
          <w:p w14:paraId="064DE837" w14:textId="77777777" w:rsidR="00DC301D" w:rsidRDefault="00DC301D" w:rsidP="00C40961">
            <w:r>
              <w:t>Green Island</w:t>
            </w:r>
          </w:p>
        </w:tc>
        <w:tc>
          <w:tcPr>
            <w:tcW w:w="850" w:type="dxa"/>
            <w:shd w:val="clear" w:color="auto" w:fill="FBFEFF" w:themeFill="background1"/>
          </w:tcPr>
          <w:p w14:paraId="75D23B1A" w14:textId="77777777" w:rsidR="00DC301D" w:rsidRDefault="00DC301D" w:rsidP="00C40961">
            <w:pPr>
              <w:jc w:val="center"/>
            </w:pPr>
            <w:r>
              <w:t>0.34</w:t>
            </w:r>
          </w:p>
        </w:tc>
        <w:tc>
          <w:tcPr>
            <w:tcW w:w="851" w:type="dxa"/>
            <w:shd w:val="clear" w:color="auto" w:fill="FBFEFF" w:themeFill="background1"/>
          </w:tcPr>
          <w:p w14:paraId="1D324C55" w14:textId="77777777" w:rsidR="00DC301D" w:rsidRDefault="00DC301D" w:rsidP="00C40961">
            <w:pPr>
              <w:jc w:val="center"/>
            </w:pPr>
            <w:r>
              <w:t>0.050</w:t>
            </w:r>
          </w:p>
        </w:tc>
        <w:tc>
          <w:tcPr>
            <w:tcW w:w="850" w:type="dxa"/>
            <w:tcBorders>
              <w:bottom w:val="single" w:sz="4" w:space="0" w:color="auto"/>
            </w:tcBorders>
            <w:shd w:val="clear" w:color="auto" w:fill="FBFEFF" w:themeFill="background1"/>
          </w:tcPr>
          <w:p w14:paraId="2DA72455" w14:textId="77777777" w:rsidR="00DC301D" w:rsidRDefault="00DC301D" w:rsidP="00C40961">
            <w:pPr>
              <w:jc w:val="center"/>
            </w:pPr>
            <w:r>
              <w:t>0.199</w:t>
            </w:r>
          </w:p>
        </w:tc>
        <w:tc>
          <w:tcPr>
            <w:tcW w:w="851" w:type="dxa"/>
            <w:tcBorders>
              <w:bottom w:val="single" w:sz="4" w:space="0" w:color="auto"/>
            </w:tcBorders>
            <w:shd w:val="clear" w:color="auto" w:fill="FBFEFF" w:themeFill="background1"/>
          </w:tcPr>
          <w:p w14:paraId="0029A75A" w14:textId="77777777" w:rsidR="00DC301D" w:rsidRDefault="00DC301D" w:rsidP="00C40961">
            <w:pPr>
              <w:jc w:val="center"/>
            </w:pPr>
            <w:r>
              <w:t>0.666</w:t>
            </w:r>
          </w:p>
        </w:tc>
        <w:tc>
          <w:tcPr>
            <w:tcW w:w="850" w:type="dxa"/>
            <w:tcBorders>
              <w:bottom w:val="single" w:sz="4" w:space="0" w:color="auto"/>
            </w:tcBorders>
            <w:shd w:val="clear" w:color="auto" w:fill="FFFF99"/>
          </w:tcPr>
          <w:p w14:paraId="5905CC56" w14:textId="77777777" w:rsidR="00DC301D" w:rsidRDefault="00DC301D" w:rsidP="00C40961">
            <w:pPr>
              <w:jc w:val="center"/>
            </w:pPr>
            <w:r>
              <w:t>0.955</w:t>
            </w:r>
          </w:p>
        </w:tc>
        <w:tc>
          <w:tcPr>
            <w:tcW w:w="851" w:type="dxa"/>
            <w:tcBorders>
              <w:bottom w:val="single" w:sz="4" w:space="0" w:color="auto"/>
            </w:tcBorders>
            <w:shd w:val="clear" w:color="auto" w:fill="FFFF99"/>
          </w:tcPr>
          <w:p w14:paraId="4E7CD243" w14:textId="77777777" w:rsidR="00DC301D" w:rsidRDefault="00DC301D" w:rsidP="00C40961">
            <w:pPr>
              <w:jc w:val="center"/>
            </w:pPr>
            <w:r>
              <w:t>0.998</w:t>
            </w:r>
          </w:p>
        </w:tc>
        <w:tc>
          <w:tcPr>
            <w:tcW w:w="850" w:type="dxa"/>
            <w:shd w:val="clear" w:color="auto" w:fill="FFFF99"/>
          </w:tcPr>
          <w:p w14:paraId="259B4675" w14:textId="77777777" w:rsidR="00DC301D" w:rsidRDefault="00DC301D" w:rsidP="00C40961">
            <w:pPr>
              <w:jc w:val="center"/>
            </w:pPr>
            <w:r>
              <w:t>1.000</w:t>
            </w:r>
          </w:p>
        </w:tc>
        <w:tc>
          <w:tcPr>
            <w:tcW w:w="851" w:type="dxa"/>
            <w:shd w:val="clear" w:color="auto" w:fill="FFFF99"/>
          </w:tcPr>
          <w:p w14:paraId="50EAC27B" w14:textId="77777777" w:rsidR="00DC301D" w:rsidRDefault="00DC301D" w:rsidP="00C40961">
            <w:pPr>
              <w:jc w:val="center"/>
            </w:pPr>
            <w:r>
              <w:t>1.000</w:t>
            </w:r>
          </w:p>
        </w:tc>
      </w:tr>
      <w:tr w:rsidR="00DC301D" w14:paraId="1F7DA808" w14:textId="77777777" w:rsidTr="00C40961">
        <w:tc>
          <w:tcPr>
            <w:tcW w:w="1702" w:type="dxa"/>
          </w:tcPr>
          <w:p w14:paraId="32C89432" w14:textId="77777777" w:rsidR="00DC301D" w:rsidRDefault="00DC301D" w:rsidP="00C40961">
            <w:r>
              <w:t>High Island W</w:t>
            </w:r>
          </w:p>
        </w:tc>
        <w:tc>
          <w:tcPr>
            <w:tcW w:w="850" w:type="dxa"/>
            <w:shd w:val="clear" w:color="auto" w:fill="FBFEFF" w:themeFill="background1"/>
          </w:tcPr>
          <w:p w14:paraId="53EA17CE" w14:textId="77777777" w:rsidR="00DC301D" w:rsidRDefault="00DC301D" w:rsidP="00C40961">
            <w:pPr>
              <w:jc w:val="center"/>
            </w:pPr>
            <w:r>
              <w:t>0.30</w:t>
            </w:r>
          </w:p>
        </w:tc>
        <w:tc>
          <w:tcPr>
            <w:tcW w:w="851" w:type="dxa"/>
            <w:shd w:val="clear" w:color="auto" w:fill="FBFEFF" w:themeFill="background1"/>
          </w:tcPr>
          <w:p w14:paraId="56A02B47" w14:textId="77777777" w:rsidR="00DC301D" w:rsidRDefault="00DC301D" w:rsidP="00C40961">
            <w:pPr>
              <w:jc w:val="center"/>
            </w:pPr>
            <w:r>
              <w:t>0.051</w:t>
            </w:r>
          </w:p>
        </w:tc>
        <w:tc>
          <w:tcPr>
            <w:tcW w:w="850" w:type="dxa"/>
            <w:shd w:val="clear" w:color="auto" w:fill="FBFEFF" w:themeFill="background1"/>
          </w:tcPr>
          <w:p w14:paraId="59A91CC8" w14:textId="77777777" w:rsidR="00DC301D" w:rsidRDefault="00DC301D" w:rsidP="00C40961">
            <w:pPr>
              <w:jc w:val="center"/>
            </w:pPr>
            <w:r>
              <w:t>0.240</w:t>
            </w:r>
          </w:p>
        </w:tc>
        <w:tc>
          <w:tcPr>
            <w:tcW w:w="851" w:type="dxa"/>
            <w:tcBorders>
              <w:bottom w:val="single" w:sz="4" w:space="0" w:color="auto"/>
            </w:tcBorders>
            <w:shd w:val="clear" w:color="auto" w:fill="FBFEFF" w:themeFill="background1"/>
          </w:tcPr>
          <w:p w14:paraId="47C20444" w14:textId="77777777" w:rsidR="00DC301D" w:rsidRDefault="00DC301D" w:rsidP="00C40961">
            <w:pPr>
              <w:jc w:val="center"/>
            </w:pPr>
            <w:r>
              <w:t>0.727</w:t>
            </w:r>
          </w:p>
        </w:tc>
        <w:tc>
          <w:tcPr>
            <w:tcW w:w="850" w:type="dxa"/>
            <w:tcBorders>
              <w:bottom w:val="single" w:sz="4" w:space="0" w:color="auto"/>
            </w:tcBorders>
            <w:shd w:val="clear" w:color="auto" w:fill="FFFF99"/>
          </w:tcPr>
          <w:p w14:paraId="792A75D9" w14:textId="77777777" w:rsidR="00DC301D" w:rsidRDefault="00DC301D" w:rsidP="00C40961">
            <w:pPr>
              <w:jc w:val="center"/>
            </w:pPr>
            <w:r>
              <w:t>0.972</w:t>
            </w:r>
          </w:p>
        </w:tc>
        <w:tc>
          <w:tcPr>
            <w:tcW w:w="851" w:type="dxa"/>
            <w:shd w:val="clear" w:color="auto" w:fill="FFFF99"/>
          </w:tcPr>
          <w:p w14:paraId="6CF7FB2B" w14:textId="77777777" w:rsidR="00DC301D" w:rsidRDefault="00DC301D" w:rsidP="00C40961">
            <w:pPr>
              <w:jc w:val="center"/>
            </w:pPr>
            <w:r>
              <w:t>1.000</w:t>
            </w:r>
          </w:p>
        </w:tc>
        <w:tc>
          <w:tcPr>
            <w:tcW w:w="850" w:type="dxa"/>
            <w:tcBorders>
              <w:bottom w:val="single" w:sz="4" w:space="0" w:color="auto"/>
            </w:tcBorders>
            <w:shd w:val="clear" w:color="auto" w:fill="FFFF99"/>
          </w:tcPr>
          <w:p w14:paraId="006B8BD9" w14:textId="77777777" w:rsidR="00DC301D" w:rsidRDefault="00DC301D" w:rsidP="00C40961">
            <w:pPr>
              <w:jc w:val="center"/>
            </w:pPr>
            <w:r>
              <w:t>1.000</w:t>
            </w:r>
          </w:p>
        </w:tc>
        <w:tc>
          <w:tcPr>
            <w:tcW w:w="851" w:type="dxa"/>
            <w:tcBorders>
              <w:bottom w:val="single" w:sz="4" w:space="0" w:color="auto"/>
            </w:tcBorders>
            <w:shd w:val="clear" w:color="auto" w:fill="FFFF99"/>
          </w:tcPr>
          <w:p w14:paraId="38E0B49C" w14:textId="77777777" w:rsidR="00DC301D" w:rsidRDefault="00DC301D" w:rsidP="00C40961">
            <w:pPr>
              <w:jc w:val="center"/>
            </w:pPr>
            <w:r>
              <w:t>1.000</w:t>
            </w:r>
          </w:p>
        </w:tc>
      </w:tr>
      <w:tr w:rsidR="00DC301D" w14:paraId="77451E5B" w14:textId="77777777" w:rsidTr="00C40961">
        <w:tc>
          <w:tcPr>
            <w:tcW w:w="1702" w:type="dxa"/>
          </w:tcPr>
          <w:p w14:paraId="32A3F44D" w14:textId="77777777" w:rsidR="00DC301D" w:rsidRDefault="00DC301D" w:rsidP="00C40961">
            <w:r>
              <w:t>Humpy &amp; Halfway Islands</w:t>
            </w:r>
          </w:p>
        </w:tc>
        <w:tc>
          <w:tcPr>
            <w:tcW w:w="850" w:type="dxa"/>
            <w:shd w:val="clear" w:color="auto" w:fill="FBFEFF" w:themeFill="background1"/>
          </w:tcPr>
          <w:p w14:paraId="56E00D0E" w14:textId="77777777" w:rsidR="00DC301D" w:rsidRDefault="00DC301D" w:rsidP="00C40961">
            <w:pPr>
              <w:jc w:val="center"/>
            </w:pPr>
            <w:r>
              <w:t>0.07</w:t>
            </w:r>
          </w:p>
        </w:tc>
        <w:tc>
          <w:tcPr>
            <w:tcW w:w="851" w:type="dxa"/>
            <w:shd w:val="clear" w:color="auto" w:fill="FBFEFF" w:themeFill="background1"/>
          </w:tcPr>
          <w:p w14:paraId="6C61BF2E" w14:textId="77777777" w:rsidR="00DC301D" w:rsidRDefault="00DC301D" w:rsidP="00C40961">
            <w:pPr>
              <w:jc w:val="center"/>
            </w:pPr>
            <w:r>
              <w:t>0.058</w:t>
            </w:r>
          </w:p>
        </w:tc>
        <w:tc>
          <w:tcPr>
            <w:tcW w:w="850" w:type="dxa"/>
            <w:tcBorders>
              <w:bottom w:val="single" w:sz="4" w:space="0" w:color="auto"/>
            </w:tcBorders>
            <w:shd w:val="clear" w:color="auto" w:fill="FBFEFF" w:themeFill="background1"/>
          </w:tcPr>
          <w:p w14:paraId="7CF03388" w14:textId="77777777" w:rsidR="00DC301D" w:rsidRDefault="00DC301D" w:rsidP="00C40961">
            <w:pPr>
              <w:jc w:val="center"/>
            </w:pPr>
            <w:r>
              <w:t>0.161</w:t>
            </w:r>
          </w:p>
        </w:tc>
        <w:tc>
          <w:tcPr>
            <w:tcW w:w="851" w:type="dxa"/>
            <w:tcBorders>
              <w:bottom w:val="single" w:sz="4" w:space="0" w:color="auto"/>
            </w:tcBorders>
            <w:shd w:val="clear" w:color="auto" w:fill="FBFEFF" w:themeFill="background1"/>
          </w:tcPr>
          <w:p w14:paraId="25F5D0EF" w14:textId="77777777" w:rsidR="00DC301D" w:rsidRDefault="00DC301D" w:rsidP="00C40961">
            <w:pPr>
              <w:jc w:val="center"/>
            </w:pPr>
            <w:r>
              <w:t>0.509</w:t>
            </w:r>
          </w:p>
        </w:tc>
        <w:tc>
          <w:tcPr>
            <w:tcW w:w="850" w:type="dxa"/>
            <w:tcBorders>
              <w:bottom w:val="single" w:sz="4" w:space="0" w:color="auto"/>
            </w:tcBorders>
            <w:shd w:val="clear" w:color="auto" w:fill="FBFEFF" w:themeFill="background1"/>
          </w:tcPr>
          <w:p w14:paraId="625D2349" w14:textId="77777777" w:rsidR="00DC301D" w:rsidRDefault="00DC301D" w:rsidP="00C40961">
            <w:pPr>
              <w:jc w:val="center"/>
            </w:pPr>
            <w:r>
              <w:t>0.893</w:t>
            </w:r>
          </w:p>
        </w:tc>
        <w:tc>
          <w:tcPr>
            <w:tcW w:w="851" w:type="dxa"/>
            <w:tcBorders>
              <w:bottom w:val="single" w:sz="4" w:space="0" w:color="auto"/>
            </w:tcBorders>
            <w:shd w:val="clear" w:color="auto" w:fill="FFFF99"/>
          </w:tcPr>
          <w:p w14:paraId="2A1F85C8" w14:textId="77777777" w:rsidR="00DC301D" w:rsidRDefault="00DC301D" w:rsidP="00C40961">
            <w:pPr>
              <w:jc w:val="center"/>
            </w:pPr>
            <w:r>
              <w:t>0.992</w:t>
            </w:r>
          </w:p>
        </w:tc>
        <w:tc>
          <w:tcPr>
            <w:tcW w:w="850" w:type="dxa"/>
            <w:shd w:val="clear" w:color="auto" w:fill="FFFF99"/>
          </w:tcPr>
          <w:p w14:paraId="165C1077" w14:textId="77777777" w:rsidR="00DC301D" w:rsidRDefault="00DC301D" w:rsidP="00C40961">
            <w:pPr>
              <w:jc w:val="center"/>
            </w:pPr>
            <w:r>
              <w:t>1.000</w:t>
            </w:r>
          </w:p>
        </w:tc>
        <w:tc>
          <w:tcPr>
            <w:tcW w:w="851" w:type="dxa"/>
            <w:shd w:val="clear" w:color="auto" w:fill="FFFF99"/>
          </w:tcPr>
          <w:p w14:paraId="64F071A8" w14:textId="77777777" w:rsidR="00DC301D" w:rsidRDefault="00DC301D" w:rsidP="00C40961">
            <w:pPr>
              <w:jc w:val="center"/>
            </w:pPr>
            <w:r>
              <w:t>1.000</w:t>
            </w:r>
          </w:p>
        </w:tc>
      </w:tr>
      <w:tr w:rsidR="00DC301D" w14:paraId="26351738" w14:textId="77777777" w:rsidTr="00C40961">
        <w:tc>
          <w:tcPr>
            <w:tcW w:w="1702" w:type="dxa"/>
          </w:tcPr>
          <w:p w14:paraId="31AA9194" w14:textId="77777777" w:rsidR="00DC301D" w:rsidRDefault="00DC301D" w:rsidP="00C40961">
            <w:r>
              <w:t>Pandora</w:t>
            </w:r>
          </w:p>
        </w:tc>
        <w:tc>
          <w:tcPr>
            <w:tcW w:w="850" w:type="dxa"/>
            <w:shd w:val="clear" w:color="auto" w:fill="FBFEFF" w:themeFill="background1"/>
          </w:tcPr>
          <w:p w14:paraId="779FB2CE" w14:textId="77777777" w:rsidR="00DC301D" w:rsidRDefault="00DC301D" w:rsidP="00C40961">
            <w:pPr>
              <w:jc w:val="center"/>
            </w:pPr>
            <w:r>
              <w:t>0.52</w:t>
            </w:r>
          </w:p>
        </w:tc>
        <w:tc>
          <w:tcPr>
            <w:tcW w:w="851" w:type="dxa"/>
            <w:shd w:val="clear" w:color="auto" w:fill="FBFEFF" w:themeFill="background1"/>
          </w:tcPr>
          <w:p w14:paraId="449B7316" w14:textId="77777777" w:rsidR="00DC301D" w:rsidRDefault="00DC301D" w:rsidP="00C40961">
            <w:pPr>
              <w:jc w:val="center"/>
            </w:pPr>
            <w:r>
              <w:t>0.054</w:t>
            </w:r>
          </w:p>
        </w:tc>
        <w:tc>
          <w:tcPr>
            <w:tcW w:w="850" w:type="dxa"/>
            <w:shd w:val="clear" w:color="auto" w:fill="FBFEFF" w:themeFill="background1"/>
          </w:tcPr>
          <w:p w14:paraId="1A9ADC59" w14:textId="77777777" w:rsidR="00DC301D" w:rsidRDefault="00DC301D" w:rsidP="00C40961">
            <w:pPr>
              <w:jc w:val="center"/>
            </w:pPr>
            <w:r>
              <w:t>0.171</w:t>
            </w:r>
          </w:p>
        </w:tc>
        <w:tc>
          <w:tcPr>
            <w:tcW w:w="851" w:type="dxa"/>
            <w:tcBorders>
              <w:bottom w:val="single" w:sz="4" w:space="0" w:color="auto"/>
            </w:tcBorders>
            <w:shd w:val="clear" w:color="auto" w:fill="FBFEFF" w:themeFill="background1"/>
          </w:tcPr>
          <w:p w14:paraId="42041581" w14:textId="77777777" w:rsidR="00DC301D" w:rsidRDefault="00DC301D" w:rsidP="00C40961">
            <w:pPr>
              <w:jc w:val="center"/>
            </w:pPr>
            <w:r>
              <w:t>0.541</w:t>
            </w:r>
          </w:p>
        </w:tc>
        <w:tc>
          <w:tcPr>
            <w:tcW w:w="850" w:type="dxa"/>
            <w:shd w:val="clear" w:color="auto" w:fill="FBFEFF" w:themeFill="background1"/>
          </w:tcPr>
          <w:p w14:paraId="31B9C12B" w14:textId="77777777" w:rsidR="00DC301D" w:rsidRDefault="00DC301D" w:rsidP="00C40961">
            <w:pPr>
              <w:jc w:val="center"/>
            </w:pPr>
            <w:r>
              <w:t>0.869</w:t>
            </w:r>
          </w:p>
        </w:tc>
        <w:tc>
          <w:tcPr>
            <w:tcW w:w="851" w:type="dxa"/>
            <w:shd w:val="clear" w:color="auto" w:fill="FFFF99"/>
          </w:tcPr>
          <w:p w14:paraId="3E345727" w14:textId="77777777" w:rsidR="00DC301D" w:rsidRDefault="00DC301D" w:rsidP="00C40961">
            <w:pPr>
              <w:jc w:val="center"/>
            </w:pPr>
            <w:r>
              <w:t>0.992</w:t>
            </w:r>
          </w:p>
        </w:tc>
        <w:tc>
          <w:tcPr>
            <w:tcW w:w="850" w:type="dxa"/>
            <w:tcBorders>
              <w:bottom w:val="single" w:sz="4" w:space="0" w:color="auto"/>
            </w:tcBorders>
            <w:shd w:val="clear" w:color="auto" w:fill="FFFF99"/>
          </w:tcPr>
          <w:p w14:paraId="79004669" w14:textId="77777777" w:rsidR="00DC301D" w:rsidRDefault="00DC301D" w:rsidP="00C40961">
            <w:pPr>
              <w:jc w:val="center"/>
            </w:pPr>
            <w:r>
              <w:t>1.000</w:t>
            </w:r>
          </w:p>
        </w:tc>
        <w:tc>
          <w:tcPr>
            <w:tcW w:w="851" w:type="dxa"/>
            <w:tcBorders>
              <w:bottom w:val="single" w:sz="4" w:space="0" w:color="auto"/>
            </w:tcBorders>
            <w:shd w:val="clear" w:color="auto" w:fill="FFFF99"/>
          </w:tcPr>
          <w:p w14:paraId="1A9A22C8" w14:textId="77777777" w:rsidR="00DC301D" w:rsidRDefault="00DC301D" w:rsidP="00C40961">
            <w:pPr>
              <w:jc w:val="center"/>
            </w:pPr>
            <w:r>
              <w:t>1.000</w:t>
            </w:r>
          </w:p>
        </w:tc>
      </w:tr>
      <w:tr w:rsidR="00DC301D" w14:paraId="3C6CAA63" w14:textId="77777777" w:rsidTr="00C40961">
        <w:tc>
          <w:tcPr>
            <w:tcW w:w="1702" w:type="dxa"/>
          </w:tcPr>
          <w:p w14:paraId="5DC87A89" w14:textId="77777777" w:rsidR="00DC301D" w:rsidRDefault="00DC301D" w:rsidP="00C40961">
            <w:r>
              <w:t>Pelican Island</w:t>
            </w:r>
          </w:p>
        </w:tc>
        <w:tc>
          <w:tcPr>
            <w:tcW w:w="850" w:type="dxa"/>
            <w:shd w:val="clear" w:color="auto" w:fill="FBFEFF" w:themeFill="background1"/>
          </w:tcPr>
          <w:p w14:paraId="6F11C6A3" w14:textId="77777777" w:rsidR="00DC301D" w:rsidRDefault="00DC301D" w:rsidP="00C40961">
            <w:pPr>
              <w:jc w:val="center"/>
            </w:pPr>
            <w:r>
              <w:t>0.54</w:t>
            </w:r>
          </w:p>
        </w:tc>
        <w:tc>
          <w:tcPr>
            <w:tcW w:w="851" w:type="dxa"/>
            <w:shd w:val="clear" w:color="auto" w:fill="FBFEFF" w:themeFill="background1"/>
          </w:tcPr>
          <w:p w14:paraId="17FE587F" w14:textId="77777777" w:rsidR="00DC301D" w:rsidRDefault="00DC301D" w:rsidP="00C40961">
            <w:pPr>
              <w:jc w:val="center"/>
            </w:pPr>
            <w:r>
              <w:t>0.065</w:t>
            </w:r>
          </w:p>
        </w:tc>
        <w:tc>
          <w:tcPr>
            <w:tcW w:w="850" w:type="dxa"/>
            <w:shd w:val="clear" w:color="auto" w:fill="FBFEFF" w:themeFill="background1"/>
          </w:tcPr>
          <w:p w14:paraId="1395CE97" w14:textId="77777777" w:rsidR="00DC301D" w:rsidRDefault="00DC301D" w:rsidP="00C40961">
            <w:pPr>
              <w:jc w:val="center"/>
            </w:pPr>
            <w:r>
              <w:t>0.103</w:t>
            </w:r>
          </w:p>
        </w:tc>
        <w:tc>
          <w:tcPr>
            <w:tcW w:w="851" w:type="dxa"/>
            <w:shd w:val="clear" w:color="auto" w:fill="FBFEFF" w:themeFill="background1"/>
          </w:tcPr>
          <w:p w14:paraId="75233126" w14:textId="77777777" w:rsidR="00DC301D" w:rsidRDefault="00DC301D" w:rsidP="00C40961">
            <w:pPr>
              <w:jc w:val="center"/>
            </w:pPr>
            <w:r>
              <w:t>0.285</w:t>
            </w:r>
          </w:p>
        </w:tc>
        <w:tc>
          <w:tcPr>
            <w:tcW w:w="850" w:type="dxa"/>
            <w:tcBorders>
              <w:bottom w:val="single" w:sz="4" w:space="0" w:color="auto"/>
            </w:tcBorders>
            <w:shd w:val="clear" w:color="auto" w:fill="FBFEFF" w:themeFill="background1"/>
          </w:tcPr>
          <w:p w14:paraId="622164C8" w14:textId="77777777" w:rsidR="00DC301D" w:rsidRDefault="00DC301D" w:rsidP="00C40961">
            <w:pPr>
              <w:jc w:val="center"/>
            </w:pPr>
            <w:r>
              <w:t>0.554</w:t>
            </w:r>
          </w:p>
        </w:tc>
        <w:tc>
          <w:tcPr>
            <w:tcW w:w="851" w:type="dxa"/>
            <w:tcBorders>
              <w:bottom w:val="single" w:sz="4" w:space="0" w:color="auto"/>
            </w:tcBorders>
            <w:shd w:val="clear" w:color="auto" w:fill="FBFEFF" w:themeFill="background1"/>
          </w:tcPr>
          <w:p w14:paraId="36242EBD" w14:textId="77777777" w:rsidR="00DC301D" w:rsidRDefault="00DC301D" w:rsidP="00C40961">
            <w:pPr>
              <w:jc w:val="center"/>
            </w:pPr>
            <w:r>
              <w:t>0.821</w:t>
            </w:r>
          </w:p>
        </w:tc>
        <w:tc>
          <w:tcPr>
            <w:tcW w:w="850" w:type="dxa"/>
            <w:shd w:val="clear" w:color="auto" w:fill="FFFF99"/>
          </w:tcPr>
          <w:p w14:paraId="2521D996" w14:textId="77777777" w:rsidR="00DC301D" w:rsidRDefault="00DC301D" w:rsidP="00C40961">
            <w:pPr>
              <w:jc w:val="center"/>
            </w:pPr>
            <w:r>
              <w:t>0.997</w:t>
            </w:r>
          </w:p>
        </w:tc>
        <w:tc>
          <w:tcPr>
            <w:tcW w:w="851" w:type="dxa"/>
            <w:shd w:val="clear" w:color="auto" w:fill="FFFF99"/>
          </w:tcPr>
          <w:p w14:paraId="1EA50990" w14:textId="77777777" w:rsidR="00DC301D" w:rsidRDefault="00DC301D" w:rsidP="00C40961">
            <w:pPr>
              <w:jc w:val="center"/>
            </w:pPr>
            <w:r>
              <w:t>1.000</w:t>
            </w:r>
          </w:p>
        </w:tc>
      </w:tr>
      <w:tr w:rsidR="00DC301D" w14:paraId="39C3A2ED" w14:textId="77777777" w:rsidTr="00C40961">
        <w:tc>
          <w:tcPr>
            <w:tcW w:w="1702" w:type="dxa"/>
          </w:tcPr>
          <w:p w14:paraId="2FD15FF9" w14:textId="77777777" w:rsidR="00DC301D" w:rsidRDefault="00DC301D" w:rsidP="00C40961">
            <w:r>
              <w:t>Pelorus and Orpheus Is W</w:t>
            </w:r>
          </w:p>
        </w:tc>
        <w:tc>
          <w:tcPr>
            <w:tcW w:w="850" w:type="dxa"/>
            <w:shd w:val="clear" w:color="auto" w:fill="FBFEFF" w:themeFill="background1"/>
          </w:tcPr>
          <w:p w14:paraId="0E5B9C4A" w14:textId="77777777" w:rsidR="00DC301D" w:rsidRDefault="00DC301D" w:rsidP="00C40961">
            <w:pPr>
              <w:jc w:val="center"/>
            </w:pPr>
            <w:r>
              <w:t>1.70</w:t>
            </w:r>
          </w:p>
        </w:tc>
        <w:tc>
          <w:tcPr>
            <w:tcW w:w="851" w:type="dxa"/>
            <w:shd w:val="clear" w:color="auto" w:fill="FBFEFF" w:themeFill="background1"/>
          </w:tcPr>
          <w:p w14:paraId="6B878BA3" w14:textId="77777777" w:rsidR="00DC301D" w:rsidRDefault="00DC301D" w:rsidP="00C40961">
            <w:pPr>
              <w:jc w:val="center"/>
            </w:pPr>
            <w:r>
              <w:t>0.051</w:t>
            </w:r>
          </w:p>
        </w:tc>
        <w:tc>
          <w:tcPr>
            <w:tcW w:w="850" w:type="dxa"/>
            <w:shd w:val="clear" w:color="auto" w:fill="FBFEFF" w:themeFill="background1"/>
          </w:tcPr>
          <w:p w14:paraId="4A04D45D" w14:textId="77777777" w:rsidR="00DC301D" w:rsidRDefault="00DC301D" w:rsidP="00C40961">
            <w:pPr>
              <w:jc w:val="center"/>
            </w:pPr>
            <w:r>
              <w:t>0.162</w:t>
            </w:r>
          </w:p>
        </w:tc>
        <w:tc>
          <w:tcPr>
            <w:tcW w:w="851" w:type="dxa"/>
            <w:tcBorders>
              <w:bottom w:val="single" w:sz="4" w:space="0" w:color="auto"/>
            </w:tcBorders>
            <w:shd w:val="clear" w:color="auto" w:fill="FBFEFF" w:themeFill="background1"/>
          </w:tcPr>
          <w:p w14:paraId="3653E035" w14:textId="77777777" w:rsidR="00DC301D" w:rsidRDefault="00DC301D" w:rsidP="00C40961">
            <w:pPr>
              <w:jc w:val="center"/>
            </w:pPr>
            <w:r>
              <w:t>0.863</w:t>
            </w:r>
          </w:p>
        </w:tc>
        <w:tc>
          <w:tcPr>
            <w:tcW w:w="850" w:type="dxa"/>
            <w:tcBorders>
              <w:bottom w:val="single" w:sz="4" w:space="0" w:color="auto"/>
            </w:tcBorders>
            <w:shd w:val="clear" w:color="auto" w:fill="FFFF99"/>
          </w:tcPr>
          <w:p w14:paraId="4ACD24B9" w14:textId="77777777" w:rsidR="00DC301D" w:rsidRDefault="00DC301D" w:rsidP="00C40961">
            <w:pPr>
              <w:jc w:val="center"/>
            </w:pPr>
            <w:r>
              <w:t>0.973</w:t>
            </w:r>
          </w:p>
        </w:tc>
        <w:tc>
          <w:tcPr>
            <w:tcW w:w="851" w:type="dxa"/>
            <w:tcBorders>
              <w:bottom w:val="single" w:sz="4" w:space="0" w:color="auto"/>
            </w:tcBorders>
            <w:shd w:val="clear" w:color="auto" w:fill="FFFF99"/>
          </w:tcPr>
          <w:p w14:paraId="3B06B462" w14:textId="77777777" w:rsidR="00DC301D" w:rsidRDefault="00DC301D" w:rsidP="00C40961">
            <w:pPr>
              <w:jc w:val="center"/>
            </w:pPr>
            <w:r>
              <w:t>1.000</w:t>
            </w:r>
          </w:p>
        </w:tc>
        <w:tc>
          <w:tcPr>
            <w:tcW w:w="850" w:type="dxa"/>
            <w:shd w:val="clear" w:color="auto" w:fill="FFFF99"/>
          </w:tcPr>
          <w:p w14:paraId="0B42F204" w14:textId="77777777" w:rsidR="00DC301D" w:rsidRDefault="00DC301D" w:rsidP="00C40961">
            <w:pPr>
              <w:jc w:val="center"/>
            </w:pPr>
            <w:r>
              <w:t>1.000</w:t>
            </w:r>
          </w:p>
        </w:tc>
        <w:tc>
          <w:tcPr>
            <w:tcW w:w="851" w:type="dxa"/>
            <w:shd w:val="clear" w:color="auto" w:fill="FFFF99"/>
          </w:tcPr>
          <w:p w14:paraId="224B31D6" w14:textId="77777777" w:rsidR="00DC301D" w:rsidRDefault="00DC301D" w:rsidP="00C40961">
            <w:pPr>
              <w:jc w:val="center"/>
            </w:pPr>
            <w:r>
              <w:t>1.000</w:t>
            </w:r>
          </w:p>
        </w:tc>
      </w:tr>
      <w:tr w:rsidR="00DC301D" w14:paraId="309FF42D" w14:textId="77777777" w:rsidTr="00C40961">
        <w:tc>
          <w:tcPr>
            <w:tcW w:w="1702" w:type="dxa"/>
          </w:tcPr>
          <w:p w14:paraId="214E432E" w14:textId="77777777" w:rsidR="00DC301D" w:rsidRDefault="00DC301D" w:rsidP="00C40961">
            <w:r>
              <w:t>Pine Island</w:t>
            </w:r>
          </w:p>
        </w:tc>
        <w:tc>
          <w:tcPr>
            <w:tcW w:w="850" w:type="dxa"/>
            <w:shd w:val="clear" w:color="auto" w:fill="FBFEFF" w:themeFill="background1"/>
          </w:tcPr>
          <w:p w14:paraId="5273F076" w14:textId="77777777" w:rsidR="00DC301D" w:rsidRDefault="00DC301D" w:rsidP="00C40961">
            <w:pPr>
              <w:jc w:val="center"/>
            </w:pPr>
            <w:r>
              <w:t>33.75</w:t>
            </w:r>
          </w:p>
        </w:tc>
        <w:tc>
          <w:tcPr>
            <w:tcW w:w="851" w:type="dxa"/>
            <w:shd w:val="clear" w:color="auto" w:fill="FBFEFF" w:themeFill="background1"/>
          </w:tcPr>
          <w:p w14:paraId="44DCB3E9" w14:textId="77777777" w:rsidR="00DC301D" w:rsidRDefault="00DC301D" w:rsidP="00C40961">
            <w:pPr>
              <w:jc w:val="center"/>
            </w:pPr>
            <w:r>
              <w:t>0.047</w:t>
            </w:r>
          </w:p>
        </w:tc>
        <w:tc>
          <w:tcPr>
            <w:tcW w:w="850" w:type="dxa"/>
            <w:shd w:val="clear" w:color="auto" w:fill="FBFEFF" w:themeFill="background1"/>
          </w:tcPr>
          <w:p w14:paraId="61EED1B3" w14:textId="77777777" w:rsidR="00DC301D" w:rsidRDefault="00DC301D" w:rsidP="00C40961">
            <w:pPr>
              <w:jc w:val="center"/>
            </w:pPr>
            <w:r>
              <w:t>0.104</w:t>
            </w:r>
          </w:p>
        </w:tc>
        <w:tc>
          <w:tcPr>
            <w:tcW w:w="851" w:type="dxa"/>
            <w:tcBorders>
              <w:bottom w:val="single" w:sz="4" w:space="0" w:color="auto"/>
            </w:tcBorders>
            <w:shd w:val="clear" w:color="auto" w:fill="FBFEFF" w:themeFill="background1"/>
          </w:tcPr>
          <w:p w14:paraId="21EFBAFD" w14:textId="77777777" w:rsidR="00DC301D" w:rsidRDefault="00DC301D" w:rsidP="00C40961">
            <w:pPr>
              <w:jc w:val="center"/>
            </w:pPr>
            <w:r>
              <w:t>0.317</w:t>
            </w:r>
          </w:p>
        </w:tc>
        <w:tc>
          <w:tcPr>
            <w:tcW w:w="850" w:type="dxa"/>
            <w:tcBorders>
              <w:bottom w:val="single" w:sz="4" w:space="0" w:color="auto"/>
            </w:tcBorders>
            <w:shd w:val="clear" w:color="auto" w:fill="FBFEFF" w:themeFill="background1"/>
          </w:tcPr>
          <w:p w14:paraId="04E5322A" w14:textId="77777777" w:rsidR="00DC301D" w:rsidRDefault="00DC301D" w:rsidP="00C40961">
            <w:pPr>
              <w:jc w:val="center"/>
            </w:pPr>
            <w:r>
              <w:t>0.570</w:t>
            </w:r>
          </w:p>
        </w:tc>
        <w:tc>
          <w:tcPr>
            <w:tcW w:w="851" w:type="dxa"/>
            <w:tcBorders>
              <w:bottom w:val="single" w:sz="4" w:space="0" w:color="auto"/>
            </w:tcBorders>
            <w:shd w:val="clear" w:color="auto" w:fill="FBFEFF" w:themeFill="background1"/>
          </w:tcPr>
          <w:p w14:paraId="67C215D9" w14:textId="77777777" w:rsidR="00DC301D" w:rsidRDefault="00DC301D" w:rsidP="00C40961">
            <w:pPr>
              <w:jc w:val="center"/>
            </w:pPr>
            <w:r>
              <w:t>0.834</w:t>
            </w:r>
          </w:p>
        </w:tc>
        <w:tc>
          <w:tcPr>
            <w:tcW w:w="850" w:type="dxa"/>
            <w:shd w:val="clear" w:color="auto" w:fill="FFFF99"/>
          </w:tcPr>
          <w:p w14:paraId="1BCD2690" w14:textId="77777777" w:rsidR="00DC301D" w:rsidRDefault="00DC301D" w:rsidP="00C40961">
            <w:pPr>
              <w:jc w:val="center"/>
            </w:pPr>
            <w:r>
              <w:t>0.996</w:t>
            </w:r>
          </w:p>
        </w:tc>
        <w:tc>
          <w:tcPr>
            <w:tcW w:w="851" w:type="dxa"/>
            <w:shd w:val="clear" w:color="auto" w:fill="FFFF99"/>
          </w:tcPr>
          <w:p w14:paraId="284D180A" w14:textId="77777777" w:rsidR="00DC301D" w:rsidRDefault="00DC301D" w:rsidP="00C40961">
            <w:pPr>
              <w:jc w:val="center"/>
            </w:pPr>
            <w:r>
              <w:t>1.000</w:t>
            </w:r>
          </w:p>
        </w:tc>
      </w:tr>
      <w:tr w:rsidR="00DC301D" w14:paraId="332A695D" w14:textId="77777777" w:rsidTr="00C40961">
        <w:tc>
          <w:tcPr>
            <w:tcW w:w="1702" w:type="dxa"/>
          </w:tcPr>
          <w:p w14:paraId="03673333" w14:textId="77777777" w:rsidR="00DC301D" w:rsidRDefault="00DC301D" w:rsidP="00C40961">
            <w:r>
              <w:t>Port Douglas</w:t>
            </w:r>
          </w:p>
        </w:tc>
        <w:tc>
          <w:tcPr>
            <w:tcW w:w="850" w:type="dxa"/>
            <w:shd w:val="clear" w:color="auto" w:fill="FBFEFF" w:themeFill="background1"/>
          </w:tcPr>
          <w:p w14:paraId="2923DEA1" w14:textId="77777777" w:rsidR="00DC301D" w:rsidRDefault="00DC301D" w:rsidP="00C40961">
            <w:pPr>
              <w:jc w:val="center"/>
            </w:pPr>
            <w:r>
              <w:t>0.07</w:t>
            </w:r>
          </w:p>
        </w:tc>
        <w:tc>
          <w:tcPr>
            <w:tcW w:w="851" w:type="dxa"/>
            <w:shd w:val="clear" w:color="auto" w:fill="FBFEFF" w:themeFill="background1"/>
          </w:tcPr>
          <w:p w14:paraId="60209BAE" w14:textId="77777777" w:rsidR="00DC301D" w:rsidRDefault="00DC301D" w:rsidP="00C40961">
            <w:pPr>
              <w:jc w:val="center"/>
            </w:pPr>
            <w:r>
              <w:t>0.051</w:t>
            </w:r>
          </w:p>
        </w:tc>
        <w:tc>
          <w:tcPr>
            <w:tcW w:w="850" w:type="dxa"/>
            <w:shd w:val="clear" w:color="auto" w:fill="FBFEFF" w:themeFill="background1"/>
          </w:tcPr>
          <w:p w14:paraId="5E015034" w14:textId="77777777" w:rsidR="00DC301D" w:rsidRDefault="00DC301D" w:rsidP="00C40961">
            <w:pPr>
              <w:jc w:val="center"/>
            </w:pPr>
            <w:r>
              <w:t>0.267</w:t>
            </w:r>
          </w:p>
        </w:tc>
        <w:tc>
          <w:tcPr>
            <w:tcW w:w="851" w:type="dxa"/>
            <w:tcBorders>
              <w:bottom w:val="single" w:sz="4" w:space="0" w:color="auto"/>
            </w:tcBorders>
            <w:shd w:val="clear" w:color="auto" w:fill="FBFEFF" w:themeFill="background1"/>
          </w:tcPr>
          <w:p w14:paraId="736ECD9A" w14:textId="77777777" w:rsidR="00DC301D" w:rsidRDefault="00DC301D" w:rsidP="00C40961">
            <w:pPr>
              <w:jc w:val="center"/>
            </w:pPr>
            <w:r>
              <w:t>0.769</w:t>
            </w:r>
          </w:p>
        </w:tc>
        <w:tc>
          <w:tcPr>
            <w:tcW w:w="850" w:type="dxa"/>
            <w:tcBorders>
              <w:bottom w:val="single" w:sz="4" w:space="0" w:color="auto"/>
            </w:tcBorders>
            <w:shd w:val="clear" w:color="auto" w:fill="FFFF99"/>
          </w:tcPr>
          <w:p w14:paraId="7CD290AA" w14:textId="77777777" w:rsidR="00DC301D" w:rsidRDefault="00DC301D" w:rsidP="00C40961">
            <w:pPr>
              <w:jc w:val="center"/>
            </w:pPr>
            <w:r>
              <w:t>0.992</w:t>
            </w:r>
          </w:p>
        </w:tc>
        <w:tc>
          <w:tcPr>
            <w:tcW w:w="851" w:type="dxa"/>
            <w:tcBorders>
              <w:bottom w:val="single" w:sz="4" w:space="0" w:color="auto"/>
            </w:tcBorders>
            <w:shd w:val="clear" w:color="auto" w:fill="FFFF99"/>
          </w:tcPr>
          <w:p w14:paraId="3504D68D" w14:textId="77777777" w:rsidR="00DC301D" w:rsidRDefault="00DC301D" w:rsidP="00C40961">
            <w:pPr>
              <w:jc w:val="center"/>
            </w:pPr>
            <w:r>
              <w:t>1.000</w:t>
            </w:r>
          </w:p>
        </w:tc>
        <w:tc>
          <w:tcPr>
            <w:tcW w:w="850" w:type="dxa"/>
            <w:shd w:val="clear" w:color="auto" w:fill="FFFF99"/>
          </w:tcPr>
          <w:p w14:paraId="15A79E64" w14:textId="77777777" w:rsidR="00DC301D" w:rsidRDefault="00DC301D" w:rsidP="00C40961">
            <w:pPr>
              <w:jc w:val="center"/>
            </w:pPr>
          </w:p>
        </w:tc>
        <w:tc>
          <w:tcPr>
            <w:tcW w:w="851" w:type="dxa"/>
            <w:shd w:val="clear" w:color="auto" w:fill="FFFF99"/>
          </w:tcPr>
          <w:p w14:paraId="5A741A86" w14:textId="77777777" w:rsidR="00DC301D" w:rsidRDefault="00DC301D" w:rsidP="00C40961">
            <w:pPr>
              <w:jc w:val="center"/>
            </w:pPr>
            <w:r>
              <w:t>1.000</w:t>
            </w:r>
          </w:p>
        </w:tc>
      </w:tr>
      <w:tr w:rsidR="00DC301D" w14:paraId="3F9C3DED" w14:textId="77777777" w:rsidTr="00C40961">
        <w:tc>
          <w:tcPr>
            <w:tcW w:w="1702" w:type="dxa"/>
          </w:tcPr>
          <w:p w14:paraId="7D18D0B9" w14:textId="77777777" w:rsidR="00DC301D" w:rsidRDefault="00DC301D" w:rsidP="00C40961">
            <w:r>
              <w:t>Snapper Is North</w:t>
            </w:r>
          </w:p>
        </w:tc>
        <w:tc>
          <w:tcPr>
            <w:tcW w:w="850" w:type="dxa"/>
            <w:shd w:val="clear" w:color="auto" w:fill="FBFEFF" w:themeFill="background1"/>
          </w:tcPr>
          <w:p w14:paraId="3C0C5566" w14:textId="77777777" w:rsidR="00DC301D" w:rsidRDefault="00DC301D" w:rsidP="00C40961">
            <w:pPr>
              <w:jc w:val="center"/>
            </w:pPr>
            <w:r>
              <w:t>0.32</w:t>
            </w:r>
          </w:p>
        </w:tc>
        <w:tc>
          <w:tcPr>
            <w:tcW w:w="851" w:type="dxa"/>
            <w:shd w:val="clear" w:color="auto" w:fill="FBFEFF" w:themeFill="background1"/>
          </w:tcPr>
          <w:p w14:paraId="4034FE33" w14:textId="77777777" w:rsidR="00DC301D" w:rsidRDefault="00DC301D" w:rsidP="00C40961">
            <w:pPr>
              <w:jc w:val="center"/>
            </w:pPr>
            <w:r>
              <w:t>0.050</w:t>
            </w:r>
          </w:p>
        </w:tc>
        <w:tc>
          <w:tcPr>
            <w:tcW w:w="850" w:type="dxa"/>
            <w:tcBorders>
              <w:bottom w:val="single" w:sz="4" w:space="0" w:color="auto"/>
            </w:tcBorders>
            <w:shd w:val="clear" w:color="auto" w:fill="FBFEFF" w:themeFill="background1"/>
          </w:tcPr>
          <w:p w14:paraId="4C08C3B1" w14:textId="77777777" w:rsidR="00DC301D" w:rsidRDefault="00DC301D" w:rsidP="00C40961">
            <w:pPr>
              <w:jc w:val="center"/>
            </w:pPr>
            <w:r>
              <w:t>0.152</w:t>
            </w:r>
          </w:p>
        </w:tc>
        <w:tc>
          <w:tcPr>
            <w:tcW w:w="851" w:type="dxa"/>
            <w:tcBorders>
              <w:bottom w:val="single" w:sz="4" w:space="0" w:color="auto"/>
            </w:tcBorders>
            <w:shd w:val="clear" w:color="auto" w:fill="FBFEFF" w:themeFill="background1"/>
          </w:tcPr>
          <w:p w14:paraId="07483CFD" w14:textId="77777777" w:rsidR="00DC301D" w:rsidRDefault="00DC301D" w:rsidP="00C40961">
            <w:pPr>
              <w:jc w:val="center"/>
            </w:pPr>
            <w:r>
              <w:t>0.504</w:t>
            </w:r>
          </w:p>
        </w:tc>
        <w:tc>
          <w:tcPr>
            <w:tcW w:w="850" w:type="dxa"/>
            <w:tcBorders>
              <w:bottom w:val="single" w:sz="4" w:space="0" w:color="auto"/>
            </w:tcBorders>
            <w:shd w:val="clear" w:color="auto" w:fill="FBFEFF" w:themeFill="background1"/>
          </w:tcPr>
          <w:p w14:paraId="795867A9" w14:textId="77777777" w:rsidR="00DC301D" w:rsidRDefault="00DC301D" w:rsidP="00C40961">
            <w:pPr>
              <w:jc w:val="center"/>
            </w:pPr>
            <w:r>
              <w:t>0.841</w:t>
            </w:r>
          </w:p>
        </w:tc>
        <w:tc>
          <w:tcPr>
            <w:tcW w:w="851" w:type="dxa"/>
            <w:tcBorders>
              <w:bottom w:val="single" w:sz="4" w:space="0" w:color="auto"/>
            </w:tcBorders>
            <w:shd w:val="clear" w:color="auto" w:fill="FFFF99"/>
          </w:tcPr>
          <w:p w14:paraId="4F8DAF9C" w14:textId="77777777" w:rsidR="00DC301D" w:rsidRDefault="00DC301D" w:rsidP="00C40961">
            <w:pPr>
              <w:jc w:val="center"/>
            </w:pPr>
            <w:r>
              <w:t>0.982</w:t>
            </w:r>
          </w:p>
        </w:tc>
        <w:tc>
          <w:tcPr>
            <w:tcW w:w="850" w:type="dxa"/>
            <w:shd w:val="clear" w:color="auto" w:fill="FFFF99"/>
          </w:tcPr>
          <w:p w14:paraId="0996DF33" w14:textId="77777777" w:rsidR="00DC301D" w:rsidRDefault="00DC301D" w:rsidP="00C40961">
            <w:pPr>
              <w:jc w:val="center"/>
            </w:pPr>
            <w:r>
              <w:t>1.000</w:t>
            </w:r>
          </w:p>
        </w:tc>
        <w:tc>
          <w:tcPr>
            <w:tcW w:w="851" w:type="dxa"/>
            <w:shd w:val="clear" w:color="auto" w:fill="FFFF99"/>
          </w:tcPr>
          <w:p w14:paraId="7BFD4DBD" w14:textId="77777777" w:rsidR="00DC301D" w:rsidRDefault="00DC301D" w:rsidP="00C40961">
            <w:pPr>
              <w:jc w:val="center"/>
            </w:pPr>
            <w:r>
              <w:t>1.000</w:t>
            </w:r>
          </w:p>
        </w:tc>
      </w:tr>
      <w:tr w:rsidR="00DC301D" w14:paraId="799B10F7" w14:textId="77777777" w:rsidTr="00C40961">
        <w:tc>
          <w:tcPr>
            <w:tcW w:w="1702" w:type="dxa"/>
          </w:tcPr>
          <w:p w14:paraId="68008716" w14:textId="77777777" w:rsidR="00DC301D" w:rsidRDefault="00DC301D" w:rsidP="00C40961">
            <w:r>
              <w:t>Yorkey’s Knob</w:t>
            </w:r>
          </w:p>
        </w:tc>
        <w:tc>
          <w:tcPr>
            <w:tcW w:w="850" w:type="dxa"/>
            <w:shd w:val="clear" w:color="auto" w:fill="FBFEFF" w:themeFill="background1"/>
          </w:tcPr>
          <w:p w14:paraId="774B3699" w14:textId="77777777" w:rsidR="00DC301D" w:rsidRDefault="00DC301D" w:rsidP="00C40961">
            <w:pPr>
              <w:jc w:val="center"/>
            </w:pPr>
            <w:r>
              <w:t>0.07</w:t>
            </w:r>
          </w:p>
        </w:tc>
        <w:tc>
          <w:tcPr>
            <w:tcW w:w="851" w:type="dxa"/>
            <w:shd w:val="clear" w:color="auto" w:fill="FBFEFF" w:themeFill="background1"/>
          </w:tcPr>
          <w:p w14:paraId="1B7A8318" w14:textId="77777777" w:rsidR="00DC301D" w:rsidRDefault="00DC301D" w:rsidP="00C40961">
            <w:pPr>
              <w:jc w:val="center"/>
            </w:pPr>
            <w:r>
              <w:t>0.060</w:t>
            </w:r>
          </w:p>
        </w:tc>
        <w:tc>
          <w:tcPr>
            <w:tcW w:w="850" w:type="dxa"/>
            <w:shd w:val="clear" w:color="auto" w:fill="FBFEFF" w:themeFill="background1"/>
          </w:tcPr>
          <w:p w14:paraId="4603FEC5" w14:textId="77777777" w:rsidR="00DC301D" w:rsidRDefault="00DC301D" w:rsidP="00C40961">
            <w:pPr>
              <w:jc w:val="center"/>
            </w:pPr>
            <w:r>
              <w:t>0.184</w:t>
            </w:r>
          </w:p>
        </w:tc>
        <w:tc>
          <w:tcPr>
            <w:tcW w:w="851" w:type="dxa"/>
            <w:shd w:val="clear" w:color="auto" w:fill="FBFEFF" w:themeFill="background1"/>
          </w:tcPr>
          <w:p w14:paraId="2251973F" w14:textId="77777777" w:rsidR="00DC301D" w:rsidRDefault="00DC301D" w:rsidP="00C40961">
            <w:pPr>
              <w:jc w:val="center"/>
            </w:pPr>
            <w:r>
              <w:t>0.598</w:t>
            </w:r>
          </w:p>
        </w:tc>
        <w:tc>
          <w:tcPr>
            <w:tcW w:w="850" w:type="dxa"/>
            <w:shd w:val="clear" w:color="auto" w:fill="FFFF99"/>
          </w:tcPr>
          <w:p w14:paraId="2F2410E6" w14:textId="77777777" w:rsidR="00DC301D" w:rsidRDefault="00DC301D" w:rsidP="00C40961">
            <w:pPr>
              <w:jc w:val="center"/>
            </w:pPr>
            <w:r>
              <w:t>0.941</w:t>
            </w:r>
          </w:p>
        </w:tc>
        <w:tc>
          <w:tcPr>
            <w:tcW w:w="851" w:type="dxa"/>
            <w:shd w:val="clear" w:color="auto" w:fill="FFFF99"/>
          </w:tcPr>
          <w:p w14:paraId="15A90633" w14:textId="77777777" w:rsidR="00DC301D" w:rsidRDefault="00DC301D" w:rsidP="00C40961">
            <w:pPr>
              <w:jc w:val="center"/>
            </w:pPr>
            <w:r>
              <w:t>0.999</w:t>
            </w:r>
          </w:p>
        </w:tc>
        <w:tc>
          <w:tcPr>
            <w:tcW w:w="850" w:type="dxa"/>
            <w:shd w:val="clear" w:color="auto" w:fill="FFFF99"/>
          </w:tcPr>
          <w:p w14:paraId="105F8050" w14:textId="77777777" w:rsidR="00DC301D" w:rsidRDefault="00DC301D" w:rsidP="00C40961">
            <w:pPr>
              <w:jc w:val="center"/>
            </w:pPr>
            <w:r>
              <w:t>1.000</w:t>
            </w:r>
          </w:p>
        </w:tc>
        <w:tc>
          <w:tcPr>
            <w:tcW w:w="851" w:type="dxa"/>
            <w:tcBorders>
              <w:bottom w:val="single" w:sz="4" w:space="0" w:color="auto"/>
            </w:tcBorders>
            <w:shd w:val="clear" w:color="auto" w:fill="FFFF99"/>
          </w:tcPr>
          <w:p w14:paraId="3ACA2FDD" w14:textId="77777777" w:rsidR="00DC301D" w:rsidRDefault="00DC301D" w:rsidP="00C40961">
            <w:pPr>
              <w:jc w:val="center"/>
            </w:pPr>
            <w:r>
              <w:t>1.000</w:t>
            </w:r>
          </w:p>
        </w:tc>
      </w:tr>
    </w:tbl>
    <w:p w14:paraId="2EFC996D" w14:textId="77777777" w:rsidR="00DC301D" w:rsidRDefault="00DC301D" w:rsidP="00B41968">
      <w:pPr>
        <w:pStyle w:val="AppendixHeading3"/>
        <w:numPr>
          <w:ilvl w:val="0"/>
          <w:numId w:val="0"/>
        </w:numPr>
      </w:pPr>
    </w:p>
    <w:p w14:paraId="6F93905A" w14:textId="77777777" w:rsidR="00DC301D" w:rsidRDefault="00DC301D">
      <w:pPr>
        <w:spacing w:after="0"/>
        <w:rPr>
          <w:b/>
          <w:bCs/>
          <w:color w:val="00A9CE" w:themeColor="accent1"/>
          <w:sz w:val="20"/>
          <w:szCs w:val="18"/>
        </w:rPr>
      </w:pPr>
      <w:r>
        <w:br w:type="page"/>
      </w:r>
    </w:p>
    <w:p w14:paraId="141105F0" w14:textId="07821692" w:rsidR="00DC301D" w:rsidRDefault="00DC301D" w:rsidP="00DC301D">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21</w:t>
      </w:r>
      <w:r w:rsidR="002119BB">
        <w:rPr>
          <w:noProof/>
        </w:rPr>
        <w:fldChar w:fldCharType="end"/>
      </w:r>
      <w:r>
        <w:t xml:space="preserve">: Power analysis conducted at each water quality site for NOx, where </w:t>
      </w:r>
      <w:r w:rsidR="00535D5D" w:rsidRPr="00131877">
        <w:rPr>
          <w:position w:val="-6"/>
        </w:rPr>
        <w:object w:dxaOrig="900" w:dyaOrig="279" w14:anchorId="115857CE">
          <v:shape id="_x0000_i1151" type="#_x0000_t75" alt="alpha = 0.05" style="width:40.5pt;height:12pt" o:ole="">
            <v:imagedata r:id="rId309" o:title=""/>
          </v:shape>
          <o:OLEObject Type="Embed" ProgID="Equation.DSMT4" ShapeID="_x0000_i1151" DrawAspect="Content" ObjectID="_1484380614" r:id="rId354"/>
        </w:object>
      </w:r>
      <w:r>
        <w:t xml:space="preserve"> for varying levels of decline ranging from 1% to 50%. The initial water quality measurement for each site is indicated by </w:t>
      </w:r>
      <w:r w:rsidR="00535D5D" w:rsidRPr="006D119B">
        <w:rPr>
          <w:position w:val="-12"/>
        </w:rPr>
        <w:object w:dxaOrig="279" w:dyaOrig="360" w14:anchorId="052D224D">
          <v:shape id="_x0000_i1152" type="#_x0000_t75" alt="y_0" style="width:14.25pt;height:18.75pt" o:ole="">
            <v:imagedata r:id="rId330" o:title=""/>
          </v:shape>
          <o:OLEObject Type="Embed" ProgID="Equation.DSMT4" ShapeID="_x0000_i1152" DrawAspect="Content" ObjectID="_1484380615" r:id="rId355"/>
        </w:object>
      </w:r>
      <w:r>
        <w:t xml:space="preserve"> . Cells highlighted in yellow indicate power of at least 90%.</w:t>
      </w:r>
    </w:p>
    <w:tbl>
      <w:tblPr>
        <w:tblStyle w:val="TableGrid"/>
        <w:tblW w:w="0" w:type="auto"/>
        <w:tblInd w:w="-176" w:type="dxa"/>
        <w:tblLayout w:type="fixed"/>
        <w:tblLook w:val="04A0" w:firstRow="1" w:lastRow="0" w:firstColumn="1" w:lastColumn="0" w:noHBand="0" w:noVBand="1"/>
        <w:tblCaption w:val="Table A-21"/>
        <w:tblDescription w:val="Power analysis conducted at each water quality site for NOx, where   for varying levels of decline ranging from 1% to 50%. The initial water quality measurement for each site is indicated by   . Cells highlighted in yellow indicate power of at least 90%."/>
      </w:tblPr>
      <w:tblGrid>
        <w:gridCol w:w="1702"/>
        <w:gridCol w:w="850"/>
        <w:gridCol w:w="851"/>
        <w:gridCol w:w="850"/>
        <w:gridCol w:w="851"/>
        <w:gridCol w:w="850"/>
        <w:gridCol w:w="851"/>
        <w:gridCol w:w="850"/>
        <w:gridCol w:w="851"/>
      </w:tblGrid>
      <w:tr w:rsidR="00DC301D" w14:paraId="7E74236F" w14:textId="77777777" w:rsidTr="00C40961">
        <w:tc>
          <w:tcPr>
            <w:tcW w:w="1702" w:type="dxa"/>
            <w:vMerge w:val="restart"/>
            <w:shd w:val="pct10" w:color="auto" w:fill="FBFEFF" w:themeFill="background1"/>
          </w:tcPr>
          <w:p w14:paraId="37398B52" w14:textId="77777777" w:rsidR="00DC301D" w:rsidRPr="00131877" w:rsidRDefault="00DC301D" w:rsidP="00C40961">
            <w:pPr>
              <w:jc w:val="center"/>
              <w:rPr>
                <w:b/>
              </w:rPr>
            </w:pPr>
          </w:p>
          <w:p w14:paraId="35A29272" w14:textId="77777777" w:rsidR="00DC301D" w:rsidRPr="00131877" w:rsidRDefault="00DC301D" w:rsidP="00C40961">
            <w:pPr>
              <w:jc w:val="center"/>
              <w:rPr>
                <w:b/>
              </w:rPr>
            </w:pPr>
            <w:r w:rsidRPr="00131877">
              <w:rPr>
                <w:b/>
              </w:rPr>
              <w:t>Site</w:t>
            </w:r>
          </w:p>
        </w:tc>
        <w:tc>
          <w:tcPr>
            <w:tcW w:w="850" w:type="dxa"/>
            <w:vMerge w:val="restart"/>
            <w:shd w:val="pct10" w:color="auto" w:fill="FBFEFF" w:themeFill="background1"/>
          </w:tcPr>
          <w:p w14:paraId="38D8E818" w14:textId="77777777" w:rsidR="00DC301D" w:rsidRPr="00131877" w:rsidRDefault="00DC301D" w:rsidP="00C40961">
            <w:pPr>
              <w:jc w:val="center"/>
              <w:rPr>
                <w:b/>
              </w:rPr>
            </w:pPr>
          </w:p>
          <w:p w14:paraId="744CC1E6" w14:textId="65562C87" w:rsidR="00DC301D"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3FB784F3" w14:textId="77777777" w:rsidR="00DC301D" w:rsidRPr="00131877" w:rsidRDefault="00DC301D" w:rsidP="00C40961">
            <w:pPr>
              <w:jc w:val="center"/>
              <w:rPr>
                <w:b/>
              </w:rPr>
            </w:pPr>
            <w:r w:rsidRPr="00131877">
              <w:rPr>
                <w:b/>
              </w:rPr>
              <w:t>Decline</w:t>
            </w:r>
          </w:p>
        </w:tc>
      </w:tr>
      <w:tr w:rsidR="00DC301D" w14:paraId="715B1BC8" w14:textId="77777777" w:rsidTr="00C40961">
        <w:tc>
          <w:tcPr>
            <w:tcW w:w="1702" w:type="dxa"/>
            <w:vMerge/>
            <w:shd w:val="pct10" w:color="auto" w:fill="FBFEFF" w:themeFill="background1"/>
          </w:tcPr>
          <w:p w14:paraId="48804C44" w14:textId="77777777" w:rsidR="00DC301D" w:rsidRPr="00131877" w:rsidRDefault="00DC301D" w:rsidP="00C40961">
            <w:pPr>
              <w:jc w:val="center"/>
              <w:rPr>
                <w:b/>
              </w:rPr>
            </w:pPr>
          </w:p>
        </w:tc>
        <w:tc>
          <w:tcPr>
            <w:tcW w:w="850" w:type="dxa"/>
            <w:vMerge/>
            <w:tcBorders>
              <w:bottom w:val="single" w:sz="4" w:space="0" w:color="auto"/>
            </w:tcBorders>
            <w:shd w:val="pct10" w:color="auto" w:fill="FBFEFF" w:themeFill="background1"/>
          </w:tcPr>
          <w:p w14:paraId="7CFA98C0" w14:textId="77777777" w:rsidR="00DC301D" w:rsidRPr="00131877" w:rsidRDefault="00DC301D" w:rsidP="00C40961">
            <w:pPr>
              <w:jc w:val="center"/>
              <w:rPr>
                <w:b/>
              </w:rPr>
            </w:pPr>
          </w:p>
        </w:tc>
        <w:tc>
          <w:tcPr>
            <w:tcW w:w="851" w:type="dxa"/>
            <w:tcBorders>
              <w:bottom w:val="single" w:sz="4" w:space="0" w:color="auto"/>
            </w:tcBorders>
            <w:shd w:val="pct10" w:color="auto" w:fill="FBFEFF" w:themeFill="background1"/>
          </w:tcPr>
          <w:p w14:paraId="34C30BF7" w14:textId="77777777" w:rsidR="00DC301D" w:rsidRPr="00131877" w:rsidRDefault="00DC301D" w:rsidP="00C40961">
            <w:pPr>
              <w:jc w:val="center"/>
              <w:rPr>
                <w:b/>
              </w:rPr>
            </w:pPr>
            <w:r w:rsidRPr="00131877">
              <w:rPr>
                <w:b/>
              </w:rPr>
              <w:t>1%</w:t>
            </w:r>
          </w:p>
        </w:tc>
        <w:tc>
          <w:tcPr>
            <w:tcW w:w="850" w:type="dxa"/>
            <w:tcBorders>
              <w:bottom w:val="single" w:sz="4" w:space="0" w:color="auto"/>
            </w:tcBorders>
            <w:shd w:val="pct10" w:color="auto" w:fill="FBFEFF" w:themeFill="background1"/>
          </w:tcPr>
          <w:p w14:paraId="39AED347" w14:textId="77777777" w:rsidR="00DC301D" w:rsidRPr="00131877" w:rsidRDefault="00DC301D" w:rsidP="00C40961">
            <w:pPr>
              <w:jc w:val="center"/>
              <w:rPr>
                <w:b/>
              </w:rPr>
            </w:pPr>
            <w:r w:rsidRPr="00131877">
              <w:rPr>
                <w:b/>
              </w:rPr>
              <w:t>5%</w:t>
            </w:r>
          </w:p>
        </w:tc>
        <w:tc>
          <w:tcPr>
            <w:tcW w:w="851" w:type="dxa"/>
            <w:tcBorders>
              <w:bottom w:val="single" w:sz="4" w:space="0" w:color="auto"/>
            </w:tcBorders>
            <w:shd w:val="pct10" w:color="auto" w:fill="FBFEFF" w:themeFill="background1"/>
          </w:tcPr>
          <w:p w14:paraId="02EC2EC0" w14:textId="77777777" w:rsidR="00DC301D" w:rsidRPr="00131877" w:rsidRDefault="00DC301D" w:rsidP="00C40961">
            <w:pPr>
              <w:jc w:val="center"/>
              <w:rPr>
                <w:b/>
              </w:rPr>
            </w:pPr>
            <w:r w:rsidRPr="00131877">
              <w:rPr>
                <w:b/>
              </w:rPr>
              <w:t>10%</w:t>
            </w:r>
          </w:p>
        </w:tc>
        <w:tc>
          <w:tcPr>
            <w:tcW w:w="850" w:type="dxa"/>
            <w:tcBorders>
              <w:bottom w:val="single" w:sz="4" w:space="0" w:color="auto"/>
            </w:tcBorders>
            <w:shd w:val="pct10" w:color="auto" w:fill="FBFEFF" w:themeFill="background1"/>
          </w:tcPr>
          <w:p w14:paraId="39CA3B11" w14:textId="77777777" w:rsidR="00DC301D" w:rsidRPr="00131877" w:rsidRDefault="00DC301D" w:rsidP="00C40961">
            <w:pPr>
              <w:jc w:val="center"/>
              <w:rPr>
                <w:b/>
              </w:rPr>
            </w:pPr>
            <w:r w:rsidRPr="00131877">
              <w:rPr>
                <w:b/>
              </w:rPr>
              <w:t>15%</w:t>
            </w:r>
          </w:p>
        </w:tc>
        <w:tc>
          <w:tcPr>
            <w:tcW w:w="851" w:type="dxa"/>
            <w:tcBorders>
              <w:bottom w:val="single" w:sz="4" w:space="0" w:color="auto"/>
            </w:tcBorders>
            <w:shd w:val="pct10" w:color="auto" w:fill="FBFEFF" w:themeFill="background1"/>
          </w:tcPr>
          <w:p w14:paraId="1E48C150" w14:textId="77777777" w:rsidR="00DC301D" w:rsidRPr="00131877" w:rsidRDefault="00DC301D" w:rsidP="00C40961">
            <w:pPr>
              <w:jc w:val="center"/>
              <w:rPr>
                <w:b/>
              </w:rPr>
            </w:pPr>
            <w:r w:rsidRPr="00131877">
              <w:rPr>
                <w:b/>
              </w:rPr>
              <w:t>20%</w:t>
            </w:r>
          </w:p>
        </w:tc>
        <w:tc>
          <w:tcPr>
            <w:tcW w:w="850" w:type="dxa"/>
            <w:tcBorders>
              <w:bottom w:val="single" w:sz="4" w:space="0" w:color="auto"/>
            </w:tcBorders>
            <w:shd w:val="pct10" w:color="auto" w:fill="FBFEFF" w:themeFill="background1"/>
          </w:tcPr>
          <w:p w14:paraId="682CE523" w14:textId="77777777" w:rsidR="00DC301D" w:rsidRPr="00131877" w:rsidRDefault="00DC301D" w:rsidP="00C40961">
            <w:pPr>
              <w:jc w:val="center"/>
              <w:rPr>
                <w:b/>
              </w:rPr>
            </w:pPr>
            <w:r w:rsidRPr="00131877">
              <w:rPr>
                <w:b/>
              </w:rPr>
              <w:t>30%</w:t>
            </w:r>
          </w:p>
        </w:tc>
        <w:tc>
          <w:tcPr>
            <w:tcW w:w="851" w:type="dxa"/>
            <w:tcBorders>
              <w:bottom w:val="single" w:sz="4" w:space="0" w:color="auto"/>
            </w:tcBorders>
            <w:shd w:val="pct10" w:color="auto" w:fill="FBFEFF" w:themeFill="background1"/>
          </w:tcPr>
          <w:p w14:paraId="1D5F7012" w14:textId="77777777" w:rsidR="00DC301D" w:rsidRPr="00131877" w:rsidRDefault="00DC301D" w:rsidP="00C40961">
            <w:pPr>
              <w:jc w:val="center"/>
              <w:rPr>
                <w:b/>
              </w:rPr>
            </w:pPr>
            <w:r w:rsidRPr="00131877">
              <w:rPr>
                <w:b/>
              </w:rPr>
              <w:t>50%</w:t>
            </w:r>
          </w:p>
        </w:tc>
      </w:tr>
      <w:tr w:rsidR="00DC301D" w14:paraId="13A683D8" w14:textId="77777777" w:rsidTr="00C40961">
        <w:tc>
          <w:tcPr>
            <w:tcW w:w="1702" w:type="dxa"/>
          </w:tcPr>
          <w:p w14:paraId="4F45BF2B" w14:textId="77777777" w:rsidR="00DC301D" w:rsidRDefault="00DC301D" w:rsidP="00C40961">
            <w:r>
              <w:t>Barren Island</w:t>
            </w:r>
          </w:p>
        </w:tc>
        <w:tc>
          <w:tcPr>
            <w:tcW w:w="850" w:type="dxa"/>
            <w:shd w:val="clear" w:color="auto" w:fill="FBFEFF" w:themeFill="background1"/>
          </w:tcPr>
          <w:p w14:paraId="41C3A3AC" w14:textId="77777777" w:rsidR="00DC301D" w:rsidRDefault="00DC301D" w:rsidP="00C40961">
            <w:pPr>
              <w:jc w:val="center"/>
            </w:pPr>
            <w:r>
              <w:t>0.50</w:t>
            </w:r>
          </w:p>
        </w:tc>
        <w:tc>
          <w:tcPr>
            <w:tcW w:w="851" w:type="dxa"/>
            <w:shd w:val="clear" w:color="auto" w:fill="FBFEFF" w:themeFill="background1"/>
          </w:tcPr>
          <w:p w14:paraId="096AC92A" w14:textId="77777777" w:rsidR="00DC301D" w:rsidRDefault="00DC301D" w:rsidP="00C40961">
            <w:pPr>
              <w:jc w:val="center"/>
            </w:pPr>
            <w:r>
              <w:t>0.053</w:t>
            </w:r>
          </w:p>
        </w:tc>
        <w:tc>
          <w:tcPr>
            <w:tcW w:w="850" w:type="dxa"/>
            <w:shd w:val="clear" w:color="auto" w:fill="FBFEFF" w:themeFill="background1"/>
          </w:tcPr>
          <w:p w14:paraId="60B41544" w14:textId="77777777" w:rsidR="00DC301D" w:rsidRDefault="00DC301D" w:rsidP="00C40961">
            <w:pPr>
              <w:jc w:val="center"/>
            </w:pPr>
            <w:r>
              <w:t>0.160</w:t>
            </w:r>
          </w:p>
        </w:tc>
        <w:tc>
          <w:tcPr>
            <w:tcW w:w="851" w:type="dxa"/>
            <w:tcBorders>
              <w:bottom w:val="single" w:sz="4" w:space="0" w:color="auto"/>
            </w:tcBorders>
            <w:shd w:val="clear" w:color="auto" w:fill="FBFEFF" w:themeFill="background1"/>
          </w:tcPr>
          <w:p w14:paraId="77A0B6B4" w14:textId="77777777" w:rsidR="00DC301D" w:rsidRDefault="00DC301D" w:rsidP="00C40961">
            <w:pPr>
              <w:jc w:val="center"/>
            </w:pPr>
            <w:r>
              <w:t>0.545</w:t>
            </w:r>
          </w:p>
        </w:tc>
        <w:tc>
          <w:tcPr>
            <w:tcW w:w="850" w:type="dxa"/>
            <w:tcBorders>
              <w:bottom w:val="single" w:sz="4" w:space="0" w:color="auto"/>
            </w:tcBorders>
            <w:shd w:val="clear" w:color="auto" w:fill="FBFEFF" w:themeFill="background1"/>
          </w:tcPr>
          <w:p w14:paraId="6B8E11E5" w14:textId="77777777" w:rsidR="00DC301D" w:rsidRDefault="00DC301D" w:rsidP="00C40961">
            <w:pPr>
              <w:jc w:val="center"/>
            </w:pPr>
            <w:r>
              <w:t>0.865</w:t>
            </w:r>
          </w:p>
        </w:tc>
        <w:tc>
          <w:tcPr>
            <w:tcW w:w="851" w:type="dxa"/>
            <w:shd w:val="clear" w:color="auto" w:fill="FFFF99"/>
          </w:tcPr>
          <w:p w14:paraId="44517DCB" w14:textId="77777777" w:rsidR="00DC301D" w:rsidRDefault="00DC301D" w:rsidP="00C40961">
            <w:pPr>
              <w:jc w:val="center"/>
            </w:pPr>
            <w:r>
              <w:t>0.994</w:t>
            </w:r>
          </w:p>
        </w:tc>
        <w:tc>
          <w:tcPr>
            <w:tcW w:w="850" w:type="dxa"/>
            <w:shd w:val="clear" w:color="auto" w:fill="FFFF99"/>
          </w:tcPr>
          <w:p w14:paraId="0553BB7A" w14:textId="77777777" w:rsidR="00DC301D" w:rsidRDefault="00DC301D" w:rsidP="00C40961">
            <w:pPr>
              <w:jc w:val="center"/>
            </w:pPr>
            <w:r>
              <w:t>1.000</w:t>
            </w:r>
          </w:p>
        </w:tc>
        <w:tc>
          <w:tcPr>
            <w:tcW w:w="851" w:type="dxa"/>
            <w:shd w:val="clear" w:color="auto" w:fill="FFFF99"/>
          </w:tcPr>
          <w:p w14:paraId="784BEBEB" w14:textId="77777777" w:rsidR="00DC301D" w:rsidRDefault="00DC301D" w:rsidP="00C40961">
            <w:pPr>
              <w:jc w:val="center"/>
            </w:pPr>
            <w:r>
              <w:t>1.000</w:t>
            </w:r>
          </w:p>
        </w:tc>
      </w:tr>
      <w:tr w:rsidR="00DC301D" w14:paraId="64E37724" w14:textId="77777777" w:rsidTr="00C40961">
        <w:tc>
          <w:tcPr>
            <w:tcW w:w="1702" w:type="dxa"/>
          </w:tcPr>
          <w:p w14:paraId="761CB77A" w14:textId="77777777" w:rsidR="00DC301D" w:rsidRDefault="00DC301D" w:rsidP="00C40961">
            <w:r>
              <w:t>Cape Tribulation</w:t>
            </w:r>
          </w:p>
        </w:tc>
        <w:tc>
          <w:tcPr>
            <w:tcW w:w="850" w:type="dxa"/>
            <w:shd w:val="clear" w:color="auto" w:fill="FBFEFF" w:themeFill="background1"/>
          </w:tcPr>
          <w:p w14:paraId="46B7C47F" w14:textId="77777777" w:rsidR="00DC301D" w:rsidRDefault="00DC301D" w:rsidP="00C40961">
            <w:pPr>
              <w:jc w:val="center"/>
            </w:pPr>
            <w:r>
              <w:t>0.68</w:t>
            </w:r>
          </w:p>
        </w:tc>
        <w:tc>
          <w:tcPr>
            <w:tcW w:w="851" w:type="dxa"/>
            <w:shd w:val="clear" w:color="auto" w:fill="FBFEFF" w:themeFill="background1"/>
          </w:tcPr>
          <w:p w14:paraId="12FA1BAC" w14:textId="77777777" w:rsidR="00DC301D" w:rsidRDefault="00DC301D" w:rsidP="00C40961">
            <w:pPr>
              <w:jc w:val="center"/>
            </w:pPr>
            <w:r>
              <w:t>0.050</w:t>
            </w:r>
          </w:p>
        </w:tc>
        <w:tc>
          <w:tcPr>
            <w:tcW w:w="850" w:type="dxa"/>
            <w:shd w:val="clear" w:color="auto" w:fill="FBFEFF" w:themeFill="background1"/>
          </w:tcPr>
          <w:p w14:paraId="20045FAA" w14:textId="77777777" w:rsidR="00DC301D" w:rsidRDefault="00DC301D" w:rsidP="00C40961">
            <w:pPr>
              <w:jc w:val="center"/>
            </w:pPr>
            <w:r>
              <w:t>0.149</w:t>
            </w:r>
          </w:p>
        </w:tc>
        <w:tc>
          <w:tcPr>
            <w:tcW w:w="851" w:type="dxa"/>
            <w:shd w:val="clear" w:color="auto" w:fill="FBFEFF" w:themeFill="background1"/>
          </w:tcPr>
          <w:p w14:paraId="62D6CFDA" w14:textId="77777777" w:rsidR="00DC301D" w:rsidRDefault="00DC301D" w:rsidP="00C40961">
            <w:pPr>
              <w:jc w:val="center"/>
            </w:pPr>
            <w:r>
              <w:t>0.477</w:t>
            </w:r>
          </w:p>
        </w:tc>
        <w:tc>
          <w:tcPr>
            <w:tcW w:w="850" w:type="dxa"/>
            <w:tcBorders>
              <w:bottom w:val="single" w:sz="4" w:space="0" w:color="auto"/>
            </w:tcBorders>
            <w:shd w:val="clear" w:color="auto" w:fill="FBFEFF" w:themeFill="background1"/>
          </w:tcPr>
          <w:p w14:paraId="65F0C8E4" w14:textId="77777777" w:rsidR="00DC301D" w:rsidRDefault="00DC301D" w:rsidP="00C40961">
            <w:pPr>
              <w:jc w:val="center"/>
            </w:pPr>
            <w:r>
              <w:t>0.871</w:t>
            </w:r>
          </w:p>
        </w:tc>
        <w:tc>
          <w:tcPr>
            <w:tcW w:w="851" w:type="dxa"/>
            <w:tcBorders>
              <w:bottom w:val="single" w:sz="4" w:space="0" w:color="auto"/>
            </w:tcBorders>
            <w:shd w:val="clear" w:color="auto" w:fill="FFFF99"/>
          </w:tcPr>
          <w:p w14:paraId="6157C5D7" w14:textId="77777777" w:rsidR="00DC301D" w:rsidRDefault="00DC301D" w:rsidP="00C40961">
            <w:pPr>
              <w:jc w:val="center"/>
            </w:pPr>
            <w:r>
              <w:t>0.992</w:t>
            </w:r>
          </w:p>
        </w:tc>
        <w:tc>
          <w:tcPr>
            <w:tcW w:w="850" w:type="dxa"/>
            <w:shd w:val="clear" w:color="auto" w:fill="FFFF99"/>
          </w:tcPr>
          <w:p w14:paraId="7F4DC256" w14:textId="77777777" w:rsidR="00DC301D" w:rsidRDefault="00DC301D" w:rsidP="00C40961">
            <w:pPr>
              <w:jc w:val="center"/>
            </w:pPr>
            <w:r>
              <w:t>1.000</w:t>
            </w:r>
          </w:p>
        </w:tc>
        <w:tc>
          <w:tcPr>
            <w:tcW w:w="851" w:type="dxa"/>
            <w:shd w:val="clear" w:color="auto" w:fill="FFFF99"/>
          </w:tcPr>
          <w:p w14:paraId="65255965" w14:textId="77777777" w:rsidR="00DC301D" w:rsidRDefault="00DC301D" w:rsidP="00C40961">
            <w:pPr>
              <w:jc w:val="center"/>
            </w:pPr>
            <w:r>
              <w:t>1.000</w:t>
            </w:r>
          </w:p>
        </w:tc>
      </w:tr>
      <w:tr w:rsidR="00DC301D" w14:paraId="4C205F59" w14:textId="77777777" w:rsidTr="00C40961">
        <w:tc>
          <w:tcPr>
            <w:tcW w:w="1702" w:type="dxa"/>
          </w:tcPr>
          <w:p w14:paraId="055E9F29" w14:textId="77777777" w:rsidR="00DC301D" w:rsidRDefault="00DC301D" w:rsidP="00C40961">
            <w:r>
              <w:t>Daydream Is</w:t>
            </w:r>
          </w:p>
        </w:tc>
        <w:tc>
          <w:tcPr>
            <w:tcW w:w="850" w:type="dxa"/>
            <w:shd w:val="clear" w:color="auto" w:fill="FBFEFF" w:themeFill="background1"/>
          </w:tcPr>
          <w:p w14:paraId="1A0C9DC5" w14:textId="77777777" w:rsidR="00DC301D" w:rsidRDefault="00DC301D" w:rsidP="00C40961">
            <w:pPr>
              <w:jc w:val="center"/>
            </w:pPr>
            <w:r>
              <w:t>0.26</w:t>
            </w:r>
          </w:p>
        </w:tc>
        <w:tc>
          <w:tcPr>
            <w:tcW w:w="851" w:type="dxa"/>
            <w:shd w:val="clear" w:color="auto" w:fill="FBFEFF" w:themeFill="background1"/>
          </w:tcPr>
          <w:p w14:paraId="710D590B" w14:textId="77777777" w:rsidR="00DC301D" w:rsidRDefault="00DC301D" w:rsidP="00C40961">
            <w:pPr>
              <w:jc w:val="center"/>
            </w:pPr>
            <w:r>
              <w:t>0.060</w:t>
            </w:r>
          </w:p>
        </w:tc>
        <w:tc>
          <w:tcPr>
            <w:tcW w:w="850" w:type="dxa"/>
            <w:tcBorders>
              <w:bottom w:val="single" w:sz="4" w:space="0" w:color="auto"/>
            </w:tcBorders>
            <w:shd w:val="clear" w:color="auto" w:fill="FBFEFF" w:themeFill="background1"/>
          </w:tcPr>
          <w:p w14:paraId="281DE9F7" w14:textId="77777777" w:rsidR="00DC301D" w:rsidRDefault="00DC301D" w:rsidP="00C40961">
            <w:pPr>
              <w:jc w:val="center"/>
            </w:pPr>
            <w:r>
              <w:t>0.141</w:t>
            </w:r>
          </w:p>
        </w:tc>
        <w:tc>
          <w:tcPr>
            <w:tcW w:w="851" w:type="dxa"/>
            <w:tcBorders>
              <w:bottom w:val="single" w:sz="4" w:space="0" w:color="auto"/>
            </w:tcBorders>
            <w:shd w:val="clear" w:color="auto" w:fill="FBFEFF" w:themeFill="background1"/>
          </w:tcPr>
          <w:p w14:paraId="1EA58305" w14:textId="77777777" w:rsidR="00DC301D" w:rsidRDefault="00DC301D" w:rsidP="00C40961">
            <w:pPr>
              <w:jc w:val="center"/>
            </w:pPr>
            <w:r>
              <w:t>0.417</w:t>
            </w:r>
          </w:p>
        </w:tc>
        <w:tc>
          <w:tcPr>
            <w:tcW w:w="850" w:type="dxa"/>
            <w:tcBorders>
              <w:bottom w:val="single" w:sz="4" w:space="0" w:color="auto"/>
            </w:tcBorders>
            <w:shd w:val="clear" w:color="auto" w:fill="FBFEFF" w:themeFill="background1"/>
          </w:tcPr>
          <w:p w14:paraId="4EA02BEF" w14:textId="77777777" w:rsidR="00DC301D" w:rsidRDefault="00DC301D" w:rsidP="00C40961">
            <w:pPr>
              <w:jc w:val="center"/>
            </w:pPr>
            <w:r>
              <w:t>0.789</w:t>
            </w:r>
          </w:p>
        </w:tc>
        <w:tc>
          <w:tcPr>
            <w:tcW w:w="851" w:type="dxa"/>
            <w:shd w:val="clear" w:color="auto" w:fill="FFFF99"/>
          </w:tcPr>
          <w:p w14:paraId="71C256D9" w14:textId="77777777" w:rsidR="00DC301D" w:rsidRDefault="00DC301D" w:rsidP="00C40961">
            <w:pPr>
              <w:jc w:val="center"/>
            </w:pPr>
            <w:r>
              <w:t>0.975</w:t>
            </w:r>
          </w:p>
        </w:tc>
        <w:tc>
          <w:tcPr>
            <w:tcW w:w="850" w:type="dxa"/>
            <w:shd w:val="clear" w:color="auto" w:fill="FFFF99"/>
          </w:tcPr>
          <w:p w14:paraId="478AB9AB" w14:textId="77777777" w:rsidR="00DC301D" w:rsidRDefault="00DC301D" w:rsidP="00C40961">
            <w:pPr>
              <w:jc w:val="center"/>
            </w:pPr>
            <w:r>
              <w:t>1.000</w:t>
            </w:r>
          </w:p>
        </w:tc>
        <w:tc>
          <w:tcPr>
            <w:tcW w:w="851" w:type="dxa"/>
            <w:shd w:val="clear" w:color="auto" w:fill="FFFF99"/>
          </w:tcPr>
          <w:p w14:paraId="3001B242" w14:textId="77777777" w:rsidR="00DC301D" w:rsidRDefault="00DC301D" w:rsidP="00C40961">
            <w:pPr>
              <w:jc w:val="center"/>
            </w:pPr>
            <w:r>
              <w:t>1.000</w:t>
            </w:r>
          </w:p>
        </w:tc>
      </w:tr>
      <w:tr w:rsidR="00DC301D" w14:paraId="15E6F8DE" w14:textId="77777777" w:rsidTr="00C40961">
        <w:tc>
          <w:tcPr>
            <w:tcW w:w="1702" w:type="dxa"/>
          </w:tcPr>
          <w:p w14:paraId="10F6BD37" w14:textId="77777777" w:rsidR="00DC301D" w:rsidRDefault="00DC301D" w:rsidP="00C40961">
            <w:r>
              <w:t>Double Cone Is</w:t>
            </w:r>
          </w:p>
        </w:tc>
        <w:tc>
          <w:tcPr>
            <w:tcW w:w="850" w:type="dxa"/>
            <w:shd w:val="clear" w:color="auto" w:fill="FBFEFF" w:themeFill="background1"/>
          </w:tcPr>
          <w:p w14:paraId="64C59F53" w14:textId="77777777" w:rsidR="00DC301D" w:rsidRDefault="00DC301D" w:rsidP="00C40961">
            <w:pPr>
              <w:jc w:val="center"/>
            </w:pPr>
            <w:r>
              <w:t>0.08</w:t>
            </w:r>
          </w:p>
        </w:tc>
        <w:tc>
          <w:tcPr>
            <w:tcW w:w="851" w:type="dxa"/>
            <w:shd w:val="clear" w:color="auto" w:fill="FBFEFF" w:themeFill="background1"/>
          </w:tcPr>
          <w:p w14:paraId="0C7E23C6" w14:textId="77777777" w:rsidR="00DC301D" w:rsidRDefault="00DC301D" w:rsidP="00C40961">
            <w:pPr>
              <w:jc w:val="center"/>
            </w:pPr>
            <w:r>
              <w:t>0.047</w:t>
            </w:r>
          </w:p>
        </w:tc>
        <w:tc>
          <w:tcPr>
            <w:tcW w:w="850" w:type="dxa"/>
            <w:shd w:val="clear" w:color="auto" w:fill="FBFEFF" w:themeFill="background1"/>
          </w:tcPr>
          <w:p w14:paraId="5E2F16A1" w14:textId="77777777" w:rsidR="00DC301D" w:rsidRDefault="00DC301D" w:rsidP="00C40961">
            <w:pPr>
              <w:jc w:val="center"/>
            </w:pPr>
            <w:r>
              <w:t>0.160</w:t>
            </w:r>
          </w:p>
        </w:tc>
        <w:tc>
          <w:tcPr>
            <w:tcW w:w="851" w:type="dxa"/>
            <w:tcBorders>
              <w:bottom w:val="single" w:sz="4" w:space="0" w:color="auto"/>
            </w:tcBorders>
            <w:shd w:val="clear" w:color="auto" w:fill="FBFEFF" w:themeFill="background1"/>
          </w:tcPr>
          <w:p w14:paraId="4F840511" w14:textId="77777777" w:rsidR="00DC301D" w:rsidRDefault="00DC301D" w:rsidP="00C40961">
            <w:pPr>
              <w:jc w:val="center"/>
            </w:pPr>
            <w:r>
              <w:t>0.472</w:t>
            </w:r>
          </w:p>
        </w:tc>
        <w:tc>
          <w:tcPr>
            <w:tcW w:w="850" w:type="dxa"/>
            <w:tcBorders>
              <w:bottom w:val="single" w:sz="4" w:space="0" w:color="auto"/>
            </w:tcBorders>
            <w:shd w:val="clear" w:color="auto" w:fill="FBFEFF" w:themeFill="background1"/>
          </w:tcPr>
          <w:p w14:paraId="16C32A34" w14:textId="77777777" w:rsidR="00DC301D" w:rsidRDefault="00DC301D" w:rsidP="00C40961">
            <w:pPr>
              <w:jc w:val="center"/>
            </w:pPr>
            <w:r>
              <w:t>0.830</w:t>
            </w:r>
          </w:p>
        </w:tc>
        <w:tc>
          <w:tcPr>
            <w:tcW w:w="851" w:type="dxa"/>
            <w:tcBorders>
              <w:bottom w:val="single" w:sz="4" w:space="0" w:color="auto"/>
            </w:tcBorders>
            <w:shd w:val="clear" w:color="auto" w:fill="FFFF99"/>
          </w:tcPr>
          <w:p w14:paraId="5836DC3D" w14:textId="77777777" w:rsidR="00DC301D" w:rsidRDefault="00DC301D" w:rsidP="00C40961">
            <w:pPr>
              <w:jc w:val="center"/>
            </w:pPr>
            <w:r>
              <w:t>0.983</w:t>
            </w:r>
          </w:p>
        </w:tc>
        <w:tc>
          <w:tcPr>
            <w:tcW w:w="850" w:type="dxa"/>
            <w:tcBorders>
              <w:bottom w:val="single" w:sz="4" w:space="0" w:color="auto"/>
            </w:tcBorders>
            <w:shd w:val="clear" w:color="auto" w:fill="FFFF99"/>
          </w:tcPr>
          <w:p w14:paraId="4BABF7B6" w14:textId="77777777" w:rsidR="00DC301D" w:rsidRDefault="00DC301D" w:rsidP="00C40961">
            <w:pPr>
              <w:jc w:val="center"/>
            </w:pPr>
            <w:r>
              <w:t>1.000</w:t>
            </w:r>
          </w:p>
        </w:tc>
        <w:tc>
          <w:tcPr>
            <w:tcW w:w="851" w:type="dxa"/>
            <w:tcBorders>
              <w:bottom w:val="single" w:sz="4" w:space="0" w:color="auto"/>
            </w:tcBorders>
            <w:shd w:val="clear" w:color="auto" w:fill="FFFF99"/>
          </w:tcPr>
          <w:p w14:paraId="1F4ADC02" w14:textId="77777777" w:rsidR="00DC301D" w:rsidRDefault="00DC301D" w:rsidP="00C40961">
            <w:pPr>
              <w:jc w:val="center"/>
            </w:pPr>
            <w:r>
              <w:t>1.000</w:t>
            </w:r>
          </w:p>
        </w:tc>
      </w:tr>
      <w:tr w:rsidR="00DC301D" w14:paraId="56554A34" w14:textId="77777777" w:rsidTr="00C40961">
        <w:tc>
          <w:tcPr>
            <w:tcW w:w="1702" w:type="dxa"/>
          </w:tcPr>
          <w:p w14:paraId="58E622B5" w14:textId="77777777" w:rsidR="00DC301D" w:rsidRDefault="00DC301D" w:rsidP="00C40961">
            <w:r>
              <w:t>Double Island</w:t>
            </w:r>
          </w:p>
        </w:tc>
        <w:tc>
          <w:tcPr>
            <w:tcW w:w="850" w:type="dxa"/>
            <w:shd w:val="clear" w:color="auto" w:fill="FBFEFF" w:themeFill="background1"/>
          </w:tcPr>
          <w:p w14:paraId="0FCE4D3A" w14:textId="77777777" w:rsidR="00DC301D" w:rsidRDefault="00DC301D" w:rsidP="00C40961">
            <w:pPr>
              <w:jc w:val="center"/>
            </w:pPr>
            <w:r>
              <w:t>0.06</w:t>
            </w:r>
          </w:p>
        </w:tc>
        <w:tc>
          <w:tcPr>
            <w:tcW w:w="851" w:type="dxa"/>
            <w:shd w:val="clear" w:color="auto" w:fill="FBFEFF" w:themeFill="background1"/>
          </w:tcPr>
          <w:p w14:paraId="78756AE1" w14:textId="77777777" w:rsidR="00DC301D" w:rsidRDefault="00DC301D" w:rsidP="00C40961">
            <w:pPr>
              <w:jc w:val="center"/>
            </w:pPr>
            <w:r>
              <w:t>0.052</w:t>
            </w:r>
          </w:p>
        </w:tc>
        <w:tc>
          <w:tcPr>
            <w:tcW w:w="850" w:type="dxa"/>
            <w:shd w:val="clear" w:color="auto" w:fill="FBFEFF" w:themeFill="background1"/>
          </w:tcPr>
          <w:p w14:paraId="4B923E83" w14:textId="77777777" w:rsidR="00DC301D" w:rsidRDefault="00DC301D" w:rsidP="00C40961">
            <w:pPr>
              <w:jc w:val="center"/>
            </w:pPr>
            <w:r>
              <w:t>0.175</w:t>
            </w:r>
          </w:p>
        </w:tc>
        <w:tc>
          <w:tcPr>
            <w:tcW w:w="851" w:type="dxa"/>
            <w:tcBorders>
              <w:bottom w:val="single" w:sz="4" w:space="0" w:color="auto"/>
            </w:tcBorders>
            <w:shd w:val="clear" w:color="auto" w:fill="FBFEFF" w:themeFill="background1"/>
          </w:tcPr>
          <w:p w14:paraId="4474FC55" w14:textId="77777777" w:rsidR="00DC301D" w:rsidRDefault="00DC301D" w:rsidP="00C40961">
            <w:pPr>
              <w:jc w:val="center"/>
            </w:pPr>
            <w:r>
              <w:t>0.633</w:t>
            </w:r>
          </w:p>
        </w:tc>
        <w:tc>
          <w:tcPr>
            <w:tcW w:w="850" w:type="dxa"/>
            <w:tcBorders>
              <w:bottom w:val="single" w:sz="4" w:space="0" w:color="auto"/>
            </w:tcBorders>
            <w:shd w:val="clear" w:color="auto" w:fill="FBFEFF" w:themeFill="background1"/>
          </w:tcPr>
          <w:p w14:paraId="5701336D" w14:textId="77777777" w:rsidR="00DC301D" w:rsidRDefault="00DC301D" w:rsidP="00C40961">
            <w:pPr>
              <w:jc w:val="center"/>
            </w:pPr>
            <w:r>
              <w:t>0.924</w:t>
            </w:r>
          </w:p>
        </w:tc>
        <w:tc>
          <w:tcPr>
            <w:tcW w:w="851" w:type="dxa"/>
            <w:tcBorders>
              <w:bottom w:val="single" w:sz="4" w:space="0" w:color="auto"/>
            </w:tcBorders>
            <w:shd w:val="clear" w:color="auto" w:fill="FFFF99"/>
          </w:tcPr>
          <w:p w14:paraId="641EC1AD" w14:textId="77777777" w:rsidR="00DC301D" w:rsidRDefault="00DC301D" w:rsidP="00C40961">
            <w:pPr>
              <w:jc w:val="center"/>
            </w:pPr>
            <w:r>
              <w:t>0.995</w:t>
            </w:r>
          </w:p>
        </w:tc>
        <w:tc>
          <w:tcPr>
            <w:tcW w:w="850" w:type="dxa"/>
            <w:tcBorders>
              <w:bottom w:val="single" w:sz="4" w:space="0" w:color="auto"/>
            </w:tcBorders>
            <w:shd w:val="clear" w:color="auto" w:fill="FFFF99"/>
          </w:tcPr>
          <w:p w14:paraId="0AF8E4F7" w14:textId="77777777" w:rsidR="00DC301D" w:rsidRDefault="00DC301D" w:rsidP="00C40961">
            <w:pPr>
              <w:jc w:val="center"/>
            </w:pPr>
            <w:r>
              <w:t>1.000</w:t>
            </w:r>
          </w:p>
        </w:tc>
        <w:tc>
          <w:tcPr>
            <w:tcW w:w="851" w:type="dxa"/>
            <w:tcBorders>
              <w:bottom w:val="single" w:sz="4" w:space="0" w:color="auto"/>
            </w:tcBorders>
            <w:shd w:val="clear" w:color="auto" w:fill="FFFF99"/>
          </w:tcPr>
          <w:p w14:paraId="0974866A" w14:textId="77777777" w:rsidR="00DC301D" w:rsidRDefault="00DC301D" w:rsidP="00C40961">
            <w:pPr>
              <w:jc w:val="center"/>
            </w:pPr>
            <w:r>
              <w:t>1.000</w:t>
            </w:r>
          </w:p>
        </w:tc>
      </w:tr>
      <w:tr w:rsidR="00DC301D" w14:paraId="6781DCBB" w14:textId="77777777" w:rsidTr="00C40961">
        <w:tc>
          <w:tcPr>
            <w:tcW w:w="1702" w:type="dxa"/>
          </w:tcPr>
          <w:p w14:paraId="210C817D" w14:textId="77777777" w:rsidR="00DC301D" w:rsidRDefault="00DC301D" w:rsidP="00C40961">
            <w:r>
              <w:t>Dunk Is North</w:t>
            </w:r>
          </w:p>
        </w:tc>
        <w:tc>
          <w:tcPr>
            <w:tcW w:w="850" w:type="dxa"/>
            <w:shd w:val="clear" w:color="auto" w:fill="FBFEFF" w:themeFill="background1"/>
          </w:tcPr>
          <w:p w14:paraId="77D04EA8" w14:textId="77777777" w:rsidR="00DC301D" w:rsidRDefault="00DC301D" w:rsidP="00C40961">
            <w:pPr>
              <w:jc w:val="center"/>
            </w:pPr>
            <w:r>
              <w:t>5.67</w:t>
            </w:r>
          </w:p>
        </w:tc>
        <w:tc>
          <w:tcPr>
            <w:tcW w:w="851" w:type="dxa"/>
            <w:shd w:val="clear" w:color="auto" w:fill="FBFEFF" w:themeFill="background1"/>
          </w:tcPr>
          <w:p w14:paraId="0D66705B" w14:textId="77777777" w:rsidR="00DC301D" w:rsidRDefault="00DC301D" w:rsidP="00C40961">
            <w:pPr>
              <w:jc w:val="center"/>
            </w:pPr>
            <w:r>
              <w:t>0.057</w:t>
            </w:r>
          </w:p>
        </w:tc>
        <w:tc>
          <w:tcPr>
            <w:tcW w:w="850" w:type="dxa"/>
            <w:shd w:val="clear" w:color="auto" w:fill="FBFEFF" w:themeFill="background1"/>
          </w:tcPr>
          <w:p w14:paraId="2DF10723" w14:textId="77777777" w:rsidR="00DC301D" w:rsidRDefault="00DC301D" w:rsidP="00C40961">
            <w:pPr>
              <w:jc w:val="center"/>
            </w:pPr>
            <w:r>
              <w:t>0.107</w:t>
            </w:r>
          </w:p>
        </w:tc>
        <w:tc>
          <w:tcPr>
            <w:tcW w:w="851" w:type="dxa"/>
            <w:tcBorders>
              <w:bottom w:val="single" w:sz="4" w:space="0" w:color="auto"/>
            </w:tcBorders>
            <w:shd w:val="clear" w:color="auto" w:fill="FBFEFF" w:themeFill="background1"/>
          </w:tcPr>
          <w:p w14:paraId="12AB8669" w14:textId="77777777" w:rsidR="00DC301D" w:rsidRDefault="00DC301D" w:rsidP="00C40961">
            <w:pPr>
              <w:jc w:val="center"/>
            </w:pPr>
            <w:r>
              <w:t>0.357</w:t>
            </w:r>
          </w:p>
        </w:tc>
        <w:tc>
          <w:tcPr>
            <w:tcW w:w="850" w:type="dxa"/>
            <w:tcBorders>
              <w:bottom w:val="single" w:sz="4" w:space="0" w:color="auto"/>
            </w:tcBorders>
            <w:shd w:val="clear" w:color="auto" w:fill="FBFEFF" w:themeFill="background1"/>
          </w:tcPr>
          <w:p w14:paraId="59502290" w14:textId="77777777" w:rsidR="00DC301D" w:rsidRDefault="00DC301D" w:rsidP="00C40961">
            <w:pPr>
              <w:jc w:val="center"/>
            </w:pPr>
            <w:r>
              <w:t>0.647</w:t>
            </w:r>
          </w:p>
        </w:tc>
        <w:tc>
          <w:tcPr>
            <w:tcW w:w="851" w:type="dxa"/>
            <w:tcBorders>
              <w:bottom w:val="single" w:sz="4" w:space="0" w:color="auto"/>
            </w:tcBorders>
            <w:shd w:val="clear" w:color="auto" w:fill="FBFEFF" w:themeFill="background1"/>
          </w:tcPr>
          <w:p w14:paraId="724AE5E5" w14:textId="77777777" w:rsidR="00DC301D" w:rsidRDefault="00DC301D" w:rsidP="00C40961">
            <w:pPr>
              <w:jc w:val="center"/>
            </w:pPr>
            <w:r>
              <w:t>0.865</w:t>
            </w:r>
          </w:p>
        </w:tc>
        <w:tc>
          <w:tcPr>
            <w:tcW w:w="850" w:type="dxa"/>
            <w:shd w:val="clear" w:color="auto" w:fill="FFFF99"/>
          </w:tcPr>
          <w:p w14:paraId="3E627E7F" w14:textId="77777777" w:rsidR="00DC301D" w:rsidRDefault="00DC301D" w:rsidP="00C40961">
            <w:pPr>
              <w:jc w:val="center"/>
            </w:pPr>
            <w:r>
              <w:t>0.998</w:t>
            </w:r>
          </w:p>
        </w:tc>
        <w:tc>
          <w:tcPr>
            <w:tcW w:w="851" w:type="dxa"/>
            <w:shd w:val="clear" w:color="auto" w:fill="FFFF99"/>
          </w:tcPr>
          <w:p w14:paraId="639BB529" w14:textId="77777777" w:rsidR="00DC301D" w:rsidRDefault="00DC301D" w:rsidP="00C40961">
            <w:pPr>
              <w:jc w:val="center"/>
            </w:pPr>
            <w:r>
              <w:t>1.000</w:t>
            </w:r>
          </w:p>
        </w:tc>
      </w:tr>
      <w:tr w:rsidR="00DC301D" w14:paraId="7819F052" w14:textId="77777777" w:rsidTr="00C40961">
        <w:tc>
          <w:tcPr>
            <w:tcW w:w="1702" w:type="dxa"/>
          </w:tcPr>
          <w:p w14:paraId="7BFDCEEB" w14:textId="77777777" w:rsidR="00DC301D" w:rsidRDefault="00DC301D" w:rsidP="00C40961">
            <w:r>
              <w:t>Fairlead Buoy</w:t>
            </w:r>
          </w:p>
        </w:tc>
        <w:tc>
          <w:tcPr>
            <w:tcW w:w="850" w:type="dxa"/>
            <w:shd w:val="clear" w:color="auto" w:fill="FBFEFF" w:themeFill="background1"/>
          </w:tcPr>
          <w:p w14:paraId="52F7F72B" w14:textId="77777777" w:rsidR="00DC301D" w:rsidRDefault="00DC301D" w:rsidP="00C40961">
            <w:pPr>
              <w:jc w:val="center"/>
            </w:pPr>
            <w:r>
              <w:t>0.13</w:t>
            </w:r>
          </w:p>
        </w:tc>
        <w:tc>
          <w:tcPr>
            <w:tcW w:w="851" w:type="dxa"/>
            <w:shd w:val="clear" w:color="auto" w:fill="FBFEFF" w:themeFill="background1"/>
          </w:tcPr>
          <w:p w14:paraId="0DD218BF" w14:textId="77777777" w:rsidR="00DC301D" w:rsidRDefault="00DC301D" w:rsidP="00C40961">
            <w:pPr>
              <w:jc w:val="center"/>
            </w:pPr>
            <w:r>
              <w:t>0.059</w:t>
            </w:r>
          </w:p>
        </w:tc>
        <w:tc>
          <w:tcPr>
            <w:tcW w:w="850" w:type="dxa"/>
            <w:shd w:val="clear" w:color="auto" w:fill="FBFEFF" w:themeFill="background1"/>
          </w:tcPr>
          <w:p w14:paraId="500C0EFC" w14:textId="77777777" w:rsidR="00DC301D" w:rsidRDefault="00DC301D" w:rsidP="00C40961">
            <w:pPr>
              <w:jc w:val="center"/>
            </w:pPr>
            <w:r>
              <w:t>0.193</w:t>
            </w:r>
          </w:p>
        </w:tc>
        <w:tc>
          <w:tcPr>
            <w:tcW w:w="851" w:type="dxa"/>
            <w:tcBorders>
              <w:bottom w:val="single" w:sz="4" w:space="0" w:color="auto"/>
            </w:tcBorders>
            <w:shd w:val="clear" w:color="auto" w:fill="FBFEFF" w:themeFill="background1"/>
          </w:tcPr>
          <w:p w14:paraId="79A7AAD7" w14:textId="77777777" w:rsidR="00DC301D" w:rsidRDefault="00DC301D" w:rsidP="00C40961">
            <w:pPr>
              <w:jc w:val="center"/>
            </w:pPr>
            <w:r>
              <w:t>0.575</w:t>
            </w:r>
          </w:p>
        </w:tc>
        <w:tc>
          <w:tcPr>
            <w:tcW w:w="850" w:type="dxa"/>
            <w:tcBorders>
              <w:bottom w:val="single" w:sz="4" w:space="0" w:color="auto"/>
            </w:tcBorders>
            <w:shd w:val="clear" w:color="auto" w:fill="FFFF99"/>
          </w:tcPr>
          <w:p w14:paraId="3051FD62" w14:textId="77777777" w:rsidR="00DC301D" w:rsidRDefault="00DC301D" w:rsidP="00C40961">
            <w:pPr>
              <w:jc w:val="center"/>
            </w:pPr>
            <w:r>
              <w:t>0.920</w:t>
            </w:r>
          </w:p>
        </w:tc>
        <w:tc>
          <w:tcPr>
            <w:tcW w:w="851" w:type="dxa"/>
            <w:tcBorders>
              <w:bottom w:val="single" w:sz="4" w:space="0" w:color="auto"/>
            </w:tcBorders>
            <w:shd w:val="clear" w:color="auto" w:fill="FFFF99"/>
          </w:tcPr>
          <w:p w14:paraId="54725511" w14:textId="77777777" w:rsidR="00DC301D" w:rsidRDefault="00DC301D" w:rsidP="00C40961">
            <w:pPr>
              <w:jc w:val="center"/>
            </w:pPr>
            <w:r>
              <w:t>0.996</w:t>
            </w:r>
          </w:p>
        </w:tc>
        <w:tc>
          <w:tcPr>
            <w:tcW w:w="850" w:type="dxa"/>
            <w:tcBorders>
              <w:bottom w:val="single" w:sz="4" w:space="0" w:color="auto"/>
            </w:tcBorders>
            <w:shd w:val="clear" w:color="auto" w:fill="FFFF99"/>
          </w:tcPr>
          <w:p w14:paraId="41365D6B" w14:textId="77777777" w:rsidR="00DC301D" w:rsidRDefault="00DC301D" w:rsidP="00C40961">
            <w:pPr>
              <w:jc w:val="center"/>
            </w:pPr>
            <w:r>
              <w:t>1.000</w:t>
            </w:r>
          </w:p>
        </w:tc>
        <w:tc>
          <w:tcPr>
            <w:tcW w:w="851" w:type="dxa"/>
            <w:tcBorders>
              <w:bottom w:val="single" w:sz="4" w:space="0" w:color="auto"/>
            </w:tcBorders>
            <w:shd w:val="clear" w:color="auto" w:fill="FFFF99"/>
          </w:tcPr>
          <w:p w14:paraId="5DAAAF74" w14:textId="77777777" w:rsidR="00DC301D" w:rsidRDefault="00DC301D" w:rsidP="00C40961">
            <w:pPr>
              <w:jc w:val="center"/>
            </w:pPr>
            <w:r>
              <w:t>1.000</w:t>
            </w:r>
          </w:p>
        </w:tc>
      </w:tr>
      <w:tr w:rsidR="00DC301D" w14:paraId="75BE514C" w14:textId="77777777" w:rsidTr="00C40961">
        <w:tc>
          <w:tcPr>
            <w:tcW w:w="1702" w:type="dxa"/>
          </w:tcPr>
          <w:p w14:paraId="16256B4F" w14:textId="77777777" w:rsidR="00DC301D" w:rsidRDefault="00DC301D" w:rsidP="00C40961">
            <w:r>
              <w:t>Fitzroy Is West</w:t>
            </w:r>
          </w:p>
        </w:tc>
        <w:tc>
          <w:tcPr>
            <w:tcW w:w="850" w:type="dxa"/>
            <w:shd w:val="clear" w:color="auto" w:fill="FBFEFF" w:themeFill="background1"/>
          </w:tcPr>
          <w:p w14:paraId="3492705E" w14:textId="77777777" w:rsidR="00DC301D" w:rsidRDefault="00DC301D" w:rsidP="00C40961">
            <w:pPr>
              <w:jc w:val="center"/>
            </w:pPr>
            <w:r>
              <w:t>2.30</w:t>
            </w:r>
          </w:p>
        </w:tc>
        <w:tc>
          <w:tcPr>
            <w:tcW w:w="851" w:type="dxa"/>
            <w:shd w:val="clear" w:color="auto" w:fill="FBFEFF" w:themeFill="background1"/>
          </w:tcPr>
          <w:p w14:paraId="70EDA89A" w14:textId="77777777" w:rsidR="00DC301D" w:rsidRDefault="00DC301D" w:rsidP="00C40961">
            <w:pPr>
              <w:jc w:val="center"/>
            </w:pPr>
            <w:r>
              <w:t>0.056</w:t>
            </w:r>
          </w:p>
        </w:tc>
        <w:tc>
          <w:tcPr>
            <w:tcW w:w="850" w:type="dxa"/>
            <w:shd w:val="clear" w:color="auto" w:fill="FBFEFF" w:themeFill="background1"/>
          </w:tcPr>
          <w:p w14:paraId="686A0FB5" w14:textId="77777777" w:rsidR="00DC301D" w:rsidRDefault="00DC301D" w:rsidP="00C40961">
            <w:pPr>
              <w:jc w:val="center"/>
            </w:pPr>
            <w:r>
              <w:t>0.109</w:t>
            </w:r>
          </w:p>
        </w:tc>
        <w:tc>
          <w:tcPr>
            <w:tcW w:w="851" w:type="dxa"/>
            <w:tcBorders>
              <w:bottom w:val="single" w:sz="4" w:space="0" w:color="auto"/>
            </w:tcBorders>
            <w:shd w:val="clear" w:color="auto" w:fill="FBFEFF" w:themeFill="background1"/>
          </w:tcPr>
          <w:p w14:paraId="47E98505" w14:textId="77777777" w:rsidR="00DC301D" w:rsidRDefault="00DC301D" w:rsidP="00C40961">
            <w:pPr>
              <w:jc w:val="center"/>
            </w:pPr>
            <w:r>
              <w:t>0.282</w:t>
            </w:r>
          </w:p>
        </w:tc>
        <w:tc>
          <w:tcPr>
            <w:tcW w:w="850" w:type="dxa"/>
            <w:tcBorders>
              <w:bottom w:val="single" w:sz="4" w:space="0" w:color="auto"/>
            </w:tcBorders>
            <w:shd w:val="clear" w:color="auto" w:fill="FBFEFF" w:themeFill="background1"/>
          </w:tcPr>
          <w:p w14:paraId="64A0EABA" w14:textId="77777777" w:rsidR="00DC301D" w:rsidRDefault="00DC301D" w:rsidP="00C40961">
            <w:pPr>
              <w:jc w:val="center"/>
            </w:pPr>
            <w:r>
              <w:t>0.603</w:t>
            </w:r>
          </w:p>
        </w:tc>
        <w:tc>
          <w:tcPr>
            <w:tcW w:w="851" w:type="dxa"/>
            <w:tcBorders>
              <w:bottom w:val="single" w:sz="4" w:space="0" w:color="auto"/>
            </w:tcBorders>
            <w:shd w:val="clear" w:color="auto" w:fill="FBFEFF" w:themeFill="background1"/>
          </w:tcPr>
          <w:p w14:paraId="0C59E094" w14:textId="77777777" w:rsidR="00DC301D" w:rsidRDefault="00DC301D" w:rsidP="00C40961">
            <w:pPr>
              <w:jc w:val="center"/>
            </w:pPr>
            <w:r>
              <w:t>0.847</w:t>
            </w:r>
          </w:p>
        </w:tc>
        <w:tc>
          <w:tcPr>
            <w:tcW w:w="850" w:type="dxa"/>
            <w:shd w:val="clear" w:color="auto" w:fill="FFFF99"/>
          </w:tcPr>
          <w:p w14:paraId="6F093CAB" w14:textId="77777777" w:rsidR="00DC301D" w:rsidRDefault="00DC301D" w:rsidP="00C40961">
            <w:pPr>
              <w:jc w:val="center"/>
            </w:pPr>
            <w:r>
              <w:t>0.998</w:t>
            </w:r>
          </w:p>
        </w:tc>
        <w:tc>
          <w:tcPr>
            <w:tcW w:w="851" w:type="dxa"/>
            <w:shd w:val="clear" w:color="auto" w:fill="FFFF99"/>
          </w:tcPr>
          <w:p w14:paraId="50696115" w14:textId="77777777" w:rsidR="00DC301D" w:rsidRDefault="00DC301D" w:rsidP="00C40961">
            <w:pPr>
              <w:jc w:val="center"/>
            </w:pPr>
            <w:r>
              <w:t>1.000</w:t>
            </w:r>
          </w:p>
        </w:tc>
      </w:tr>
      <w:tr w:rsidR="00DC301D" w14:paraId="723C2812" w14:textId="77777777" w:rsidTr="00C40961">
        <w:tc>
          <w:tcPr>
            <w:tcW w:w="1702" w:type="dxa"/>
          </w:tcPr>
          <w:p w14:paraId="2141B551" w14:textId="77777777" w:rsidR="00DC301D" w:rsidRDefault="00DC301D" w:rsidP="00C40961">
            <w:r>
              <w:t>Frankland Group West</w:t>
            </w:r>
          </w:p>
        </w:tc>
        <w:tc>
          <w:tcPr>
            <w:tcW w:w="850" w:type="dxa"/>
            <w:shd w:val="clear" w:color="auto" w:fill="FBFEFF" w:themeFill="background1"/>
          </w:tcPr>
          <w:p w14:paraId="70D59CB2" w14:textId="77777777" w:rsidR="00DC301D" w:rsidRDefault="00DC301D" w:rsidP="00C40961">
            <w:pPr>
              <w:jc w:val="center"/>
            </w:pPr>
            <w:r>
              <w:t>1.10</w:t>
            </w:r>
          </w:p>
        </w:tc>
        <w:tc>
          <w:tcPr>
            <w:tcW w:w="851" w:type="dxa"/>
            <w:shd w:val="clear" w:color="auto" w:fill="FBFEFF" w:themeFill="background1"/>
          </w:tcPr>
          <w:p w14:paraId="4DE94250" w14:textId="77777777" w:rsidR="00DC301D" w:rsidRDefault="00DC301D" w:rsidP="00C40961">
            <w:pPr>
              <w:jc w:val="center"/>
            </w:pPr>
            <w:r>
              <w:t>0.054</w:t>
            </w:r>
          </w:p>
        </w:tc>
        <w:tc>
          <w:tcPr>
            <w:tcW w:w="850" w:type="dxa"/>
            <w:shd w:val="clear" w:color="auto" w:fill="FBFEFF" w:themeFill="background1"/>
          </w:tcPr>
          <w:p w14:paraId="08A1D567" w14:textId="77777777" w:rsidR="00DC301D" w:rsidRDefault="00DC301D" w:rsidP="00C40961">
            <w:pPr>
              <w:jc w:val="center"/>
            </w:pPr>
            <w:r>
              <w:t>0.156</w:t>
            </w:r>
          </w:p>
        </w:tc>
        <w:tc>
          <w:tcPr>
            <w:tcW w:w="851" w:type="dxa"/>
            <w:tcBorders>
              <w:bottom w:val="single" w:sz="4" w:space="0" w:color="auto"/>
            </w:tcBorders>
            <w:shd w:val="clear" w:color="auto" w:fill="FBFEFF" w:themeFill="background1"/>
          </w:tcPr>
          <w:p w14:paraId="438477D5" w14:textId="77777777" w:rsidR="00DC301D" w:rsidRDefault="00DC301D" w:rsidP="00C40961">
            <w:pPr>
              <w:jc w:val="center"/>
            </w:pPr>
            <w:r>
              <w:t>0.506</w:t>
            </w:r>
          </w:p>
        </w:tc>
        <w:tc>
          <w:tcPr>
            <w:tcW w:w="850" w:type="dxa"/>
            <w:tcBorders>
              <w:bottom w:val="single" w:sz="4" w:space="0" w:color="auto"/>
            </w:tcBorders>
            <w:shd w:val="clear" w:color="auto" w:fill="FBFEFF" w:themeFill="background1"/>
          </w:tcPr>
          <w:p w14:paraId="4BF5EEAF" w14:textId="77777777" w:rsidR="00DC301D" w:rsidRDefault="00DC301D" w:rsidP="00C40961">
            <w:pPr>
              <w:jc w:val="center"/>
            </w:pPr>
            <w:r>
              <w:t>0.863</w:t>
            </w:r>
          </w:p>
        </w:tc>
        <w:tc>
          <w:tcPr>
            <w:tcW w:w="851" w:type="dxa"/>
            <w:shd w:val="clear" w:color="auto" w:fill="FFFF99"/>
          </w:tcPr>
          <w:p w14:paraId="34D29447" w14:textId="77777777" w:rsidR="00DC301D" w:rsidRDefault="00DC301D" w:rsidP="00C40961">
            <w:pPr>
              <w:jc w:val="center"/>
            </w:pPr>
            <w:r>
              <w:t>0.986</w:t>
            </w:r>
          </w:p>
        </w:tc>
        <w:tc>
          <w:tcPr>
            <w:tcW w:w="850" w:type="dxa"/>
            <w:shd w:val="clear" w:color="auto" w:fill="FFFF99"/>
          </w:tcPr>
          <w:p w14:paraId="0D8F466E" w14:textId="77777777" w:rsidR="00DC301D" w:rsidRDefault="00DC301D" w:rsidP="00C40961">
            <w:pPr>
              <w:jc w:val="center"/>
            </w:pPr>
            <w:r>
              <w:t>1.000</w:t>
            </w:r>
          </w:p>
        </w:tc>
        <w:tc>
          <w:tcPr>
            <w:tcW w:w="851" w:type="dxa"/>
            <w:shd w:val="clear" w:color="auto" w:fill="FFFF99"/>
          </w:tcPr>
          <w:p w14:paraId="4C8DAD3F" w14:textId="77777777" w:rsidR="00DC301D" w:rsidRDefault="00DC301D" w:rsidP="00C40961">
            <w:pPr>
              <w:jc w:val="center"/>
            </w:pPr>
            <w:r>
              <w:t>1.000</w:t>
            </w:r>
          </w:p>
        </w:tc>
      </w:tr>
      <w:tr w:rsidR="00DC301D" w14:paraId="23AFED77" w14:textId="77777777" w:rsidTr="00C40961">
        <w:tc>
          <w:tcPr>
            <w:tcW w:w="1702" w:type="dxa"/>
          </w:tcPr>
          <w:p w14:paraId="08DA20BF" w14:textId="77777777" w:rsidR="00DC301D" w:rsidRDefault="00DC301D" w:rsidP="00C40961">
            <w:r>
              <w:t>Geoffrey Bay</w:t>
            </w:r>
          </w:p>
        </w:tc>
        <w:tc>
          <w:tcPr>
            <w:tcW w:w="850" w:type="dxa"/>
            <w:shd w:val="clear" w:color="auto" w:fill="FBFEFF" w:themeFill="background1"/>
          </w:tcPr>
          <w:p w14:paraId="3326E993" w14:textId="77777777" w:rsidR="00DC301D" w:rsidRDefault="00DC301D" w:rsidP="00C40961">
            <w:pPr>
              <w:jc w:val="center"/>
            </w:pPr>
            <w:r>
              <w:t>0.04</w:t>
            </w:r>
          </w:p>
        </w:tc>
        <w:tc>
          <w:tcPr>
            <w:tcW w:w="851" w:type="dxa"/>
            <w:shd w:val="clear" w:color="auto" w:fill="FBFEFF" w:themeFill="background1"/>
          </w:tcPr>
          <w:p w14:paraId="76DB69FE" w14:textId="77777777" w:rsidR="00DC301D" w:rsidRDefault="00DC301D" w:rsidP="00C40961">
            <w:pPr>
              <w:jc w:val="center"/>
            </w:pPr>
            <w:r>
              <w:t>0.092</w:t>
            </w:r>
          </w:p>
        </w:tc>
        <w:tc>
          <w:tcPr>
            <w:tcW w:w="850" w:type="dxa"/>
            <w:shd w:val="clear" w:color="auto" w:fill="FBFEFF" w:themeFill="background1"/>
          </w:tcPr>
          <w:p w14:paraId="5A7E1AF3" w14:textId="77777777" w:rsidR="00DC301D" w:rsidRDefault="00DC301D" w:rsidP="00C40961">
            <w:pPr>
              <w:jc w:val="center"/>
            </w:pPr>
            <w:r>
              <w:t>0.270</w:t>
            </w:r>
          </w:p>
        </w:tc>
        <w:tc>
          <w:tcPr>
            <w:tcW w:w="851" w:type="dxa"/>
            <w:tcBorders>
              <w:bottom w:val="single" w:sz="4" w:space="0" w:color="auto"/>
            </w:tcBorders>
            <w:shd w:val="clear" w:color="auto" w:fill="FBFEFF" w:themeFill="background1"/>
          </w:tcPr>
          <w:p w14:paraId="32DCC8D9" w14:textId="77777777" w:rsidR="00DC301D" w:rsidRDefault="00DC301D" w:rsidP="00C40961">
            <w:pPr>
              <w:jc w:val="center"/>
            </w:pPr>
            <w:r>
              <w:t>0.511</w:t>
            </w:r>
          </w:p>
        </w:tc>
        <w:tc>
          <w:tcPr>
            <w:tcW w:w="850" w:type="dxa"/>
            <w:tcBorders>
              <w:bottom w:val="single" w:sz="4" w:space="0" w:color="auto"/>
            </w:tcBorders>
            <w:shd w:val="clear" w:color="auto" w:fill="FBFEFF" w:themeFill="background1"/>
          </w:tcPr>
          <w:p w14:paraId="5B120E3D" w14:textId="77777777" w:rsidR="00DC301D" w:rsidRDefault="00DC301D" w:rsidP="00C40961">
            <w:pPr>
              <w:jc w:val="center"/>
            </w:pPr>
            <w:r>
              <w:t>0.777</w:t>
            </w:r>
          </w:p>
        </w:tc>
        <w:tc>
          <w:tcPr>
            <w:tcW w:w="851" w:type="dxa"/>
            <w:tcBorders>
              <w:bottom w:val="single" w:sz="4" w:space="0" w:color="auto"/>
            </w:tcBorders>
            <w:shd w:val="clear" w:color="auto" w:fill="FFFF99"/>
          </w:tcPr>
          <w:p w14:paraId="5EB91918" w14:textId="77777777" w:rsidR="00DC301D" w:rsidRDefault="00DC301D" w:rsidP="00C40961">
            <w:pPr>
              <w:jc w:val="center"/>
            </w:pPr>
            <w:r>
              <w:t>0.989</w:t>
            </w:r>
          </w:p>
        </w:tc>
        <w:tc>
          <w:tcPr>
            <w:tcW w:w="850" w:type="dxa"/>
            <w:shd w:val="clear" w:color="auto" w:fill="FFFF99"/>
          </w:tcPr>
          <w:p w14:paraId="7E048CE0" w14:textId="77777777" w:rsidR="00DC301D" w:rsidRDefault="00DC301D" w:rsidP="00C40961">
            <w:pPr>
              <w:jc w:val="center"/>
            </w:pPr>
            <w:r>
              <w:t>1.000</w:t>
            </w:r>
          </w:p>
        </w:tc>
        <w:tc>
          <w:tcPr>
            <w:tcW w:w="851" w:type="dxa"/>
            <w:shd w:val="clear" w:color="auto" w:fill="FFFF99"/>
          </w:tcPr>
          <w:p w14:paraId="0F9D6171" w14:textId="77777777" w:rsidR="00DC301D" w:rsidRDefault="00DC301D" w:rsidP="00C40961">
            <w:pPr>
              <w:jc w:val="center"/>
            </w:pPr>
            <w:r>
              <w:t>1.000</w:t>
            </w:r>
          </w:p>
        </w:tc>
      </w:tr>
      <w:tr w:rsidR="00DC301D" w14:paraId="256CA939" w14:textId="77777777" w:rsidTr="00C40961">
        <w:tc>
          <w:tcPr>
            <w:tcW w:w="1702" w:type="dxa"/>
          </w:tcPr>
          <w:p w14:paraId="2F35B7A9" w14:textId="77777777" w:rsidR="00DC301D" w:rsidRDefault="00DC301D" w:rsidP="00C40961">
            <w:r>
              <w:t>Green Island</w:t>
            </w:r>
          </w:p>
        </w:tc>
        <w:tc>
          <w:tcPr>
            <w:tcW w:w="850" w:type="dxa"/>
            <w:shd w:val="clear" w:color="auto" w:fill="FBFEFF" w:themeFill="background1"/>
          </w:tcPr>
          <w:p w14:paraId="3AD3A889" w14:textId="77777777" w:rsidR="00DC301D" w:rsidRDefault="00DC301D" w:rsidP="00C40961">
            <w:pPr>
              <w:jc w:val="center"/>
            </w:pPr>
            <w:r>
              <w:t>0.06</w:t>
            </w:r>
          </w:p>
        </w:tc>
        <w:tc>
          <w:tcPr>
            <w:tcW w:w="851" w:type="dxa"/>
            <w:shd w:val="clear" w:color="auto" w:fill="FBFEFF" w:themeFill="background1"/>
          </w:tcPr>
          <w:p w14:paraId="64F556F3" w14:textId="77777777" w:rsidR="00DC301D" w:rsidRDefault="00DC301D" w:rsidP="00C40961">
            <w:pPr>
              <w:jc w:val="center"/>
            </w:pPr>
            <w:r>
              <w:t>0.048</w:t>
            </w:r>
          </w:p>
        </w:tc>
        <w:tc>
          <w:tcPr>
            <w:tcW w:w="850" w:type="dxa"/>
            <w:tcBorders>
              <w:bottom w:val="single" w:sz="4" w:space="0" w:color="auto"/>
            </w:tcBorders>
            <w:shd w:val="clear" w:color="auto" w:fill="FBFEFF" w:themeFill="background1"/>
          </w:tcPr>
          <w:p w14:paraId="3315978C" w14:textId="77777777" w:rsidR="00DC301D" w:rsidRDefault="00DC301D" w:rsidP="00C40961">
            <w:pPr>
              <w:jc w:val="center"/>
            </w:pPr>
            <w:r>
              <w:t>0.189</w:t>
            </w:r>
          </w:p>
        </w:tc>
        <w:tc>
          <w:tcPr>
            <w:tcW w:w="851" w:type="dxa"/>
            <w:tcBorders>
              <w:bottom w:val="single" w:sz="4" w:space="0" w:color="auto"/>
            </w:tcBorders>
            <w:shd w:val="clear" w:color="auto" w:fill="FBFEFF" w:themeFill="background1"/>
          </w:tcPr>
          <w:p w14:paraId="5E63A595" w14:textId="77777777" w:rsidR="00DC301D" w:rsidRDefault="00DC301D" w:rsidP="00C40961">
            <w:pPr>
              <w:jc w:val="center"/>
            </w:pPr>
            <w:r>
              <w:t>0.607</w:t>
            </w:r>
          </w:p>
        </w:tc>
        <w:tc>
          <w:tcPr>
            <w:tcW w:w="850" w:type="dxa"/>
            <w:tcBorders>
              <w:bottom w:val="single" w:sz="4" w:space="0" w:color="auto"/>
            </w:tcBorders>
            <w:shd w:val="clear" w:color="auto" w:fill="FFFF99"/>
          </w:tcPr>
          <w:p w14:paraId="2FD42929" w14:textId="77777777" w:rsidR="00DC301D" w:rsidRDefault="00DC301D" w:rsidP="00C40961">
            <w:pPr>
              <w:jc w:val="center"/>
            </w:pPr>
            <w:r>
              <w:t>0.936</w:t>
            </w:r>
          </w:p>
        </w:tc>
        <w:tc>
          <w:tcPr>
            <w:tcW w:w="851" w:type="dxa"/>
            <w:tcBorders>
              <w:bottom w:val="single" w:sz="4" w:space="0" w:color="auto"/>
            </w:tcBorders>
            <w:shd w:val="clear" w:color="auto" w:fill="FFFF99"/>
          </w:tcPr>
          <w:p w14:paraId="793BD02D" w14:textId="77777777" w:rsidR="00DC301D" w:rsidRDefault="00DC301D" w:rsidP="00C40961">
            <w:pPr>
              <w:jc w:val="center"/>
            </w:pPr>
            <w:r>
              <w:t>0.995</w:t>
            </w:r>
          </w:p>
        </w:tc>
        <w:tc>
          <w:tcPr>
            <w:tcW w:w="850" w:type="dxa"/>
            <w:shd w:val="clear" w:color="auto" w:fill="FFFF99"/>
          </w:tcPr>
          <w:p w14:paraId="06AE36BA" w14:textId="77777777" w:rsidR="00DC301D" w:rsidRDefault="00DC301D" w:rsidP="00C40961">
            <w:pPr>
              <w:jc w:val="center"/>
            </w:pPr>
            <w:r>
              <w:t>1.000</w:t>
            </w:r>
          </w:p>
        </w:tc>
        <w:tc>
          <w:tcPr>
            <w:tcW w:w="851" w:type="dxa"/>
            <w:shd w:val="clear" w:color="auto" w:fill="FFFF99"/>
          </w:tcPr>
          <w:p w14:paraId="64763218" w14:textId="77777777" w:rsidR="00DC301D" w:rsidRDefault="00DC301D" w:rsidP="00C40961">
            <w:pPr>
              <w:jc w:val="center"/>
            </w:pPr>
            <w:r>
              <w:t>1.000</w:t>
            </w:r>
          </w:p>
        </w:tc>
      </w:tr>
      <w:tr w:rsidR="00DC301D" w14:paraId="521D2EED" w14:textId="77777777" w:rsidTr="00C40961">
        <w:tc>
          <w:tcPr>
            <w:tcW w:w="1702" w:type="dxa"/>
          </w:tcPr>
          <w:p w14:paraId="54A4B5C4" w14:textId="77777777" w:rsidR="00DC301D" w:rsidRDefault="00DC301D" w:rsidP="00C40961">
            <w:r>
              <w:t>High Island W</w:t>
            </w:r>
          </w:p>
        </w:tc>
        <w:tc>
          <w:tcPr>
            <w:tcW w:w="850" w:type="dxa"/>
            <w:shd w:val="clear" w:color="auto" w:fill="FBFEFF" w:themeFill="background1"/>
          </w:tcPr>
          <w:p w14:paraId="4DDDF3AC" w14:textId="77777777" w:rsidR="00DC301D" w:rsidRDefault="00DC301D" w:rsidP="00C40961">
            <w:pPr>
              <w:jc w:val="center"/>
            </w:pPr>
            <w:r>
              <w:t>0.09</w:t>
            </w:r>
          </w:p>
        </w:tc>
        <w:tc>
          <w:tcPr>
            <w:tcW w:w="851" w:type="dxa"/>
            <w:shd w:val="clear" w:color="auto" w:fill="FBFEFF" w:themeFill="background1"/>
          </w:tcPr>
          <w:p w14:paraId="56D9F4A9" w14:textId="77777777" w:rsidR="00DC301D" w:rsidRDefault="00DC301D" w:rsidP="00C40961">
            <w:pPr>
              <w:jc w:val="center"/>
            </w:pPr>
            <w:r>
              <w:t>0.054</w:t>
            </w:r>
          </w:p>
        </w:tc>
        <w:tc>
          <w:tcPr>
            <w:tcW w:w="850" w:type="dxa"/>
            <w:shd w:val="clear" w:color="auto" w:fill="FBFEFF" w:themeFill="background1"/>
          </w:tcPr>
          <w:p w14:paraId="028BD5CF" w14:textId="77777777" w:rsidR="00DC301D" w:rsidRDefault="00DC301D" w:rsidP="00C40961">
            <w:pPr>
              <w:jc w:val="center"/>
            </w:pPr>
            <w:r>
              <w:t>0.166</w:t>
            </w:r>
          </w:p>
        </w:tc>
        <w:tc>
          <w:tcPr>
            <w:tcW w:w="851" w:type="dxa"/>
            <w:tcBorders>
              <w:bottom w:val="single" w:sz="4" w:space="0" w:color="auto"/>
            </w:tcBorders>
            <w:shd w:val="clear" w:color="auto" w:fill="FBFEFF" w:themeFill="background1"/>
          </w:tcPr>
          <w:p w14:paraId="49961494" w14:textId="77777777" w:rsidR="00DC301D" w:rsidRDefault="00DC301D" w:rsidP="00C40961">
            <w:pPr>
              <w:jc w:val="center"/>
            </w:pPr>
            <w:r>
              <w:t>0.528</w:t>
            </w:r>
          </w:p>
        </w:tc>
        <w:tc>
          <w:tcPr>
            <w:tcW w:w="850" w:type="dxa"/>
            <w:tcBorders>
              <w:bottom w:val="single" w:sz="4" w:space="0" w:color="auto"/>
            </w:tcBorders>
            <w:shd w:val="clear" w:color="auto" w:fill="FBFEFF" w:themeFill="background1"/>
          </w:tcPr>
          <w:p w14:paraId="1DA05C52" w14:textId="77777777" w:rsidR="00DC301D" w:rsidRDefault="00DC301D" w:rsidP="00C40961">
            <w:pPr>
              <w:jc w:val="center"/>
            </w:pPr>
            <w:r>
              <w:t>0.878</w:t>
            </w:r>
          </w:p>
        </w:tc>
        <w:tc>
          <w:tcPr>
            <w:tcW w:w="851" w:type="dxa"/>
            <w:shd w:val="clear" w:color="auto" w:fill="FFFF99"/>
          </w:tcPr>
          <w:p w14:paraId="2C026525" w14:textId="77777777" w:rsidR="00DC301D" w:rsidRDefault="00DC301D" w:rsidP="00C40961">
            <w:pPr>
              <w:jc w:val="center"/>
            </w:pPr>
            <w:r>
              <w:t>0.990</w:t>
            </w:r>
          </w:p>
        </w:tc>
        <w:tc>
          <w:tcPr>
            <w:tcW w:w="850" w:type="dxa"/>
            <w:tcBorders>
              <w:bottom w:val="single" w:sz="4" w:space="0" w:color="auto"/>
            </w:tcBorders>
            <w:shd w:val="clear" w:color="auto" w:fill="FFFF99"/>
          </w:tcPr>
          <w:p w14:paraId="72EF0E7C" w14:textId="77777777" w:rsidR="00DC301D" w:rsidRDefault="00DC301D" w:rsidP="00C40961">
            <w:pPr>
              <w:jc w:val="center"/>
            </w:pPr>
            <w:r>
              <w:t>1.000</w:t>
            </w:r>
          </w:p>
        </w:tc>
        <w:tc>
          <w:tcPr>
            <w:tcW w:w="851" w:type="dxa"/>
            <w:tcBorders>
              <w:bottom w:val="single" w:sz="4" w:space="0" w:color="auto"/>
            </w:tcBorders>
            <w:shd w:val="clear" w:color="auto" w:fill="FFFF99"/>
          </w:tcPr>
          <w:p w14:paraId="580BA747" w14:textId="77777777" w:rsidR="00DC301D" w:rsidRDefault="00DC301D" w:rsidP="00C40961">
            <w:pPr>
              <w:jc w:val="center"/>
            </w:pPr>
            <w:r>
              <w:t>1.000</w:t>
            </w:r>
          </w:p>
        </w:tc>
      </w:tr>
      <w:tr w:rsidR="00DC301D" w14:paraId="0336CFAC" w14:textId="77777777" w:rsidTr="00C40961">
        <w:tc>
          <w:tcPr>
            <w:tcW w:w="1702" w:type="dxa"/>
          </w:tcPr>
          <w:p w14:paraId="449E15A9" w14:textId="77777777" w:rsidR="00DC301D" w:rsidRDefault="00DC301D" w:rsidP="00C40961">
            <w:r>
              <w:t>Humpy &amp; Halfway Islands</w:t>
            </w:r>
          </w:p>
        </w:tc>
        <w:tc>
          <w:tcPr>
            <w:tcW w:w="850" w:type="dxa"/>
            <w:shd w:val="clear" w:color="auto" w:fill="FBFEFF" w:themeFill="background1"/>
          </w:tcPr>
          <w:p w14:paraId="7FB1CCE2" w14:textId="77777777" w:rsidR="00DC301D" w:rsidRDefault="00DC301D" w:rsidP="00C40961">
            <w:pPr>
              <w:jc w:val="center"/>
            </w:pPr>
            <w:r>
              <w:t>1.55</w:t>
            </w:r>
          </w:p>
        </w:tc>
        <w:tc>
          <w:tcPr>
            <w:tcW w:w="851" w:type="dxa"/>
            <w:shd w:val="clear" w:color="auto" w:fill="FBFEFF" w:themeFill="background1"/>
          </w:tcPr>
          <w:p w14:paraId="630DE7CB" w14:textId="77777777" w:rsidR="00DC301D" w:rsidRDefault="00DC301D" w:rsidP="00C40961">
            <w:pPr>
              <w:jc w:val="center"/>
            </w:pPr>
            <w:r>
              <w:t>0.058</w:t>
            </w:r>
          </w:p>
        </w:tc>
        <w:tc>
          <w:tcPr>
            <w:tcW w:w="850" w:type="dxa"/>
            <w:tcBorders>
              <w:bottom w:val="single" w:sz="4" w:space="0" w:color="auto"/>
            </w:tcBorders>
            <w:shd w:val="clear" w:color="auto" w:fill="FBFEFF" w:themeFill="background1"/>
          </w:tcPr>
          <w:p w14:paraId="278253F4" w14:textId="77777777" w:rsidR="00DC301D" w:rsidRDefault="00DC301D" w:rsidP="00C40961">
            <w:pPr>
              <w:jc w:val="center"/>
            </w:pPr>
            <w:r>
              <w:t>0.141</w:t>
            </w:r>
          </w:p>
        </w:tc>
        <w:tc>
          <w:tcPr>
            <w:tcW w:w="851" w:type="dxa"/>
            <w:tcBorders>
              <w:bottom w:val="single" w:sz="4" w:space="0" w:color="auto"/>
            </w:tcBorders>
            <w:shd w:val="clear" w:color="auto" w:fill="FBFEFF" w:themeFill="background1"/>
          </w:tcPr>
          <w:p w14:paraId="4DDB7F1F" w14:textId="77777777" w:rsidR="00DC301D" w:rsidRDefault="00DC301D" w:rsidP="00C40961">
            <w:pPr>
              <w:jc w:val="center"/>
            </w:pPr>
            <w:r>
              <w:t>0.440</w:t>
            </w:r>
          </w:p>
        </w:tc>
        <w:tc>
          <w:tcPr>
            <w:tcW w:w="850" w:type="dxa"/>
            <w:tcBorders>
              <w:bottom w:val="single" w:sz="4" w:space="0" w:color="auto"/>
            </w:tcBorders>
            <w:shd w:val="clear" w:color="auto" w:fill="FBFEFF" w:themeFill="background1"/>
          </w:tcPr>
          <w:p w14:paraId="78A8AD0A" w14:textId="77777777" w:rsidR="00DC301D" w:rsidRDefault="00DC301D" w:rsidP="00C40961">
            <w:pPr>
              <w:jc w:val="center"/>
            </w:pPr>
            <w:r>
              <w:t>0.777</w:t>
            </w:r>
          </w:p>
        </w:tc>
        <w:tc>
          <w:tcPr>
            <w:tcW w:w="851" w:type="dxa"/>
            <w:tcBorders>
              <w:bottom w:val="single" w:sz="4" w:space="0" w:color="auto"/>
            </w:tcBorders>
            <w:shd w:val="clear" w:color="auto" w:fill="FFFF99"/>
          </w:tcPr>
          <w:p w14:paraId="7A033E3B" w14:textId="77777777" w:rsidR="00DC301D" w:rsidRDefault="00DC301D" w:rsidP="00C40961">
            <w:pPr>
              <w:jc w:val="center"/>
            </w:pPr>
            <w:r>
              <w:t>0.974</w:t>
            </w:r>
          </w:p>
        </w:tc>
        <w:tc>
          <w:tcPr>
            <w:tcW w:w="850" w:type="dxa"/>
            <w:shd w:val="clear" w:color="auto" w:fill="FFFF99"/>
          </w:tcPr>
          <w:p w14:paraId="69776953" w14:textId="77777777" w:rsidR="00DC301D" w:rsidRDefault="00DC301D" w:rsidP="00C40961">
            <w:pPr>
              <w:jc w:val="center"/>
            </w:pPr>
            <w:r>
              <w:t>1.000</w:t>
            </w:r>
          </w:p>
        </w:tc>
        <w:tc>
          <w:tcPr>
            <w:tcW w:w="851" w:type="dxa"/>
            <w:shd w:val="clear" w:color="auto" w:fill="FFFF99"/>
          </w:tcPr>
          <w:p w14:paraId="251073CA" w14:textId="77777777" w:rsidR="00DC301D" w:rsidRDefault="00DC301D" w:rsidP="00C40961">
            <w:pPr>
              <w:jc w:val="center"/>
            </w:pPr>
            <w:r>
              <w:t>1.000</w:t>
            </w:r>
          </w:p>
        </w:tc>
      </w:tr>
      <w:tr w:rsidR="00DC301D" w14:paraId="27F76BA2" w14:textId="77777777" w:rsidTr="00C40961">
        <w:tc>
          <w:tcPr>
            <w:tcW w:w="1702" w:type="dxa"/>
          </w:tcPr>
          <w:p w14:paraId="68C9B14E" w14:textId="77777777" w:rsidR="00DC301D" w:rsidRDefault="00DC301D" w:rsidP="00C40961">
            <w:r>
              <w:t>Pandora</w:t>
            </w:r>
          </w:p>
        </w:tc>
        <w:tc>
          <w:tcPr>
            <w:tcW w:w="850" w:type="dxa"/>
            <w:shd w:val="clear" w:color="auto" w:fill="FBFEFF" w:themeFill="background1"/>
          </w:tcPr>
          <w:p w14:paraId="1CA3E38B" w14:textId="77777777" w:rsidR="00DC301D" w:rsidRDefault="00DC301D" w:rsidP="00C40961">
            <w:pPr>
              <w:jc w:val="center"/>
            </w:pPr>
            <w:r>
              <w:t>0.69</w:t>
            </w:r>
          </w:p>
        </w:tc>
        <w:tc>
          <w:tcPr>
            <w:tcW w:w="851" w:type="dxa"/>
            <w:shd w:val="clear" w:color="auto" w:fill="FBFEFF" w:themeFill="background1"/>
          </w:tcPr>
          <w:p w14:paraId="565D0CAF" w14:textId="77777777" w:rsidR="00DC301D" w:rsidRDefault="00DC301D" w:rsidP="00C40961">
            <w:pPr>
              <w:jc w:val="center"/>
            </w:pPr>
            <w:r>
              <w:t>0.056</w:t>
            </w:r>
          </w:p>
        </w:tc>
        <w:tc>
          <w:tcPr>
            <w:tcW w:w="850" w:type="dxa"/>
            <w:shd w:val="clear" w:color="auto" w:fill="FBFEFF" w:themeFill="background1"/>
          </w:tcPr>
          <w:p w14:paraId="4ABC7076" w14:textId="77777777" w:rsidR="00DC301D" w:rsidRDefault="00DC301D" w:rsidP="00C40961">
            <w:pPr>
              <w:jc w:val="center"/>
            </w:pPr>
            <w:r>
              <w:t>0.097</w:t>
            </w:r>
          </w:p>
        </w:tc>
        <w:tc>
          <w:tcPr>
            <w:tcW w:w="851" w:type="dxa"/>
            <w:tcBorders>
              <w:bottom w:val="single" w:sz="4" w:space="0" w:color="auto"/>
            </w:tcBorders>
            <w:shd w:val="clear" w:color="auto" w:fill="FBFEFF" w:themeFill="background1"/>
          </w:tcPr>
          <w:p w14:paraId="3A33455F" w14:textId="77777777" w:rsidR="00DC301D" w:rsidRDefault="00DC301D" w:rsidP="00C40961">
            <w:pPr>
              <w:jc w:val="center"/>
            </w:pPr>
            <w:r>
              <w:t>0.247</w:t>
            </w:r>
          </w:p>
        </w:tc>
        <w:tc>
          <w:tcPr>
            <w:tcW w:w="850" w:type="dxa"/>
            <w:shd w:val="clear" w:color="auto" w:fill="FBFEFF" w:themeFill="background1"/>
          </w:tcPr>
          <w:p w14:paraId="5BF91391" w14:textId="77777777" w:rsidR="00DC301D" w:rsidRDefault="00DC301D" w:rsidP="00C40961">
            <w:pPr>
              <w:jc w:val="center"/>
            </w:pPr>
            <w:r>
              <w:t>0.536</w:t>
            </w:r>
          </w:p>
        </w:tc>
        <w:tc>
          <w:tcPr>
            <w:tcW w:w="851" w:type="dxa"/>
            <w:shd w:val="clear" w:color="auto" w:fill="FBFEFF" w:themeFill="background1"/>
          </w:tcPr>
          <w:p w14:paraId="7D709B81" w14:textId="77777777" w:rsidR="00DC301D" w:rsidRDefault="00DC301D" w:rsidP="00C40961">
            <w:pPr>
              <w:jc w:val="center"/>
            </w:pPr>
            <w:r>
              <w:t>0.792</w:t>
            </w:r>
          </w:p>
        </w:tc>
        <w:tc>
          <w:tcPr>
            <w:tcW w:w="850" w:type="dxa"/>
            <w:tcBorders>
              <w:bottom w:val="single" w:sz="4" w:space="0" w:color="auto"/>
            </w:tcBorders>
            <w:shd w:val="clear" w:color="auto" w:fill="FFFF99"/>
          </w:tcPr>
          <w:p w14:paraId="640AB167" w14:textId="77777777" w:rsidR="00DC301D" w:rsidRDefault="00DC301D" w:rsidP="00C40961">
            <w:pPr>
              <w:jc w:val="center"/>
            </w:pPr>
            <w:r>
              <w:t>0.995</w:t>
            </w:r>
          </w:p>
        </w:tc>
        <w:tc>
          <w:tcPr>
            <w:tcW w:w="851" w:type="dxa"/>
            <w:tcBorders>
              <w:bottom w:val="single" w:sz="4" w:space="0" w:color="auto"/>
            </w:tcBorders>
            <w:shd w:val="clear" w:color="auto" w:fill="FFFF99"/>
          </w:tcPr>
          <w:p w14:paraId="09449AE8" w14:textId="77777777" w:rsidR="00DC301D" w:rsidRDefault="00DC301D" w:rsidP="00C40961">
            <w:pPr>
              <w:jc w:val="center"/>
            </w:pPr>
            <w:r>
              <w:t>1.000</w:t>
            </w:r>
          </w:p>
        </w:tc>
      </w:tr>
      <w:tr w:rsidR="00DC301D" w14:paraId="67B482A2" w14:textId="77777777" w:rsidTr="00C40961">
        <w:tc>
          <w:tcPr>
            <w:tcW w:w="1702" w:type="dxa"/>
          </w:tcPr>
          <w:p w14:paraId="59E8E5EA" w14:textId="77777777" w:rsidR="00DC301D" w:rsidRDefault="00DC301D" w:rsidP="00C40961">
            <w:r>
              <w:t>Pelican Island</w:t>
            </w:r>
          </w:p>
        </w:tc>
        <w:tc>
          <w:tcPr>
            <w:tcW w:w="850" w:type="dxa"/>
            <w:shd w:val="clear" w:color="auto" w:fill="FBFEFF" w:themeFill="background1"/>
          </w:tcPr>
          <w:p w14:paraId="56C92776" w14:textId="77777777" w:rsidR="00DC301D" w:rsidRDefault="00DC301D" w:rsidP="00C40961">
            <w:pPr>
              <w:jc w:val="center"/>
            </w:pPr>
            <w:r>
              <w:t>0.26</w:t>
            </w:r>
          </w:p>
        </w:tc>
        <w:tc>
          <w:tcPr>
            <w:tcW w:w="851" w:type="dxa"/>
            <w:shd w:val="clear" w:color="auto" w:fill="FBFEFF" w:themeFill="background1"/>
          </w:tcPr>
          <w:p w14:paraId="7DFBB174" w14:textId="77777777" w:rsidR="00DC301D" w:rsidRDefault="00DC301D" w:rsidP="00C40961">
            <w:pPr>
              <w:jc w:val="center"/>
            </w:pPr>
            <w:r>
              <w:t>0.045</w:t>
            </w:r>
          </w:p>
        </w:tc>
        <w:tc>
          <w:tcPr>
            <w:tcW w:w="850" w:type="dxa"/>
            <w:shd w:val="clear" w:color="auto" w:fill="FBFEFF" w:themeFill="background1"/>
          </w:tcPr>
          <w:p w14:paraId="3BD3BC4E" w14:textId="77777777" w:rsidR="00DC301D" w:rsidRDefault="00DC301D" w:rsidP="00C40961">
            <w:pPr>
              <w:jc w:val="center"/>
            </w:pPr>
            <w:r>
              <w:t>0.091</w:t>
            </w:r>
          </w:p>
        </w:tc>
        <w:tc>
          <w:tcPr>
            <w:tcW w:w="851" w:type="dxa"/>
            <w:shd w:val="clear" w:color="auto" w:fill="FBFEFF" w:themeFill="background1"/>
          </w:tcPr>
          <w:p w14:paraId="44EBDE44" w14:textId="77777777" w:rsidR="00DC301D" w:rsidRDefault="00DC301D" w:rsidP="00C40961">
            <w:pPr>
              <w:jc w:val="center"/>
            </w:pPr>
            <w:r>
              <w:t>0.184</w:t>
            </w:r>
          </w:p>
        </w:tc>
        <w:tc>
          <w:tcPr>
            <w:tcW w:w="850" w:type="dxa"/>
            <w:tcBorders>
              <w:bottom w:val="single" w:sz="4" w:space="0" w:color="auto"/>
            </w:tcBorders>
            <w:shd w:val="clear" w:color="auto" w:fill="FBFEFF" w:themeFill="background1"/>
          </w:tcPr>
          <w:p w14:paraId="27BAC00E" w14:textId="77777777" w:rsidR="00DC301D" w:rsidRDefault="00DC301D" w:rsidP="00C40961">
            <w:pPr>
              <w:jc w:val="center"/>
            </w:pPr>
            <w:r>
              <w:t>0.401</w:t>
            </w:r>
          </w:p>
        </w:tc>
        <w:tc>
          <w:tcPr>
            <w:tcW w:w="851" w:type="dxa"/>
            <w:tcBorders>
              <w:bottom w:val="single" w:sz="4" w:space="0" w:color="auto"/>
            </w:tcBorders>
            <w:shd w:val="clear" w:color="auto" w:fill="FBFEFF" w:themeFill="background1"/>
          </w:tcPr>
          <w:p w14:paraId="42669B66" w14:textId="77777777" w:rsidR="00DC301D" w:rsidRDefault="00DC301D" w:rsidP="00C40961">
            <w:pPr>
              <w:jc w:val="center"/>
            </w:pPr>
            <w:r>
              <w:t>0.620</w:t>
            </w:r>
          </w:p>
        </w:tc>
        <w:tc>
          <w:tcPr>
            <w:tcW w:w="850" w:type="dxa"/>
            <w:shd w:val="clear" w:color="auto" w:fill="FFFF99"/>
          </w:tcPr>
          <w:p w14:paraId="75646860" w14:textId="77777777" w:rsidR="00DC301D" w:rsidRDefault="00DC301D" w:rsidP="00C40961">
            <w:pPr>
              <w:jc w:val="center"/>
            </w:pPr>
            <w:r>
              <w:t>0.974</w:t>
            </w:r>
          </w:p>
        </w:tc>
        <w:tc>
          <w:tcPr>
            <w:tcW w:w="851" w:type="dxa"/>
            <w:shd w:val="clear" w:color="auto" w:fill="FFFF99"/>
          </w:tcPr>
          <w:p w14:paraId="2805204A" w14:textId="77777777" w:rsidR="00DC301D" w:rsidRDefault="00DC301D" w:rsidP="00C40961">
            <w:pPr>
              <w:jc w:val="center"/>
            </w:pPr>
            <w:r>
              <w:t>1.000</w:t>
            </w:r>
          </w:p>
        </w:tc>
      </w:tr>
      <w:tr w:rsidR="00DC301D" w14:paraId="769B2777" w14:textId="77777777" w:rsidTr="00C40961">
        <w:tc>
          <w:tcPr>
            <w:tcW w:w="1702" w:type="dxa"/>
          </w:tcPr>
          <w:p w14:paraId="13047332" w14:textId="77777777" w:rsidR="00DC301D" w:rsidRDefault="00DC301D" w:rsidP="00C40961">
            <w:r>
              <w:t>Pelorus and Orpheus Is W</w:t>
            </w:r>
          </w:p>
        </w:tc>
        <w:tc>
          <w:tcPr>
            <w:tcW w:w="850" w:type="dxa"/>
            <w:shd w:val="clear" w:color="auto" w:fill="FBFEFF" w:themeFill="background1"/>
          </w:tcPr>
          <w:p w14:paraId="2CC3FFAF" w14:textId="77777777" w:rsidR="00DC301D" w:rsidRDefault="00DC301D" w:rsidP="00C40961">
            <w:pPr>
              <w:jc w:val="center"/>
            </w:pPr>
            <w:r>
              <w:t>0.68</w:t>
            </w:r>
          </w:p>
        </w:tc>
        <w:tc>
          <w:tcPr>
            <w:tcW w:w="851" w:type="dxa"/>
            <w:shd w:val="clear" w:color="auto" w:fill="FBFEFF" w:themeFill="background1"/>
          </w:tcPr>
          <w:p w14:paraId="7634B117" w14:textId="77777777" w:rsidR="00DC301D" w:rsidRDefault="00DC301D" w:rsidP="00C40961">
            <w:pPr>
              <w:jc w:val="center"/>
            </w:pPr>
            <w:r>
              <w:t>0.052</w:t>
            </w:r>
          </w:p>
        </w:tc>
        <w:tc>
          <w:tcPr>
            <w:tcW w:w="850" w:type="dxa"/>
            <w:shd w:val="clear" w:color="auto" w:fill="FBFEFF" w:themeFill="background1"/>
          </w:tcPr>
          <w:p w14:paraId="5E7ABB5C" w14:textId="77777777" w:rsidR="00DC301D" w:rsidRDefault="00DC301D" w:rsidP="00C40961">
            <w:pPr>
              <w:jc w:val="center"/>
            </w:pPr>
            <w:r>
              <w:t>0.173</w:t>
            </w:r>
          </w:p>
        </w:tc>
        <w:tc>
          <w:tcPr>
            <w:tcW w:w="851" w:type="dxa"/>
            <w:tcBorders>
              <w:bottom w:val="single" w:sz="4" w:space="0" w:color="auto"/>
            </w:tcBorders>
            <w:shd w:val="clear" w:color="auto" w:fill="FBFEFF" w:themeFill="background1"/>
          </w:tcPr>
          <w:p w14:paraId="2572A9F1" w14:textId="77777777" w:rsidR="00DC301D" w:rsidRDefault="00DC301D" w:rsidP="00C40961">
            <w:pPr>
              <w:jc w:val="center"/>
            </w:pPr>
            <w:r>
              <w:t>0.476</w:t>
            </w:r>
          </w:p>
        </w:tc>
        <w:tc>
          <w:tcPr>
            <w:tcW w:w="850" w:type="dxa"/>
            <w:tcBorders>
              <w:bottom w:val="single" w:sz="4" w:space="0" w:color="auto"/>
            </w:tcBorders>
            <w:shd w:val="clear" w:color="auto" w:fill="FBFEFF" w:themeFill="background1"/>
          </w:tcPr>
          <w:p w14:paraId="3AEE3D25" w14:textId="77777777" w:rsidR="00DC301D" w:rsidRDefault="00DC301D" w:rsidP="00C40961">
            <w:pPr>
              <w:jc w:val="center"/>
            </w:pPr>
            <w:r>
              <w:t>0.768</w:t>
            </w:r>
          </w:p>
        </w:tc>
        <w:tc>
          <w:tcPr>
            <w:tcW w:w="851" w:type="dxa"/>
            <w:tcBorders>
              <w:bottom w:val="single" w:sz="4" w:space="0" w:color="auto"/>
            </w:tcBorders>
            <w:shd w:val="clear" w:color="auto" w:fill="FFFF99"/>
          </w:tcPr>
          <w:p w14:paraId="60AC8FED" w14:textId="77777777" w:rsidR="00DC301D" w:rsidRDefault="00DC301D" w:rsidP="00C40961">
            <w:pPr>
              <w:jc w:val="center"/>
            </w:pPr>
            <w:r>
              <w:t>0.928</w:t>
            </w:r>
          </w:p>
        </w:tc>
        <w:tc>
          <w:tcPr>
            <w:tcW w:w="850" w:type="dxa"/>
            <w:shd w:val="clear" w:color="auto" w:fill="FFFF99"/>
          </w:tcPr>
          <w:p w14:paraId="571A6EFB" w14:textId="77777777" w:rsidR="00DC301D" w:rsidRDefault="00DC301D" w:rsidP="00C40961">
            <w:pPr>
              <w:jc w:val="center"/>
            </w:pPr>
            <w:r>
              <w:t>0.999</w:t>
            </w:r>
          </w:p>
        </w:tc>
        <w:tc>
          <w:tcPr>
            <w:tcW w:w="851" w:type="dxa"/>
            <w:shd w:val="clear" w:color="auto" w:fill="FFFF99"/>
          </w:tcPr>
          <w:p w14:paraId="2C208500" w14:textId="77777777" w:rsidR="00DC301D" w:rsidRDefault="00DC301D" w:rsidP="00C40961">
            <w:pPr>
              <w:jc w:val="center"/>
            </w:pPr>
            <w:r>
              <w:t>1.000</w:t>
            </w:r>
          </w:p>
        </w:tc>
      </w:tr>
      <w:tr w:rsidR="00DC301D" w14:paraId="20F0328B" w14:textId="77777777" w:rsidTr="00C40961">
        <w:tc>
          <w:tcPr>
            <w:tcW w:w="1702" w:type="dxa"/>
          </w:tcPr>
          <w:p w14:paraId="3945F199" w14:textId="77777777" w:rsidR="00DC301D" w:rsidRDefault="00DC301D" w:rsidP="00C40961">
            <w:r>
              <w:t>Pine Island</w:t>
            </w:r>
          </w:p>
        </w:tc>
        <w:tc>
          <w:tcPr>
            <w:tcW w:w="850" w:type="dxa"/>
            <w:shd w:val="clear" w:color="auto" w:fill="FBFEFF" w:themeFill="background1"/>
          </w:tcPr>
          <w:p w14:paraId="4B524DAD" w14:textId="77777777" w:rsidR="00DC301D" w:rsidRDefault="00DC301D" w:rsidP="00C40961">
            <w:pPr>
              <w:jc w:val="center"/>
            </w:pPr>
            <w:r>
              <w:t>0.12</w:t>
            </w:r>
          </w:p>
        </w:tc>
        <w:tc>
          <w:tcPr>
            <w:tcW w:w="851" w:type="dxa"/>
            <w:shd w:val="clear" w:color="auto" w:fill="FBFEFF" w:themeFill="background1"/>
          </w:tcPr>
          <w:p w14:paraId="2F7AD08C" w14:textId="77777777" w:rsidR="00DC301D" w:rsidRDefault="00DC301D" w:rsidP="00C40961">
            <w:pPr>
              <w:jc w:val="center"/>
            </w:pPr>
            <w:r>
              <w:t>0.051</w:t>
            </w:r>
          </w:p>
        </w:tc>
        <w:tc>
          <w:tcPr>
            <w:tcW w:w="850" w:type="dxa"/>
            <w:shd w:val="clear" w:color="auto" w:fill="FBFEFF" w:themeFill="background1"/>
          </w:tcPr>
          <w:p w14:paraId="159F5784" w14:textId="77777777" w:rsidR="00DC301D" w:rsidRDefault="00DC301D" w:rsidP="00C40961">
            <w:pPr>
              <w:jc w:val="center"/>
            </w:pPr>
            <w:r>
              <w:t>0.097</w:t>
            </w:r>
          </w:p>
        </w:tc>
        <w:tc>
          <w:tcPr>
            <w:tcW w:w="851" w:type="dxa"/>
            <w:tcBorders>
              <w:bottom w:val="single" w:sz="4" w:space="0" w:color="auto"/>
            </w:tcBorders>
            <w:shd w:val="clear" w:color="auto" w:fill="FBFEFF" w:themeFill="background1"/>
          </w:tcPr>
          <w:p w14:paraId="1CED0F77" w14:textId="77777777" w:rsidR="00DC301D" w:rsidRDefault="00DC301D" w:rsidP="00C40961">
            <w:pPr>
              <w:jc w:val="center"/>
            </w:pPr>
            <w:r>
              <w:t>0.247</w:t>
            </w:r>
          </w:p>
        </w:tc>
        <w:tc>
          <w:tcPr>
            <w:tcW w:w="850" w:type="dxa"/>
            <w:tcBorders>
              <w:bottom w:val="single" w:sz="4" w:space="0" w:color="auto"/>
            </w:tcBorders>
            <w:shd w:val="clear" w:color="auto" w:fill="FBFEFF" w:themeFill="background1"/>
          </w:tcPr>
          <w:p w14:paraId="4D76F7A9" w14:textId="77777777" w:rsidR="00DC301D" w:rsidRDefault="00DC301D" w:rsidP="00C40961">
            <w:pPr>
              <w:jc w:val="center"/>
            </w:pPr>
            <w:r>
              <w:t>0.512</w:t>
            </w:r>
          </w:p>
        </w:tc>
        <w:tc>
          <w:tcPr>
            <w:tcW w:w="851" w:type="dxa"/>
            <w:tcBorders>
              <w:bottom w:val="single" w:sz="4" w:space="0" w:color="auto"/>
            </w:tcBorders>
            <w:shd w:val="clear" w:color="auto" w:fill="FBFEFF" w:themeFill="background1"/>
          </w:tcPr>
          <w:p w14:paraId="6807E768" w14:textId="77777777" w:rsidR="00DC301D" w:rsidRDefault="00DC301D" w:rsidP="00C40961">
            <w:pPr>
              <w:jc w:val="center"/>
            </w:pPr>
            <w:r>
              <w:t>0.762</w:t>
            </w:r>
          </w:p>
        </w:tc>
        <w:tc>
          <w:tcPr>
            <w:tcW w:w="850" w:type="dxa"/>
            <w:shd w:val="clear" w:color="auto" w:fill="FFFF99"/>
          </w:tcPr>
          <w:p w14:paraId="124578E5" w14:textId="77777777" w:rsidR="00DC301D" w:rsidRDefault="00DC301D" w:rsidP="00C40961">
            <w:pPr>
              <w:jc w:val="center"/>
            </w:pPr>
            <w:r>
              <w:t>0.984</w:t>
            </w:r>
          </w:p>
        </w:tc>
        <w:tc>
          <w:tcPr>
            <w:tcW w:w="851" w:type="dxa"/>
            <w:shd w:val="clear" w:color="auto" w:fill="FFFF99"/>
          </w:tcPr>
          <w:p w14:paraId="0E3BA330" w14:textId="77777777" w:rsidR="00DC301D" w:rsidRDefault="00DC301D" w:rsidP="00C40961">
            <w:pPr>
              <w:jc w:val="center"/>
            </w:pPr>
            <w:r>
              <w:t>1.000</w:t>
            </w:r>
          </w:p>
        </w:tc>
      </w:tr>
      <w:tr w:rsidR="00DC301D" w14:paraId="28027B70" w14:textId="77777777" w:rsidTr="00C40961">
        <w:tc>
          <w:tcPr>
            <w:tcW w:w="1702" w:type="dxa"/>
          </w:tcPr>
          <w:p w14:paraId="39CFCAA0" w14:textId="77777777" w:rsidR="00DC301D" w:rsidRDefault="00DC301D" w:rsidP="00C40961">
            <w:r>
              <w:t>Port Douglas</w:t>
            </w:r>
          </w:p>
        </w:tc>
        <w:tc>
          <w:tcPr>
            <w:tcW w:w="850" w:type="dxa"/>
            <w:shd w:val="clear" w:color="auto" w:fill="FBFEFF" w:themeFill="background1"/>
          </w:tcPr>
          <w:p w14:paraId="739D2494" w14:textId="77777777" w:rsidR="00DC301D" w:rsidRDefault="00DC301D" w:rsidP="00C40961">
            <w:pPr>
              <w:jc w:val="center"/>
            </w:pPr>
            <w:r>
              <w:t>0.12</w:t>
            </w:r>
          </w:p>
        </w:tc>
        <w:tc>
          <w:tcPr>
            <w:tcW w:w="851" w:type="dxa"/>
            <w:shd w:val="clear" w:color="auto" w:fill="FBFEFF" w:themeFill="background1"/>
          </w:tcPr>
          <w:p w14:paraId="6E913467" w14:textId="77777777" w:rsidR="00DC301D" w:rsidRDefault="00DC301D" w:rsidP="00C40961">
            <w:pPr>
              <w:jc w:val="center"/>
            </w:pPr>
            <w:r>
              <w:t>0.062</w:t>
            </w:r>
          </w:p>
        </w:tc>
        <w:tc>
          <w:tcPr>
            <w:tcW w:w="850" w:type="dxa"/>
            <w:shd w:val="clear" w:color="auto" w:fill="FBFEFF" w:themeFill="background1"/>
          </w:tcPr>
          <w:p w14:paraId="53945053" w14:textId="77777777" w:rsidR="00DC301D" w:rsidRDefault="00DC301D" w:rsidP="00C40961">
            <w:pPr>
              <w:jc w:val="center"/>
            </w:pPr>
            <w:r>
              <w:t>0.152</w:t>
            </w:r>
          </w:p>
        </w:tc>
        <w:tc>
          <w:tcPr>
            <w:tcW w:w="851" w:type="dxa"/>
            <w:tcBorders>
              <w:bottom w:val="single" w:sz="4" w:space="0" w:color="auto"/>
            </w:tcBorders>
            <w:shd w:val="clear" w:color="auto" w:fill="FBFEFF" w:themeFill="background1"/>
          </w:tcPr>
          <w:p w14:paraId="7BDA5232" w14:textId="77777777" w:rsidR="00DC301D" w:rsidRDefault="00DC301D" w:rsidP="00C40961">
            <w:pPr>
              <w:jc w:val="center"/>
            </w:pPr>
            <w:r>
              <w:t>0.488</w:t>
            </w:r>
          </w:p>
        </w:tc>
        <w:tc>
          <w:tcPr>
            <w:tcW w:w="850" w:type="dxa"/>
            <w:tcBorders>
              <w:bottom w:val="single" w:sz="4" w:space="0" w:color="auto"/>
            </w:tcBorders>
            <w:shd w:val="clear" w:color="auto" w:fill="FBFEFF" w:themeFill="background1"/>
          </w:tcPr>
          <w:p w14:paraId="01904466" w14:textId="77777777" w:rsidR="00DC301D" w:rsidRDefault="00DC301D" w:rsidP="00C40961">
            <w:pPr>
              <w:jc w:val="center"/>
            </w:pPr>
            <w:r>
              <w:t>0.830</w:t>
            </w:r>
          </w:p>
        </w:tc>
        <w:tc>
          <w:tcPr>
            <w:tcW w:w="851" w:type="dxa"/>
            <w:tcBorders>
              <w:bottom w:val="single" w:sz="4" w:space="0" w:color="auto"/>
            </w:tcBorders>
            <w:shd w:val="clear" w:color="auto" w:fill="FFFF99"/>
          </w:tcPr>
          <w:p w14:paraId="169CB6D4" w14:textId="77777777" w:rsidR="00DC301D" w:rsidRDefault="00DC301D" w:rsidP="00C40961">
            <w:pPr>
              <w:jc w:val="center"/>
            </w:pPr>
            <w:r>
              <w:t>0.985</w:t>
            </w:r>
          </w:p>
        </w:tc>
        <w:tc>
          <w:tcPr>
            <w:tcW w:w="850" w:type="dxa"/>
            <w:shd w:val="clear" w:color="auto" w:fill="FFFF99"/>
          </w:tcPr>
          <w:p w14:paraId="151E9838" w14:textId="77777777" w:rsidR="00DC301D" w:rsidRDefault="00DC301D" w:rsidP="00C40961">
            <w:pPr>
              <w:jc w:val="center"/>
            </w:pPr>
            <w:r>
              <w:t>1.000</w:t>
            </w:r>
          </w:p>
        </w:tc>
        <w:tc>
          <w:tcPr>
            <w:tcW w:w="851" w:type="dxa"/>
            <w:shd w:val="clear" w:color="auto" w:fill="FFFF99"/>
          </w:tcPr>
          <w:p w14:paraId="51C259F9" w14:textId="77777777" w:rsidR="00DC301D" w:rsidRDefault="00DC301D" w:rsidP="00C40961">
            <w:pPr>
              <w:jc w:val="center"/>
            </w:pPr>
            <w:r>
              <w:t>1.000</w:t>
            </w:r>
          </w:p>
        </w:tc>
      </w:tr>
      <w:tr w:rsidR="00DC301D" w14:paraId="795766C6" w14:textId="77777777" w:rsidTr="00C40961">
        <w:tc>
          <w:tcPr>
            <w:tcW w:w="1702" w:type="dxa"/>
          </w:tcPr>
          <w:p w14:paraId="02464EE8" w14:textId="77777777" w:rsidR="00DC301D" w:rsidRDefault="00DC301D" w:rsidP="00C40961">
            <w:r>
              <w:t>Snapper Is North</w:t>
            </w:r>
          </w:p>
        </w:tc>
        <w:tc>
          <w:tcPr>
            <w:tcW w:w="850" w:type="dxa"/>
            <w:shd w:val="clear" w:color="auto" w:fill="FBFEFF" w:themeFill="background1"/>
          </w:tcPr>
          <w:p w14:paraId="5E4DDE3D" w14:textId="77777777" w:rsidR="00DC301D" w:rsidRDefault="00DC301D" w:rsidP="00C40961">
            <w:pPr>
              <w:jc w:val="center"/>
            </w:pPr>
            <w:r>
              <w:t>2.51</w:t>
            </w:r>
          </w:p>
        </w:tc>
        <w:tc>
          <w:tcPr>
            <w:tcW w:w="851" w:type="dxa"/>
            <w:shd w:val="clear" w:color="auto" w:fill="FBFEFF" w:themeFill="background1"/>
          </w:tcPr>
          <w:p w14:paraId="6C53C0B2" w14:textId="77777777" w:rsidR="00DC301D" w:rsidRDefault="00DC301D" w:rsidP="00C40961">
            <w:pPr>
              <w:jc w:val="center"/>
            </w:pPr>
            <w:r>
              <w:t>0.050</w:t>
            </w:r>
          </w:p>
        </w:tc>
        <w:tc>
          <w:tcPr>
            <w:tcW w:w="850" w:type="dxa"/>
            <w:tcBorders>
              <w:bottom w:val="single" w:sz="4" w:space="0" w:color="auto"/>
            </w:tcBorders>
            <w:shd w:val="clear" w:color="auto" w:fill="FBFEFF" w:themeFill="background1"/>
          </w:tcPr>
          <w:p w14:paraId="64146B24" w14:textId="77777777" w:rsidR="00DC301D" w:rsidRDefault="00DC301D" w:rsidP="00C40961">
            <w:pPr>
              <w:jc w:val="center"/>
            </w:pPr>
            <w:r>
              <w:t>0.084</w:t>
            </w:r>
          </w:p>
        </w:tc>
        <w:tc>
          <w:tcPr>
            <w:tcW w:w="851" w:type="dxa"/>
            <w:tcBorders>
              <w:bottom w:val="single" w:sz="4" w:space="0" w:color="auto"/>
            </w:tcBorders>
            <w:shd w:val="clear" w:color="auto" w:fill="FBFEFF" w:themeFill="background1"/>
          </w:tcPr>
          <w:p w14:paraId="7E5F354B" w14:textId="77777777" w:rsidR="00DC301D" w:rsidRDefault="00DC301D" w:rsidP="00C40961">
            <w:pPr>
              <w:jc w:val="center"/>
            </w:pPr>
            <w:r>
              <w:t>0.261</w:t>
            </w:r>
          </w:p>
        </w:tc>
        <w:tc>
          <w:tcPr>
            <w:tcW w:w="850" w:type="dxa"/>
            <w:tcBorders>
              <w:bottom w:val="single" w:sz="4" w:space="0" w:color="auto"/>
            </w:tcBorders>
            <w:shd w:val="clear" w:color="auto" w:fill="FBFEFF" w:themeFill="background1"/>
          </w:tcPr>
          <w:p w14:paraId="258C69B2" w14:textId="77777777" w:rsidR="00DC301D" w:rsidRDefault="00DC301D" w:rsidP="00C40961">
            <w:pPr>
              <w:jc w:val="center"/>
            </w:pPr>
            <w:r>
              <w:t>0.537</w:t>
            </w:r>
          </w:p>
        </w:tc>
        <w:tc>
          <w:tcPr>
            <w:tcW w:w="851" w:type="dxa"/>
            <w:tcBorders>
              <w:bottom w:val="single" w:sz="4" w:space="0" w:color="auto"/>
            </w:tcBorders>
            <w:shd w:val="clear" w:color="auto" w:fill="FBFEFF" w:themeFill="background1"/>
          </w:tcPr>
          <w:p w14:paraId="16BF976D" w14:textId="77777777" w:rsidR="00DC301D" w:rsidRDefault="00DC301D" w:rsidP="00C40961">
            <w:pPr>
              <w:jc w:val="center"/>
            </w:pPr>
            <w:r>
              <w:t>0.765</w:t>
            </w:r>
          </w:p>
        </w:tc>
        <w:tc>
          <w:tcPr>
            <w:tcW w:w="850" w:type="dxa"/>
            <w:shd w:val="clear" w:color="auto" w:fill="FFFF99"/>
          </w:tcPr>
          <w:p w14:paraId="4F20E832" w14:textId="77777777" w:rsidR="00DC301D" w:rsidRDefault="00DC301D" w:rsidP="00C40961">
            <w:pPr>
              <w:jc w:val="center"/>
            </w:pPr>
            <w:r>
              <w:t>0.994</w:t>
            </w:r>
          </w:p>
        </w:tc>
        <w:tc>
          <w:tcPr>
            <w:tcW w:w="851" w:type="dxa"/>
            <w:shd w:val="clear" w:color="auto" w:fill="FFFF99"/>
          </w:tcPr>
          <w:p w14:paraId="3C789776" w14:textId="77777777" w:rsidR="00DC301D" w:rsidRDefault="00DC301D" w:rsidP="00C40961">
            <w:pPr>
              <w:jc w:val="center"/>
            </w:pPr>
            <w:r>
              <w:t>1.000</w:t>
            </w:r>
          </w:p>
        </w:tc>
      </w:tr>
      <w:tr w:rsidR="00DC301D" w14:paraId="0B310613" w14:textId="77777777" w:rsidTr="00C40961">
        <w:tc>
          <w:tcPr>
            <w:tcW w:w="1702" w:type="dxa"/>
          </w:tcPr>
          <w:p w14:paraId="290EC320" w14:textId="77777777" w:rsidR="00DC301D" w:rsidRDefault="00DC301D" w:rsidP="00C40961">
            <w:r>
              <w:t>Yorkey’s Knob</w:t>
            </w:r>
          </w:p>
        </w:tc>
        <w:tc>
          <w:tcPr>
            <w:tcW w:w="850" w:type="dxa"/>
            <w:shd w:val="clear" w:color="auto" w:fill="FBFEFF" w:themeFill="background1"/>
          </w:tcPr>
          <w:p w14:paraId="36606C95" w14:textId="77777777" w:rsidR="00DC301D" w:rsidRDefault="00DC301D" w:rsidP="00C40961">
            <w:pPr>
              <w:jc w:val="center"/>
            </w:pPr>
            <w:r>
              <w:t>0.56</w:t>
            </w:r>
          </w:p>
        </w:tc>
        <w:tc>
          <w:tcPr>
            <w:tcW w:w="851" w:type="dxa"/>
            <w:shd w:val="clear" w:color="auto" w:fill="FBFEFF" w:themeFill="background1"/>
          </w:tcPr>
          <w:p w14:paraId="2C324E52" w14:textId="77777777" w:rsidR="00DC301D" w:rsidRDefault="00DC301D" w:rsidP="00C40961">
            <w:pPr>
              <w:jc w:val="center"/>
            </w:pPr>
            <w:r>
              <w:t>0.051</w:t>
            </w:r>
          </w:p>
        </w:tc>
        <w:tc>
          <w:tcPr>
            <w:tcW w:w="850" w:type="dxa"/>
            <w:shd w:val="clear" w:color="auto" w:fill="FBFEFF" w:themeFill="background1"/>
          </w:tcPr>
          <w:p w14:paraId="20F3707D" w14:textId="77777777" w:rsidR="00DC301D" w:rsidRDefault="00DC301D" w:rsidP="00C40961">
            <w:pPr>
              <w:jc w:val="center"/>
            </w:pPr>
            <w:r>
              <w:t>0.179</w:t>
            </w:r>
          </w:p>
        </w:tc>
        <w:tc>
          <w:tcPr>
            <w:tcW w:w="851" w:type="dxa"/>
            <w:shd w:val="clear" w:color="auto" w:fill="FBFEFF" w:themeFill="background1"/>
          </w:tcPr>
          <w:p w14:paraId="362F36F0" w14:textId="77777777" w:rsidR="00DC301D" w:rsidRDefault="00DC301D" w:rsidP="00C40961">
            <w:pPr>
              <w:jc w:val="center"/>
            </w:pPr>
            <w:r>
              <w:t>0.525</w:t>
            </w:r>
          </w:p>
        </w:tc>
        <w:tc>
          <w:tcPr>
            <w:tcW w:w="850" w:type="dxa"/>
            <w:shd w:val="clear" w:color="auto" w:fill="FBFEFF" w:themeFill="background1"/>
          </w:tcPr>
          <w:p w14:paraId="4C5B729F" w14:textId="77777777" w:rsidR="00DC301D" w:rsidRDefault="00DC301D" w:rsidP="00C40961">
            <w:pPr>
              <w:jc w:val="center"/>
            </w:pPr>
            <w:r>
              <w:t>0.876</w:t>
            </w:r>
          </w:p>
        </w:tc>
        <w:tc>
          <w:tcPr>
            <w:tcW w:w="851" w:type="dxa"/>
            <w:shd w:val="clear" w:color="auto" w:fill="FFFF99"/>
          </w:tcPr>
          <w:p w14:paraId="6B492B01" w14:textId="77777777" w:rsidR="00DC301D" w:rsidRDefault="00DC301D" w:rsidP="00C40961">
            <w:pPr>
              <w:jc w:val="center"/>
            </w:pPr>
            <w:r>
              <w:t>0.991</w:t>
            </w:r>
          </w:p>
        </w:tc>
        <w:tc>
          <w:tcPr>
            <w:tcW w:w="850" w:type="dxa"/>
            <w:shd w:val="clear" w:color="auto" w:fill="FFFF99"/>
          </w:tcPr>
          <w:p w14:paraId="7103BF1E" w14:textId="77777777" w:rsidR="00DC301D" w:rsidRDefault="00DC301D" w:rsidP="00C40961">
            <w:pPr>
              <w:jc w:val="center"/>
            </w:pPr>
            <w:r>
              <w:t>1.000</w:t>
            </w:r>
          </w:p>
        </w:tc>
        <w:tc>
          <w:tcPr>
            <w:tcW w:w="851" w:type="dxa"/>
            <w:tcBorders>
              <w:bottom w:val="single" w:sz="4" w:space="0" w:color="auto"/>
            </w:tcBorders>
            <w:shd w:val="clear" w:color="auto" w:fill="FFFF99"/>
          </w:tcPr>
          <w:p w14:paraId="37C7E88C" w14:textId="77777777" w:rsidR="00DC301D" w:rsidRDefault="00DC301D" w:rsidP="00C40961">
            <w:pPr>
              <w:jc w:val="center"/>
            </w:pPr>
            <w:r>
              <w:t>1.000</w:t>
            </w:r>
          </w:p>
        </w:tc>
      </w:tr>
    </w:tbl>
    <w:p w14:paraId="1BAA830B" w14:textId="21302E8E" w:rsidR="00C40961" w:rsidRDefault="00C40961" w:rsidP="00B41968">
      <w:pPr>
        <w:pStyle w:val="AppendixHeading3"/>
        <w:numPr>
          <w:ilvl w:val="0"/>
          <w:numId w:val="0"/>
        </w:numPr>
      </w:pPr>
    </w:p>
    <w:p w14:paraId="5076B256" w14:textId="77777777" w:rsidR="00C40961" w:rsidRDefault="00C40961">
      <w:pPr>
        <w:spacing w:after="0"/>
        <w:rPr>
          <w:rFonts w:eastAsiaTheme="majorEastAsia" w:cstheme="majorBidi"/>
          <w:b/>
          <w:bCs/>
          <w:caps/>
          <w:color w:val="auto"/>
          <w:sz w:val="26"/>
          <w:szCs w:val="26"/>
        </w:rPr>
      </w:pPr>
      <w:r>
        <w:br w:type="page"/>
      </w:r>
    </w:p>
    <w:p w14:paraId="04C5058E" w14:textId="77777777" w:rsidR="00B44728" w:rsidRPr="007738F3" w:rsidRDefault="00B44728" w:rsidP="00B44728">
      <w:pPr>
        <w:pStyle w:val="AppendixHeading2"/>
      </w:pPr>
      <w:r>
        <w:t>Seagrass Metrics</w:t>
      </w:r>
    </w:p>
    <w:p w14:paraId="1572D774" w14:textId="77777777" w:rsidR="00B44728" w:rsidRDefault="00B44728" w:rsidP="00B44728">
      <w:pPr>
        <w:pStyle w:val="AppendixHeading3"/>
      </w:pPr>
      <w:r>
        <w:t>Nutrient Status</w:t>
      </w:r>
    </w:p>
    <w:p w14:paraId="2EC1EDE3" w14:textId="7A94C390" w:rsidR="00C40961" w:rsidRDefault="00C40961" w:rsidP="00C40961">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22</w:t>
      </w:r>
      <w:r w:rsidR="002119BB">
        <w:rPr>
          <w:noProof/>
        </w:rPr>
        <w:fldChar w:fldCharType="end"/>
      </w:r>
      <w:r>
        <w:t xml:space="preserve">: Power analysis conducted at each water quality site for nutrient status, where </w:t>
      </w:r>
      <w:r w:rsidR="00590A90" w:rsidRPr="00131877">
        <w:rPr>
          <w:position w:val="-6"/>
        </w:rPr>
        <w:object w:dxaOrig="900" w:dyaOrig="279" w14:anchorId="56C4B199">
          <v:shape id="_x0000_i1153" type="#_x0000_t75" alt="alpha = 0.05" style="width:40.5pt;height:12pt;mso-position-horizontal:absolute" o:ole="">
            <v:imagedata r:id="rId309" o:title=""/>
          </v:shape>
          <o:OLEObject Type="Embed" ProgID="Equation.DSMT4" ShapeID="_x0000_i1153" DrawAspect="Content" ObjectID="_1484380616" r:id="rId356"/>
        </w:object>
      </w:r>
      <w:r>
        <w:t xml:space="preserve"> for varying levels of decline ranging from 1% to 50%. The initial water quality measurement for each site is indicated by </w:t>
      </w:r>
      <w:r w:rsidR="00590A90" w:rsidRPr="006D119B">
        <w:rPr>
          <w:position w:val="-12"/>
        </w:rPr>
        <w:object w:dxaOrig="279" w:dyaOrig="360" w14:anchorId="52DE21C2">
          <v:shape id="_x0000_i1154" type="#_x0000_t75" alt="y_0" style="width:14.25pt;height:18.75pt" o:ole="">
            <v:imagedata r:id="rId330" o:title=""/>
          </v:shape>
          <o:OLEObject Type="Embed" ProgID="Equation.DSMT4" ShapeID="_x0000_i1154" DrawAspect="Content" ObjectID="_1484380617" r:id="rId357"/>
        </w:object>
      </w:r>
      <w:r>
        <w:t xml:space="preserve"> . Cells highlighted in yellow indicate power of at least 90%. Where N/A is listed, no data was available.</w:t>
      </w:r>
    </w:p>
    <w:tbl>
      <w:tblPr>
        <w:tblStyle w:val="TableGrid"/>
        <w:tblW w:w="0" w:type="auto"/>
        <w:tblInd w:w="-176" w:type="dxa"/>
        <w:tblLayout w:type="fixed"/>
        <w:tblLook w:val="04A0" w:firstRow="1" w:lastRow="0" w:firstColumn="1" w:lastColumn="0" w:noHBand="0" w:noVBand="1"/>
        <w:tblCaption w:val="Table A-22"/>
        <w:tblDescription w:val="Power analysis conducted at each water quality site for nutrient status, where   for varying levels of decline ranging from 1% to 50%. The initial water quality measurement for each site is indicated by   . Cells highlighted in yellow indicate power of at least 90%. Where N/A is listed, no data was available."/>
      </w:tblPr>
      <w:tblGrid>
        <w:gridCol w:w="1702"/>
        <w:gridCol w:w="850"/>
        <w:gridCol w:w="851"/>
        <w:gridCol w:w="850"/>
        <w:gridCol w:w="851"/>
        <w:gridCol w:w="850"/>
        <w:gridCol w:w="851"/>
        <w:gridCol w:w="850"/>
        <w:gridCol w:w="851"/>
      </w:tblGrid>
      <w:tr w:rsidR="00C40961" w14:paraId="38CDF813" w14:textId="77777777" w:rsidTr="00C40961">
        <w:tc>
          <w:tcPr>
            <w:tcW w:w="1702" w:type="dxa"/>
            <w:vMerge w:val="restart"/>
            <w:shd w:val="pct10" w:color="auto" w:fill="FBFEFF" w:themeFill="background1"/>
          </w:tcPr>
          <w:p w14:paraId="6AF25C2E" w14:textId="77777777" w:rsidR="00C40961" w:rsidRPr="00131877" w:rsidRDefault="00C40961" w:rsidP="00C40961">
            <w:pPr>
              <w:jc w:val="center"/>
              <w:rPr>
                <w:b/>
              </w:rPr>
            </w:pPr>
          </w:p>
          <w:p w14:paraId="6EC73CAE" w14:textId="77777777" w:rsidR="00C40961" w:rsidRPr="00131877" w:rsidRDefault="00C40961" w:rsidP="00C40961">
            <w:pPr>
              <w:jc w:val="center"/>
              <w:rPr>
                <w:b/>
              </w:rPr>
            </w:pPr>
            <w:r w:rsidRPr="00131877">
              <w:rPr>
                <w:b/>
              </w:rPr>
              <w:t>Site</w:t>
            </w:r>
          </w:p>
        </w:tc>
        <w:tc>
          <w:tcPr>
            <w:tcW w:w="850" w:type="dxa"/>
            <w:vMerge w:val="restart"/>
            <w:shd w:val="pct10" w:color="auto" w:fill="FBFEFF" w:themeFill="background1"/>
          </w:tcPr>
          <w:p w14:paraId="6C6FD5AC" w14:textId="77777777" w:rsidR="00C40961" w:rsidRPr="00131877" w:rsidRDefault="00C40961" w:rsidP="00C40961">
            <w:pPr>
              <w:jc w:val="center"/>
              <w:rPr>
                <w:b/>
              </w:rPr>
            </w:pPr>
          </w:p>
          <w:p w14:paraId="19650812" w14:textId="6671502E" w:rsidR="00C40961"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5954" w:type="dxa"/>
            <w:gridSpan w:val="7"/>
            <w:shd w:val="pct10" w:color="auto" w:fill="FBFEFF" w:themeFill="background1"/>
          </w:tcPr>
          <w:p w14:paraId="53F35342" w14:textId="77777777" w:rsidR="00C40961" w:rsidRPr="00131877" w:rsidRDefault="00C40961" w:rsidP="00C40961">
            <w:pPr>
              <w:jc w:val="center"/>
              <w:rPr>
                <w:b/>
              </w:rPr>
            </w:pPr>
            <w:r w:rsidRPr="00131877">
              <w:rPr>
                <w:b/>
              </w:rPr>
              <w:t>Decline</w:t>
            </w:r>
          </w:p>
        </w:tc>
      </w:tr>
      <w:tr w:rsidR="00C40961" w14:paraId="5EABA7A0" w14:textId="77777777" w:rsidTr="00C40961">
        <w:tc>
          <w:tcPr>
            <w:tcW w:w="1702" w:type="dxa"/>
            <w:vMerge/>
            <w:shd w:val="pct10" w:color="auto" w:fill="FBFEFF" w:themeFill="background1"/>
          </w:tcPr>
          <w:p w14:paraId="50B2B65C" w14:textId="77777777" w:rsidR="00C40961" w:rsidRPr="00131877" w:rsidRDefault="00C40961" w:rsidP="00C40961">
            <w:pPr>
              <w:jc w:val="center"/>
              <w:rPr>
                <w:b/>
              </w:rPr>
            </w:pPr>
          </w:p>
        </w:tc>
        <w:tc>
          <w:tcPr>
            <w:tcW w:w="850" w:type="dxa"/>
            <w:vMerge/>
            <w:tcBorders>
              <w:bottom w:val="single" w:sz="4" w:space="0" w:color="auto"/>
            </w:tcBorders>
            <w:shd w:val="pct10" w:color="auto" w:fill="FBFEFF" w:themeFill="background1"/>
          </w:tcPr>
          <w:p w14:paraId="730ACFDE" w14:textId="77777777" w:rsidR="00C40961" w:rsidRPr="00131877" w:rsidRDefault="00C40961" w:rsidP="00C40961">
            <w:pPr>
              <w:jc w:val="center"/>
              <w:rPr>
                <w:b/>
              </w:rPr>
            </w:pPr>
          </w:p>
        </w:tc>
        <w:tc>
          <w:tcPr>
            <w:tcW w:w="851" w:type="dxa"/>
            <w:tcBorders>
              <w:bottom w:val="single" w:sz="4" w:space="0" w:color="auto"/>
            </w:tcBorders>
            <w:shd w:val="pct10" w:color="auto" w:fill="FBFEFF" w:themeFill="background1"/>
          </w:tcPr>
          <w:p w14:paraId="00D57FCC" w14:textId="77777777" w:rsidR="00C40961" w:rsidRPr="00131877" w:rsidRDefault="00C40961" w:rsidP="00C40961">
            <w:pPr>
              <w:jc w:val="center"/>
              <w:rPr>
                <w:b/>
              </w:rPr>
            </w:pPr>
            <w:r w:rsidRPr="00131877">
              <w:rPr>
                <w:b/>
              </w:rPr>
              <w:t>1%</w:t>
            </w:r>
          </w:p>
        </w:tc>
        <w:tc>
          <w:tcPr>
            <w:tcW w:w="850" w:type="dxa"/>
            <w:tcBorders>
              <w:bottom w:val="single" w:sz="4" w:space="0" w:color="auto"/>
            </w:tcBorders>
            <w:shd w:val="pct10" w:color="auto" w:fill="FBFEFF" w:themeFill="background1"/>
          </w:tcPr>
          <w:p w14:paraId="19946A3C" w14:textId="77777777" w:rsidR="00C40961" w:rsidRPr="00131877" w:rsidRDefault="00C40961" w:rsidP="00C40961">
            <w:pPr>
              <w:jc w:val="center"/>
              <w:rPr>
                <w:b/>
              </w:rPr>
            </w:pPr>
            <w:r w:rsidRPr="00131877">
              <w:rPr>
                <w:b/>
              </w:rPr>
              <w:t>5%</w:t>
            </w:r>
          </w:p>
        </w:tc>
        <w:tc>
          <w:tcPr>
            <w:tcW w:w="851" w:type="dxa"/>
            <w:tcBorders>
              <w:bottom w:val="single" w:sz="4" w:space="0" w:color="auto"/>
            </w:tcBorders>
            <w:shd w:val="pct10" w:color="auto" w:fill="FBFEFF" w:themeFill="background1"/>
          </w:tcPr>
          <w:p w14:paraId="6DBC5151" w14:textId="77777777" w:rsidR="00C40961" w:rsidRPr="00131877" w:rsidRDefault="00C40961" w:rsidP="00C40961">
            <w:pPr>
              <w:jc w:val="center"/>
              <w:rPr>
                <w:b/>
              </w:rPr>
            </w:pPr>
            <w:r w:rsidRPr="00131877">
              <w:rPr>
                <w:b/>
              </w:rPr>
              <w:t>10%</w:t>
            </w:r>
          </w:p>
        </w:tc>
        <w:tc>
          <w:tcPr>
            <w:tcW w:w="850" w:type="dxa"/>
            <w:tcBorders>
              <w:bottom w:val="single" w:sz="4" w:space="0" w:color="auto"/>
            </w:tcBorders>
            <w:shd w:val="pct10" w:color="auto" w:fill="FBFEFF" w:themeFill="background1"/>
          </w:tcPr>
          <w:p w14:paraId="6C888DBE" w14:textId="77777777" w:rsidR="00C40961" w:rsidRPr="00131877" w:rsidRDefault="00C40961" w:rsidP="00C40961">
            <w:pPr>
              <w:jc w:val="center"/>
              <w:rPr>
                <w:b/>
              </w:rPr>
            </w:pPr>
            <w:r w:rsidRPr="00131877">
              <w:rPr>
                <w:b/>
              </w:rPr>
              <w:t>15%</w:t>
            </w:r>
          </w:p>
        </w:tc>
        <w:tc>
          <w:tcPr>
            <w:tcW w:w="851" w:type="dxa"/>
            <w:tcBorders>
              <w:bottom w:val="single" w:sz="4" w:space="0" w:color="auto"/>
            </w:tcBorders>
            <w:shd w:val="pct10" w:color="auto" w:fill="FBFEFF" w:themeFill="background1"/>
          </w:tcPr>
          <w:p w14:paraId="4DB29740" w14:textId="77777777" w:rsidR="00C40961" w:rsidRPr="00131877" w:rsidRDefault="00C40961" w:rsidP="00C40961">
            <w:pPr>
              <w:jc w:val="center"/>
              <w:rPr>
                <w:b/>
              </w:rPr>
            </w:pPr>
            <w:r w:rsidRPr="00131877">
              <w:rPr>
                <w:b/>
              </w:rPr>
              <w:t>20%</w:t>
            </w:r>
          </w:p>
        </w:tc>
        <w:tc>
          <w:tcPr>
            <w:tcW w:w="850" w:type="dxa"/>
            <w:tcBorders>
              <w:bottom w:val="single" w:sz="4" w:space="0" w:color="auto"/>
            </w:tcBorders>
            <w:shd w:val="pct10" w:color="auto" w:fill="FBFEFF" w:themeFill="background1"/>
          </w:tcPr>
          <w:p w14:paraId="57615B60" w14:textId="77777777" w:rsidR="00C40961" w:rsidRPr="00131877" w:rsidRDefault="00C40961" w:rsidP="00C40961">
            <w:pPr>
              <w:jc w:val="center"/>
              <w:rPr>
                <w:b/>
              </w:rPr>
            </w:pPr>
            <w:r w:rsidRPr="00131877">
              <w:rPr>
                <w:b/>
              </w:rPr>
              <w:t>30%</w:t>
            </w:r>
          </w:p>
        </w:tc>
        <w:tc>
          <w:tcPr>
            <w:tcW w:w="851" w:type="dxa"/>
            <w:tcBorders>
              <w:bottom w:val="single" w:sz="4" w:space="0" w:color="auto"/>
            </w:tcBorders>
            <w:shd w:val="pct10" w:color="auto" w:fill="FBFEFF" w:themeFill="background1"/>
          </w:tcPr>
          <w:p w14:paraId="4CFB45A5" w14:textId="77777777" w:rsidR="00C40961" w:rsidRPr="00131877" w:rsidRDefault="00C40961" w:rsidP="00C40961">
            <w:pPr>
              <w:jc w:val="center"/>
              <w:rPr>
                <w:b/>
              </w:rPr>
            </w:pPr>
            <w:r w:rsidRPr="00131877">
              <w:rPr>
                <w:b/>
              </w:rPr>
              <w:t>50%</w:t>
            </w:r>
          </w:p>
        </w:tc>
      </w:tr>
      <w:tr w:rsidR="00C40961" w14:paraId="1AAF21D7" w14:textId="77777777" w:rsidTr="00C40961">
        <w:tc>
          <w:tcPr>
            <w:tcW w:w="1702" w:type="dxa"/>
          </w:tcPr>
          <w:p w14:paraId="7A4A9969" w14:textId="77777777" w:rsidR="00C40961" w:rsidRPr="008B35A6" w:rsidRDefault="00C40961" w:rsidP="00C40961">
            <w:pPr>
              <w:rPr>
                <w:i/>
                <w:sz w:val="24"/>
                <w:szCs w:val="24"/>
              </w:rPr>
            </w:pPr>
            <w:r w:rsidRPr="008B35A6">
              <w:rPr>
                <w:i/>
                <w:sz w:val="24"/>
                <w:szCs w:val="24"/>
              </w:rPr>
              <w:t>Coastal Intertidal</w:t>
            </w:r>
          </w:p>
        </w:tc>
        <w:tc>
          <w:tcPr>
            <w:tcW w:w="850" w:type="dxa"/>
            <w:shd w:val="clear" w:color="auto" w:fill="FBFEFF" w:themeFill="background1"/>
          </w:tcPr>
          <w:p w14:paraId="1AEC4DC1" w14:textId="77777777" w:rsidR="00C40961" w:rsidRDefault="00C40961" w:rsidP="00C40961">
            <w:pPr>
              <w:jc w:val="center"/>
            </w:pPr>
          </w:p>
        </w:tc>
        <w:tc>
          <w:tcPr>
            <w:tcW w:w="851" w:type="dxa"/>
            <w:shd w:val="clear" w:color="auto" w:fill="FBFEFF" w:themeFill="background1"/>
          </w:tcPr>
          <w:p w14:paraId="766F9B49" w14:textId="77777777" w:rsidR="00C40961" w:rsidRDefault="00C40961" w:rsidP="00C40961">
            <w:pPr>
              <w:jc w:val="center"/>
            </w:pPr>
          </w:p>
        </w:tc>
        <w:tc>
          <w:tcPr>
            <w:tcW w:w="850" w:type="dxa"/>
            <w:shd w:val="clear" w:color="auto" w:fill="FBFEFF" w:themeFill="background1"/>
          </w:tcPr>
          <w:p w14:paraId="32A525DF" w14:textId="77777777" w:rsidR="00C40961" w:rsidRDefault="00C40961" w:rsidP="00C40961">
            <w:pPr>
              <w:jc w:val="center"/>
            </w:pPr>
          </w:p>
        </w:tc>
        <w:tc>
          <w:tcPr>
            <w:tcW w:w="851" w:type="dxa"/>
            <w:tcBorders>
              <w:bottom w:val="single" w:sz="4" w:space="0" w:color="auto"/>
            </w:tcBorders>
            <w:shd w:val="clear" w:color="auto" w:fill="FBFEFF" w:themeFill="background1"/>
          </w:tcPr>
          <w:p w14:paraId="04AABAA6" w14:textId="77777777" w:rsidR="00C40961" w:rsidRDefault="00C40961" w:rsidP="00C40961">
            <w:pPr>
              <w:jc w:val="center"/>
            </w:pPr>
          </w:p>
        </w:tc>
        <w:tc>
          <w:tcPr>
            <w:tcW w:w="850" w:type="dxa"/>
            <w:tcBorders>
              <w:bottom w:val="single" w:sz="4" w:space="0" w:color="auto"/>
            </w:tcBorders>
            <w:shd w:val="clear" w:color="auto" w:fill="FBFEFF" w:themeFill="background1"/>
          </w:tcPr>
          <w:p w14:paraId="24C73598" w14:textId="77777777" w:rsidR="00C40961" w:rsidRDefault="00C40961" w:rsidP="00C40961">
            <w:pPr>
              <w:jc w:val="center"/>
            </w:pPr>
          </w:p>
        </w:tc>
        <w:tc>
          <w:tcPr>
            <w:tcW w:w="851" w:type="dxa"/>
            <w:tcBorders>
              <w:bottom w:val="single" w:sz="4" w:space="0" w:color="auto"/>
            </w:tcBorders>
            <w:shd w:val="clear" w:color="auto" w:fill="auto"/>
          </w:tcPr>
          <w:p w14:paraId="095FC00B" w14:textId="77777777" w:rsidR="00C40961" w:rsidRDefault="00C40961" w:rsidP="00C40961">
            <w:pPr>
              <w:jc w:val="center"/>
            </w:pPr>
          </w:p>
        </w:tc>
        <w:tc>
          <w:tcPr>
            <w:tcW w:w="850" w:type="dxa"/>
            <w:tcBorders>
              <w:bottom w:val="single" w:sz="4" w:space="0" w:color="auto"/>
            </w:tcBorders>
            <w:shd w:val="clear" w:color="auto" w:fill="auto"/>
          </w:tcPr>
          <w:p w14:paraId="395725D6" w14:textId="77777777" w:rsidR="00C40961" w:rsidRDefault="00C40961" w:rsidP="00C40961">
            <w:pPr>
              <w:jc w:val="center"/>
            </w:pPr>
          </w:p>
        </w:tc>
        <w:tc>
          <w:tcPr>
            <w:tcW w:w="851" w:type="dxa"/>
            <w:tcBorders>
              <w:bottom w:val="single" w:sz="4" w:space="0" w:color="auto"/>
            </w:tcBorders>
            <w:shd w:val="clear" w:color="auto" w:fill="auto"/>
          </w:tcPr>
          <w:p w14:paraId="5F53534A" w14:textId="77777777" w:rsidR="00C40961" w:rsidRDefault="00C40961" w:rsidP="00C40961">
            <w:pPr>
              <w:jc w:val="center"/>
            </w:pPr>
          </w:p>
        </w:tc>
      </w:tr>
      <w:tr w:rsidR="00C40961" w14:paraId="02E490A0" w14:textId="77777777" w:rsidTr="00C40961">
        <w:tc>
          <w:tcPr>
            <w:tcW w:w="1702" w:type="dxa"/>
          </w:tcPr>
          <w:p w14:paraId="4BB1F46B" w14:textId="77777777" w:rsidR="00C40961" w:rsidRPr="009E739D" w:rsidRDefault="00C40961" w:rsidP="00C40961">
            <w:pPr>
              <w:jc w:val="right"/>
              <w:rPr>
                <w:sz w:val="24"/>
                <w:szCs w:val="24"/>
              </w:rPr>
            </w:pPr>
            <w:r>
              <w:rPr>
                <w:sz w:val="24"/>
                <w:szCs w:val="24"/>
              </w:rPr>
              <w:t>BB</w:t>
            </w:r>
          </w:p>
        </w:tc>
        <w:tc>
          <w:tcPr>
            <w:tcW w:w="850" w:type="dxa"/>
            <w:shd w:val="clear" w:color="auto" w:fill="FBFEFF" w:themeFill="background1"/>
          </w:tcPr>
          <w:p w14:paraId="04FA995F" w14:textId="77777777" w:rsidR="00C40961" w:rsidRDefault="00C40961" w:rsidP="00C40961">
            <w:pPr>
              <w:jc w:val="center"/>
            </w:pPr>
            <w:r>
              <w:t>26.52</w:t>
            </w:r>
          </w:p>
        </w:tc>
        <w:tc>
          <w:tcPr>
            <w:tcW w:w="851" w:type="dxa"/>
            <w:shd w:val="clear" w:color="auto" w:fill="FBFEFF" w:themeFill="background1"/>
          </w:tcPr>
          <w:p w14:paraId="1CDA8597" w14:textId="77777777" w:rsidR="00C40961" w:rsidRDefault="00C40961" w:rsidP="00C40961">
            <w:pPr>
              <w:jc w:val="center"/>
            </w:pPr>
            <w:r>
              <w:t>0.068</w:t>
            </w:r>
          </w:p>
        </w:tc>
        <w:tc>
          <w:tcPr>
            <w:tcW w:w="850" w:type="dxa"/>
            <w:shd w:val="clear" w:color="auto" w:fill="FBFEFF" w:themeFill="background1"/>
          </w:tcPr>
          <w:p w14:paraId="0643AE8D" w14:textId="77777777" w:rsidR="00C40961" w:rsidRDefault="00C40961" w:rsidP="00C40961">
            <w:pPr>
              <w:jc w:val="center"/>
            </w:pPr>
            <w:r>
              <w:t>0.602</w:t>
            </w:r>
          </w:p>
        </w:tc>
        <w:tc>
          <w:tcPr>
            <w:tcW w:w="851" w:type="dxa"/>
            <w:tcBorders>
              <w:right w:val="single" w:sz="4" w:space="0" w:color="auto"/>
            </w:tcBorders>
            <w:shd w:val="clear" w:color="auto" w:fill="FFFF99"/>
          </w:tcPr>
          <w:p w14:paraId="6D8C0FA4" w14:textId="77777777" w:rsidR="00C40961" w:rsidRDefault="00C40961" w:rsidP="00C40961">
            <w:pPr>
              <w:jc w:val="center"/>
            </w:pPr>
            <w:r>
              <w:t>1.000</w:t>
            </w:r>
          </w:p>
        </w:tc>
        <w:tc>
          <w:tcPr>
            <w:tcW w:w="850" w:type="dxa"/>
            <w:tcBorders>
              <w:left w:val="single" w:sz="4" w:space="0" w:color="auto"/>
              <w:bottom w:val="single" w:sz="4" w:space="0" w:color="auto"/>
              <w:right w:val="single" w:sz="4" w:space="0" w:color="auto"/>
            </w:tcBorders>
            <w:shd w:val="clear" w:color="auto" w:fill="FFFF99"/>
          </w:tcPr>
          <w:p w14:paraId="3140FE2A" w14:textId="77777777" w:rsidR="00C40961" w:rsidRDefault="00C40961" w:rsidP="00C40961">
            <w:pPr>
              <w:jc w:val="center"/>
            </w:pPr>
            <w:r>
              <w:t>1.000</w:t>
            </w:r>
          </w:p>
        </w:tc>
        <w:tc>
          <w:tcPr>
            <w:tcW w:w="851" w:type="dxa"/>
            <w:tcBorders>
              <w:left w:val="single" w:sz="4" w:space="0" w:color="auto"/>
              <w:bottom w:val="single" w:sz="4" w:space="0" w:color="auto"/>
              <w:right w:val="single" w:sz="4" w:space="0" w:color="auto"/>
            </w:tcBorders>
            <w:shd w:val="clear" w:color="auto" w:fill="FFFF99"/>
          </w:tcPr>
          <w:p w14:paraId="25636734" w14:textId="77777777" w:rsidR="00C40961" w:rsidRDefault="00C40961" w:rsidP="00C40961">
            <w:pPr>
              <w:jc w:val="center"/>
            </w:pPr>
            <w:r>
              <w:t>1.000</w:t>
            </w:r>
          </w:p>
        </w:tc>
        <w:tc>
          <w:tcPr>
            <w:tcW w:w="850" w:type="dxa"/>
            <w:tcBorders>
              <w:left w:val="single" w:sz="4" w:space="0" w:color="auto"/>
              <w:right w:val="single" w:sz="4" w:space="0" w:color="auto"/>
            </w:tcBorders>
            <w:shd w:val="clear" w:color="auto" w:fill="FFFF99"/>
          </w:tcPr>
          <w:p w14:paraId="717AF67A" w14:textId="77777777" w:rsidR="00C40961" w:rsidRDefault="00C40961" w:rsidP="00C40961">
            <w:pPr>
              <w:jc w:val="center"/>
            </w:pPr>
            <w:r>
              <w:t>1.000</w:t>
            </w:r>
          </w:p>
        </w:tc>
        <w:tc>
          <w:tcPr>
            <w:tcW w:w="851" w:type="dxa"/>
            <w:tcBorders>
              <w:left w:val="single" w:sz="4" w:space="0" w:color="auto"/>
              <w:bottom w:val="single" w:sz="4" w:space="0" w:color="auto"/>
            </w:tcBorders>
            <w:shd w:val="clear" w:color="auto" w:fill="FFFF99"/>
          </w:tcPr>
          <w:p w14:paraId="154E9631" w14:textId="77777777" w:rsidR="00C40961" w:rsidRDefault="00C40961" w:rsidP="00C40961">
            <w:pPr>
              <w:jc w:val="center"/>
            </w:pPr>
            <w:r>
              <w:t>1.000</w:t>
            </w:r>
          </w:p>
        </w:tc>
      </w:tr>
      <w:tr w:rsidR="00C40961" w14:paraId="49EB4752" w14:textId="77777777" w:rsidTr="00C40961">
        <w:tc>
          <w:tcPr>
            <w:tcW w:w="1702" w:type="dxa"/>
          </w:tcPr>
          <w:p w14:paraId="158CEDCB" w14:textId="77777777" w:rsidR="00C40961" w:rsidRPr="009E739D" w:rsidRDefault="00C40961" w:rsidP="00C40961">
            <w:pPr>
              <w:jc w:val="right"/>
              <w:rPr>
                <w:sz w:val="24"/>
                <w:szCs w:val="24"/>
              </w:rPr>
            </w:pPr>
            <w:r>
              <w:rPr>
                <w:sz w:val="24"/>
                <w:szCs w:val="24"/>
              </w:rPr>
              <w:t>LB</w:t>
            </w:r>
          </w:p>
        </w:tc>
        <w:tc>
          <w:tcPr>
            <w:tcW w:w="850" w:type="dxa"/>
            <w:shd w:val="clear" w:color="auto" w:fill="FBFEFF" w:themeFill="background1"/>
          </w:tcPr>
          <w:p w14:paraId="5A8B49E8" w14:textId="77777777" w:rsidR="00C40961" w:rsidRDefault="00C40961" w:rsidP="00C40961">
            <w:pPr>
              <w:jc w:val="center"/>
            </w:pPr>
            <w:r>
              <w:t>8.56</w:t>
            </w:r>
          </w:p>
        </w:tc>
        <w:tc>
          <w:tcPr>
            <w:tcW w:w="851" w:type="dxa"/>
            <w:shd w:val="clear" w:color="auto" w:fill="FBFEFF" w:themeFill="background1"/>
          </w:tcPr>
          <w:p w14:paraId="2C9F2CDD" w14:textId="77777777" w:rsidR="00C40961" w:rsidRDefault="00C40961" w:rsidP="00C40961">
            <w:pPr>
              <w:jc w:val="center"/>
            </w:pPr>
            <w:r>
              <w:t>0.054</w:t>
            </w:r>
          </w:p>
        </w:tc>
        <w:tc>
          <w:tcPr>
            <w:tcW w:w="850" w:type="dxa"/>
            <w:tcBorders>
              <w:bottom w:val="single" w:sz="4" w:space="0" w:color="auto"/>
            </w:tcBorders>
            <w:shd w:val="clear" w:color="auto" w:fill="FBFEFF" w:themeFill="background1"/>
          </w:tcPr>
          <w:p w14:paraId="7188DD1E" w14:textId="77777777" w:rsidR="00C40961" w:rsidRDefault="00C40961" w:rsidP="00C40961">
            <w:pPr>
              <w:jc w:val="center"/>
            </w:pPr>
            <w:r>
              <w:t>0.076</w:t>
            </w:r>
          </w:p>
        </w:tc>
        <w:tc>
          <w:tcPr>
            <w:tcW w:w="851" w:type="dxa"/>
            <w:tcBorders>
              <w:bottom w:val="single" w:sz="4" w:space="0" w:color="auto"/>
            </w:tcBorders>
            <w:shd w:val="clear" w:color="auto" w:fill="FBFEFF" w:themeFill="background1"/>
          </w:tcPr>
          <w:p w14:paraId="2A97C900" w14:textId="77777777" w:rsidR="00C40961" w:rsidRDefault="00C40961" w:rsidP="00C40961">
            <w:pPr>
              <w:jc w:val="center"/>
            </w:pPr>
            <w:r>
              <w:t>0.140</w:t>
            </w:r>
          </w:p>
        </w:tc>
        <w:tc>
          <w:tcPr>
            <w:tcW w:w="850" w:type="dxa"/>
            <w:tcBorders>
              <w:bottom w:val="single" w:sz="4" w:space="0" w:color="auto"/>
            </w:tcBorders>
            <w:shd w:val="clear" w:color="auto" w:fill="FBFEFF" w:themeFill="background1"/>
          </w:tcPr>
          <w:p w14:paraId="1C06DDA5" w14:textId="77777777" w:rsidR="00C40961" w:rsidRDefault="00C40961" w:rsidP="00C40961">
            <w:pPr>
              <w:jc w:val="center"/>
            </w:pPr>
            <w:r>
              <w:t>0.305</w:t>
            </w:r>
          </w:p>
        </w:tc>
        <w:tc>
          <w:tcPr>
            <w:tcW w:w="851" w:type="dxa"/>
            <w:tcBorders>
              <w:bottom w:val="single" w:sz="4" w:space="0" w:color="auto"/>
            </w:tcBorders>
            <w:shd w:val="clear" w:color="auto" w:fill="auto"/>
          </w:tcPr>
          <w:p w14:paraId="4E71B1D9" w14:textId="77777777" w:rsidR="00C40961" w:rsidRDefault="00C40961" w:rsidP="00C40961">
            <w:pPr>
              <w:jc w:val="center"/>
            </w:pPr>
            <w:r>
              <w:t>0.446</w:t>
            </w:r>
          </w:p>
        </w:tc>
        <w:tc>
          <w:tcPr>
            <w:tcW w:w="850" w:type="dxa"/>
            <w:shd w:val="clear" w:color="auto" w:fill="auto"/>
          </w:tcPr>
          <w:p w14:paraId="7AC0A06E" w14:textId="77777777" w:rsidR="00C40961" w:rsidRDefault="00C40961" w:rsidP="00C40961">
            <w:pPr>
              <w:jc w:val="center"/>
            </w:pPr>
            <w:r>
              <w:t>0.881</w:t>
            </w:r>
          </w:p>
        </w:tc>
        <w:tc>
          <w:tcPr>
            <w:tcW w:w="851" w:type="dxa"/>
            <w:tcBorders>
              <w:bottom w:val="single" w:sz="4" w:space="0" w:color="auto"/>
            </w:tcBorders>
            <w:shd w:val="clear" w:color="auto" w:fill="FFFF99"/>
          </w:tcPr>
          <w:p w14:paraId="4AD78A8E" w14:textId="77777777" w:rsidR="00C40961" w:rsidRDefault="00C40961" w:rsidP="00C40961">
            <w:pPr>
              <w:jc w:val="center"/>
            </w:pPr>
            <w:r>
              <w:t>1.000</w:t>
            </w:r>
          </w:p>
        </w:tc>
      </w:tr>
      <w:tr w:rsidR="00C40961" w14:paraId="1FF52AAA" w14:textId="77777777" w:rsidTr="00C40961">
        <w:tc>
          <w:tcPr>
            <w:tcW w:w="1702" w:type="dxa"/>
          </w:tcPr>
          <w:p w14:paraId="621BF78B" w14:textId="77777777" w:rsidR="00C40961" w:rsidRDefault="00C40961" w:rsidP="00C40961">
            <w:pPr>
              <w:jc w:val="right"/>
              <w:rPr>
                <w:sz w:val="24"/>
                <w:szCs w:val="24"/>
              </w:rPr>
            </w:pPr>
            <w:r>
              <w:rPr>
                <w:sz w:val="24"/>
                <w:szCs w:val="24"/>
              </w:rPr>
              <w:t>PI</w:t>
            </w:r>
          </w:p>
        </w:tc>
        <w:tc>
          <w:tcPr>
            <w:tcW w:w="850" w:type="dxa"/>
            <w:shd w:val="clear" w:color="auto" w:fill="FBFEFF" w:themeFill="background1"/>
          </w:tcPr>
          <w:p w14:paraId="65F478C5" w14:textId="77777777" w:rsidR="00C40961" w:rsidRDefault="00C40961" w:rsidP="00C40961">
            <w:pPr>
              <w:jc w:val="center"/>
            </w:pPr>
            <w:r>
              <w:t>36.55</w:t>
            </w:r>
          </w:p>
        </w:tc>
        <w:tc>
          <w:tcPr>
            <w:tcW w:w="851" w:type="dxa"/>
            <w:shd w:val="clear" w:color="auto" w:fill="FBFEFF" w:themeFill="background1"/>
          </w:tcPr>
          <w:p w14:paraId="6EC9FF45" w14:textId="77777777" w:rsidR="00C40961" w:rsidRDefault="00C40961" w:rsidP="00C40961">
            <w:pPr>
              <w:jc w:val="center"/>
            </w:pPr>
            <w:r>
              <w:t>0.064</w:t>
            </w:r>
          </w:p>
        </w:tc>
        <w:tc>
          <w:tcPr>
            <w:tcW w:w="850" w:type="dxa"/>
            <w:shd w:val="clear" w:color="auto" w:fill="FBFEFF" w:themeFill="background1"/>
          </w:tcPr>
          <w:p w14:paraId="5652F4DF" w14:textId="77777777" w:rsidR="00C40961" w:rsidRDefault="00C40961" w:rsidP="00C40961">
            <w:pPr>
              <w:jc w:val="center"/>
            </w:pPr>
            <w:r>
              <w:t>0.145</w:t>
            </w:r>
          </w:p>
        </w:tc>
        <w:tc>
          <w:tcPr>
            <w:tcW w:w="851" w:type="dxa"/>
            <w:tcBorders>
              <w:bottom w:val="single" w:sz="4" w:space="0" w:color="auto"/>
              <w:right w:val="single" w:sz="4" w:space="0" w:color="auto"/>
            </w:tcBorders>
            <w:shd w:val="clear" w:color="auto" w:fill="FBFEFF" w:themeFill="background1"/>
          </w:tcPr>
          <w:p w14:paraId="47890420" w14:textId="77777777" w:rsidR="00C40961" w:rsidRDefault="00C40961" w:rsidP="00C40961">
            <w:pPr>
              <w:jc w:val="center"/>
            </w:pPr>
            <w:r>
              <w:t>0.392</w:t>
            </w:r>
          </w:p>
        </w:tc>
        <w:tc>
          <w:tcPr>
            <w:tcW w:w="850" w:type="dxa"/>
            <w:tcBorders>
              <w:left w:val="single" w:sz="4" w:space="0" w:color="auto"/>
              <w:bottom w:val="single" w:sz="4" w:space="0" w:color="auto"/>
              <w:right w:val="single" w:sz="4" w:space="0" w:color="auto"/>
            </w:tcBorders>
            <w:shd w:val="clear" w:color="auto" w:fill="FBFEFF" w:themeFill="background1"/>
          </w:tcPr>
          <w:p w14:paraId="6E7015CA" w14:textId="77777777" w:rsidR="00C40961" w:rsidRDefault="00C40961" w:rsidP="00C40961">
            <w:pPr>
              <w:jc w:val="center"/>
            </w:pPr>
            <w:r>
              <w:t>0.728</w:t>
            </w:r>
          </w:p>
        </w:tc>
        <w:tc>
          <w:tcPr>
            <w:tcW w:w="851" w:type="dxa"/>
            <w:tcBorders>
              <w:left w:val="single" w:sz="4" w:space="0" w:color="auto"/>
              <w:bottom w:val="single" w:sz="4" w:space="0" w:color="auto"/>
              <w:right w:val="single" w:sz="4" w:space="0" w:color="auto"/>
            </w:tcBorders>
            <w:shd w:val="clear" w:color="auto" w:fill="FFFF99"/>
          </w:tcPr>
          <w:p w14:paraId="5D00E23D" w14:textId="77777777" w:rsidR="00C40961" w:rsidRDefault="00C40961" w:rsidP="00C40961">
            <w:pPr>
              <w:jc w:val="center"/>
            </w:pPr>
            <w:r>
              <w:t>0.980</w:t>
            </w:r>
          </w:p>
        </w:tc>
        <w:tc>
          <w:tcPr>
            <w:tcW w:w="850" w:type="dxa"/>
            <w:tcBorders>
              <w:left w:val="single" w:sz="4" w:space="0" w:color="auto"/>
              <w:bottom w:val="single" w:sz="4" w:space="0" w:color="auto"/>
              <w:right w:val="single" w:sz="4" w:space="0" w:color="auto"/>
            </w:tcBorders>
            <w:shd w:val="clear" w:color="auto" w:fill="FFFF99"/>
          </w:tcPr>
          <w:p w14:paraId="05F421BE" w14:textId="77777777" w:rsidR="00C40961" w:rsidRDefault="00C40961" w:rsidP="00C40961">
            <w:pPr>
              <w:jc w:val="center"/>
            </w:pPr>
            <w:r>
              <w:t>1.000</w:t>
            </w:r>
          </w:p>
        </w:tc>
        <w:tc>
          <w:tcPr>
            <w:tcW w:w="851" w:type="dxa"/>
            <w:tcBorders>
              <w:left w:val="single" w:sz="4" w:space="0" w:color="auto"/>
              <w:bottom w:val="single" w:sz="4" w:space="0" w:color="auto"/>
            </w:tcBorders>
            <w:shd w:val="clear" w:color="auto" w:fill="FFFF99"/>
          </w:tcPr>
          <w:p w14:paraId="01BF38DD" w14:textId="77777777" w:rsidR="00C40961" w:rsidRDefault="00C40961" w:rsidP="00C40961">
            <w:pPr>
              <w:jc w:val="center"/>
            </w:pPr>
            <w:r>
              <w:t>1.000</w:t>
            </w:r>
          </w:p>
        </w:tc>
      </w:tr>
      <w:tr w:rsidR="00C40961" w14:paraId="6D6D44D2" w14:textId="77777777" w:rsidTr="00C40961">
        <w:tc>
          <w:tcPr>
            <w:tcW w:w="1702" w:type="dxa"/>
          </w:tcPr>
          <w:p w14:paraId="1B726DF7" w14:textId="77777777" w:rsidR="00C40961" w:rsidRDefault="00C40961" w:rsidP="00C40961">
            <w:pPr>
              <w:jc w:val="right"/>
              <w:rPr>
                <w:sz w:val="24"/>
                <w:szCs w:val="24"/>
              </w:rPr>
            </w:pPr>
            <w:r>
              <w:rPr>
                <w:sz w:val="24"/>
                <w:szCs w:val="24"/>
              </w:rPr>
              <w:t>RC</w:t>
            </w:r>
          </w:p>
        </w:tc>
        <w:tc>
          <w:tcPr>
            <w:tcW w:w="850" w:type="dxa"/>
            <w:shd w:val="clear" w:color="auto" w:fill="FBFEFF" w:themeFill="background1"/>
          </w:tcPr>
          <w:p w14:paraId="0FF15BAC" w14:textId="77777777" w:rsidR="00C40961" w:rsidRDefault="00C40961" w:rsidP="00C40961">
            <w:pPr>
              <w:jc w:val="center"/>
            </w:pPr>
            <w:r>
              <w:t>73.71</w:t>
            </w:r>
          </w:p>
        </w:tc>
        <w:tc>
          <w:tcPr>
            <w:tcW w:w="851" w:type="dxa"/>
            <w:shd w:val="clear" w:color="auto" w:fill="FBFEFF" w:themeFill="background1"/>
          </w:tcPr>
          <w:p w14:paraId="39569F24" w14:textId="77777777" w:rsidR="00C40961" w:rsidRDefault="00C40961" w:rsidP="00C40961">
            <w:pPr>
              <w:jc w:val="center"/>
            </w:pPr>
            <w:r>
              <w:t>0.064</w:t>
            </w:r>
          </w:p>
        </w:tc>
        <w:tc>
          <w:tcPr>
            <w:tcW w:w="850" w:type="dxa"/>
            <w:shd w:val="clear" w:color="auto" w:fill="FBFEFF" w:themeFill="background1"/>
          </w:tcPr>
          <w:p w14:paraId="4B23F0C2" w14:textId="77777777" w:rsidR="00C40961" w:rsidRDefault="00C40961" w:rsidP="00C40961">
            <w:pPr>
              <w:jc w:val="center"/>
            </w:pPr>
            <w:r>
              <w:t>0.498</w:t>
            </w:r>
          </w:p>
        </w:tc>
        <w:tc>
          <w:tcPr>
            <w:tcW w:w="851" w:type="dxa"/>
            <w:tcBorders>
              <w:top w:val="single" w:sz="4" w:space="0" w:color="auto"/>
              <w:bottom w:val="single" w:sz="4" w:space="0" w:color="auto"/>
              <w:right w:val="single" w:sz="4" w:space="0" w:color="auto"/>
            </w:tcBorders>
            <w:shd w:val="clear" w:color="auto" w:fill="FFFF99"/>
          </w:tcPr>
          <w:p w14:paraId="3CD823A9" w14:textId="77777777" w:rsidR="00C40961" w:rsidRDefault="00C40961" w:rsidP="00C40961">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4ADCD46C" w14:textId="77777777" w:rsidR="00C40961" w:rsidRDefault="00C40961" w:rsidP="00C40961">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14CE1EC2" w14:textId="77777777" w:rsidR="00C40961" w:rsidRDefault="00C40961" w:rsidP="00C40961">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427EC50E" w14:textId="77777777" w:rsidR="00C40961" w:rsidRDefault="00C40961" w:rsidP="00C40961">
            <w:pPr>
              <w:jc w:val="center"/>
            </w:pPr>
            <w:r>
              <w:t>1.000</w:t>
            </w:r>
          </w:p>
        </w:tc>
        <w:tc>
          <w:tcPr>
            <w:tcW w:w="851" w:type="dxa"/>
            <w:tcBorders>
              <w:top w:val="single" w:sz="4" w:space="0" w:color="auto"/>
              <w:left w:val="single" w:sz="4" w:space="0" w:color="auto"/>
              <w:bottom w:val="single" w:sz="4" w:space="0" w:color="auto"/>
            </w:tcBorders>
            <w:shd w:val="clear" w:color="auto" w:fill="FFFF99"/>
          </w:tcPr>
          <w:p w14:paraId="145A75FE" w14:textId="77777777" w:rsidR="00C40961" w:rsidRDefault="00C40961" w:rsidP="00C40961">
            <w:pPr>
              <w:jc w:val="center"/>
            </w:pPr>
            <w:r>
              <w:t>1.000</w:t>
            </w:r>
          </w:p>
        </w:tc>
      </w:tr>
      <w:tr w:rsidR="00C40961" w14:paraId="4846FC64" w14:textId="77777777" w:rsidTr="00C40961">
        <w:tc>
          <w:tcPr>
            <w:tcW w:w="1702" w:type="dxa"/>
          </w:tcPr>
          <w:p w14:paraId="13F62B4C" w14:textId="77777777" w:rsidR="00C40961" w:rsidRDefault="00C40961" w:rsidP="00C40961">
            <w:pPr>
              <w:jc w:val="right"/>
              <w:rPr>
                <w:sz w:val="24"/>
                <w:szCs w:val="24"/>
              </w:rPr>
            </w:pPr>
            <w:r>
              <w:rPr>
                <w:sz w:val="24"/>
                <w:szCs w:val="24"/>
              </w:rPr>
              <w:t>SB</w:t>
            </w:r>
          </w:p>
        </w:tc>
        <w:tc>
          <w:tcPr>
            <w:tcW w:w="850" w:type="dxa"/>
            <w:shd w:val="clear" w:color="auto" w:fill="FBFEFF" w:themeFill="background1"/>
          </w:tcPr>
          <w:p w14:paraId="65E7B196" w14:textId="77777777" w:rsidR="00C40961" w:rsidRDefault="00C40961" w:rsidP="00C40961">
            <w:pPr>
              <w:jc w:val="center"/>
            </w:pPr>
            <w:r>
              <w:t>32.69</w:t>
            </w:r>
          </w:p>
        </w:tc>
        <w:tc>
          <w:tcPr>
            <w:tcW w:w="851" w:type="dxa"/>
            <w:shd w:val="clear" w:color="auto" w:fill="FBFEFF" w:themeFill="background1"/>
          </w:tcPr>
          <w:p w14:paraId="0494C36D" w14:textId="77777777" w:rsidR="00C40961" w:rsidRDefault="00C40961" w:rsidP="00C40961">
            <w:pPr>
              <w:jc w:val="center"/>
            </w:pPr>
            <w:r>
              <w:t>0.037</w:t>
            </w:r>
          </w:p>
        </w:tc>
        <w:tc>
          <w:tcPr>
            <w:tcW w:w="850" w:type="dxa"/>
            <w:shd w:val="clear" w:color="auto" w:fill="FBFEFF" w:themeFill="background1"/>
          </w:tcPr>
          <w:p w14:paraId="5A19F0B5" w14:textId="77777777" w:rsidR="00C40961" w:rsidRDefault="00C40961" w:rsidP="00C40961">
            <w:pPr>
              <w:jc w:val="center"/>
            </w:pPr>
            <w:r>
              <w:t>0.065</w:t>
            </w:r>
          </w:p>
        </w:tc>
        <w:tc>
          <w:tcPr>
            <w:tcW w:w="851" w:type="dxa"/>
            <w:tcBorders>
              <w:bottom w:val="single" w:sz="4" w:space="0" w:color="auto"/>
            </w:tcBorders>
            <w:shd w:val="clear" w:color="auto" w:fill="FBFEFF" w:themeFill="background1"/>
          </w:tcPr>
          <w:p w14:paraId="30342DDD" w14:textId="77777777" w:rsidR="00C40961" w:rsidRDefault="00C40961" w:rsidP="00C40961">
            <w:pPr>
              <w:jc w:val="center"/>
            </w:pPr>
            <w:r>
              <w:t>0.108</w:t>
            </w:r>
          </w:p>
        </w:tc>
        <w:tc>
          <w:tcPr>
            <w:tcW w:w="850" w:type="dxa"/>
            <w:tcBorders>
              <w:bottom w:val="single" w:sz="4" w:space="0" w:color="auto"/>
            </w:tcBorders>
            <w:shd w:val="clear" w:color="auto" w:fill="auto"/>
          </w:tcPr>
          <w:p w14:paraId="5CD05685" w14:textId="77777777" w:rsidR="00C40961" w:rsidRDefault="00C40961" w:rsidP="00C40961">
            <w:pPr>
              <w:jc w:val="center"/>
            </w:pPr>
            <w:r>
              <w:t>0.168</w:t>
            </w:r>
          </w:p>
        </w:tc>
        <w:tc>
          <w:tcPr>
            <w:tcW w:w="851" w:type="dxa"/>
            <w:tcBorders>
              <w:bottom w:val="single" w:sz="4" w:space="0" w:color="auto"/>
            </w:tcBorders>
            <w:shd w:val="clear" w:color="auto" w:fill="auto"/>
          </w:tcPr>
          <w:p w14:paraId="3F9400FC" w14:textId="77777777" w:rsidR="00C40961" w:rsidRDefault="00C40961" w:rsidP="00C40961">
            <w:pPr>
              <w:jc w:val="center"/>
            </w:pPr>
            <w:r>
              <w:t>0.311</w:t>
            </w:r>
          </w:p>
        </w:tc>
        <w:tc>
          <w:tcPr>
            <w:tcW w:w="850" w:type="dxa"/>
            <w:tcBorders>
              <w:bottom w:val="single" w:sz="4" w:space="0" w:color="auto"/>
            </w:tcBorders>
            <w:shd w:val="clear" w:color="auto" w:fill="auto"/>
          </w:tcPr>
          <w:p w14:paraId="2BF6A721" w14:textId="77777777" w:rsidR="00C40961" w:rsidRDefault="00C40961" w:rsidP="00C40961">
            <w:pPr>
              <w:jc w:val="center"/>
            </w:pPr>
            <w:r>
              <w:t>0.488</w:t>
            </w:r>
          </w:p>
        </w:tc>
        <w:tc>
          <w:tcPr>
            <w:tcW w:w="851" w:type="dxa"/>
            <w:tcBorders>
              <w:bottom w:val="single" w:sz="4" w:space="0" w:color="auto"/>
            </w:tcBorders>
            <w:shd w:val="clear" w:color="auto" w:fill="auto"/>
          </w:tcPr>
          <w:p w14:paraId="30765FD3" w14:textId="77777777" w:rsidR="00C40961" w:rsidRDefault="00C40961" w:rsidP="00C40961">
            <w:pPr>
              <w:jc w:val="center"/>
            </w:pPr>
            <w:r>
              <w:t>0.898</w:t>
            </w:r>
          </w:p>
        </w:tc>
      </w:tr>
      <w:tr w:rsidR="00C40961" w14:paraId="2AF2E654" w14:textId="77777777" w:rsidTr="00C40961">
        <w:tc>
          <w:tcPr>
            <w:tcW w:w="1702" w:type="dxa"/>
          </w:tcPr>
          <w:p w14:paraId="664D60E4" w14:textId="77777777" w:rsidR="00C40961" w:rsidRDefault="00C40961" w:rsidP="00C40961">
            <w:pPr>
              <w:jc w:val="right"/>
              <w:rPr>
                <w:sz w:val="24"/>
                <w:szCs w:val="24"/>
              </w:rPr>
            </w:pPr>
            <w:r>
              <w:rPr>
                <w:sz w:val="24"/>
                <w:szCs w:val="24"/>
              </w:rPr>
              <w:t>WH</w:t>
            </w:r>
          </w:p>
        </w:tc>
        <w:tc>
          <w:tcPr>
            <w:tcW w:w="850" w:type="dxa"/>
            <w:shd w:val="clear" w:color="auto" w:fill="FBFEFF" w:themeFill="background1"/>
          </w:tcPr>
          <w:p w14:paraId="418AFF7E" w14:textId="77777777" w:rsidR="00C40961" w:rsidRDefault="00C40961" w:rsidP="00C40961">
            <w:pPr>
              <w:jc w:val="center"/>
            </w:pPr>
            <w:r>
              <w:t>79.13</w:t>
            </w:r>
          </w:p>
        </w:tc>
        <w:tc>
          <w:tcPr>
            <w:tcW w:w="851" w:type="dxa"/>
            <w:shd w:val="clear" w:color="auto" w:fill="FBFEFF" w:themeFill="background1"/>
          </w:tcPr>
          <w:p w14:paraId="0C78577F" w14:textId="77777777" w:rsidR="00C40961" w:rsidRDefault="00C40961" w:rsidP="00C40961">
            <w:pPr>
              <w:jc w:val="center"/>
            </w:pPr>
            <w:r>
              <w:t>0.068</w:t>
            </w:r>
          </w:p>
        </w:tc>
        <w:tc>
          <w:tcPr>
            <w:tcW w:w="850" w:type="dxa"/>
            <w:shd w:val="clear" w:color="auto" w:fill="FBFEFF" w:themeFill="background1"/>
          </w:tcPr>
          <w:p w14:paraId="7FC16AFD" w14:textId="77777777" w:rsidR="00C40961" w:rsidRDefault="00C40961" w:rsidP="00C40961">
            <w:pPr>
              <w:jc w:val="center"/>
            </w:pPr>
            <w:r>
              <w:t>0.226</w:t>
            </w:r>
          </w:p>
        </w:tc>
        <w:tc>
          <w:tcPr>
            <w:tcW w:w="851" w:type="dxa"/>
            <w:tcBorders>
              <w:bottom w:val="single" w:sz="4" w:space="0" w:color="auto"/>
            </w:tcBorders>
            <w:shd w:val="clear" w:color="auto" w:fill="FBFEFF" w:themeFill="background1"/>
          </w:tcPr>
          <w:p w14:paraId="3A327388" w14:textId="77777777" w:rsidR="00C40961" w:rsidRDefault="00C40961" w:rsidP="00C40961">
            <w:pPr>
              <w:jc w:val="center"/>
            </w:pPr>
            <w:r>
              <w:t>0.668</w:t>
            </w:r>
          </w:p>
        </w:tc>
        <w:tc>
          <w:tcPr>
            <w:tcW w:w="850" w:type="dxa"/>
            <w:tcBorders>
              <w:bottom w:val="single" w:sz="4" w:space="0" w:color="auto"/>
              <w:right w:val="single" w:sz="4" w:space="0" w:color="auto"/>
            </w:tcBorders>
            <w:shd w:val="clear" w:color="auto" w:fill="FFFF99"/>
          </w:tcPr>
          <w:p w14:paraId="3C86F98E" w14:textId="77777777" w:rsidR="00C40961" w:rsidRDefault="00C40961" w:rsidP="00C40961">
            <w:pPr>
              <w:jc w:val="center"/>
            </w:pPr>
            <w:r>
              <w:t>0.979</w:t>
            </w:r>
          </w:p>
        </w:tc>
        <w:tc>
          <w:tcPr>
            <w:tcW w:w="851" w:type="dxa"/>
            <w:tcBorders>
              <w:left w:val="single" w:sz="4" w:space="0" w:color="auto"/>
              <w:right w:val="single" w:sz="4" w:space="0" w:color="auto"/>
            </w:tcBorders>
            <w:shd w:val="clear" w:color="auto" w:fill="FFFF99"/>
          </w:tcPr>
          <w:p w14:paraId="21208B90" w14:textId="77777777" w:rsidR="00C40961" w:rsidRDefault="00C40961" w:rsidP="00C40961">
            <w:pPr>
              <w:jc w:val="center"/>
            </w:pPr>
            <w:r>
              <w:t>1.000</w:t>
            </w:r>
          </w:p>
        </w:tc>
        <w:tc>
          <w:tcPr>
            <w:tcW w:w="850" w:type="dxa"/>
            <w:tcBorders>
              <w:left w:val="single" w:sz="4" w:space="0" w:color="auto"/>
              <w:right w:val="single" w:sz="4" w:space="0" w:color="auto"/>
            </w:tcBorders>
            <w:shd w:val="clear" w:color="auto" w:fill="FFFF99"/>
          </w:tcPr>
          <w:p w14:paraId="7896D805" w14:textId="77777777" w:rsidR="00C40961" w:rsidRDefault="00C40961" w:rsidP="00C40961">
            <w:pPr>
              <w:jc w:val="center"/>
            </w:pPr>
            <w:r>
              <w:t>1.000</w:t>
            </w:r>
          </w:p>
        </w:tc>
        <w:tc>
          <w:tcPr>
            <w:tcW w:w="851" w:type="dxa"/>
            <w:tcBorders>
              <w:left w:val="single" w:sz="4" w:space="0" w:color="auto"/>
              <w:bottom w:val="single" w:sz="4" w:space="0" w:color="auto"/>
            </w:tcBorders>
            <w:shd w:val="clear" w:color="auto" w:fill="FFFF99"/>
          </w:tcPr>
          <w:p w14:paraId="4DEA274F" w14:textId="77777777" w:rsidR="00C40961" w:rsidRDefault="00C40961" w:rsidP="00C40961">
            <w:pPr>
              <w:jc w:val="center"/>
            </w:pPr>
            <w:r>
              <w:t>1.000</w:t>
            </w:r>
          </w:p>
        </w:tc>
      </w:tr>
      <w:tr w:rsidR="00C40961" w14:paraId="7F081F6A" w14:textId="77777777" w:rsidTr="00C40961">
        <w:tc>
          <w:tcPr>
            <w:tcW w:w="1702" w:type="dxa"/>
          </w:tcPr>
          <w:p w14:paraId="437AFC2F" w14:textId="77777777" w:rsidR="00C40961" w:rsidRDefault="00C40961" w:rsidP="00C40961">
            <w:pPr>
              <w:jc w:val="right"/>
              <w:rPr>
                <w:sz w:val="24"/>
                <w:szCs w:val="24"/>
              </w:rPr>
            </w:pPr>
            <w:r>
              <w:rPr>
                <w:sz w:val="24"/>
                <w:szCs w:val="24"/>
              </w:rPr>
              <w:t>YP</w:t>
            </w:r>
          </w:p>
        </w:tc>
        <w:tc>
          <w:tcPr>
            <w:tcW w:w="850" w:type="dxa"/>
            <w:shd w:val="clear" w:color="auto" w:fill="FBFEFF" w:themeFill="background1"/>
          </w:tcPr>
          <w:p w14:paraId="60295E7B" w14:textId="77777777" w:rsidR="00C40961" w:rsidRDefault="00C40961" w:rsidP="00C40961">
            <w:pPr>
              <w:jc w:val="center"/>
            </w:pPr>
            <w:r>
              <w:t>10.71</w:t>
            </w:r>
          </w:p>
        </w:tc>
        <w:tc>
          <w:tcPr>
            <w:tcW w:w="851" w:type="dxa"/>
            <w:shd w:val="clear" w:color="auto" w:fill="FBFEFF" w:themeFill="background1"/>
          </w:tcPr>
          <w:p w14:paraId="2E1A727F" w14:textId="77777777" w:rsidR="00C40961" w:rsidRDefault="00C40961" w:rsidP="00C40961">
            <w:pPr>
              <w:jc w:val="center"/>
            </w:pPr>
            <w:r>
              <w:t>0.046</w:t>
            </w:r>
          </w:p>
        </w:tc>
        <w:tc>
          <w:tcPr>
            <w:tcW w:w="850" w:type="dxa"/>
            <w:shd w:val="clear" w:color="auto" w:fill="FBFEFF" w:themeFill="background1"/>
          </w:tcPr>
          <w:p w14:paraId="47A7357F" w14:textId="77777777" w:rsidR="00C40961" w:rsidRDefault="00C40961" w:rsidP="00C40961">
            <w:pPr>
              <w:jc w:val="center"/>
            </w:pPr>
            <w:r>
              <w:t>0.070</w:t>
            </w:r>
          </w:p>
        </w:tc>
        <w:tc>
          <w:tcPr>
            <w:tcW w:w="851" w:type="dxa"/>
            <w:tcBorders>
              <w:bottom w:val="single" w:sz="4" w:space="0" w:color="auto"/>
            </w:tcBorders>
            <w:shd w:val="clear" w:color="auto" w:fill="FBFEFF" w:themeFill="background1"/>
          </w:tcPr>
          <w:p w14:paraId="74BC2E49" w14:textId="77777777" w:rsidR="00C40961" w:rsidRDefault="00C40961" w:rsidP="00C40961">
            <w:pPr>
              <w:jc w:val="center"/>
            </w:pPr>
            <w:r>
              <w:t>0.131</w:t>
            </w:r>
          </w:p>
        </w:tc>
        <w:tc>
          <w:tcPr>
            <w:tcW w:w="850" w:type="dxa"/>
            <w:tcBorders>
              <w:bottom w:val="single" w:sz="4" w:space="0" w:color="auto"/>
            </w:tcBorders>
            <w:shd w:val="clear" w:color="auto" w:fill="auto"/>
          </w:tcPr>
          <w:p w14:paraId="7248AEF6" w14:textId="77777777" w:rsidR="00C40961" w:rsidRDefault="00C40961" w:rsidP="00C40961">
            <w:pPr>
              <w:jc w:val="center"/>
            </w:pPr>
            <w:r>
              <w:t>0.246</w:t>
            </w:r>
          </w:p>
        </w:tc>
        <w:tc>
          <w:tcPr>
            <w:tcW w:w="851" w:type="dxa"/>
            <w:tcBorders>
              <w:bottom w:val="single" w:sz="4" w:space="0" w:color="auto"/>
            </w:tcBorders>
            <w:shd w:val="clear" w:color="auto" w:fill="auto"/>
          </w:tcPr>
          <w:p w14:paraId="696D0ABA" w14:textId="77777777" w:rsidR="00C40961" w:rsidRDefault="00C40961" w:rsidP="00C40961">
            <w:pPr>
              <w:jc w:val="center"/>
            </w:pPr>
            <w:r>
              <w:t>0.406</w:t>
            </w:r>
          </w:p>
        </w:tc>
        <w:tc>
          <w:tcPr>
            <w:tcW w:w="850" w:type="dxa"/>
            <w:tcBorders>
              <w:bottom w:val="single" w:sz="4" w:space="0" w:color="auto"/>
            </w:tcBorders>
            <w:shd w:val="clear" w:color="auto" w:fill="auto"/>
          </w:tcPr>
          <w:p w14:paraId="1741690D" w14:textId="77777777" w:rsidR="00C40961" w:rsidRDefault="00C40961" w:rsidP="00C40961">
            <w:pPr>
              <w:jc w:val="center"/>
            </w:pPr>
            <w:r>
              <w:t>0.807</w:t>
            </w:r>
          </w:p>
        </w:tc>
        <w:tc>
          <w:tcPr>
            <w:tcW w:w="851" w:type="dxa"/>
            <w:tcBorders>
              <w:bottom w:val="single" w:sz="4" w:space="0" w:color="auto"/>
            </w:tcBorders>
            <w:shd w:val="clear" w:color="auto" w:fill="FFFF99"/>
          </w:tcPr>
          <w:p w14:paraId="4367C547" w14:textId="77777777" w:rsidR="00C40961" w:rsidRDefault="00C40961" w:rsidP="00C40961">
            <w:pPr>
              <w:jc w:val="center"/>
            </w:pPr>
            <w:r>
              <w:t>0.999</w:t>
            </w:r>
          </w:p>
        </w:tc>
      </w:tr>
      <w:tr w:rsidR="00C40961" w14:paraId="63BC6B2D" w14:textId="77777777" w:rsidTr="00C40961">
        <w:tc>
          <w:tcPr>
            <w:tcW w:w="1702" w:type="dxa"/>
          </w:tcPr>
          <w:p w14:paraId="75AA118D" w14:textId="77777777" w:rsidR="00C40961" w:rsidRPr="008B35A6" w:rsidRDefault="00C40961" w:rsidP="00C40961">
            <w:pPr>
              <w:jc w:val="center"/>
              <w:rPr>
                <w:i/>
                <w:sz w:val="24"/>
                <w:szCs w:val="24"/>
              </w:rPr>
            </w:pPr>
            <w:r w:rsidRPr="008B35A6">
              <w:rPr>
                <w:i/>
                <w:sz w:val="24"/>
                <w:szCs w:val="24"/>
              </w:rPr>
              <w:t>Estuarine Intertidal</w:t>
            </w:r>
          </w:p>
        </w:tc>
        <w:tc>
          <w:tcPr>
            <w:tcW w:w="850" w:type="dxa"/>
            <w:shd w:val="clear" w:color="auto" w:fill="FBFEFF" w:themeFill="background1"/>
          </w:tcPr>
          <w:p w14:paraId="18704BBB" w14:textId="77777777" w:rsidR="00C40961" w:rsidRDefault="00C40961" w:rsidP="00C40961">
            <w:pPr>
              <w:jc w:val="center"/>
            </w:pPr>
          </w:p>
        </w:tc>
        <w:tc>
          <w:tcPr>
            <w:tcW w:w="851" w:type="dxa"/>
            <w:shd w:val="clear" w:color="auto" w:fill="FBFEFF" w:themeFill="background1"/>
          </w:tcPr>
          <w:p w14:paraId="27160201" w14:textId="77777777" w:rsidR="00C40961" w:rsidRDefault="00C40961" w:rsidP="00C40961">
            <w:pPr>
              <w:jc w:val="center"/>
            </w:pPr>
          </w:p>
        </w:tc>
        <w:tc>
          <w:tcPr>
            <w:tcW w:w="850" w:type="dxa"/>
            <w:shd w:val="clear" w:color="auto" w:fill="FBFEFF" w:themeFill="background1"/>
          </w:tcPr>
          <w:p w14:paraId="12579544" w14:textId="77777777" w:rsidR="00C40961" w:rsidRDefault="00C40961" w:rsidP="00C40961">
            <w:pPr>
              <w:jc w:val="center"/>
            </w:pPr>
          </w:p>
        </w:tc>
        <w:tc>
          <w:tcPr>
            <w:tcW w:w="851" w:type="dxa"/>
            <w:tcBorders>
              <w:bottom w:val="single" w:sz="4" w:space="0" w:color="auto"/>
            </w:tcBorders>
            <w:shd w:val="clear" w:color="auto" w:fill="FBFEFF" w:themeFill="background1"/>
          </w:tcPr>
          <w:p w14:paraId="45060E52" w14:textId="77777777" w:rsidR="00C40961" w:rsidRDefault="00C40961" w:rsidP="00C40961">
            <w:pPr>
              <w:jc w:val="center"/>
            </w:pPr>
          </w:p>
        </w:tc>
        <w:tc>
          <w:tcPr>
            <w:tcW w:w="850" w:type="dxa"/>
            <w:tcBorders>
              <w:bottom w:val="single" w:sz="4" w:space="0" w:color="auto"/>
            </w:tcBorders>
            <w:shd w:val="clear" w:color="auto" w:fill="FBFEFF" w:themeFill="background1"/>
          </w:tcPr>
          <w:p w14:paraId="1460379C" w14:textId="77777777" w:rsidR="00C40961" w:rsidRDefault="00C40961" w:rsidP="00C40961">
            <w:pPr>
              <w:jc w:val="center"/>
            </w:pPr>
          </w:p>
        </w:tc>
        <w:tc>
          <w:tcPr>
            <w:tcW w:w="851" w:type="dxa"/>
            <w:tcBorders>
              <w:bottom w:val="single" w:sz="4" w:space="0" w:color="auto"/>
            </w:tcBorders>
            <w:shd w:val="clear" w:color="auto" w:fill="auto"/>
          </w:tcPr>
          <w:p w14:paraId="4A420AA7" w14:textId="77777777" w:rsidR="00C40961" w:rsidRDefault="00C40961" w:rsidP="00C40961">
            <w:pPr>
              <w:jc w:val="center"/>
            </w:pPr>
          </w:p>
        </w:tc>
        <w:tc>
          <w:tcPr>
            <w:tcW w:w="850" w:type="dxa"/>
            <w:tcBorders>
              <w:bottom w:val="single" w:sz="4" w:space="0" w:color="auto"/>
            </w:tcBorders>
            <w:shd w:val="clear" w:color="auto" w:fill="auto"/>
          </w:tcPr>
          <w:p w14:paraId="629F7E3C" w14:textId="77777777" w:rsidR="00C40961" w:rsidRDefault="00C40961" w:rsidP="00C40961">
            <w:pPr>
              <w:jc w:val="center"/>
            </w:pPr>
          </w:p>
        </w:tc>
        <w:tc>
          <w:tcPr>
            <w:tcW w:w="851" w:type="dxa"/>
            <w:tcBorders>
              <w:bottom w:val="single" w:sz="4" w:space="0" w:color="auto"/>
            </w:tcBorders>
            <w:shd w:val="clear" w:color="auto" w:fill="auto"/>
          </w:tcPr>
          <w:p w14:paraId="1BBAAE46" w14:textId="77777777" w:rsidR="00C40961" w:rsidRDefault="00C40961" w:rsidP="00C40961">
            <w:pPr>
              <w:jc w:val="center"/>
            </w:pPr>
          </w:p>
        </w:tc>
      </w:tr>
      <w:tr w:rsidR="00C40961" w14:paraId="46C68958" w14:textId="77777777" w:rsidTr="00C40961">
        <w:tc>
          <w:tcPr>
            <w:tcW w:w="1702" w:type="dxa"/>
          </w:tcPr>
          <w:p w14:paraId="4E687C95" w14:textId="77777777" w:rsidR="00C40961" w:rsidRDefault="00C40961" w:rsidP="00C40961">
            <w:pPr>
              <w:jc w:val="right"/>
              <w:rPr>
                <w:sz w:val="24"/>
                <w:szCs w:val="24"/>
              </w:rPr>
            </w:pPr>
            <w:r>
              <w:rPr>
                <w:sz w:val="24"/>
                <w:szCs w:val="24"/>
              </w:rPr>
              <w:t>GH</w:t>
            </w:r>
          </w:p>
        </w:tc>
        <w:tc>
          <w:tcPr>
            <w:tcW w:w="850" w:type="dxa"/>
            <w:shd w:val="clear" w:color="auto" w:fill="FBFEFF" w:themeFill="background1"/>
          </w:tcPr>
          <w:p w14:paraId="198034CD" w14:textId="77777777" w:rsidR="00C40961" w:rsidRDefault="00C40961" w:rsidP="00C40961">
            <w:pPr>
              <w:jc w:val="center"/>
            </w:pPr>
            <w:r>
              <w:t>55.40</w:t>
            </w:r>
          </w:p>
        </w:tc>
        <w:tc>
          <w:tcPr>
            <w:tcW w:w="851" w:type="dxa"/>
            <w:shd w:val="clear" w:color="auto" w:fill="FBFEFF" w:themeFill="background1"/>
          </w:tcPr>
          <w:p w14:paraId="667659B0" w14:textId="77777777" w:rsidR="00C40961" w:rsidRDefault="00C40961" w:rsidP="00C40961">
            <w:pPr>
              <w:jc w:val="center"/>
            </w:pPr>
            <w:r>
              <w:t>0.052</w:t>
            </w:r>
          </w:p>
        </w:tc>
        <w:tc>
          <w:tcPr>
            <w:tcW w:w="850" w:type="dxa"/>
            <w:tcBorders>
              <w:bottom w:val="single" w:sz="4" w:space="0" w:color="auto"/>
            </w:tcBorders>
            <w:shd w:val="clear" w:color="auto" w:fill="FBFEFF" w:themeFill="background1"/>
          </w:tcPr>
          <w:p w14:paraId="655B9E23" w14:textId="77777777" w:rsidR="00C40961" w:rsidRDefault="00C40961" w:rsidP="00C40961">
            <w:pPr>
              <w:jc w:val="center"/>
            </w:pPr>
            <w:r>
              <w:t>0.295</w:t>
            </w:r>
          </w:p>
        </w:tc>
        <w:tc>
          <w:tcPr>
            <w:tcW w:w="851" w:type="dxa"/>
            <w:tcBorders>
              <w:bottom w:val="single" w:sz="4" w:space="0" w:color="auto"/>
            </w:tcBorders>
            <w:shd w:val="clear" w:color="auto" w:fill="FBFEFF" w:themeFill="background1"/>
          </w:tcPr>
          <w:p w14:paraId="06CE7F75" w14:textId="77777777" w:rsidR="00C40961" w:rsidRDefault="00C40961" w:rsidP="00C40961">
            <w:pPr>
              <w:jc w:val="center"/>
            </w:pPr>
            <w:r>
              <w:t>0.760</w:t>
            </w:r>
          </w:p>
        </w:tc>
        <w:tc>
          <w:tcPr>
            <w:tcW w:w="850" w:type="dxa"/>
            <w:tcBorders>
              <w:bottom w:val="single" w:sz="4" w:space="0" w:color="auto"/>
            </w:tcBorders>
            <w:shd w:val="clear" w:color="auto" w:fill="FFFF99"/>
          </w:tcPr>
          <w:p w14:paraId="3AFC5DB5" w14:textId="77777777" w:rsidR="00C40961" w:rsidRDefault="00C40961" w:rsidP="00C40961">
            <w:pPr>
              <w:jc w:val="center"/>
            </w:pPr>
            <w:r>
              <w:t>0.992</w:t>
            </w:r>
          </w:p>
        </w:tc>
        <w:tc>
          <w:tcPr>
            <w:tcW w:w="851" w:type="dxa"/>
            <w:tcBorders>
              <w:bottom w:val="single" w:sz="4" w:space="0" w:color="auto"/>
            </w:tcBorders>
            <w:shd w:val="clear" w:color="auto" w:fill="FFFF99"/>
          </w:tcPr>
          <w:p w14:paraId="7EA3B70D" w14:textId="77777777" w:rsidR="00C40961" w:rsidRDefault="00C40961" w:rsidP="00C40961">
            <w:pPr>
              <w:jc w:val="center"/>
            </w:pPr>
            <w:r>
              <w:t>1.000</w:t>
            </w:r>
          </w:p>
        </w:tc>
        <w:tc>
          <w:tcPr>
            <w:tcW w:w="850" w:type="dxa"/>
            <w:tcBorders>
              <w:bottom w:val="single" w:sz="4" w:space="0" w:color="auto"/>
            </w:tcBorders>
            <w:shd w:val="clear" w:color="auto" w:fill="FFFF99"/>
          </w:tcPr>
          <w:p w14:paraId="69B266CE" w14:textId="77777777" w:rsidR="00C40961" w:rsidRDefault="00C40961" w:rsidP="00C40961">
            <w:pPr>
              <w:jc w:val="center"/>
            </w:pPr>
            <w:r>
              <w:t>1.000</w:t>
            </w:r>
          </w:p>
        </w:tc>
        <w:tc>
          <w:tcPr>
            <w:tcW w:w="851" w:type="dxa"/>
            <w:tcBorders>
              <w:bottom w:val="single" w:sz="4" w:space="0" w:color="auto"/>
            </w:tcBorders>
            <w:shd w:val="clear" w:color="auto" w:fill="FFFF99"/>
          </w:tcPr>
          <w:p w14:paraId="7C1EDB0D" w14:textId="77777777" w:rsidR="00C40961" w:rsidRDefault="00C40961" w:rsidP="00C40961">
            <w:pPr>
              <w:jc w:val="center"/>
            </w:pPr>
            <w:r>
              <w:t>1.000</w:t>
            </w:r>
          </w:p>
        </w:tc>
      </w:tr>
      <w:tr w:rsidR="00C40961" w14:paraId="51AD909A" w14:textId="77777777" w:rsidTr="00C40961">
        <w:tc>
          <w:tcPr>
            <w:tcW w:w="1702" w:type="dxa"/>
          </w:tcPr>
          <w:p w14:paraId="498FC61E" w14:textId="77777777" w:rsidR="00C40961" w:rsidRDefault="00C40961" w:rsidP="00C40961">
            <w:pPr>
              <w:jc w:val="right"/>
              <w:rPr>
                <w:sz w:val="24"/>
                <w:szCs w:val="24"/>
              </w:rPr>
            </w:pPr>
            <w:r>
              <w:rPr>
                <w:sz w:val="24"/>
                <w:szCs w:val="24"/>
              </w:rPr>
              <w:t>RD</w:t>
            </w:r>
          </w:p>
        </w:tc>
        <w:tc>
          <w:tcPr>
            <w:tcW w:w="850" w:type="dxa"/>
            <w:shd w:val="clear" w:color="auto" w:fill="FBFEFF" w:themeFill="background1"/>
          </w:tcPr>
          <w:p w14:paraId="2BB03BE0" w14:textId="77777777" w:rsidR="00C40961" w:rsidRDefault="00C40961" w:rsidP="00C40961">
            <w:pPr>
              <w:jc w:val="center"/>
            </w:pPr>
            <w:r>
              <w:t>48.19</w:t>
            </w:r>
          </w:p>
        </w:tc>
        <w:tc>
          <w:tcPr>
            <w:tcW w:w="851" w:type="dxa"/>
            <w:shd w:val="clear" w:color="auto" w:fill="FBFEFF" w:themeFill="background1"/>
          </w:tcPr>
          <w:p w14:paraId="22F5C516" w14:textId="77777777" w:rsidR="00C40961" w:rsidRDefault="00C40961" w:rsidP="00C40961">
            <w:pPr>
              <w:jc w:val="center"/>
            </w:pPr>
            <w:r>
              <w:t>0.071</w:t>
            </w:r>
          </w:p>
        </w:tc>
        <w:tc>
          <w:tcPr>
            <w:tcW w:w="850" w:type="dxa"/>
            <w:shd w:val="clear" w:color="auto" w:fill="FBFEFF" w:themeFill="background1"/>
          </w:tcPr>
          <w:p w14:paraId="4996A61F" w14:textId="77777777" w:rsidR="00C40961" w:rsidRDefault="00C40961" w:rsidP="00C40961">
            <w:pPr>
              <w:jc w:val="center"/>
            </w:pPr>
            <w:r>
              <w:t>0.292</w:t>
            </w:r>
          </w:p>
        </w:tc>
        <w:tc>
          <w:tcPr>
            <w:tcW w:w="851" w:type="dxa"/>
            <w:tcBorders>
              <w:bottom w:val="single" w:sz="4" w:space="0" w:color="auto"/>
            </w:tcBorders>
            <w:shd w:val="clear" w:color="auto" w:fill="FBFEFF" w:themeFill="background1"/>
          </w:tcPr>
          <w:p w14:paraId="336FD7E4" w14:textId="77777777" w:rsidR="00C40961" w:rsidRDefault="00C40961" w:rsidP="00C40961">
            <w:pPr>
              <w:jc w:val="center"/>
            </w:pPr>
            <w:r>
              <w:t>0.937</w:t>
            </w:r>
          </w:p>
        </w:tc>
        <w:tc>
          <w:tcPr>
            <w:tcW w:w="850" w:type="dxa"/>
            <w:tcBorders>
              <w:bottom w:val="single" w:sz="4" w:space="0" w:color="auto"/>
            </w:tcBorders>
            <w:shd w:val="clear" w:color="auto" w:fill="FFFF99"/>
          </w:tcPr>
          <w:p w14:paraId="64BA1D7E" w14:textId="77777777" w:rsidR="00C40961" w:rsidRDefault="00C40961" w:rsidP="00C40961">
            <w:pPr>
              <w:jc w:val="center"/>
            </w:pPr>
            <w:r>
              <w:t>1.000</w:t>
            </w:r>
          </w:p>
        </w:tc>
        <w:tc>
          <w:tcPr>
            <w:tcW w:w="851" w:type="dxa"/>
            <w:tcBorders>
              <w:bottom w:val="single" w:sz="4" w:space="0" w:color="auto"/>
            </w:tcBorders>
            <w:shd w:val="clear" w:color="auto" w:fill="FFFF99"/>
          </w:tcPr>
          <w:p w14:paraId="530A588B" w14:textId="77777777" w:rsidR="00C40961" w:rsidRDefault="00C40961" w:rsidP="00C40961">
            <w:pPr>
              <w:jc w:val="center"/>
            </w:pPr>
            <w:r>
              <w:t>1.000</w:t>
            </w:r>
          </w:p>
        </w:tc>
        <w:tc>
          <w:tcPr>
            <w:tcW w:w="850" w:type="dxa"/>
            <w:shd w:val="clear" w:color="auto" w:fill="FFFF99"/>
          </w:tcPr>
          <w:p w14:paraId="4EF3AA4E" w14:textId="77777777" w:rsidR="00C40961" w:rsidRDefault="00C40961" w:rsidP="00C40961">
            <w:pPr>
              <w:jc w:val="center"/>
            </w:pPr>
            <w:r>
              <w:t>1.000</w:t>
            </w:r>
          </w:p>
        </w:tc>
        <w:tc>
          <w:tcPr>
            <w:tcW w:w="851" w:type="dxa"/>
            <w:shd w:val="clear" w:color="auto" w:fill="FFFF99"/>
          </w:tcPr>
          <w:p w14:paraId="74D95C0F" w14:textId="77777777" w:rsidR="00C40961" w:rsidRDefault="00C40961" w:rsidP="00C40961">
            <w:pPr>
              <w:jc w:val="center"/>
            </w:pPr>
            <w:r>
              <w:t>1.000</w:t>
            </w:r>
          </w:p>
        </w:tc>
      </w:tr>
      <w:tr w:rsidR="00C40961" w14:paraId="55E7897E" w14:textId="77777777" w:rsidTr="00C40961">
        <w:tc>
          <w:tcPr>
            <w:tcW w:w="1702" w:type="dxa"/>
          </w:tcPr>
          <w:p w14:paraId="0A91462E" w14:textId="77777777" w:rsidR="00C40961" w:rsidRDefault="00C40961" w:rsidP="00C40961">
            <w:pPr>
              <w:jc w:val="right"/>
              <w:rPr>
                <w:sz w:val="24"/>
                <w:szCs w:val="24"/>
              </w:rPr>
            </w:pPr>
            <w:r>
              <w:rPr>
                <w:sz w:val="24"/>
                <w:szCs w:val="24"/>
              </w:rPr>
              <w:t>SI</w:t>
            </w:r>
          </w:p>
        </w:tc>
        <w:tc>
          <w:tcPr>
            <w:tcW w:w="850" w:type="dxa"/>
            <w:shd w:val="clear" w:color="auto" w:fill="FBFEFF" w:themeFill="background1"/>
          </w:tcPr>
          <w:p w14:paraId="023E0B36" w14:textId="77777777" w:rsidR="00C40961" w:rsidRDefault="00C40961" w:rsidP="00C40961">
            <w:pPr>
              <w:jc w:val="center"/>
            </w:pPr>
            <w:r>
              <w:t>22.42</w:t>
            </w:r>
          </w:p>
        </w:tc>
        <w:tc>
          <w:tcPr>
            <w:tcW w:w="851" w:type="dxa"/>
            <w:shd w:val="clear" w:color="auto" w:fill="FBFEFF" w:themeFill="background1"/>
          </w:tcPr>
          <w:p w14:paraId="2140C872" w14:textId="77777777" w:rsidR="00C40961" w:rsidRDefault="00C40961" w:rsidP="00C40961">
            <w:pPr>
              <w:jc w:val="center"/>
            </w:pPr>
            <w:r>
              <w:t>0.047</w:t>
            </w:r>
          </w:p>
        </w:tc>
        <w:tc>
          <w:tcPr>
            <w:tcW w:w="850" w:type="dxa"/>
            <w:shd w:val="clear" w:color="auto" w:fill="FBFEFF" w:themeFill="background1"/>
          </w:tcPr>
          <w:p w14:paraId="4D568F3D" w14:textId="77777777" w:rsidR="00C40961" w:rsidRDefault="00C40961" w:rsidP="00C40961">
            <w:pPr>
              <w:jc w:val="center"/>
            </w:pPr>
            <w:r>
              <w:t>0..095</w:t>
            </w:r>
          </w:p>
        </w:tc>
        <w:tc>
          <w:tcPr>
            <w:tcW w:w="851" w:type="dxa"/>
            <w:tcBorders>
              <w:bottom w:val="single" w:sz="4" w:space="0" w:color="auto"/>
            </w:tcBorders>
            <w:shd w:val="clear" w:color="auto" w:fill="FBFEFF" w:themeFill="background1"/>
          </w:tcPr>
          <w:p w14:paraId="0CC1EF21" w14:textId="77777777" w:rsidR="00C40961" w:rsidRDefault="00C40961" w:rsidP="00C40961">
            <w:pPr>
              <w:jc w:val="center"/>
            </w:pPr>
            <w:r>
              <w:t>0.246</w:t>
            </w:r>
          </w:p>
        </w:tc>
        <w:tc>
          <w:tcPr>
            <w:tcW w:w="850" w:type="dxa"/>
            <w:tcBorders>
              <w:bottom w:val="single" w:sz="4" w:space="0" w:color="auto"/>
            </w:tcBorders>
            <w:shd w:val="clear" w:color="auto" w:fill="FBFEFF" w:themeFill="background1"/>
          </w:tcPr>
          <w:p w14:paraId="06FF81E9" w14:textId="77777777" w:rsidR="00C40961" w:rsidRDefault="00C40961" w:rsidP="00C40961">
            <w:pPr>
              <w:jc w:val="center"/>
            </w:pPr>
            <w:r>
              <w:t>0.485</w:t>
            </w:r>
          </w:p>
        </w:tc>
        <w:tc>
          <w:tcPr>
            <w:tcW w:w="851" w:type="dxa"/>
            <w:tcBorders>
              <w:bottom w:val="single" w:sz="4" w:space="0" w:color="auto"/>
            </w:tcBorders>
            <w:shd w:val="clear" w:color="auto" w:fill="auto"/>
          </w:tcPr>
          <w:p w14:paraId="13276E9C" w14:textId="77777777" w:rsidR="00C40961" w:rsidRDefault="00C40961" w:rsidP="00C40961">
            <w:pPr>
              <w:jc w:val="center"/>
            </w:pPr>
            <w:r>
              <w:t>0.760</w:t>
            </w:r>
          </w:p>
        </w:tc>
        <w:tc>
          <w:tcPr>
            <w:tcW w:w="850" w:type="dxa"/>
            <w:tcBorders>
              <w:bottom w:val="single" w:sz="4" w:space="0" w:color="auto"/>
            </w:tcBorders>
            <w:shd w:val="clear" w:color="auto" w:fill="FFFF99"/>
          </w:tcPr>
          <w:p w14:paraId="6ACB1B87" w14:textId="77777777" w:rsidR="00C40961" w:rsidRDefault="00C40961" w:rsidP="00C40961">
            <w:pPr>
              <w:jc w:val="center"/>
            </w:pPr>
            <w:r>
              <w:t>0.998</w:t>
            </w:r>
          </w:p>
        </w:tc>
        <w:tc>
          <w:tcPr>
            <w:tcW w:w="851" w:type="dxa"/>
            <w:tcBorders>
              <w:bottom w:val="single" w:sz="4" w:space="0" w:color="auto"/>
            </w:tcBorders>
            <w:shd w:val="clear" w:color="auto" w:fill="FFFF99"/>
          </w:tcPr>
          <w:p w14:paraId="0CEC077A" w14:textId="77777777" w:rsidR="00C40961" w:rsidRDefault="00C40961" w:rsidP="00C40961">
            <w:pPr>
              <w:jc w:val="center"/>
            </w:pPr>
            <w:r>
              <w:t>1.000</w:t>
            </w:r>
          </w:p>
        </w:tc>
      </w:tr>
      <w:tr w:rsidR="00C40961" w14:paraId="3DE89C9A" w14:textId="77777777" w:rsidTr="00C40961">
        <w:tc>
          <w:tcPr>
            <w:tcW w:w="1702" w:type="dxa"/>
          </w:tcPr>
          <w:p w14:paraId="2E928D20" w14:textId="77777777" w:rsidR="00C40961" w:rsidRDefault="00C40961" w:rsidP="00C40961">
            <w:pPr>
              <w:jc w:val="right"/>
              <w:rPr>
                <w:sz w:val="24"/>
                <w:szCs w:val="24"/>
              </w:rPr>
            </w:pPr>
            <w:r>
              <w:rPr>
                <w:sz w:val="24"/>
                <w:szCs w:val="24"/>
              </w:rPr>
              <w:t>UG</w:t>
            </w:r>
          </w:p>
        </w:tc>
        <w:tc>
          <w:tcPr>
            <w:tcW w:w="850" w:type="dxa"/>
            <w:shd w:val="clear" w:color="auto" w:fill="FBFEFF" w:themeFill="background1"/>
          </w:tcPr>
          <w:p w14:paraId="473CE31C" w14:textId="77777777" w:rsidR="00C40961" w:rsidRDefault="00C40961" w:rsidP="00C40961">
            <w:pPr>
              <w:jc w:val="center"/>
            </w:pPr>
            <w:r>
              <w:t>62.67</w:t>
            </w:r>
          </w:p>
        </w:tc>
        <w:tc>
          <w:tcPr>
            <w:tcW w:w="851" w:type="dxa"/>
            <w:shd w:val="clear" w:color="auto" w:fill="FBFEFF" w:themeFill="background1"/>
          </w:tcPr>
          <w:p w14:paraId="05E184E3" w14:textId="77777777" w:rsidR="00C40961" w:rsidRDefault="00C40961" w:rsidP="00C40961">
            <w:pPr>
              <w:jc w:val="center"/>
            </w:pPr>
            <w:r>
              <w:t>0.042</w:t>
            </w:r>
          </w:p>
        </w:tc>
        <w:tc>
          <w:tcPr>
            <w:tcW w:w="850" w:type="dxa"/>
            <w:shd w:val="clear" w:color="auto" w:fill="FBFEFF" w:themeFill="background1"/>
          </w:tcPr>
          <w:p w14:paraId="37B3B888" w14:textId="77777777" w:rsidR="00C40961" w:rsidRDefault="00C40961" w:rsidP="00C40961">
            <w:pPr>
              <w:jc w:val="center"/>
            </w:pPr>
            <w:r>
              <w:t>0.082</w:t>
            </w:r>
          </w:p>
        </w:tc>
        <w:tc>
          <w:tcPr>
            <w:tcW w:w="851" w:type="dxa"/>
            <w:shd w:val="clear" w:color="auto" w:fill="FBFEFF" w:themeFill="background1"/>
          </w:tcPr>
          <w:p w14:paraId="04BAF880" w14:textId="77777777" w:rsidR="00C40961" w:rsidRDefault="00C40961" w:rsidP="00C40961">
            <w:pPr>
              <w:jc w:val="center"/>
            </w:pPr>
            <w:r>
              <w:t>0.155</w:t>
            </w:r>
          </w:p>
        </w:tc>
        <w:tc>
          <w:tcPr>
            <w:tcW w:w="850" w:type="dxa"/>
            <w:shd w:val="clear" w:color="auto" w:fill="FBFEFF" w:themeFill="background1"/>
          </w:tcPr>
          <w:p w14:paraId="13DBF7BB" w14:textId="77777777" w:rsidR="00C40961" w:rsidRDefault="00C40961" w:rsidP="00C40961">
            <w:pPr>
              <w:jc w:val="center"/>
            </w:pPr>
            <w:r>
              <w:t>0.328</w:t>
            </w:r>
          </w:p>
        </w:tc>
        <w:tc>
          <w:tcPr>
            <w:tcW w:w="851" w:type="dxa"/>
            <w:tcBorders>
              <w:bottom w:val="single" w:sz="4" w:space="0" w:color="auto"/>
              <w:right w:val="single" w:sz="4" w:space="0" w:color="auto"/>
            </w:tcBorders>
            <w:shd w:val="clear" w:color="auto" w:fill="auto"/>
          </w:tcPr>
          <w:p w14:paraId="78BB815E" w14:textId="77777777" w:rsidR="00C40961" w:rsidRDefault="00C40961" w:rsidP="00C40961">
            <w:pPr>
              <w:jc w:val="center"/>
            </w:pPr>
            <w:r>
              <w:t>0.515</w:t>
            </w:r>
          </w:p>
        </w:tc>
        <w:tc>
          <w:tcPr>
            <w:tcW w:w="850" w:type="dxa"/>
            <w:tcBorders>
              <w:left w:val="single" w:sz="4" w:space="0" w:color="auto"/>
              <w:bottom w:val="single" w:sz="4" w:space="0" w:color="auto"/>
            </w:tcBorders>
            <w:shd w:val="clear" w:color="auto" w:fill="auto"/>
          </w:tcPr>
          <w:p w14:paraId="4C5EFB71" w14:textId="77777777" w:rsidR="00C40961" w:rsidRDefault="00C40961" w:rsidP="00C40961">
            <w:pPr>
              <w:jc w:val="center"/>
            </w:pPr>
            <w:r>
              <w:t>0.849</w:t>
            </w:r>
          </w:p>
        </w:tc>
        <w:tc>
          <w:tcPr>
            <w:tcW w:w="851" w:type="dxa"/>
            <w:tcBorders>
              <w:bottom w:val="single" w:sz="4" w:space="0" w:color="auto"/>
            </w:tcBorders>
            <w:shd w:val="clear" w:color="auto" w:fill="FFFF99"/>
          </w:tcPr>
          <w:p w14:paraId="72E10779" w14:textId="77777777" w:rsidR="00C40961" w:rsidRDefault="00C40961" w:rsidP="00C40961">
            <w:pPr>
              <w:jc w:val="center"/>
            </w:pPr>
            <w:r>
              <w:t>1.000</w:t>
            </w:r>
          </w:p>
        </w:tc>
      </w:tr>
      <w:tr w:rsidR="00C40961" w14:paraId="2D2BFE3F" w14:textId="77777777" w:rsidTr="00C40961">
        <w:tc>
          <w:tcPr>
            <w:tcW w:w="1702" w:type="dxa"/>
          </w:tcPr>
          <w:p w14:paraId="1FCC8C4D" w14:textId="77777777" w:rsidR="00C40961" w:rsidRPr="007E7323" w:rsidRDefault="00C40961" w:rsidP="00C40961">
            <w:pPr>
              <w:rPr>
                <w:i/>
                <w:sz w:val="24"/>
                <w:szCs w:val="24"/>
              </w:rPr>
            </w:pPr>
            <w:r w:rsidRPr="007E7323">
              <w:rPr>
                <w:i/>
                <w:sz w:val="24"/>
                <w:szCs w:val="24"/>
              </w:rPr>
              <w:t>Reef Intertidal</w:t>
            </w:r>
          </w:p>
        </w:tc>
        <w:tc>
          <w:tcPr>
            <w:tcW w:w="850" w:type="dxa"/>
            <w:shd w:val="clear" w:color="auto" w:fill="FBFEFF" w:themeFill="background1"/>
          </w:tcPr>
          <w:p w14:paraId="052F1CF9" w14:textId="77777777" w:rsidR="00C40961" w:rsidRDefault="00C40961" w:rsidP="00C40961">
            <w:pPr>
              <w:jc w:val="center"/>
            </w:pPr>
          </w:p>
        </w:tc>
        <w:tc>
          <w:tcPr>
            <w:tcW w:w="851" w:type="dxa"/>
            <w:shd w:val="clear" w:color="auto" w:fill="FBFEFF" w:themeFill="background1"/>
          </w:tcPr>
          <w:p w14:paraId="7B773C5E" w14:textId="77777777" w:rsidR="00C40961" w:rsidRDefault="00C40961" w:rsidP="00C40961">
            <w:pPr>
              <w:jc w:val="center"/>
            </w:pPr>
          </w:p>
        </w:tc>
        <w:tc>
          <w:tcPr>
            <w:tcW w:w="850" w:type="dxa"/>
            <w:shd w:val="clear" w:color="auto" w:fill="FBFEFF" w:themeFill="background1"/>
          </w:tcPr>
          <w:p w14:paraId="2853E008" w14:textId="77777777" w:rsidR="00C40961" w:rsidRDefault="00C40961" w:rsidP="00C40961">
            <w:pPr>
              <w:jc w:val="center"/>
            </w:pPr>
          </w:p>
        </w:tc>
        <w:tc>
          <w:tcPr>
            <w:tcW w:w="851" w:type="dxa"/>
            <w:shd w:val="clear" w:color="auto" w:fill="FBFEFF" w:themeFill="background1"/>
          </w:tcPr>
          <w:p w14:paraId="34C64C61" w14:textId="77777777" w:rsidR="00C40961" w:rsidRDefault="00C40961" w:rsidP="00C40961">
            <w:pPr>
              <w:jc w:val="center"/>
            </w:pPr>
          </w:p>
        </w:tc>
        <w:tc>
          <w:tcPr>
            <w:tcW w:w="850" w:type="dxa"/>
            <w:shd w:val="clear" w:color="auto" w:fill="FBFEFF" w:themeFill="background1"/>
          </w:tcPr>
          <w:p w14:paraId="366CE4EE" w14:textId="77777777" w:rsidR="00C40961" w:rsidRDefault="00C40961" w:rsidP="00C40961">
            <w:pPr>
              <w:jc w:val="center"/>
            </w:pPr>
          </w:p>
        </w:tc>
        <w:tc>
          <w:tcPr>
            <w:tcW w:w="851" w:type="dxa"/>
            <w:shd w:val="clear" w:color="auto" w:fill="auto"/>
          </w:tcPr>
          <w:p w14:paraId="0A974113" w14:textId="77777777" w:rsidR="00C40961" w:rsidRDefault="00C40961" w:rsidP="00C40961">
            <w:pPr>
              <w:jc w:val="center"/>
            </w:pPr>
          </w:p>
        </w:tc>
        <w:tc>
          <w:tcPr>
            <w:tcW w:w="850" w:type="dxa"/>
            <w:shd w:val="clear" w:color="auto" w:fill="auto"/>
          </w:tcPr>
          <w:p w14:paraId="67A83BBC" w14:textId="77777777" w:rsidR="00C40961" w:rsidRDefault="00C40961" w:rsidP="00C40961">
            <w:pPr>
              <w:jc w:val="center"/>
            </w:pPr>
          </w:p>
        </w:tc>
        <w:tc>
          <w:tcPr>
            <w:tcW w:w="851" w:type="dxa"/>
            <w:shd w:val="clear" w:color="auto" w:fill="auto"/>
          </w:tcPr>
          <w:p w14:paraId="3C08803A" w14:textId="77777777" w:rsidR="00C40961" w:rsidRDefault="00C40961" w:rsidP="00C40961">
            <w:pPr>
              <w:jc w:val="center"/>
            </w:pPr>
          </w:p>
        </w:tc>
      </w:tr>
      <w:tr w:rsidR="00C40961" w14:paraId="2B922F8C" w14:textId="77777777" w:rsidTr="00C40961">
        <w:tc>
          <w:tcPr>
            <w:tcW w:w="1702" w:type="dxa"/>
          </w:tcPr>
          <w:p w14:paraId="0BC5942D" w14:textId="77777777" w:rsidR="00C40961" w:rsidRDefault="00C40961" w:rsidP="00C40961">
            <w:pPr>
              <w:jc w:val="right"/>
              <w:rPr>
                <w:sz w:val="24"/>
                <w:szCs w:val="24"/>
              </w:rPr>
            </w:pPr>
            <w:r>
              <w:rPr>
                <w:sz w:val="24"/>
                <w:szCs w:val="24"/>
              </w:rPr>
              <w:t>AP</w:t>
            </w:r>
          </w:p>
        </w:tc>
        <w:tc>
          <w:tcPr>
            <w:tcW w:w="850" w:type="dxa"/>
            <w:shd w:val="clear" w:color="auto" w:fill="FBFEFF" w:themeFill="background1"/>
          </w:tcPr>
          <w:p w14:paraId="35D23B4B" w14:textId="77777777" w:rsidR="00C40961" w:rsidRDefault="00C40961" w:rsidP="00C40961">
            <w:pPr>
              <w:jc w:val="center"/>
            </w:pPr>
            <w:r>
              <w:t>44.75</w:t>
            </w:r>
          </w:p>
        </w:tc>
        <w:tc>
          <w:tcPr>
            <w:tcW w:w="851" w:type="dxa"/>
            <w:shd w:val="clear" w:color="auto" w:fill="FBFEFF" w:themeFill="background1"/>
          </w:tcPr>
          <w:p w14:paraId="5D3987E2" w14:textId="77777777" w:rsidR="00C40961" w:rsidRDefault="00C40961" w:rsidP="00C40961">
            <w:pPr>
              <w:jc w:val="center"/>
            </w:pPr>
            <w:r>
              <w:t>0.064</w:t>
            </w:r>
          </w:p>
        </w:tc>
        <w:tc>
          <w:tcPr>
            <w:tcW w:w="850" w:type="dxa"/>
            <w:shd w:val="clear" w:color="auto" w:fill="FBFEFF" w:themeFill="background1"/>
          </w:tcPr>
          <w:p w14:paraId="031EC890" w14:textId="77777777" w:rsidR="00C40961" w:rsidRDefault="00C40961" w:rsidP="00C40961">
            <w:pPr>
              <w:jc w:val="center"/>
            </w:pPr>
            <w:r>
              <w:t>0.151</w:t>
            </w:r>
          </w:p>
        </w:tc>
        <w:tc>
          <w:tcPr>
            <w:tcW w:w="851" w:type="dxa"/>
            <w:tcBorders>
              <w:bottom w:val="single" w:sz="4" w:space="0" w:color="auto"/>
            </w:tcBorders>
            <w:shd w:val="clear" w:color="auto" w:fill="FBFEFF" w:themeFill="background1"/>
          </w:tcPr>
          <w:p w14:paraId="4F00FF86" w14:textId="77777777" w:rsidR="00C40961" w:rsidRDefault="00C40961" w:rsidP="00C40961">
            <w:pPr>
              <w:jc w:val="center"/>
            </w:pPr>
            <w:r>
              <w:t>0.502</w:t>
            </w:r>
          </w:p>
        </w:tc>
        <w:tc>
          <w:tcPr>
            <w:tcW w:w="850" w:type="dxa"/>
            <w:tcBorders>
              <w:bottom w:val="single" w:sz="4" w:space="0" w:color="auto"/>
            </w:tcBorders>
            <w:shd w:val="clear" w:color="auto" w:fill="FBFEFF" w:themeFill="background1"/>
          </w:tcPr>
          <w:p w14:paraId="74578EE5" w14:textId="77777777" w:rsidR="00C40961" w:rsidRDefault="00C40961" w:rsidP="00C40961">
            <w:pPr>
              <w:jc w:val="center"/>
            </w:pPr>
            <w:r>
              <w:t>0.865</w:t>
            </w:r>
          </w:p>
        </w:tc>
        <w:tc>
          <w:tcPr>
            <w:tcW w:w="851" w:type="dxa"/>
            <w:shd w:val="clear" w:color="auto" w:fill="FFFF99"/>
          </w:tcPr>
          <w:p w14:paraId="5E11E884" w14:textId="77777777" w:rsidR="00C40961" w:rsidRDefault="00C40961" w:rsidP="00C40961">
            <w:pPr>
              <w:jc w:val="center"/>
            </w:pPr>
            <w:r>
              <w:t>0.997</w:t>
            </w:r>
          </w:p>
        </w:tc>
        <w:tc>
          <w:tcPr>
            <w:tcW w:w="850" w:type="dxa"/>
            <w:shd w:val="clear" w:color="auto" w:fill="FFFF99"/>
          </w:tcPr>
          <w:p w14:paraId="7011FD92" w14:textId="77777777" w:rsidR="00C40961" w:rsidRDefault="00C40961" w:rsidP="00C40961">
            <w:pPr>
              <w:jc w:val="center"/>
            </w:pPr>
            <w:r>
              <w:t>1.000</w:t>
            </w:r>
          </w:p>
        </w:tc>
        <w:tc>
          <w:tcPr>
            <w:tcW w:w="851" w:type="dxa"/>
            <w:shd w:val="clear" w:color="auto" w:fill="FFFF99"/>
          </w:tcPr>
          <w:p w14:paraId="7D39C046" w14:textId="77777777" w:rsidR="00C40961" w:rsidRDefault="00C40961" w:rsidP="00C40961">
            <w:pPr>
              <w:jc w:val="center"/>
            </w:pPr>
            <w:r>
              <w:t>1.000</w:t>
            </w:r>
          </w:p>
        </w:tc>
      </w:tr>
      <w:tr w:rsidR="00C40961" w14:paraId="530E6802" w14:textId="77777777" w:rsidTr="00C40961">
        <w:tc>
          <w:tcPr>
            <w:tcW w:w="1702" w:type="dxa"/>
          </w:tcPr>
          <w:p w14:paraId="2236D9EA" w14:textId="77777777" w:rsidR="00C40961" w:rsidRDefault="00C40961" w:rsidP="00C40961">
            <w:pPr>
              <w:jc w:val="right"/>
              <w:rPr>
                <w:sz w:val="24"/>
                <w:szCs w:val="24"/>
              </w:rPr>
            </w:pPr>
            <w:r>
              <w:rPr>
                <w:sz w:val="24"/>
                <w:szCs w:val="24"/>
              </w:rPr>
              <w:t>DI</w:t>
            </w:r>
          </w:p>
        </w:tc>
        <w:tc>
          <w:tcPr>
            <w:tcW w:w="850" w:type="dxa"/>
            <w:shd w:val="clear" w:color="auto" w:fill="FBFEFF" w:themeFill="background1"/>
          </w:tcPr>
          <w:p w14:paraId="2D52A77F" w14:textId="77777777" w:rsidR="00C40961" w:rsidRDefault="00C40961" w:rsidP="00C40961">
            <w:pPr>
              <w:jc w:val="center"/>
            </w:pPr>
            <w:r>
              <w:t>53.54</w:t>
            </w:r>
          </w:p>
        </w:tc>
        <w:tc>
          <w:tcPr>
            <w:tcW w:w="851" w:type="dxa"/>
            <w:shd w:val="clear" w:color="auto" w:fill="FBFEFF" w:themeFill="background1"/>
          </w:tcPr>
          <w:p w14:paraId="56F08389" w14:textId="77777777" w:rsidR="00C40961" w:rsidRDefault="00C40961" w:rsidP="00C40961">
            <w:pPr>
              <w:jc w:val="center"/>
            </w:pPr>
            <w:r>
              <w:t>0.181</w:t>
            </w:r>
          </w:p>
        </w:tc>
        <w:tc>
          <w:tcPr>
            <w:tcW w:w="850" w:type="dxa"/>
            <w:shd w:val="clear" w:color="auto" w:fill="FBFEFF" w:themeFill="background1"/>
          </w:tcPr>
          <w:p w14:paraId="63F2F4C9" w14:textId="77777777" w:rsidR="00C40961" w:rsidRDefault="00C40961" w:rsidP="00C40961">
            <w:pPr>
              <w:jc w:val="center"/>
            </w:pPr>
            <w:r>
              <w:t>0.758</w:t>
            </w:r>
          </w:p>
        </w:tc>
        <w:tc>
          <w:tcPr>
            <w:tcW w:w="851" w:type="dxa"/>
            <w:tcBorders>
              <w:bottom w:val="single" w:sz="4" w:space="0" w:color="auto"/>
              <w:right w:val="single" w:sz="4" w:space="0" w:color="auto"/>
            </w:tcBorders>
            <w:shd w:val="clear" w:color="auto" w:fill="FFFF99"/>
          </w:tcPr>
          <w:p w14:paraId="7AA5B0F0" w14:textId="77777777" w:rsidR="00C40961" w:rsidRDefault="00C40961" w:rsidP="00C40961">
            <w:pPr>
              <w:jc w:val="center"/>
            </w:pPr>
            <w:r>
              <w:t>1.000</w:t>
            </w:r>
          </w:p>
        </w:tc>
        <w:tc>
          <w:tcPr>
            <w:tcW w:w="850" w:type="dxa"/>
            <w:tcBorders>
              <w:left w:val="single" w:sz="4" w:space="0" w:color="auto"/>
              <w:bottom w:val="single" w:sz="4" w:space="0" w:color="auto"/>
            </w:tcBorders>
            <w:shd w:val="clear" w:color="auto" w:fill="FFFF99"/>
          </w:tcPr>
          <w:p w14:paraId="4181D2EF" w14:textId="77777777" w:rsidR="00C40961" w:rsidRDefault="00C40961" w:rsidP="00C40961">
            <w:pPr>
              <w:jc w:val="center"/>
            </w:pPr>
            <w:r>
              <w:t>1.000</w:t>
            </w:r>
          </w:p>
        </w:tc>
        <w:tc>
          <w:tcPr>
            <w:tcW w:w="851" w:type="dxa"/>
            <w:shd w:val="clear" w:color="auto" w:fill="FFFF99"/>
          </w:tcPr>
          <w:p w14:paraId="2C85FC75" w14:textId="77777777" w:rsidR="00C40961" w:rsidRDefault="00C40961" w:rsidP="00C40961">
            <w:pPr>
              <w:jc w:val="center"/>
            </w:pPr>
            <w:r>
              <w:t>1.000</w:t>
            </w:r>
          </w:p>
        </w:tc>
        <w:tc>
          <w:tcPr>
            <w:tcW w:w="850" w:type="dxa"/>
            <w:shd w:val="clear" w:color="auto" w:fill="FFFF99"/>
          </w:tcPr>
          <w:p w14:paraId="2B32E1FB" w14:textId="77777777" w:rsidR="00C40961" w:rsidRDefault="00C40961" w:rsidP="00C40961">
            <w:pPr>
              <w:jc w:val="center"/>
            </w:pPr>
            <w:r>
              <w:t>1.000</w:t>
            </w:r>
          </w:p>
        </w:tc>
        <w:tc>
          <w:tcPr>
            <w:tcW w:w="851" w:type="dxa"/>
            <w:shd w:val="clear" w:color="auto" w:fill="FFFF99"/>
          </w:tcPr>
          <w:p w14:paraId="5A142CFA" w14:textId="77777777" w:rsidR="00C40961" w:rsidRDefault="00C40961" w:rsidP="00C40961">
            <w:pPr>
              <w:jc w:val="center"/>
            </w:pPr>
            <w:r>
              <w:t>1.000</w:t>
            </w:r>
          </w:p>
        </w:tc>
      </w:tr>
      <w:tr w:rsidR="00C40961" w14:paraId="3E716E8B" w14:textId="77777777" w:rsidTr="00C40961">
        <w:tc>
          <w:tcPr>
            <w:tcW w:w="1702" w:type="dxa"/>
          </w:tcPr>
          <w:p w14:paraId="6AB8F1DC" w14:textId="77777777" w:rsidR="00C40961" w:rsidRDefault="00C40961" w:rsidP="00C40961">
            <w:pPr>
              <w:jc w:val="right"/>
              <w:rPr>
                <w:sz w:val="24"/>
                <w:szCs w:val="24"/>
              </w:rPr>
            </w:pPr>
            <w:r>
              <w:rPr>
                <w:sz w:val="24"/>
                <w:szCs w:val="24"/>
              </w:rPr>
              <w:t>GI</w:t>
            </w:r>
          </w:p>
        </w:tc>
        <w:tc>
          <w:tcPr>
            <w:tcW w:w="850" w:type="dxa"/>
            <w:shd w:val="clear" w:color="auto" w:fill="FBFEFF" w:themeFill="background1"/>
          </w:tcPr>
          <w:p w14:paraId="54237CA8" w14:textId="77777777" w:rsidR="00C40961" w:rsidRDefault="00C40961" w:rsidP="00C40961">
            <w:pPr>
              <w:jc w:val="center"/>
            </w:pPr>
            <w:r>
              <w:t>58.22</w:t>
            </w:r>
          </w:p>
        </w:tc>
        <w:tc>
          <w:tcPr>
            <w:tcW w:w="851" w:type="dxa"/>
            <w:shd w:val="clear" w:color="auto" w:fill="FBFEFF" w:themeFill="background1"/>
          </w:tcPr>
          <w:p w14:paraId="70721CE8" w14:textId="77777777" w:rsidR="00C40961" w:rsidRDefault="00C40961" w:rsidP="00C40961">
            <w:pPr>
              <w:jc w:val="center"/>
            </w:pPr>
            <w:r>
              <w:t>0.069</w:t>
            </w:r>
          </w:p>
        </w:tc>
        <w:tc>
          <w:tcPr>
            <w:tcW w:w="850" w:type="dxa"/>
            <w:shd w:val="clear" w:color="auto" w:fill="FBFEFF" w:themeFill="background1"/>
          </w:tcPr>
          <w:p w14:paraId="64CBF55A" w14:textId="77777777" w:rsidR="00C40961" w:rsidRDefault="00C40961" w:rsidP="00C40961">
            <w:pPr>
              <w:jc w:val="center"/>
            </w:pPr>
            <w:r>
              <w:t>0.481</w:t>
            </w:r>
          </w:p>
        </w:tc>
        <w:tc>
          <w:tcPr>
            <w:tcW w:w="851" w:type="dxa"/>
            <w:tcBorders>
              <w:top w:val="single" w:sz="4" w:space="0" w:color="auto"/>
              <w:right w:val="single" w:sz="4" w:space="0" w:color="auto"/>
            </w:tcBorders>
            <w:shd w:val="clear" w:color="auto" w:fill="FFFF99"/>
          </w:tcPr>
          <w:p w14:paraId="7F906E4F" w14:textId="77777777" w:rsidR="00C40961" w:rsidRDefault="00C40961" w:rsidP="00C40961">
            <w:pPr>
              <w:jc w:val="center"/>
            </w:pPr>
            <w:r>
              <w:t>0.976</w:t>
            </w:r>
          </w:p>
        </w:tc>
        <w:tc>
          <w:tcPr>
            <w:tcW w:w="850" w:type="dxa"/>
            <w:tcBorders>
              <w:top w:val="single" w:sz="4" w:space="0" w:color="auto"/>
              <w:left w:val="single" w:sz="4" w:space="0" w:color="auto"/>
              <w:bottom w:val="single" w:sz="4" w:space="0" w:color="auto"/>
            </w:tcBorders>
            <w:shd w:val="clear" w:color="auto" w:fill="FFFF99"/>
          </w:tcPr>
          <w:p w14:paraId="62E4CD20" w14:textId="77777777" w:rsidR="00C40961" w:rsidRDefault="00C40961" w:rsidP="00C40961">
            <w:pPr>
              <w:jc w:val="center"/>
            </w:pPr>
            <w:r>
              <w:t>1.000</w:t>
            </w:r>
          </w:p>
        </w:tc>
        <w:tc>
          <w:tcPr>
            <w:tcW w:w="851" w:type="dxa"/>
            <w:shd w:val="clear" w:color="auto" w:fill="FFFF99"/>
          </w:tcPr>
          <w:p w14:paraId="7E9E2B59" w14:textId="77777777" w:rsidR="00C40961" w:rsidRDefault="00C40961" w:rsidP="00C40961">
            <w:pPr>
              <w:jc w:val="center"/>
            </w:pPr>
            <w:r>
              <w:t>1.000</w:t>
            </w:r>
          </w:p>
        </w:tc>
        <w:tc>
          <w:tcPr>
            <w:tcW w:w="850" w:type="dxa"/>
            <w:shd w:val="clear" w:color="auto" w:fill="FFFF99"/>
          </w:tcPr>
          <w:p w14:paraId="14F1F6A9" w14:textId="77777777" w:rsidR="00C40961" w:rsidRDefault="00C40961" w:rsidP="00C40961">
            <w:pPr>
              <w:jc w:val="center"/>
            </w:pPr>
            <w:r>
              <w:t>1.000</w:t>
            </w:r>
          </w:p>
        </w:tc>
        <w:tc>
          <w:tcPr>
            <w:tcW w:w="851" w:type="dxa"/>
            <w:shd w:val="clear" w:color="auto" w:fill="FFFF99"/>
          </w:tcPr>
          <w:p w14:paraId="219078A7" w14:textId="77777777" w:rsidR="00C40961" w:rsidRDefault="00C40961" w:rsidP="00C40961">
            <w:pPr>
              <w:jc w:val="center"/>
            </w:pPr>
            <w:r>
              <w:t>1.000</w:t>
            </w:r>
          </w:p>
        </w:tc>
      </w:tr>
      <w:tr w:rsidR="00C40961" w14:paraId="4C13E06A" w14:textId="77777777" w:rsidTr="00C40961">
        <w:tc>
          <w:tcPr>
            <w:tcW w:w="1702" w:type="dxa"/>
          </w:tcPr>
          <w:p w14:paraId="20AA961A" w14:textId="77777777" w:rsidR="00C40961" w:rsidRDefault="00C40961" w:rsidP="00C40961">
            <w:pPr>
              <w:jc w:val="right"/>
              <w:rPr>
                <w:sz w:val="24"/>
                <w:szCs w:val="24"/>
              </w:rPr>
            </w:pPr>
            <w:r>
              <w:rPr>
                <w:sz w:val="24"/>
                <w:szCs w:val="24"/>
              </w:rPr>
              <w:t>GK</w:t>
            </w:r>
          </w:p>
        </w:tc>
        <w:tc>
          <w:tcPr>
            <w:tcW w:w="850" w:type="dxa"/>
            <w:shd w:val="clear" w:color="auto" w:fill="FBFEFF" w:themeFill="background1"/>
          </w:tcPr>
          <w:p w14:paraId="4B4D217C" w14:textId="77777777" w:rsidR="00C40961" w:rsidRDefault="00C40961" w:rsidP="00C40961">
            <w:pPr>
              <w:jc w:val="center"/>
            </w:pPr>
            <w:r>
              <w:t>24.62</w:t>
            </w:r>
          </w:p>
        </w:tc>
        <w:tc>
          <w:tcPr>
            <w:tcW w:w="851" w:type="dxa"/>
            <w:shd w:val="clear" w:color="auto" w:fill="FBFEFF" w:themeFill="background1"/>
          </w:tcPr>
          <w:p w14:paraId="690A7B2B" w14:textId="77777777" w:rsidR="00C40961" w:rsidRDefault="00C40961" w:rsidP="00C40961">
            <w:pPr>
              <w:jc w:val="center"/>
            </w:pPr>
            <w:r>
              <w:t>0.064</w:t>
            </w:r>
          </w:p>
        </w:tc>
        <w:tc>
          <w:tcPr>
            <w:tcW w:w="850" w:type="dxa"/>
            <w:shd w:val="clear" w:color="auto" w:fill="FBFEFF" w:themeFill="background1"/>
          </w:tcPr>
          <w:p w14:paraId="52241AC1" w14:textId="77777777" w:rsidR="00C40961" w:rsidRDefault="00C40961" w:rsidP="00C40961">
            <w:pPr>
              <w:jc w:val="center"/>
            </w:pPr>
            <w:r>
              <w:t>0.193</w:t>
            </w:r>
          </w:p>
        </w:tc>
        <w:tc>
          <w:tcPr>
            <w:tcW w:w="851" w:type="dxa"/>
            <w:shd w:val="clear" w:color="auto" w:fill="FBFEFF" w:themeFill="background1"/>
          </w:tcPr>
          <w:p w14:paraId="4E233ACD" w14:textId="77777777" w:rsidR="00C40961" w:rsidRDefault="00C40961" w:rsidP="00C40961">
            <w:pPr>
              <w:jc w:val="center"/>
            </w:pPr>
            <w:r>
              <w:t>0.595</w:t>
            </w:r>
          </w:p>
        </w:tc>
        <w:tc>
          <w:tcPr>
            <w:tcW w:w="850" w:type="dxa"/>
            <w:shd w:val="clear" w:color="auto" w:fill="FFFF99"/>
          </w:tcPr>
          <w:p w14:paraId="38939866" w14:textId="77777777" w:rsidR="00C40961" w:rsidRDefault="00C40961" w:rsidP="00C40961">
            <w:pPr>
              <w:jc w:val="center"/>
            </w:pPr>
            <w:r>
              <w:t>0.955</w:t>
            </w:r>
          </w:p>
        </w:tc>
        <w:tc>
          <w:tcPr>
            <w:tcW w:w="851" w:type="dxa"/>
            <w:tcBorders>
              <w:bottom w:val="single" w:sz="4" w:space="0" w:color="auto"/>
            </w:tcBorders>
            <w:shd w:val="clear" w:color="auto" w:fill="FFFF99"/>
          </w:tcPr>
          <w:p w14:paraId="114A574D" w14:textId="77777777" w:rsidR="00C40961" w:rsidRDefault="00C40961" w:rsidP="00C40961">
            <w:pPr>
              <w:jc w:val="center"/>
            </w:pPr>
            <w:r>
              <w:t>1.000</w:t>
            </w:r>
          </w:p>
        </w:tc>
        <w:tc>
          <w:tcPr>
            <w:tcW w:w="850" w:type="dxa"/>
            <w:shd w:val="clear" w:color="auto" w:fill="FFFF99"/>
          </w:tcPr>
          <w:p w14:paraId="6C03DB12" w14:textId="77777777" w:rsidR="00C40961" w:rsidRDefault="00C40961" w:rsidP="00C40961">
            <w:pPr>
              <w:jc w:val="center"/>
            </w:pPr>
            <w:r>
              <w:t>1.000</w:t>
            </w:r>
          </w:p>
        </w:tc>
        <w:tc>
          <w:tcPr>
            <w:tcW w:w="851" w:type="dxa"/>
            <w:shd w:val="clear" w:color="auto" w:fill="FFFF99"/>
          </w:tcPr>
          <w:p w14:paraId="6AF820EC" w14:textId="77777777" w:rsidR="00C40961" w:rsidRDefault="00C40961" w:rsidP="00C40961">
            <w:pPr>
              <w:jc w:val="center"/>
            </w:pPr>
            <w:r>
              <w:t>1.000</w:t>
            </w:r>
          </w:p>
        </w:tc>
      </w:tr>
      <w:tr w:rsidR="00C40961" w14:paraId="30361255" w14:textId="77777777" w:rsidTr="00C40961">
        <w:tc>
          <w:tcPr>
            <w:tcW w:w="1702" w:type="dxa"/>
          </w:tcPr>
          <w:p w14:paraId="319524E4" w14:textId="77777777" w:rsidR="00C40961" w:rsidRDefault="00C40961" w:rsidP="00C40961">
            <w:pPr>
              <w:jc w:val="right"/>
              <w:rPr>
                <w:sz w:val="24"/>
                <w:szCs w:val="24"/>
              </w:rPr>
            </w:pPr>
            <w:r>
              <w:rPr>
                <w:sz w:val="24"/>
                <w:szCs w:val="24"/>
              </w:rPr>
              <w:t>HM</w:t>
            </w:r>
          </w:p>
        </w:tc>
        <w:tc>
          <w:tcPr>
            <w:tcW w:w="850" w:type="dxa"/>
            <w:shd w:val="clear" w:color="auto" w:fill="FBFEFF" w:themeFill="background1"/>
          </w:tcPr>
          <w:p w14:paraId="41B50543" w14:textId="77777777" w:rsidR="00C40961" w:rsidRDefault="00C40961" w:rsidP="00C40961">
            <w:pPr>
              <w:jc w:val="center"/>
            </w:pPr>
            <w:r>
              <w:t>38.40</w:t>
            </w:r>
          </w:p>
        </w:tc>
        <w:tc>
          <w:tcPr>
            <w:tcW w:w="851" w:type="dxa"/>
            <w:shd w:val="clear" w:color="auto" w:fill="FBFEFF" w:themeFill="background1"/>
          </w:tcPr>
          <w:p w14:paraId="5897AB4A" w14:textId="77777777" w:rsidR="00C40961" w:rsidRDefault="00C40961" w:rsidP="00C40961">
            <w:pPr>
              <w:jc w:val="center"/>
            </w:pPr>
            <w:r>
              <w:t>0.052</w:t>
            </w:r>
          </w:p>
        </w:tc>
        <w:tc>
          <w:tcPr>
            <w:tcW w:w="850" w:type="dxa"/>
            <w:shd w:val="clear" w:color="auto" w:fill="FBFEFF" w:themeFill="background1"/>
          </w:tcPr>
          <w:p w14:paraId="4D930874" w14:textId="77777777" w:rsidR="00C40961" w:rsidRDefault="00C40961" w:rsidP="00C40961">
            <w:pPr>
              <w:jc w:val="center"/>
            </w:pPr>
            <w:r>
              <w:t>0.079</w:t>
            </w:r>
          </w:p>
        </w:tc>
        <w:tc>
          <w:tcPr>
            <w:tcW w:w="851" w:type="dxa"/>
            <w:shd w:val="clear" w:color="auto" w:fill="FBFEFF" w:themeFill="background1"/>
          </w:tcPr>
          <w:p w14:paraId="1CB82A6D" w14:textId="77777777" w:rsidR="00C40961" w:rsidRDefault="00C40961" w:rsidP="00C40961">
            <w:pPr>
              <w:jc w:val="center"/>
            </w:pPr>
            <w:r>
              <w:t>0.160</w:t>
            </w:r>
          </w:p>
        </w:tc>
        <w:tc>
          <w:tcPr>
            <w:tcW w:w="850" w:type="dxa"/>
            <w:shd w:val="clear" w:color="auto" w:fill="FBFEFF" w:themeFill="background1"/>
          </w:tcPr>
          <w:p w14:paraId="60405ABB" w14:textId="77777777" w:rsidR="00C40961" w:rsidRDefault="00C40961" w:rsidP="00C40961">
            <w:pPr>
              <w:jc w:val="center"/>
            </w:pPr>
            <w:r>
              <w:t>0.329</w:t>
            </w:r>
          </w:p>
        </w:tc>
        <w:tc>
          <w:tcPr>
            <w:tcW w:w="851" w:type="dxa"/>
            <w:tcBorders>
              <w:bottom w:val="single" w:sz="4" w:space="0" w:color="auto"/>
            </w:tcBorders>
            <w:shd w:val="clear" w:color="auto" w:fill="auto"/>
          </w:tcPr>
          <w:p w14:paraId="1FE5AE8C" w14:textId="77777777" w:rsidR="00C40961" w:rsidRDefault="00C40961" w:rsidP="00C40961">
            <w:pPr>
              <w:jc w:val="center"/>
            </w:pPr>
            <w:r>
              <w:t>0.532</w:t>
            </w:r>
          </w:p>
        </w:tc>
        <w:tc>
          <w:tcPr>
            <w:tcW w:w="850" w:type="dxa"/>
            <w:tcBorders>
              <w:bottom w:val="single" w:sz="4" w:space="0" w:color="auto"/>
            </w:tcBorders>
            <w:shd w:val="clear" w:color="auto" w:fill="FFFF99"/>
          </w:tcPr>
          <w:p w14:paraId="4965F8F1" w14:textId="77777777" w:rsidR="00C40961" w:rsidRDefault="00C40961" w:rsidP="00C40961">
            <w:pPr>
              <w:jc w:val="center"/>
            </w:pPr>
            <w:r>
              <w:t>0.944</w:t>
            </w:r>
          </w:p>
        </w:tc>
        <w:tc>
          <w:tcPr>
            <w:tcW w:w="851" w:type="dxa"/>
            <w:tcBorders>
              <w:bottom w:val="single" w:sz="4" w:space="0" w:color="auto"/>
            </w:tcBorders>
            <w:shd w:val="clear" w:color="auto" w:fill="FFFF99"/>
          </w:tcPr>
          <w:p w14:paraId="680C0559" w14:textId="77777777" w:rsidR="00C40961" w:rsidRDefault="00C40961" w:rsidP="00C40961">
            <w:pPr>
              <w:jc w:val="center"/>
            </w:pPr>
            <w:r>
              <w:t>1.000</w:t>
            </w:r>
          </w:p>
        </w:tc>
      </w:tr>
      <w:tr w:rsidR="00C40961" w14:paraId="47F2BC2C" w14:textId="77777777" w:rsidTr="00C40961">
        <w:tc>
          <w:tcPr>
            <w:tcW w:w="1702" w:type="dxa"/>
          </w:tcPr>
          <w:p w14:paraId="256A090B" w14:textId="77777777" w:rsidR="00C40961" w:rsidRDefault="00C40961" w:rsidP="00C40961">
            <w:pPr>
              <w:jc w:val="right"/>
              <w:rPr>
                <w:sz w:val="24"/>
                <w:szCs w:val="24"/>
              </w:rPr>
            </w:pPr>
            <w:r>
              <w:rPr>
                <w:sz w:val="24"/>
                <w:szCs w:val="24"/>
              </w:rPr>
              <w:t>LI</w:t>
            </w:r>
          </w:p>
        </w:tc>
        <w:tc>
          <w:tcPr>
            <w:tcW w:w="850" w:type="dxa"/>
            <w:shd w:val="clear" w:color="auto" w:fill="FBFEFF" w:themeFill="background1"/>
          </w:tcPr>
          <w:p w14:paraId="6FE9AD61" w14:textId="77777777" w:rsidR="00C40961" w:rsidRDefault="00C40961" w:rsidP="00C40961">
            <w:pPr>
              <w:jc w:val="center"/>
            </w:pPr>
            <w:r>
              <w:t>N/A</w:t>
            </w:r>
          </w:p>
        </w:tc>
        <w:tc>
          <w:tcPr>
            <w:tcW w:w="851" w:type="dxa"/>
            <w:shd w:val="clear" w:color="auto" w:fill="FBFEFF" w:themeFill="background1"/>
          </w:tcPr>
          <w:p w14:paraId="72AD5FE4" w14:textId="77777777" w:rsidR="00C40961" w:rsidRDefault="00C40961" w:rsidP="00C40961">
            <w:pPr>
              <w:jc w:val="center"/>
            </w:pPr>
          </w:p>
        </w:tc>
        <w:tc>
          <w:tcPr>
            <w:tcW w:w="850" w:type="dxa"/>
            <w:shd w:val="clear" w:color="auto" w:fill="FBFEFF" w:themeFill="background1"/>
          </w:tcPr>
          <w:p w14:paraId="00449F33" w14:textId="77777777" w:rsidR="00C40961" w:rsidRDefault="00C40961" w:rsidP="00C40961">
            <w:pPr>
              <w:jc w:val="center"/>
            </w:pPr>
          </w:p>
        </w:tc>
        <w:tc>
          <w:tcPr>
            <w:tcW w:w="851" w:type="dxa"/>
            <w:shd w:val="clear" w:color="auto" w:fill="FBFEFF" w:themeFill="background1"/>
          </w:tcPr>
          <w:p w14:paraId="639C1442" w14:textId="77777777" w:rsidR="00C40961" w:rsidRDefault="00C40961" w:rsidP="00C40961">
            <w:pPr>
              <w:jc w:val="center"/>
            </w:pPr>
          </w:p>
        </w:tc>
        <w:tc>
          <w:tcPr>
            <w:tcW w:w="850" w:type="dxa"/>
            <w:shd w:val="clear" w:color="auto" w:fill="FBFEFF" w:themeFill="background1"/>
          </w:tcPr>
          <w:p w14:paraId="75C212AC" w14:textId="77777777" w:rsidR="00C40961" w:rsidRDefault="00C40961" w:rsidP="00C40961">
            <w:pPr>
              <w:jc w:val="center"/>
            </w:pPr>
          </w:p>
        </w:tc>
        <w:tc>
          <w:tcPr>
            <w:tcW w:w="851" w:type="dxa"/>
            <w:tcBorders>
              <w:bottom w:val="single" w:sz="4" w:space="0" w:color="auto"/>
            </w:tcBorders>
            <w:shd w:val="clear" w:color="auto" w:fill="auto"/>
          </w:tcPr>
          <w:p w14:paraId="315351E3" w14:textId="77777777" w:rsidR="00C40961" w:rsidRDefault="00C40961" w:rsidP="00C40961">
            <w:pPr>
              <w:jc w:val="center"/>
            </w:pPr>
          </w:p>
        </w:tc>
        <w:tc>
          <w:tcPr>
            <w:tcW w:w="850" w:type="dxa"/>
            <w:shd w:val="clear" w:color="auto" w:fill="auto"/>
          </w:tcPr>
          <w:p w14:paraId="64793F9D" w14:textId="77777777" w:rsidR="00C40961" w:rsidRDefault="00C40961" w:rsidP="00C40961">
            <w:pPr>
              <w:jc w:val="center"/>
            </w:pPr>
          </w:p>
        </w:tc>
        <w:tc>
          <w:tcPr>
            <w:tcW w:w="851" w:type="dxa"/>
            <w:shd w:val="clear" w:color="auto" w:fill="auto"/>
          </w:tcPr>
          <w:p w14:paraId="1A8A552F" w14:textId="77777777" w:rsidR="00C40961" w:rsidRDefault="00C40961" w:rsidP="00C40961">
            <w:pPr>
              <w:jc w:val="center"/>
            </w:pPr>
          </w:p>
        </w:tc>
      </w:tr>
      <w:tr w:rsidR="00C40961" w14:paraId="354272F6" w14:textId="77777777" w:rsidTr="00C40961">
        <w:tc>
          <w:tcPr>
            <w:tcW w:w="1702" w:type="dxa"/>
          </w:tcPr>
          <w:p w14:paraId="4629C47E" w14:textId="77777777" w:rsidR="00C40961" w:rsidRDefault="00C40961" w:rsidP="00C40961">
            <w:pPr>
              <w:jc w:val="right"/>
              <w:rPr>
                <w:sz w:val="24"/>
                <w:szCs w:val="24"/>
              </w:rPr>
            </w:pPr>
            <w:r>
              <w:rPr>
                <w:sz w:val="24"/>
                <w:szCs w:val="24"/>
              </w:rPr>
              <w:t>MI</w:t>
            </w:r>
          </w:p>
        </w:tc>
        <w:tc>
          <w:tcPr>
            <w:tcW w:w="850" w:type="dxa"/>
            <w:shd w:val="clear" w:color="auto" w:fill="FBFEFF" w:themeFill="background1"/>
          </w:tcPr>
          <w:p w14:paraId="4B63EDD0" w14:textId="77777777" w:rsidR="00C40961" w:rsidRDefault="00C40961" w:rsidP="00C40961">
            <w:pPr>
              <w:jc w:val="center"/>
            </w:pPr>
            <w:r>
              <w:t>28.42</w:t>
            </w:r>
          </w:p>
        </w:tc>
        <w:tc>
          <w:tcPr>
            <w:tcW w:w="851" w:type="dxa"/>
            <w:shd w:val="clear" w:color="auto" w:fill="FBFEFF" w:themeFill="background1"/>
          </w:tcPr>
          <w:p w14:paraId="53A72ECF" w14:textId="77777777" w:rsidR="00C40961" w:rsidRDefault="00C40961" w:rsidP="00C40961">
            <w:pPr>
              <w:jc w:val="center"/>
            </w:pPr>
            <w:r>
              <w:t>0.042</w:t>
            </w:r>
          </w:p>
        </w:tc>
        <w:tc>
          <w:tcPr>
            <w:tcW w:w="850" w:type="dxa"/>
            <w:tcBorders>
              <w:bottom w:val="single" w:sz="4" w:space="0" w:color="auto"/>
            </w:tcBorders>
            <w:shd w:val="clear" w:color="auto" w:fill="FBFEFF" w:themeFill="background1"/>
          </w:tcPr>
          <w:p w14:paraId="4FBBAAC4" w14:textId="77777777" w:rsidR="00C40961" w:rsidRDefault="00C40961" w:rsidP="00C40961">
            <w:pPr>
              <w:jc w:val="center"/>
            </w:pPr>
            <w:r>
              <w:t>0.099</w:t>
            </w:r>
          </w:p>
        </w:tc>
        <w:tc>
          <w:tcPr>
            <w:tcW w:w="851" w:type="dxa"/>
            <w:tcBorders>
              <w:bottom w:val="single" w:sz="4" w:space="0" w:color="auto"/>
            </w:tcBorders>
            <w:shd w:val="clear" w:color="auto" w:fill="FBFEFF" w:themeFill="background1"/>
          </w:tcPr>
          <w:p w14:paraId="6D930CCC" w14:textId="77777777" w:rsidR="00C40961" w:rsidRDefault="00C40961" w:rsidP="00C40961">
            <w:pPr>
              <w:jc w:val="center"/>
            </w:pPr>
            <w:r>
              <w:t>0.250</w:t>
            </w:r>
          </w:p>
        </w:tc>
        <w:tc>
          <w:tcPr>
            <w:tcW w:w="850" w:type="dxa"/>
            <w:tcBorders>
              <w:bottom w:val="single" w:sz="4" w:space="0" w:color="auto"/>
            </w:tcBorders>
            <w:shd w:val="clear" w:color="auto" w:fill="FBFEFF" w:themeFill="background1"/>
          </w:tcPr>
          <w:p w14:paraId="3D5EE805" w14:textId="77777777" w:rsidR="00C40961" w:rsidRDefault="00C40961" w:rsidP="00C40961">
            <w:pPr>
              <w:jc w:val="center"/>
            </w:pPr>
            <w:r>
              <w:t>0.376</w:t>
            </w:r>
          </w:p>
        </w:tc>
        <w:tc>
          <w:tcPr>
            <w:tcW w:w="851" w:type="dxa"/>
            <w:tcBorders>
              <w:bottom w:val="single" w:sz="4" w:space="0" w:color="auto"/>
            </w:tcBorders>
            <w:shd w:val="clear" w:color="auto" w:fill="auto"/>
          </w:tcPr>
          <w:p w14:paraId="7CF7CFAB" w14:textId="77777777" w:rsidR="00C40961" w:rsidRDefault="00C40961" w:rsidP="00C40961">
            <w:pPr>
              <w:jc w:val="center"/>
            </w:pPr>
            <w:r>
              <w:t>0.663</w:t>
            </w:r>
          </w:p>
        </w:tc>
        <w:tc>
          <w:tcPr>
            <w:tcW w:w="850" w:type="dxa"/>
            <w:shd w:val="clear" w:color="auto" w:fill="FFFF99"/>
          </w:tcPr>
          <w:p w14:paraId="49E6DABE" w14:textId="77777777" w:rsidR="00C40961" w:rsidRDefault="00C40961" w:rsidP="00C40961">
            <w:pPr>
              <w:jc w:val="center"/>
            </w:pPr>
            <w:r>
              <w:t>0.995</w:t>
            </w:r>
          </w:p>
        </w:tc>
        <w:tc>
          <w:tcPr>
            <w:tcW w:w="851" w:type="dxa"/>
            <w:tcBorders>
              <w:bottom w:val="single" w:sz="4" w:space="0" w:color="auto"/>
            </w:tcBorders>
            <w:shd w:val="clear" w:color="auto" w:fill="FFFF99"/>
          </w:tcPr>
          <w:p w14:paraId="38627C2C" w14:textId="77777777" w:rsidR="00C40961" w:rsidRDefault="00C40961" w:rsidP="00C40961">
            <w:pPr>
              <w:jc w:val="center"/>
            </w:pPr>
            <w:r>
              <w:t>1.000</w:t>
            </w:r>
          </w:p>
        </w:tc>
      </w:tr>
    </w:tbl>
    <w:p w14:paraId="71C03FD3" w14:textId="77777777" w:rsidR="00B44728" w:rsidRDefault="00B44728" w:rsidP="00B44728">
      <w:pPr>
        <w:pStyle w:val="AppendixHeading3"/>
      </w:pPr>
      <w:r>
        <w:t>Abundance</w:t>
      </w:r>
    </w:p>
    <w:p w14:paraId="5A2F3B10" w14:textId="4CF2A823" w:rsidR="00C40961" w:rsidRDefault="00C40961" w:rsidP="00C40961">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23</w:t>
      </w:r>
      <w:r w:rsidR="002119BB">
        <w:rPr>
          <w:noProof/>
        </w:rPr>
        <w:fldChar w:fldCharType="end"/>
      </w:r>
      <w:r>
        <w:t xml:space="preserve">: Power analysis for seagrass abundance, where </w:t>
      </w:r>
      <w:r w:rsidR="00590A90" w:rsidRPr="00131877">
        <w:rPr>
          <w:position w:val="-6"/>
        </w:rPr>
        <w:object w:dxaOrig="900" w:dyaOrig="279" w14:anchorId="29D785B0">
          <v:shape id="_x0000_i1155" type="#_x0000_t75" alt="alpha = 0.05" style="width:40.5pt;height:12pt" o:ole="">
            <v:imagedata r:id="rId309" o:title=""/>
          </v:shape>
          <o:OLEObject Type="Embed" ProgID="Equation.DSMT4" ShapeID="_x0000_i1155" DrawAspect="Content" ObjectID="_1484380618" r:id="rId358"/>
        </w:object>
      </w:r>
      <w:r>
        <w:t xml:space="preserve"> for varying levels of decline ranging from 1% to 50%. The initial seagrass abundance measure for each site is indicated by </w:t>
      </w:r>
      <w:r w:rsidR="00590A90" w:rsidRPr="006D119B">
        <w:rPr>
          <w:position w:val="-12"/>
        </w:rPr>
        <w:object w:dxaOrig="279" w:dyaOrig="360" w14:anchorId="4C306948">
          <v:shape id="_x0000_i1156" type="#_x0000_t75" alt="y_0" style="width:14.25pt;height:18.75pt" o:ole="">
            <v:imagedata r:id="rId330" o:title=""/>
          </v:shape>
          <o:OLEObject Type="Embed" ProgID="Equation.DSMT4" ShapeID="_x0000_i1156" DrawAspect="Content" ObjectID="_1484380619" r:id="rId359"/>
        </w:object>
      </w:r>
      <w:r>
        <w:t xml:space="preserve"> .Cells highlighted in yellow indicate power of at least 90%.</w:t>
      </w:r>
    </w:p>
    <w:tbl>
      <w:tblPr>
        <w:tblStyle w:val="TableGrid"/>
        <w:tblW w:w="9498" w:type="dxa"/>
        <w:tblInd w:w="-176" w:type="dxa"/>
        <w:tblLayout w:type="fixed"/>
        <w:tblLook w:val="04A0" w:firstRow="1" w:lastRow="0" w:firstColumn="1" w:lastColumn="0" w:noHBand="0" w:noVBand="1"/>
        <w:tblCaption w:val="Table A-23"/>
        <w:tblDescription w:val="Power analysis for seagrass abundance, where   for varying levels of decline ranging from 1% to 50%. The initial seagrass abundance measure for each site is indicated by   .Cells highlighted in yellow indicate power of at least 90%."/>
      </w:tblPr>
      <w:tblGrid>
        <w:gridCol w:w="2552"/>
        <w:gridCol w:w="851"/>
        <w:gridCol w:w="850"/>
        <w:gridCol w:w="851"/>
        <w:gridCol w:w="850"/>
        <w:gridCol w:w="851"/>
        <w:gridCol w:w="850"/>
        <w:gridCol w:w="851"/>
        <w:gridCol w:w="992"/>
      </w:tblGrid>
      <w:tr w:rsidR="00C40961" w14:paraId="1621AC0C" w14:textId="77777777" w:rsidTr="00C40961">
        <w:tc>
          <w:tcPr>
            <w:tcW w:w="2552" w:type="dxa"/>
            <w:vMerge w:val="restart"/>
            <w:shd w:val="pct10" w:color="auto" w:fill="FBFEFF" w:themeFill="background1"/>
          </w:tcPr>
          <w:p w14:paraId="67DA2AA0" w14:textId="77777777" w:rsidR="00C40961" w:rsidRPr="00131877" w:rsidRDefault="00C40961" w:rsidP="00C40961">
            <w:pPr>
              <w:jc w:val="center"/>
              <w:rPr>
                <w:b/>
              </w:rPr>
            </w:pPr>
          </w:p>
          <w:p w14:paraId="37A232BD" w14:textId="77777777" w:rsidR="00C40961" w:rsidRPr="00131877" w:rsidRDefault="00C40961" w:rsidP="00C40961">
            <w:pPr>
              <w:jc w:val="center"/>
              <w:rPr>
                <w:b/>
              </w:rPr>
            </w:pPr>
            <w:r w:rsidRPr="00131877">
              <w:rPr>
                <w:b/>
              </w:rPr>
              <w:t>Site</w:t>
            </w:r>
          </w:p>
        </w:tc>
        <w:tc>
          <w:tcPr>
            <w:tcW w:w="851" w:type="dxa"/>
            <w:vMerge w:val="restart"/>
            <w:shd w:val="pct10" w:color="auto" w:fill="FBFEFF" w:themeFill="background1"/>
          </w:tcPr>
          <w:p w14:paraId="648144BD" w14:textId="77777777" w:rsidR="00C40961" w:rsidRPr="00131877" w:rsidRDefault="00C40961" w:rsidP="00C40961">
            <w:pPr>
              <w:jc w:val="center"/>
              <w:rPr>
                <w:b/>
              </w:rPr>
            </w:pPr>
          </w:p>
          <w:p w14:paraId="4E36FCD2" w14:textId="292A6AA2" w:rsidR="00C40961"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6095" w:type="dxa"/>
            <w:gridSpan w:val="7"/>
            <w:shd w:val="pct10" w:color="auto" w:fill="FBFEFF" w:themeFill="background1"/>
          </w:tcPr>
          <w:p w14:paraId="2E8DEF4A" w14:textId="77777777" w:rsidR="00C40961" w:rsidRPr="00131877" w:rsidRDefault="00C40961" w:rsidP="00C40961">
            <w:pPr>
              <w:jc w:val="center"/>
              <w:rPr>
                <w:b/>
              </w:rPr>
            </w:pPr>
            <w:r w:rsidRPr="00131877">
              <w:rPr>
                <w:b/>
              </w:rPr>
              <w:t>Decline</w:t>
            </w:r>
          </w:p>
        </w:tc>
      </w:tr>
      <w:tr w:rsidR="00C40961" w14:paraId="0EBE2EA6" w14:textId="77777777" w:rsidTr="00C40961">
        <w:trPr>
          <w:trHeight w:val="303"/>
        </w:trPr>
        <w:tc>
          <w:tcPr>
            <w:tcW w:w="2552" w:type="dxa"/>
            <w:vMerge/>
            <w:shd w:val="pct10" w:color="auto" w:fill="FBFEFF" w:themeFill="background1"/>
          </w:tcPr>
          <w:p w14:paraId="24D20ABF" w14:textId="77777777" w:rsidR="00C40961" w:rsidRPr="00131877" w:rsidRDefault="00C40961" w:rsidP="00C40961">
            <w:pPr>
              <w:jc w:val="center"/>
              <w:rPr>
                <w:b/>
              </w:rPr>
            </w:pPr>
          </w:p>
        </w:tc>
        <w:tc>
          <w:tcPr>
            <w:tcW w:w="851" w:type="dxa"/>
            <w:vMerge/>
            <w:tcBorders>
              <w:bottom w:val="single" w:sz="4" w:space="0" w:color="auto"/>
            </w:tcBorders>
            <w:shd w:val="pct10" w:color="auto" w:fill="FBFEFF" w:themeFill="background1"/>
          </w:tcPr>
          <w:p w14:paraId="28F318AE" w14:textId="77777777" w:rsidR="00C40961" w:rsidRPr="00131877" w:rsidRDefault="00C40961" w:rsidP="00C40961">
            <w:pPr>
              <w:jc w:val="center"/>
              <w:rPr>
                <w:b/>
              </w:rPr>
            </w:pPr>
          </w:p>
        </w:tc>
        <w:tc>
          <w:tcPr>
            <w:tcW w:w="850" w:type="dxa"/>
            <w:tcBorders>
              <w:bottom w:val="single" w:sz="4" w:space="0" w:color="auto"/>
            </w:tcBorders>
            <w:shd w:val="pct10" w:color="auto" w:fill="FBFEFF" w:themeFill="background1"/>
          </w:tcPr>
          <w:p w14:paraId="11069624" w14:textId="77777777" w:rsidR="00C40961" w:rsidRPr="00131877" w:rsidRDefault="00C40961" w:rsidP="00C40961">
            <w:pPr>
              <w:jc w:val="center"/>
              <w:rPr>
                <w:b/>
              </w:rPr>
            </w:pPr>
            <w:r w:rsidRPr="00131877">
              <w:rPr>
                <w:b/>
              </w:rPr>
              <w:t>1%</w:t>
            </w:r>
          </w:p>
        </w:tc>
        <w:tc>
          <w:tcPr>
            <w:tcW w:w="851" w:type="dxa"/>
            <w:tcBorders>
              <w:bottom w:val="single" w:sz="4" w:space="0" w:color="auto"/>
            </w:tcBorders>
            <w:shd w:val="pct10" w:color="auto" w:fill="FBFEFF" w:themeFill="background1"/>
          </w:tcPr>
          <w:p w14:paraId="44BAAF21" w14:textId="77777777" w:rsidR="00C40961" w:rsidRPr="00131877" w:rsidRDefault="00C40961" w:rsidP="00C40961">
            <w:pPr>
              <w:jc w:val="center"/>
              <w:rPr>
                <w:b/>
              </w:rPr>
            </w:pPr>
            <w:r w:rsidRPr="00131877">
              <w:rPr>
                <w:b/>
              </w:rPr>
              <w:t>5%</w:t>
            </w:r>
          </w:p>
        </w:tc>
        <w:tc>
          <w:tcPr>
            <w:tcW w:w="850" w:type="dxa"/>
            <w:tcBorders>
              <w:bottom w:val="single" w:sz="4" w:space="0" w:color="auto"/>
            </w:tcBorders>
            <w:shd w:val="pct10" w:color="auto" w:fill="FBFEFF" w:themeFill="background1"/>
          </w:tcPr>
          <w:p w14:paraId="48DD6CD7" w14:textId="77777777" w:rsidR="00C40961" w:rsidRPr="00131877" w:rsidRDefault="00C40961" w:rsidP="00C40961">
            <w:pPr>
              <w:jc w:val="center"/>
              <w:rPr>
                <w:b/>
              </w:rPr>
            </w:pPr>
            <w:r w:rsidRPr="00131877">
              <w:rPr>
                <w:b/>
              </w:rPr>
              <w:t>10%</w:t>
            </w:r>
          </w:p>
        </w:tc>
        <w:tc>
          <w:tcPr>
            <w:tcW w:w="851" w:type="dxa"/>
            <w:tcBorders>
              <w:bottom w:val="single" w:sz="4" w:space="0" w:color="auto"/>
            </w:tcBorders>
            <w:shd w:val="pct10" w:color="auto" w:fill="FBFEFF" w:themeFill="background1"/>
          </w:tcPr>
          <w:p w14:paraId="71A54480" w14:textId="77777777" w:rsidR="00C40961" w:rsidRPr="00131877" w:rsidRDefault="00C40961" w:rsidP="00C40961">
            <w:pPr>
              <w:jc w:val="center"/>
              <w:rPr>
                <w:b/>
              </w:rPr>
            </w:pPr>
            <w:r w:rsidRPr="00131877">
              <w:rPr>
                <w:b/>
              </w:rPr>
              <w:t>15%</w:t>
            </w:r>
          </w:p>
        </w:tc>
        <w:tc>
          <w:tcPr>
            <w:tcW w:w="850" w:type="dxa"/>
            <w:tcBorders>
              <w:bottom w:val="single" w:sz="4" w:space="0" w:color="auto"/>
            </w:tcBorders>
            <w:shd w:val="pct10" w:color="auto" w:fill="FBFEFF" w:themeFill="background1"/>
          </w:tcPr>
          <w:p w14:paraId="6C41DEE1" w14:textId="77777777" w:rsidR="00C40961" w:rsidRPr="00131877" w:rsidRDefault="00C40961" w:rsidP="00C40961">
            <w:pPr>
              <w:jc w:val="center"/>
              <w:rPr>
                <w:b/>
              </w:rPr>
            </w:pPr>
            <w:r w:rsidRPr="00131877">
              <w:rPr>
                <w:b/>
              </w:rPr>
              <w:t>20%</w:t>
            </w:r>
          </w:p>
        </w:tc>
        <w:tc>
          <w:tcPr>
            <w:tcW w:w="851" w:type="dxa"/>
            <w:tcBorders>
              <w:bottom w:val="single" w:sz="4" w:space="0" w:color="auto"/>
            </w:tcBorders>
            <w:shd w:val="pct10" w:color="auto" w:fill="FBFEFF" w:themeFill="background1"/>
          </w:tcPr>
          <w:p w14:paraId="36104BA9" w14:textId="77777777" w:rsidR="00C40961" w:rsidRPr="00131877" w:rsidRDefault="00C40961" w:rsidP="00C40961">
            <w:pPr>
              <w:jc w:val="center"/>
              <w:rPr>
                <w:b/>
              </w:rPr>
            </w:pPr>
            <w:r w:rsidRPr="00131877">
              <w:rPr>
                <w:b/>
              </w:rPr>
              <w:t>30%</w:t>
            </w:r>
          </w:p>
        </w:tc>
        <w:tc>
          <w:tcPr>
            <w:tcW w:w="992" w:type="dxa"/>
            <w:tcBorders>
              <w:bottom w:val="single" w:sz="4" w:space="0" w:color="auto"/>
            </w:tcBorders>
            <w:shd w:val="pct10" w:color="auto" w:fill="FBFEFF" w:themeFill="background1"/>
          </w:tcPr>
          <w:p w14:paraId="2A3357DB" w14:textId="77777777" w:rsidR="00C40961" w:rsidRPr="00131877" w:rsidRDefault="00C40961" w:rsidP="00C40961">
            <w:pPr>
              <w:jc w:val="center"/>
              <w:rPr>
                <w:b/>
              </w:rPr>
            </w:pPr>
            <w:r w:rsidRPr="00131877">
              <w:rPr>
                <w:b/>
              </w:rPr>
              <w:t>50%</w:t>
            </w:r>
          </w:p>
        </w:tc>
      </w:tr>
      <w:tr w:rsidR="00C40961" w14:paraId="42484B9D" w14:textId="77777777" w:rsidTr="00C40961">
        <w:tc>
          <w:tcPr>
            <w:tcW w:w="2552" w:type="dxa"/>
          </w:tcPr>
          <w:p w14:paraId="311051B9" w14:textId="77777777" w:rsidR="00C40961" w:rsidRPr="008B35A6" w:rsidRDefault="00C40961" w:rsidP="00C40961">
            <w:pPr>
              <w:rPr>
                <w:i/>
                <w:sz w:val="24"/>
                <w:szCs w:val="24"/>
              </w:rPr>
            </w:pPr>
            <w:r w:rsidRPr="008B35A6">
              <w:rPr>
                <w:i/>
                <w:sz w:val="24"/>
                <w:szCs w:val="24"/>
              </w:rPr>
              <w:t>Coastal Intertidal</w:t>
            </w:r>
          </w:p>
        </w:tc>
        <w:tc>
          <w:tcPr>
            <w:tcW w:w="851" w:type="dxa"/>
            <w:shd w:val="clear" w:color="auto" w:fill="FBFEFF" w:themeFill="background1"/>
          </w:tcPr>
          <w:p w14:paraId="5A1C019E" w14:textId="77777777" w:rsidR="00C40961" w:rsidRDefault="00C40961" w:rsidP="00C40961">
            <w:pPr>
              <w:jc w:val="center"/>
            </w:pPr>
          </w:p>
        </w:tc>
        <w:tc>
          <w:tcPr>
            <w:tcW w:w="850" w:type="dxa"/>
            <w:shd w:val="clear" w:color="auto" w:fill="FBFEFF" w:themeFill="background1"/>
          </w:tcPr>
          <w:p w14:paraId="7F76FB50" w14:textId="77777777" w:rsidR="00C40961" w:rsidRDefault="00C40961" w:rsidP="00C40961">
            <w:pPr>
              <w:jc w:val="center"/>
            </w:pPr>
          </w:p>
        </w:tc>
        <w:tc>
          <w:tcPr>
            <w:tcW w:w="851" w:type="dxa"/>
            <w:shd w:val="clear" w:color="auto" w:fill="FBFEFF" w:themeFill="background1"/>
          </w:tcPr>
          <w:p w14:paraId="12942201" w14:textId="77777777" w:rsidR="00C40961" w:rsidRDefault="00C40961" w:rsidP="00C40961">
            <w:pPr>
              <w:jc w:val="center"/>
            </w:pPr>
          </w:p>
        </w:tc>
        <w:tc>
          <w:tcPr>
            <w:tcW w:w="850" w:type="dxa"/>
            <w:tcBorders>
              <w:bottom w:val="single" w:sz="4" w:space="0" w:color="auto"/>
            </w:tcBorders>
            <w:shd w:val="clear" w:color="auto" w:fill="FBFEFF" w:themeFill="background1"/>
          </w:tcPr>
          <w:p w14:paraId="57E9303E" w14:textId="77777777" w:rsidR="00C40961" w:rsidRDefault="00C40961" w:rsidP="00C40961">
            <w:pPr>
              <w:jc w:val="center"/>
            </w:pPr>
          </w:p>
        </w:tc>
        <w:tc>
          <w:tcPr>
            <w:tcW w:w="851" w:type="dxa"/>
            <w:tcBorders>
              <w:bottom w:val="single" w:sz="4" w:space="0" w:color="auto"/>
            </w:tcBorders>
            <w:shd w:val="clear" w:color="auto" w:fill="FBFEFF" w:themeFill="background1"/>
          </w:tcPr>
          <w:p w14:paraId="27EC96FD" w14:textId="77777777" w:rsidR="00C40961" w:rsidRDefault="00C40961" w:rsidP="00C40961">
            <w:pPr>
              <w:jc w:val="center"/>
            </w:pPr>
          </w:p>
        </w:tc>
        <w:tc>
          <w:tcPr>
            <w:tcW w:w="850" w:type="dxa"/>
            <w:tcBorders>
              <w:bottom w:val="single" w:sz="4" w:space="0" w:color="auto"/>
            </w:tcBorders>
            <w:shd w:val="clear" w:color="auto" w:fill="auto"/>
          </w:tcPr>
          <w:p w14:paraId="3A6920EE" w14:textId="77777777" w:rsidR="00C40961" w:rsidRDefault="00C40961" w:rsidP="00C40961">
            <w:pPr>
              <w:jc w:val="center"/>
            </w:pPr>
          </w:p>
        </w:tc>
        <w:tc>
          <w:tcPr>
            <w:tcW w:w="851" w:type="dxa"/>
            <w:tcBorders>
              <w:bottom w:val="single" w:sz="4" w:space="0" w:color="auto"/>
            </w:tcBorders>
            <w:shd w:val="clear" w:color="auto" w:fill="auto"/>
          </w:tcPr>
          <w:p w14:paraId="6E212D10" w14:textId="77777777" w:rsidR="00C40961" w:rsidRDefault="00C40961" w:rsidP="00C40961">
            <w:pPr>
              <w:jc w:val="center"/>
            </w:pPr>
          </w:p>
        </w:tc>
        <w:tc>
          <w:tcPr>
            <w:tcW w:w="992" w:type="dxa"/>
            <w:tcBorders>
              <w:bottom w:val="single" w:sz="4" w:space="0" w:color="auto"/>
            </w:tcBorders>
            <w:shd w:val="clear" w:color="auto" w:fill="auto"/>
          </w:tcPr>
          <w:p w14:paraId="09CAC084" w14:textId="77777777" w:rsidR="00C40961" w:rsidRDefault="00C40961" w:rsidP="00C40961">
            <w:pPr>
              <w:jc w:val="center"/>
            </w:pPr>
          </w:p>
        </w:tc>
      </w:tr>
      <w:tr w:rsidR="00C40961" w14:paraId="63B6712F" w14:textId="77777777" w:rsidTr="00C40961">
        <w:tc>
          <w:tcPr>
            <w:tcW w:w="2552" w:type="dxa"/>
          </w:tcPr>
          <w:p w14:paraId="6A89A0B2" w14:textId="77777777" w:rsidR="00C40961" w:rsidRPr="009E739D" w:rsidRDefault="00C40961" w:rsidP="00C40961">
            <w:pPr>
              <w:jc w:val="right"/>
              <w:rPr>
                <w:sz w:val="24"/>
                <w:szCs w:val="24"/>
              </w:rPr>
            </w:pPr>
            <w:r>
              <w:rPr>
                <w:sz w:val="24"/>
                <w:szCs w:val="24"/>
              </w:rPr>
              <w:t>BB</w:t>
            </w:r>
          </w:p>
        </w:tc>
        <w:tc>
          <w:tcPr>
            <w:tcW w:w="851" w:type="dxa"/>
            <w:shd w:val="clear" w:color="auto" w:fill="FBFEFF" w:themeFill="background1"/>
          </w:tcPr>
          <w:p w14:paraId="3CE6C4A0" w14:textId="77777777" w:rsidR="00C40961" w:rsidRDefault="00C40961" w:rsidP="00C40961">
            <w:pPr>
              <w:jc w:val="center"/>
            </w:pPr>
            <w:r>
              <w:t>18</w:t>
            </w:r>
          </w:p>
        </w:tc>
        <w:tc>
          <w:tcPr>
            <w:tcW w:w="850" w:type="dxa"/>
            <w:shd w:val="clear" w:color="auto" w:fill="FBFEFF" w:themeFill="background1"/>
          </w:tcPr>
          <w:p w14:paraId="7C12008B" w14:textId="77777777" w:rsidR="00C40961" w:rsidRDefault="00C40961" w:rsidP="00C40961">
            <w:pPr>
              <w:jc w:val="center"/>
            </w:pPr>
            <w:r>
              <w:t>0.047</w:t>
            </w:r>
          </w:p>
        </w:tc>
        <w:tc>
          <w:tcPr>
            <w:tcW w:w="851" w:type="dxa"/>
            <w:shd w:val="clear" w:color="auto" w:fill="FBFEFF" w:themeFill="background1"/>
          </w:tcPr>
          <w:p w14:paraId="59ABCD34" w14:textId="77777777" w:rsidR="00C40961" w:rsidRDefault="00C40961" w:rsidP="00C40961">
            <w:pPr>
              <w:jc w:val="center"/>
            </w:pPr>
            <w:r>
              <w:t>0.075</w:t>
            </w:r>
          </w:p>
        </w:tc>
        <w:tc>
          <w:tcPr>
            <w:tcW w:w="850" w:type="dxa"/>
            <w:tcBorders>
              <w:right w:val="single" w:sz="4" w:space="0" w:color="auto"/>
            </w:tcBorders>
            <w:shd w:val="clear" w:color="auto" w:fill="auto"/>
          </w:tcPr>
          <w:p w14:paraId="2EEC35B5" w14:textId="77777777" w:rsidR="00C40961" w:rsidRDefault="00C40961" w:rsidP="00C40961">
            <w:pPr>
              <w:jc w:val="center"/>
            </w:pPr>
            <w:r>
              <w:t>0.138</w:t>
            </w:r>
          </w:p>
        </w:tc>
        <w:tc>
          <w:tcPr>
            <w:tcW w:w="851" w:type="dxa"/>
            <w:tcBorders>
              <w:left w:val="single" w:sz="4" w:space="0" w:color="auto"/>
              <w:bottom w:val="single" w:sz="4" w:space="0" w:color="auto"/>
              <w:right w:val="single" w:sz="4" w:space="0" w:color="auto"/>
            </w:tcBorders>
            <w:shd w:val="clear" w:color="auto" w:fill="auto"/>
          </w:tcPr>
          <w:p w14:paraId="36D53739" w14:textId="77777777" w:rsidR="00C40961" w:rsidRDefault="00C40961" w:rsidP="00C40961">
            <w:pPr>
              <w:jc w:val="center"/>
            </w:pPr>
            <w:r>
              <w:t>0.268</w:t>
            </w:r>
          </w:p>
        </w:tc>
        <w:tc>
          <w:tcPr>
            <w:tcW w:w="850" w:type="dxa"/>
            <w:tcBorders>
              <w:left w:val="single" w:sz="4" w:space="0" w:color="auto"/>
              <w:bottom w:val="single" w:sz="4" w:space="0" w:color="auto"/>
              <w:right w:val="single" w:sz="4" w:space="0" w:color="auto"/>
            </w:tcBorders>
            <w:shd w:val="clear" w:color="auto" w:fill="auto"/>
          </w:tcPr>
          <w:p w14:paraId="2CB450B6" w14:textId="77777777" w:rsidR="00C40961" w:rsidRDefault="00C40961" w:rsidP="00C40961">
            <w:pPr>
              <w:jc w:val="center"/>
            </w:pPr>
            <w:r>
              <w:t>0.436</w:t>
            </w:r>
          </w:p>
        </w:tc>
        <w:tc>
          <w:tcPr>
            <w:tcW w:w="851" w:type="dxa"/>
            <w:tcBorders>
              <w:left w:val="single" w:sz="4" w:space="0" w:color="auto"/>
              <w:right w:val="single" w:sz="4" w:space="0" w:color="auto"/>
            </w:tcBorders>
            <w:shd w:val="clear" w:color="auto" w:fill="auto"/>
          </w:tcPr>
          <w:p w14:paraId="1C892924" w14:textId="77777777" w:rsidR="00C40961" w:rsidRDefault="00C40961" w:rsidP="00C40961">
            <w:pPr>
              <w:jc w:val="center"/>
            </w:pPr>
            <w:r>
              <w:t>0.838</w:t>
            </w:r>
          </w:p>
        </w:tc>
        <w:tc>
          <w:tcPr>
            <w:tcW w:w="992" w:type="dxa"/>
            <w:tcBorders>
              <w:left w:val="single" w:sz="4" w:space="0" w:color="auto"/>
              <w:bottom w:val="single" w:sz="4" w:space="0" w:color="auto"/>
            </w:tcBorders>
            <w:shd w:val="clear" w:color="auto" w:fill="FFFF99"/>
          </w:tcPr>
          <w:p w14:paraId="54FC0772" w14:textId="77777777" w:rsidR="00C40961" w:rsidRDefault="00C40961" w:rsidP="00C40961">
            <w:pPr>
              <w:jc w:val="center"/>
            </w:pPr>
            <w:r>
              <w:t>1.000</w:t>
            </w:r>
          </w:p>
        </w:tc>
      </w:tr>
      <w:tr w:rsidR="00C40961" w14:paraId="7EDA10D3" w14:textId="77777777" w:rsidTr="00C40961">
        <w:tc>
          <w:tcPr>
            <w:tcW w:w="2552" w:type="dxa"/>
          </w:tcPr>
          <w:p w14:paraId="692110EE" w14:textId="77777777" w:rsidR="00C40961" w:rsidRPr="009E739D" w:rsidRDefault="00C40961" w:rsidP="00C40961">
            <w:pPr>
              <w:jc w:val="right"/>
              <w:rPr>
                <w:sz w:val="24"/>
                <w:szCs w:val="24"/>
              </w:rPr>
            </w:pPr>
            <w:r>
              <w:rPr>
                <w:sz w:val="24"/>
                <w:szCs w:val="24"/>
              </w:rPr>
              <w:t>LB</w:t>
            </w:r>
          </w:p>
        </w:tc>
        <w:tc>
          <w:tcPr>
            <w:tcW w:w="851" w:type="dxa"/>
            <w:shd w:val="clear" w:color="auto" w:fill="FBFEFF" w:themeFill="background1"/>
          </w:tcPr>
          <w:p w14:paraId="34937A24" w14:textId="77777777" w:rsidR="00C40961" w:rsidRDefault="00C40961" w:rsidP="00C40961">
            <w:pPr>
              <w:jc w:val="center"/>
            </w:pPr>
            <w:r>
              <w:t>5</w:t>
            </w:r>
          </w:p>
        </w:tc>
        <w:tc>
          <w:tcPr>
            <w:tcW w:w="850" w:type="dxa"/>
            <w:shd w:val="clear" w:color="auto" w:fill="FBFEFF" w:themeFill="background1"/>
          </w:tcPr>
          <w:p w14:paraId="18C17E56" w14:textId="77777777" w:rsidR="00C40961" w:rsidRDefault="00C40961" w:rsidP="00C40961">
            <w:pPr>
              <w:jc w:val="center"/>
            </w:pPr>
            <w:r>
              <w:t>0.060</w:t>
            </w:r>
          </w:p>
        </w:tc>
        <w:tc>
          <w:tcPr>
            <w:tcW w:w="851" w:type="dxa"/>
            <w:tcBorders>
              <w:bottom w:val="single" w:sz="4" w:space="0" w:color="auto"/>
            </w:tcBorders>
            <w:shd w:val="clear" w:color="auto" w:fill="FBFEFF" w:themeFill="background1"/>
          </w:tcPr>
          <w:p w14:paraId="5218791D" w14:textId="77777777" w:rsidR="00C40961" w:rsidRDefault="00C40961" w:rsidP="00C40961">
            <w:pPr>
              <w:jc w:val="center"/>
            </w:pPr>
            <w:r>
              <w:t>0.066</w:t>
            </w:r>
          </w:p>
        </w:tc>
        <w:tc>
          <w:tcPr>
            <w:tcW w:w="850" w:type="dxa"/>
            <w:tcBorders>
              <w:bottom w:val="single" w:sz="4" w:space="0" w:color="auto"/>
            </w:tcBorders>
            <w:shd w:val="clear" w:color="auto" w:fill="auto"/>
          </w:tcPr>
          <w:p w14:paraId="0FEB3F81" w14:textId="77777777" w:rsidR="00C40961" w:rsidRDefault="00C40961" w:rsidP="00C40961">
            <w:pPr>
              <w:jc w:val="center"/>
            </w:pPr>
            <w:r>
              <w:t>0.138</w:t>
            </w:r>
          </w:p>
        </w:tc>
        <w:tc>
          <w:tcPr>
            <w:tcW w:w="851" w:type="dxa"/>
            <w:tcBorders>
              <w:bottom w:val="single" w:sz="4" w:space="0" w:color="auto"/>
            </w:tcBorders>
            <w:shd w:val="clear" w:color="auto" w:fill="auto"/>
          </w:tcPr>
          <w:p w14:paraId="4EEFF5E7" w14:textId="77777777" w:rsidR="00C40961" w:rsidRDefault="00C40961" w:rsidP="00C40961">
            <w:pPr>
              <w:jc w:val="center"/>
            </w:pPr>
            <w:r>
              <w:t>0.248</w:t>
            </w:r>
          </w:p>
        </w:tc>
        <w:tc>
          <w:tcPr>
            <w:tcW w:w="850" w:type="dxa"/>
            <w:shd w:val="clear" w:color="auto" w:fill="auto"/>
          </w:tcPr>
          <w:p w14:paraId="66B9880A" w14:textId="77777777" w:rsidR="00C40961" w:rsidRDefault="00C40961" w:rsidP="00C40961">
            <w:pPr>
              <w:jc w:val="center"/>
            </w:pPr>
            <w:r>
              <w:t>0.410</w:t>
            </w:r>
          </w:p>
        </w:tc>
        <w:tc>
          <w:tcPr>
            <w:tcW w:w="851" w:type="dxa"/>
            <w:shd w:val="clear" w:color="auto" w:fill="auto"/>
          </w:tcPr>
          <w:p w14:paraId="76A4E1C3" w14:textId="77777777" w:rsidR="00C40961" w:rsidRDefault="00C40961" w:rsidP="00C40961">
            <w:pPr>
              <w:jc w:val="center"/>
            </w:pPr>
            <w:r>
              <w:t>0.796</w:t>
            </w:r>
          </w:p>
        </w:tc>
        <w:tc>
          <w:tcPr>
            <w:tcW w:w="992" w:type="dxa"/>
            <w:tcBorders>
              <w:bottom w:val="single" w:sz="4" w:space="0" w:color="auto"/>
            </w:tcBorders>
            <w:shd w:val="clear" w:color="auto" w:fill="FFFF99"/>
          </w:tcPr>
          <w:p w14:paraId="2E75F8E4" w14:textId="77777777" w:rsidR="00C40961" w:rsidRDefault="00C40961" w:rsidP="00C40961">
            <w:pPr>
              <w:jc w:val="center"/>
            </w:pPr>
            <w:r>
              <w:t>1.000</w:t>
            </w:r>
          </w:p>
        </w:tc>
      </w:tr>
      <w:tr w:rsidR="00C40961" w14:paraId="5AB622A7" w14:textId="77777777" w:rsidTr="00C40961">
        <w:tc>
          <w:tcPr>
            <w:tcW w:w="2552" w:type="dxa"/>
          </w:tcPr>
          <w:p w14:paraId="0EC4723B" w14:textId="77777777" w:rsidR="00C40961" w:rsidRDefault="00C40961" w:rsidP="00C40961">
            <w:pPr>
              <w:jc w:val="right"/>
              <w:rPr>
                <w:sz w:val="24"/>
                <w:szCs w:val="24"/>
              </w:rPr>
            </w:pPr>
            <w:r>
              <w:rPr>
                <w:sz w:val="24"/>
                <w:szCs w:val="24"/>
              </w:rPr>
              <w:t>PI</w:t>
            </w:r>
          </w:p>
        </w:tc>
        <w:tc>
          <w:tcPr>
            <w:tcW w:w="851" w:type="dxa"/>
            <w:shd w:val="clear" w:color="auto" w:fill="FBFEFF" w:themeFill="background1"/>
          </w:tcPr>
          <w:p w14:paraId="215EF36A" w14:textId="77777777" w:rsidR="00C40961" w:rsidRDefault="00C40961" w:rsidP="00C40961">
            <w:pPr>
              <w:jc w:val="center"/>
            </w:pPr>
            <w:r>
              <w:t>15</w:t>
            </w:r>
          </w:p>
        </w:tc>
        <w:tc>
          <w:tcPr>
            <w:tcW w:w="850" w:type="dxa"/>
            <w:shd w:val="clear" w:color="auto" w:fill="FBFEFF" w:themeFill="background1"/>
          </w:tcPr>
          <w:p w14:paraId="52ACE2E7" w14:textId="77777777" w:rsidR="00C40961" w:rsidRDefault="00C40961" w:rsidP="00C40961">
            <w:pPr>
              <w:jc w:val="center"/>
            </w:pPr>
            <w:r>
              <w:t>0.051</w:t>
            </w:r>
          </w:p>
        </w:tc>
        <w:tc>
          <w:tcPr>
            <w:tcW w:w="851" w:type="dxa"/>
            <w:shd w:val="clear" w:color="auto" w:fill="FBFEFF" w:themeFill="background1"/>
          </w:tcPr>
          <w:p w14:paraId="4D899700" w14:textId="77777777" w:rsidR="00C40961" w:rsidRDefault="00C40961" w:rsidP="00C40961">
            <w:pPr>
              <w:jc w:val="center"/>
            </w:pPr>
            <w:r>
              <w:t>0.062</w:t>
            </w:r>
          </w:p>
        </w:tc>
        <w:tc>
          <w:tcPr>
            <w:tcW w:w="850" w:type="dxa"/>
            <w:tcBorders>
              <w:bottom w:val="single" w:sz="4" w:space="0" w:color="auto"/>
              <w:right w:val="single" w:sz="4" w:space="0" w:color="auto"/>
            </w:tcBorders>
            <w:shd w:val="clear" w:color="auto" w:fill="auto"/>
          </w:tcPr>
          <w:p w14:paraId="3272C819" w14:textId="77777777" w:rsidR="00C40961" w:rsidRDefault="00C40961" w:rsidP="00C40961">
            <w:pPr>
              <w:jc w:val="center"/>
            </w:pPr>
            <w:r>
              <w:t>0.162</w:t>
            </w:r>
          </w:p>
        </w:tc>
        <w:tc>
          <w:tcPr>
            <w:tcW w:w="851" w:type="dxa"/>
            <w:tcBorders>
              <w:left w:val="single" w:sz="4" w:space="0" w:color="auto"/>
              <w:bottom w:val="single" w:sz="4" w:space="0" w:color="auto"/>
              <w:right w:val="single" w:sz="4" w:space="0" w:color="auto"/>
            </w:tcBorders>
            <w:shd w:val="clear" w:color="auto" w:fill="auto"/>
          </w:tcPr>
          <w:p w14:paraId="78732C8A" w14:textId="77777777" w:rsidR="00C40961" w:rsidRDefault="00C40961" w:rsidP="00C40961">
            <w:pPr>
              <w:jc w:val="center"/>
            </w:pPr>
            <w:r>
              <w:t>0.292</w:t>
            </w:r>
          </w:p>
        </w:tc>
        <w:tc>
          <w:tcPr>
            <w:tcW w:w="850" w:type="dxa"/>
            <w:tcBorders>
              <w:left w:val="single" w:sz="4" w:space="0" w:color="auto"/>
              <w:bottom w:val="single" w:sz="4" w:space="0" w:color="auto"/>
              <w:right w:val="single" w:sz="4" w:space="0" w:color="auto"/>
            </w:tcBorders>
            <w:shd w:val="clear" w:color="auto" w:fill="auto"/>
          </w:tcPr>
          <w:p w14:paraId="75809294" w14:textId="77777777" w:rsidR="00C40961" w:rsidRDefault="00C40961" w:rsidP="00C40961">
            <w:pPr>
              <w:jc w:val="center"/>
            </w:pPr>
            <w:r>
              <w:t>0.492</w:t>
            </w:r>
          </w:p>
        </w:tc>
        <w:tc>
          <w:tcPr>
            <w:tcW w:w="851" w:type="dxa"/>
            <w:tcBorders>
              <w:left w:val="single" w:sz="4" w:space="0" w:color="auto"/>
              <w:bottom w:val="single" w:sz="4" w:space="0" w:color="auto"/>
              <w:right w:val="single" w:sz="4" w:space="0" w:color="auto"/>
            </w:tcBorders>
            <w:shd w:val="clear" w:color="auto" w:fill="auto"/>
          </w:tcPr>
          <w:p w14:paraId="6084400F" w14:textId="77777777" w:rsidR="00C40961" w:rsidRDefault="00C40961" w:rsidP="00C40961">
            <w:pPr>
              <w:jc w:val="center"/>
            </w:pPr>
            <w:r>
              <w:t>0.867</w:t>
            </w:r>
          </w:p>
        </w:tc>
        <w:tc>
          <w:tcPr>
            <w:tcW w:w="992" w:type="dxa"/>
            <w:tcBorders>
              <w:left w:val="single" w:sz="4" w:space="0" w:color="auto"/>
              <w:bottom w:val="single" w:sz="4" w:space="0" w:color="auto"/>
            </w:tcBorders>
            <w:shd w:val="clear" w:color="auto" w:fill="FFFF99"/>
          </w:tcPr>
          <w:p w14:paraId="4C9A68DF" w14:textId="77777777" w:rsidR="00C40961" w:rsidRDefault="00C40961" w:rsidP="00C40961">
            <w:pPr>
              <w:jc w:val="center"/>
            </w:pPr>
            <w:r>
              <w:t>1.000</w:t>
            </w:r>
          </w:p>
        </w:tc>
      </w:tr>
      <w:tr w:rsidR="00C40961" w14:paraId="703CD29B" w14:textId="77777777" w:rsidTr="00C40961">
        <w:tc>
          <w:tcPr>
            <w:tcW w:w="2552" w:type="dxa"/>
          </w:tcPr>
          <w:p w14:paraId="185C533C" w14:textId="77777777" w:rsidR="00C40961" w:rsidRDefault="00C40961" w:rsidP="00C40961">
            <w:pPr>
              <w:jc w:val="right"/>
              <w:rPr>
                <w:sz w:val="24"/>
                <w:szCs w:val="24"/>
              </w:rPr>
            </w:pPr>
            <w:r>
              <w:rPr>
                <w:sz w:val="24"/>
                <w:szCs w:val="24"/>
              </w:rPr>
              <w:t>RC</w:t>
            </w:r>
          </w:p>
        </w:tc>
        <w:tc>
          <w:tcPr>
            <w:tcW w:w="851" w:type="dxa"/>
            <w:shd w:val="clear" w:color="auto" w:fill="FBFEFF" w:themeFill="background1"/>
          </w:tcPr>
          <w:p w14:paraId="28F1F439" w14:textId="77777777" w:rsidR="00C40961" w:rsidRDefault="00C40961" w:rsidP="00C40961">
            <w:pPr>
              <w:jc w:val="center"/>
            </w:pPr>
            <w:r>
              <w:t>20</w:t>
            </w:r>
          </w:p>
        </w:tc>
        <w:tc>
          <w:tcPr>
            <w:tcW w:w="850" w:type="dxa"/>
            <w:shd w:val="clear" w:color="auto" w:fill="FBFEFF" w:themeFill="background1"/>
          </w:tcPr>
          <w:p w14:paraId="6532F6DC" w14:textId="77777777" w:rsidR="00C40961" w:rsidRDefault="00C40961" w:rsidP="00C40961">
            <w:pPr>
              <w:jc w:val="center"/>
            </w:pPr>
            <w:r>
              <w:t>0.052</w:t>
            </w:r>
          </w:p>
        </w:tc>
        <w:tc>
          <w:tcPr>
            <w:tcW w:w="851" w:type="dxa"/>
            <w:shd w:val="clear" w:color="auto" w:fill="FBFEFF" w:themeFill="background1"/>
          </w:tcPr>
          <w:p w14:paraId="6F35530D" w14:textId="77777777" w:rsidR="00C40961" w:rsidRDefault="00C40961" w:rsidP="00C40961">
            <w:pPr>
              <w:jc w:val="center"/>
            </w:pPr>
            <w:r>
              <w:t>0.408</w:t>
            </w:r>
          </w:p>
        </w:tc>
        <w:tc>
          <w:tcPr>
            <w:tcW w:w="850" w:type="dxa"/>
            <w:tcBorders>
              <w:top w:val="single" w:sz="4" w:space="0" w:color="auto"/>
              <w:bottom w:val="single" w:sz="4" w:space="0" w:color="auto"/>
              <w:right w:val="single" w:sz="4" w:space="0" w:color="auto"/>
            </w:tcBorders>
            <w:shd w:val="clear" w:color="auto" w:fill="FFFF99"/>
          </w:tcPr>
          <w:p w14:paraId="6BC00099" w14:textId="77777777" w:rsidR="00C40961" w:rsidRDefault="00C40961" w:rsidP="00C40961">
            <w:pPr>
              <w:jc w:val="center"/>
            </w:pPr>
            <w:r>
              <w:t>0.952</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3FE3D68F" w14:textId="77777777" w:rsidR="00C40961" w:rsidRDefault="00C40961" w:rsidP="00C40961">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22AAF1DC" w14:textId="77777777" w:rsidR="00C40961" w:rsidRDefault="00C40961" w:rsidP="00C40961">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130D4A75" w14:textId="77777777" w:rsidR="00C40961" w:rsidRDefault="00C40961" w:rsidP="00C40961">
            <w:pPr>
              <w:jc w:val="center"/>
            </w:pPr>
            <w:r>
              <w:t>1.000</w:t>
            </w:r>
          </w:p>
        </w:tc>
        <w:tc>
          <w:tcPr>
            <w:tcW w:w="992" w:type="dxa"/>
            <w:tcBorders>
              <w:top w:val="single" w:sz="4" w:space="0" w:color="auto"/>
              <w:left w:val="single" w:sz="4" w:space="0" w:color="auto"/>
              <w:bottom w:val="single" w:sz="4" w:space="0" w:color="auto"/>
            </w:tcBorders>
            <w:shd w:val="clear" w:color="auto" w:fill="FFFF99"/>
          </w:tcPr>
          <w:p w14:paraId="7FEE338E" w14:textId="77777777" w:rsidR="00C40961" w:rsidRDefault="00C40961" w:rsidP="00C40961">
            <w:pPr>
              <w:jc w:val="center"/>
            </w:pPr>
            <w:r>
              <w:t>1.000</w:t>
            </w:r>
          </w:p>
        </w:tc>
      </w:tr>
      <w:tr w:rsidR="00C40961" w14:paraId="438356A8" w14:textId="77777777" w:rsidTr="00C40961">
        <w:tc>
          <w:tcPr>
            <w:tcW w:w="2552" w:type="dxa"/>
          </w:tcPr>
          <w:p w14:paraId="6868869B" w14:textId="77777777" w:rsidR="00C40961" w:rsidRDefault="00C40961" w:rsidP="00C40961">
            <w:pPr>
              <w:jc w:val="right"/>
              <w:rPr>
                <w:sz w:val="24"/>
                <w:szCs w:val="24"/>
              </w:rPr>
            </w:pPr>
            <w:r>
              <w:rPr>
                <w:sz w:val="24"/>
                <w:szCs w:val="24"/>
              </w:rPr>
              <w:t>SB</w:t>
            </w:r>
          </w:p>
        </w:tc>
        <w:tc>
          <w:tcPr>
            <w:tcW w:w="851" w:type="dxa"/>
            <w:shd w:val="clear" w:color="auto" w:fill="FBFEFF" w:themeFill="background1"/>
          </w:tcPr>
          <w:p w14:paraId="0D00E3B8" w14:textId="77777777" w:rsidR="00C40961" w:rsidRDefault="00C40961" w:rsidP="00C40961">
            <w:pPr>
              <w:jc w:val="center"/>
            </w:pPr>
            <w:r>
              <w:t>0*</w:t>
            </w:r>
          </w:p>
        </w:tc>
        <w:tc>
          <w:tcPr>
            <w:tcW w:w="850" w:type="dxa"/>
            <w:shd w:val="clear" w:color="auto" w:fill="FBFEFF" w:themeFill="background1"/>
          </w:tcPr>
          <w:p w14:paraId="762CC389" w14:textId="77777777" w:rsidR="00C40961" w:rsidRDefault="00C40961" w:rsidP="00C40961">
            <w:pPr>
              <w:jc w:val="center"/>
            </w:pPr>
            <w:r>
              <w:t>0.049</w:t>
            </w:r>
          </w:p>
        </w:tc>
        <w:tc>
          <w:tcPr>
            <w:tcW w:w="851" w:type="dxa"/>
            <w:shd w:val="clear" w:color="auto" w:fill="FBFEFF" w:themeFill="background1"/>
          </w:tcPr>
          <w:p w14:paraId="2E5659BA" w14:textId="77777777" w:rsidR="00C40961" w:rsidRDefault="00C40961" w:rsidP="00C40961">
            <w:pPr>
              <w:jc w:val="center"/>
            </w:pPr>
            <w:r>
              <w:t>0.058</w:t>
            </w:r>
          </w:p>
        </w:tc>
        <w:tc>
          <w:tcPr>
            <w:tcW w:w="850" w:type="dxa"/>
            <w:tcBorders>
              <w:bottom w:val="single" w:sz="4" w:space="0" w:color="auto"/>
            </w:tcBorders>
            <w:shd w:val="clear" w:color="auto" w:fill="auto"/>
          </w:tcPr>
          <w:p w14:paraId="41BD1142" w14:textId="77777777" w:rsidR="00C40961" w:rsidRDefault="00C40961" w:rsidP="00C40961">
            <w:pPr>
              <w:jc w:val="center"/>
            </w:pPr>
            <w:r>
              <w:t>0.129</w:t>
            </w:r>
          </w:p>
        </w:tc>
        <w:tc>
          <w:tcPr>
            <w:tcW w:w="851" w:type="dxa"/>
            <w:tcBorders>
              <w:bottom w:val="single" w:sz="4" w:space="0" w:color="auto"/>
            </w:tcBorders>
            <w:shd w:val="clear" w:color="auto" w:fill="auto"/>
          </w:tcPr>
          <w:p w14:paraId="0D4BDEE8" w14:textId="77777777" w:rsidR="00C40961" w:rsidRDefault="00C40961" w:rsidP="00C40961">
            <w:pPr>
              <w:jc w:val="center"/>
            </w:pPr>
            <w:r>
              <w:t>0.233</w:t>
            </w:r>
          </w:p>
        </w:tc>
        <w:tc>
          <w:tcPr>
            <w:tcW w:w="850" w:type="dxa"/>
            <w:tcBorders>
              <w:bottom w:val="single" w:sz="4" w:space="0" w:color="auto"/>
            </w:tcBorders>
            <w:shd w:val="clear" w:color="auto" w:fill="auto"/>
          </w:tcPr>
          <w:p w14:paraId="32B31A29" w14:textId="77777777" w:rsidR="00C40961" w:rsidRDefault="00C40961" w:rsidP="00C40961">
            <w:pPr>
              <w:jc w:val="center"/>
            </w:pPr>
            <w:r>
              <w:t>0.378</w:t>
            </w:r>
          </w:p>
        </w:tc>
        <w:tc>
          <w:tcPr>
            <w:tcW w:w="851" w:type="dxa"/>
            <w:tcBorders>
              <w:bottom w:val="single" w:sz="4" w:space="0" w:color="auto"/>
            </w:tcBorders>
            <w:shd w:val="clear" w:color="auto" w:fill="auto"/>
          </w:tcPr>
          <w:p w14:paraId="1BFF735C" w14:textId="77777777" w:rsidR="00C40961" w:rsidRDefault="00C40961" w:rsidP="00C40961">
            <w:pPr>
              <w:jc w:val="center"/>
            </w:pPr>
            <w:r>
              <w:t>0.745</w:t>
            </w:r>
          </w:p>
        </w:tc>
        <w:tc>
          <w:tcPr>
            <w:tcW w:w="992" w:type="dxa"/>
            <w:tcBorders>
              <w:top w:val="single" w:sz="4" w:space="0" w:color="auto"/>
              <w:bottom w:val="single" w:sz="4" w:space="0" w:color="auto"/>
            </w:tcBorders>
            <w:shd w:val="clear" w:color="auto" w:fill="FFFF99"/>
          </w:tcPr>
          <w:p w14:paraId="31F94972" w14:textId="77777777" w:rsidR="00C40961" w:rsidRDefault="00C40961" w:rsidP="00C40961">
            <w:pPr>
              <w:jc w:val="center"/>
            </w:pPr>
            <w:r>
              <w:t>0.999</w:t>
            </w:r>
          </w:p>
        </w:tc>
      </w:tr>
      <w:tr w:rsidR="00C40961" w14:paraId="56455712" w14:textId="77777777" w:rsidTr="00C40961">
        <w:tc>
          <w:tcPr>
            <w:tcW w:w="2552" w:type="dxa"/>
          </w:tcPr>
          <w:p w14:paraId="20A0465F" w14:textId="77777777" w:rsidR="00C40961" w:rsidRDefault="00C40961" w:rsidP="00C40961">
            <w:pPr>
              <w:jc w:val="right"/>
              <w:rPr>
                <w:sz w:val="24"/>
                <w:szCs w:val="24"/>
              </w:rPr>
            </w:pPr>
            <w:r>
              <w:rPr>
                <w:sz w:val="24"/>
                <w:szCs w:val="24"/>
              </w:rPr>
              <w:t>WH</w:t>
            </w:r>
          </w:p>
        </w:tc>
        <w:tc>
          <w:tcPr>
            <w:tcW w:w="851" w:type="dxa"/>
            <w:shd w:val="clear" w:color="auto" w:fill="FBFEFF" w:themeFill="background1"/>
          </w:tcPr>
          <w:p w14:paraId="3FB86E19" w14:textId="77777777" w:rsidR="00C40961" w:rsidRDefault="00C40961" w:rsidP="00C40961">
            <w:pPr>
              <w:jc w:val="center"/>
            </w:pPr>
            <w:r>
              <w:t>12.5</w:t>
            </w:r>
          </w:p>
        </w:tc>
        <w:tc>
          <w:tcPr>
            <w:tcW w:w="850" w:type="dxa"/>
            <w:shd w:val="clear" w:color="auto" w:fill="FBFEFF" w:themeFill="background1"/>
          </w:tcPr>
          <w:p w14:paraId="216488C7" w14:textId="77777777" w:rsidR="00C40961" w:rsidRDefault="00C40961" w:rsidP="00C40961">
            <w:pPr>
              <w:jc w:val="center"/>
            </w:pPr>
            <w:r>
              <w:t>0.069</w:t>
            </w:r>
          </w:p>
        </w:tc>
        <w:tc>
          <w:tcPr>
            <w:tcW w:w="851" w:type="dxa"/>
            <w:shd w:val="clear" w:color="auto" w:fill="FBFEFF" w:themeFill="background1"/>
          </w:tcPr>
          <w:p w14:paraId="28E01003" w14:textId="77777777" w:rsidR="00C40961" w:rsidRDefault="00C40961" w:rsidP="00C40961">
            <w:pPr>
              <w:jc w:val="center"/>
            </w:pPr>
            <w:r>
              <w:t>0.671</w:t>
            </w:r>
          </w:p>
        </w:tc>
        <w:tc>
          <w:tcPr>
            <w:tcW w:w="850" w:type="dxa"/>
            <w:tcBorders>
              <w:bottom w:val="single" w:sz="4" w:space="0" w:color="auto"/>
              <w:right w:val="single" w:sz="4" w:space="0" w:color="auto"/>
            </w:tcBorders>
            <w:shd w:val="clear" w:color="auto" w:fill="FFFF99"/>
          </w:tcPr>
          <w:p w14:paraId="36D31523" w14:textId="77777777" w:rsidR="00C40961" w:rsidRDefault="00C40961" w:rsidP="00C40961">
            <w:pPr>
              <w:jc w:val="center"/>
            </w:pPr>
            <w:r>
              <w:t>0.999</w:t>
            </w:r>
          </w:p>
        </w:tc>
        <w:tc>
          <w:tcPr>
            <w:tcW w:w="851" w:type="dxa"/>
            <w:tcBorders>
              <w:left w:val="single" w:sz="4" w:space="0" w:color="auto"/>
              <w:bottom w:val="single" w:sz="4" w:space="0" w:color="auto"/>
              <w:right w:val="single" w:sz="4" w:space="0" w:color="auto"/>
            </w:tcBorders>
            <w:shd w:val="clear" w:color="auto" w:fill="FFFF99"/>
          </w:tcPr>
          <w:p w14:paraId="5ADEB595" w14:textId="77777777" w:rsidR="00C40961" w:rsidRDefault="00C40961" w:rsidP="00C40961">
            <w:pPr>
              <w:jc w:val="center"/>
            </w:pPr>
            <w:r>
              <w:t>1.000</w:t>
            </w:r>
          </w:p>
        </w:tc>
        <w:tc>
          <w:tcPr>
            <w:tcW w:w="850" w:type="dxa"/>
            <w:tcBorders>
              <w:left w:val="single" w:sz="4" w:space="0" w:color="auto"/>
              <w:right w:val="single" w:sz="4" w:space="0" w:color="auto"/>
            </w:tcBorders>
            <w:shd w:val="clear" w:color="auto" w:fill="FFFF99"/>
          </w:tcPr>
          <w:p w14:paraId="2CE8F51D" w14:textId="77777777" w:rsidR="00C40961" w:rsidRDefault="00C40961" w:rsidP="00C40961">
            <w:pPr>
              <w:jc w:val="center"/>
            </w:pPr>
            <w:r>
              <w:t>1.000</w:t>
            </w:r>
          </w:p>
        </w:tc>
        <w:tc>
          <w:tcPr>
            <w:tcW w:w="851" w:type="dxa"/>
            <w:tcBorders>
              <w:left w:val="single" w:sz="4" w:space="0" w:color="auto"/>
            </w:tcBorders>
            <w:shd w:val="clear" w:color="auto" w:fill="FFFF99"/>
          </w:tcPr>
          <w:p w14:paraId="0010272A" w14:textId="77777777" w:rsidR="00C40961" w:rsidRDefault="00C40961" w:rsidP="00C40961">
            <w:pPr>
              <w:jc w:val="center"/>
            </w:pPr>
            <w:r>
              <w:t>1.000</w:t>
            </w:r>
          </w:p>
        </w:tc>
        <w:tc>
          <w:tcPr>
            <w:tcW w:w="992" w:type="dxa"/>
            <w:tcBorders>
              <w:top w:val="single" w:sz="4" w:space="0" w:color="auto"/>
              <w:bottom w:val="single" w:sz="4" w:space="0" w:color="auto"/>
            </w:tcBorders>
            <w:shd w:val="clear" w:color="auto" w:fill="FFFF99"/>
          </w:tcPr>
          <w:p w14:paraId="06BB30A1" w14:textId="77777777" w:rsidR="00C40961" w:rsidRDefault="00C40961" w:rsidP="00C40961">
            <w:pPr>
              <w:jc w:val="center"/>
            </w:pPr>
            <w:r>
              <w:t>1.000</w:t>
            </w:r>
          </w:p>
        </w:tc>
      </w:tr>
      <w:tr w:rsidR="00C40961" w14:paraId="1ACCB11C" w14:textId="77777777" w:rsidTr="00C40961">
        <w:tc>
          <w:tcPr>
            <w:tcW w:w="2552" w:type="dxa"/>
          </w:tcPr>
          <w:p w14:paraId="3D2A3915" w14:textId="77777777" w:rsidR="00C40961" w:rsidRDefault="00C40961" w:rsidP="00C40961">
            <w:pPr>
              <w:jc w:val="right"/>
              <w:rPr>
                <w:sz w:val="24"/>
                <w:szCs w:val="24"/>
              </w:rPr>
            </w:pPr>
            <w:r>
              <w:rPr>
                <w:sz w:val="24"/>
                <w:szCs w:val="24"/>
              </w:rPr>
              <w:t>YP</w:t>
            </w:r>
          </w:p>
        </w:tc>
        <w:tc>
          <w:tcPr>
            <w:tcW w:w="851" w:type="dxa"/>
            <w:shd w:val="clear" w:color="auto" w:fill="FBFEFF" w:themeFill="background1"/>
          </w:tcPr>
          <w:p w14:paraId="17DC9F57" w14:textId="77777777" w:rsidR="00C40961" w:rsidRDefault="00C40961" w:rsidP="00C40961">
            <w:pPr>
              <w:jc w:val="center"/>
            </w:pPr>
            <w:r>
              <w:t>3</w:t>
            </w:r>
          </w:p>
        </w:tc>
        <w:tc>
          <w:tcPr>
            <w:tcW w:w="850" w:type="dxa"/>
            <w:shd w:val="clear" w:color="auto" w:fill="FBFEFF" w:themeFill="background1"/>
          </w:tcPr>
          <w:p w14:paraId="05D995BD" w14:textId="77777777" w:rsidR="00C40961" w:rsidRDefault="00C40961" w:rsidP="00C40961">
            <w:pPr>
              <w:jc w:val="center"/>
            </w:pPr>
            <w:r>
              <w:t>0.041</w:t>
            </w:r>
          </w:p>
        </w:tc>
        <w:tc>
          <w:tcPr>
            <w:tcW w:w="851" w:type="dxa"/>
            <w:shd w:val="clear" w:color="auto" w:fill="FBFEFF" w:themeFill="background1"/>
          </w:tcPr>
          <w:p w14:paraId="075231EE" w14:textId="77777777" w:rsidR="00C40961" w:rsidRDefault="00C40961" w:rsidP="00C40961">
            <w:pPr>
              <w:jc w:val="center"/>
            </w:pPr>
            <w:r>
              <w:t>0.072</w:t>
            </w:r>
          </w:p>
        </w:tc>
        <w:tc>
          <w:tcPr>
            <w:tcW w:w="850" w:type="dxa"/>
            <w:tcBorders>
              <w:bottom w:val="single" w:sz="4" w:space="0" w:color="auto"/>
            </w:tcBorders>
            <w:shd w:val="clear" w:color="auto" w:fill="auto"/>
          </w:tcPr>
          <w:p w14:paraId="775228C3" w14:textId="77777777" w:rsidR="00C40961" w:rsidRDefault="00C40961" w:rsidP="00C40961">
            <w:pPr>
              <w:jc w:val="center"/>
            </w:pPr>
            <w:r>
              <w:t>0.171</w:t>
            </w:r>
          </w:p>
        </w:tc>
        <w:tc>
          <w:tcPr>
            <w:tcW w:w="851" w:type="dxa"/>
            <w:tcBorders>
              <w:bottom w:val="single" w:sz="4" w:space="0" w:color="auto"/>
            </w:tcBorders>
            <w:shd w:val="clear" w:color="auto" w:fill="auto"/>
          </w:tcPr>
          <w:p w14:paraId="25F2AE9D" w14:textId="77777777" w:rsidR="00C40961" w:rsidRDefault="00C40961" w:rsidP="00C40961">
            <w:pPr>
              <w:jc w:val="center"/>
            </w:pPr>
            <w:r>
              <w:t>0.355</w:t>
            </w:r>
          </w:p>
        </w:tc>
        <w:tc>
          <w:tcPr>
            <w:tcW w:w="850" w:type="dxa"/>
            <w:tcBorders>
              <w:bottom w:val="single" w:sz="4" w:space="0" w:color="auto"/>
            </w:tcBorders>
            <w:shd w:val="clear" w:color="auto" w:fill="auto"/>
          </w:tcPr>
          <w:p w14:paraId="6A21748E" w14:textId="77777777" w:rsidR="00C40961" w:rsidRDefault="00C40961" w:rsidP="00C40961">
            <w:pPr>
              <w:jc w:val="center"/>
            </w:pPr>
            <w:r>
              <w:t>0.544</w:t>
            </w:r>
          </w:p>
        </w:tc>
        <w:tc>
          <w:tcPr>
            <w:tcW w:w="851" w:type="dxa"/>
            <w:tcBorders>
              <w:bottom w:val="single" w:sz="4" w:space="0" w:color="auto"/>
            </w:tcBorders>
            <w:shd w:val="clear" w:color="auto" w:fill="auto"/>
          </w:tcPr>
          <w:p w14:paraId="20815C48" w14:textId="77777777" w:rsidR="00C40961" w:rsidRDefault="00C40961" w:rsidP="00C40961">
            <w:pPr>
              <w:jc w:val="center"/>
            </w:pPr>
            <w:r>
              <w:t>0.869</w:t>
            </w:r>
          </w:p>
        </w:tc>
        <w:tc>
          <w:tcPr>
            <w:tcW w:w="992" w:type="dxa"/>
            <w:tcBorders>
              <w:top w:val="single" w:sz="4" w:space="0" w:color="auto"/>
              <w:bottom w:val="single" w:sz="4" w:space="0" w:color="auto"/>
            </w:tcBorders>
            <w:shd w:val="clear" w:color="auto" w:fill="FFFF99"/>
          </w:tcPr>
          <w:p w14:paraId="1DBDF0D4" w14:textId="77777777" w:rsidR="00C40961" w:rsidRDefault="00C40961" w:rsidP="00C40961">
            <w:pPr>
              <w:jc w:val="center"/>
            </w:pPr>
            <w:r>
              <w:t>1.000</w:t>
            </w:r>
          </w:p>
        </w:tc>
      </w:tr>
      <w:tr w:rsidR="00C40961" w14:paraId="08B83F04" w14:textId="77777777" w:rsidTr="00C40961">
        <w:tc>
          <w:tcPr>
            <w:tcW w:w="2552" w:type="dxa"/>
          </w:tcPr>
          <w:p w14:paraId="39B34C93" w14:textId="77777777" w:rsidR="00C40961" w:rsidRPr="008B35A6" w:rsidRDefault="00C40961" w:rsidP="00C40961">
            <w:pPr>
              <w:rPr>
                <w:i/>
                <w:sz w:val="24"/>
                <w:szCs w:val="24"/>
              </w:rPr>
            </w:pPr>
            <w:r w:rsidRPr="008B35A6">
              <w:rPr>
                <w:i/>
                <w:sz w:val="24"/>
                <w:szCs w:val="24"/>
              </w:rPr>
              <w:t>Estuarine Intertidal</w:t>
            </w:r>
          </w:p>
        </w:tc>
        <w:tc>
          <w:tcPr>
            <w:tcW w:w="851" w:type="dxa"/>
            <w:shd w:val="clear" w:color="auto" w:fill="FBFEFF" w:themeFill="background1"/>
          </w:tcPr>
          <w:p w14:paraId="2E8D6F3B" w14:textId="77777777" w:rsidR="00C40961" w:rsidRDefault="00C40961" w:rsidP="00C40961">
            <w:pPr>
              <w:jc w:val="center"/>
            </w:pPr>
          </w:p>
        </w:tc>
        <w:tc>
          <w:tcPr>
            <w:tcW w:w="850" w:type="dxa"/>
            <w:shd w:val="clear" w:color="auto" w:fill="FBFEFF" w:themeFill="background1"/>
          </w:tcPr>
          <w:p w14:paraId="02F0FD62" w14:textId="77777777" w:rsidR="00C40961" w:rsidRDefault="00C40961" w:rsidP="00C40961">
            <w:pPr>
              <w:jc w:val="center"/>
            </w:pPr>
          </w:p>
        </w:tc>
        <w:tc>
          <w:tcPr>
            <w:tcW w:w="851" w:type="dxa"/>
            <w:shd w:val="clear" w:color="auto" w:fill="FBFEFF" w:themeFill="background1"/>
          </w:tcPr>
          <w:p w14:paraId="72354EFF" w14:textId="77777777" w:rsidR="00C40961" w:rsidRDefault="00C40961" w:rsidP="00C40961">
            <w:pPr>
              <w:jc w:val="center"/>
            </w:pPr>
          </w:p>
        </w:tc>
        <w:tc>
          <w:tcPr>
            <w:tcW w:w="850" w:type="dxa"/>
            <w:tcBorders>
              <w:bottom w:val="single" w:sz="4" w:space="0" w:color="auto"/>
            </w:tcBorders>
            <w:shd w:val="clear" w:color="auto" w:fill="FBFEFF" w:themeFill="background1"/>
          </w:tcPr>
          <w:p w14:paraId="022487E6" w14:textId="77777777" w:rsidR="00C40961" w:rsidRDefault="00C40961" w:rsidP="00C40961">
            <w:pPr>
              <w:jc w:val="center"/>
            </w:pPr>
          </w:p>
        </w:tc>
        <w:tc>
          <w:tcPr>
            <w:tcW w:w="851" w:type="dxa"/>
            <w:tcBorders>
              <w:bottom w:val="single" w:sz="4" w:space="0" w:color="auto"/>
            </w:tcBorders>
            <w:shd w:val="clear" w:color="auto" w:fill="FBFEFF" w:themeFill="background1"/>
          </w:tcPr>
          <w:p w14:paraId="4E7E4551" w14:textId="77777777" w:rsidR="00C40961" w:rsidRDefault="00C40961" w:rsidP="00C40961">
            <w:pPr>
              <w:jc w:val="center"/>
            </w:pPr>
          </w:p>
        </w:tc>
        <w:tc>
          <w:tcPr>
            <w:tcW w:w="850" w:type="dxa"/>
            <w:tcBorders>
              <w:bottom w:val="single" w:sz="4" w:space="0" w:color="auto"/>
            </w:tcBorders>
            <w:shd w:val="clear" w:color="auto" w:fill="auto"/>
          </w:tcPr>
          <w:p w14:paraId="5D360832" w14:textId="77777777" w:rsidR="00C40961" w:rsidRDefault="00C40961" w:rsidP="00C40961">
            <w:pPr>
              <w:jc w:val="center"/>
            </w:pPr>
          </w:p>
        </w:tc>
        <w:tc>
          <w:tcPr>
            <w:tcW w:w="851" w:type="dxa"/>
            <w:tcBorders>
              <w:bottom w:val="single" w:sz="4" w:space="0" w:color="auto"/>
            </w:tcBorders>
            <w:shd w:val="clear" w:color="auto" w:fill="auto"/>
          </w:tcPr>
          <w:p w14:paraId="7CE559DA" w14:textId="77777777" w:rsidR="00C40961" w:rsidRDefault="00C40961" w:rsidP="00C40961">
            <w:pPr>
              <w:jc w:val="center"/>
            </w:pPr>
          </w:p>
        </w:tc>
        <w:tc>
          <w:tcPr>
            <w:tcW w:w="992" w:type="dxa"/>
            <w:tcBorders>
              <w:bottom w:val="single" w:sz="4" w:space="0" w:color="auto"/>
            </w:tcBorders>
            <w:shd w:val="clear" w:color="auto" w:fill="auto"/>
          </w:tcPr>
          <w:p w14:paraId="05B4EB6C" w14:textId="77777777" w:rsidR="00C40961" w:rsidRDefault="00C40961" w:rsidP="00C40961">
            <w:pPr>
              <w:jc w:val="center"/>
            </w:pPr>
          </w:p>
        </w:tc>
      </w:tr>
      <w:tr w:rsidR="00C40961" w14:paraId="74B9CC77" w14:textId="77777777" w:rsidTr="00C40961">
        <w:tc>
          <w:tcPr>
            <w:tcW w:w="2552" w:type="dxa"/>
          </w:tcPr>
          <w:p w14:paraId="1F563972" w14:textId="77777777" w:rsidR="00C40961" w:rsidRDefault="00C40961" w:rsidP="00C40961">
            <w:pPr>
              <w:jc w:val="right"/>
              <w:rPr>
                <w:sz w:val="24"/>
                <w:szCs w:val="24"/>
              </w:rPr>
            </w:pPr>
            <w:r>
              <w:rPr>
                <w:sz w:val="24"/>
                <w:szCs w:val="24"/>
              </w:rPr>
              <w:t>GH</w:t>
            </w:r>
          </w:p>
        </w:tc>
        <w:tc>
          <w:tcPr>
            <w:tcW w:w="851" w:type="dxa"/>
            <w:shd w:val="clear" w:color="auto" w:fill="FBFEFF" w:themeFill="background1"/>
          </w:tcPr>
          <w:p w14:paraId="49E69EB5" w14:textId="77777777" w:rsidR="00C40961" w:rsidRDefault="00C40961" w:rsidP="00C40961">
            <w:pPr>
              <w:jc w:val="center"/>
            </w:pPr>
            <w:r>
              <w:t>30</w:t>
            </w:r>
          </w:p>
        </w:tc>
        <w:tc>
          <w:tcPr>
            <w:tcW w:w="850" w:type="dxa"/>
            <w:shd w:val="clear" w:color="auto" w:fill="FBFEFF" w:themeFill="background1"/>
          </w:tcPr>
          <w:p w14:paraId="2F636CDB" w14:textId="77777777" w:rsidR="00C40961" w:rsidRDefault="00C40961" w:rsidP="00C40961">
            <w:pPr>
              <w:jc w:val="center"/>
            </w:pPr>
            <w:r>
              <w:t>0.040</w:t>
            </w:r>
          </w:p>
        </w:tc>
        <w:tc>
          <w:tcPr>
            <w:tcW w:w="851" w:type="dxa"/>
            <w:tcBorders>
              <w:bottom w:val="single" w:sz="4" w:space="0" w:color="auto"/>
            </w:tcBorders>
            <w:shd w:val="clear" w:color="auto" w:fill="FBFEFF" w:themeFill="background1"/>
          </w:tcPr>
          <w:p w14:paraId="1453E501" w14:textId="77777777" w:rsidR="00C40961" w:rsidRDefault="00C40961" w:rsidP="00C40961">
            <w:pPr>
              <w:jc w:val="center"/>
            </w:pPr>
            <w:r>
              <w:t>0.084</w:t>
            </w:r>
          </w:p>
        </w:tc>
        <w:tc>
          <w:tcPr>
            <w:tcW w:w="850" w:type="dxa"/>
            <w:tcBorders>
              <w:bottom w:val="single" w:sz="4" w:space="0" w:color="auto"/>
            </w:tcBorders>
            <w:shd w:val="clear" w:color="auto" w:fill="FBFEFF" w:themeFill="background1"/>
          </w:tcPr>
          <w:p w14:paraId="718509DD" w14:textId="77777777" w:rsidR="00C40961" w:rsidRDefault="00C40961" w:rsidP="00C40961">
            <w:pPr>
              <w:jc w:val="center"/>
            </w:pPr>
            <w:r>
              <w:t>0.176</w:t>
            </w:r>
          </w:p>
        </w:tc>
        <w:tc>
          <w:tcPr>
            <w:tcW w:w="851" w:type="dxa"/>
            <w:tcBorders>
              <w:bottom w:val="single" w:sz="4" w:space="0" w:color="auto"/>
            </w:tcBorders>
            <w:shd w:val="clear" w:color="auto" w:fill="auto"/>
          </w:tcPr>
          <w:p w14:paraId="17D84D76" w14:textId="77777777" w:rsidR="00C40961" w:rsidRDefault="00C40961" w:rsidP="00C40961">
            <w:pPr>
              <w:jc w:val="center"/>
            </w:pPr>
            <w:r>
              <w:t>0.337</w:t>
            </w:r>
          </w:p>
        </w:tc>
        <w:tc>
          <w:tcPr>
            <w:tcW w:w="850" w:type="dxa"/>
            <w:tcBorders>
              <w:bottom w:val="single" w:sz="4" w:space="0" w:color="auto"/>
            </w:tcBorders>
            <w:shd w:val="clear" w:color="auto" w:fill="auto"/>
          </w:tcPr>
          <w:p w14:paraId="60206A2D" w14:textId="77777777" w:rsidR="00C40961" w:rsidRDefault="00C40961" w:rsidP="00C40961">
            <w:pPr>
              <w:jc w:val="center"/>
            </w:pPr>
            <w:r>
              <w:t>0.539</w:t>
            </w:r>
          </w:p>
        </w:tc>
        <w:tc>
          <w:tcPr>
            <w:tcW w:w="851" w:type="dxa"/>
            <w:tcBorders>
              <w:bottom w:val="single" w:sz="4" w:space="0" w:color="auto"/>
            </w:tcBorders>
            <w:shd w:val="clear" w:color="auto" w:fill="auto"/>
          </w:tcPr>
          <w:p w14:paraId="56963708" w14:textId="77777777" w:rsidR="00C40961" w:rsidRDefault="00C40961" w:rsidP="00C40961">
            <w:pPr>
              <w:jc w:val="center"/>
            </w:pPr>
            <w:r>
              <w:t>0.876</w:t>
            </w:r>
          </w:p>
        </w:tc>
        <w:tc>
          <w:tcPr>
            <w:tcW w:w="992" w:type="dxa"/>
            <w:tcBorders>
              <w:bottom w:val="single" w:sz="4" w:space="0" w:color="auto"/>
            </w:tcBorders>
            <w:shd w:val="clear" w:color="auto" w:fill="FFFF99"/>
          </w:tcPr>
          <w:p w14:paraId="5BCA2351" w14:textId="77777777" w:rsidR="00C40961" w:rsidRDefault="00C40961" w:rsidP="00C40961">
            <w:pPr>
              <w:jc w:val="center"/>
            </w:pPr>
            <w:r>
              <w:t>1.000</w:t>
            </w:r>
          </w:p>
        </w:tc>
      </w:tr>
      <w:tr w:rsidR="00C40961" w14:paraId="45FEF873" w14:textId="77777777" w:rsidTr="00C40961">
        <w:tc>
          <w:tcPr>
            <w:tcW w:w="2552" w:type="dxa"/>
          </w:tcPr>
          <w:p w14:paraId="16E5DC9B" w14:textId="77777777" w:rsidR="00C40961" w:rsidRDefault="00C40961" w:rsidP="00C40961">
            <w:pPr>
              <w:jc w:val="right"/>
              <w:rPr>
                <w:sz w:val="24"/>
                <w:szCs w:val="24"/>
              </w:rPr>
            </w:pPr>
            <w:r>
              <w:rPr>
                <w:sz w:val="24"/>
                <w:szCs w:val="24"/>
              </w:rPr>
              <w:t>RD</w:t>
            </w:r>
          </w:p>
        </w:tc>
        <w:tc>
          <w:tcPr>
            <w:tcW w:w="851" w:type="dxa"/>
            <w:shd w:val="clear" w:color="auto" w:fill="FBFEFF" w:themeFill="background1"/>
          </w:tcPr>
          <w:p w14:paraId="0B4CE507" w14:textId="77777777" w:rsidR="00C40961" w:rsidRDefault="00C40961" w:rsidP="00C40961">
            <w:pPr>
              <w:jc w:val="center"/>
            </w:pPr>
            <w:r>
              <w:t>55</w:t>
            </w:r>
          </w:p>
        </w:tc>
        <w:tc>
          <w:tcPr>
            <w:tcW w:w="850" w:type="dxa"/>
            <w:shd w:val="clear" w:color="auto" w:fill="FBFEFF" w:themeFill="background1"/>
          </w:tcPr>
          <w:p w14:paraId="1FFAF24B" w14:textId="77777777" w:rsidR="00C40961" w:rsidRDefault="00C40961" w:rsidP="00C40961">
            <w:pPr>
              <w:jc w:val="center"/>
            </w:pPr>
            <w:r>
              <w:t>0.052</w:t>
            </w:r>
          </w:p>
        </w:tc>
        <w:tc>
          <w:tcPr>
            <w:tcW w:w="851" w:type="dxa"/>
            <w:shd w:val="clear" w:color="auto" w:fill="FBFEFF" w:themeFill="background1"/>
          </w:tcPr>
          <w:p w14:paraId="792DFC49" w14:textId="77777777" w:rsidR="00C40961" w:rsidRDefault="00C40961" w:rsidP="00C40961">
            <w:pPr>
              <w:jc w:val="center"/>
            </w:pPr>
            <w:r>
              <w:t>0.078</w:t>
            </w:r>
          </w:p>
        </w:tc>
        <w:tc>
          <w:tcPr>
            <w:tcW w:w="850" w:type="dxa"/>
            <w:tcBorders>
              <w:bottom w:val="single" w:sz="4" w:space="0" w:color="auto"/>
            </w:tcBorders>
            <w:shd w:val="clear" w:color="auto" w:fill="FBFEFF" w:themeFill="background1"/>
          </w:tcPr>
          <w:p w14:paraId="743482F0" w14:textId="77777777" w:rsidR="00C40961" w:rsidRDefault="00C40961" w:rsidP="00C40961">
            <w:pPr>
              <w:jc w:val="center"/>
            </w:pPr>
            <w:r>
              <w:t>0.173</w:t>
            </w:r>
          </w:p>
        </w:tc>
        <w:tc>
          <w:tcPr>
            <w:tcW w:w="851" w:type="dxa"/>
            <w:tcBorders>
              <w:bottom w:val="single" w:sz="4" w:space="0" w:color="auto"/>
            </w:tcBorders>
            <w:shd w:val="clear" w:color="auto" w:fill="auto"/>
          </w:tcPr>
          <w:p w14:paraId="1D902C4C" w14:textId="77777777" w:rsidR="00C40961" w:rsidRDefault="00C40961" w:rsidP="00C40961">
            <w:pPr>
              <w:jc w:val="center"/>
            </w:pPr>
            <w:r>
              <w:t>0.343</w:t>
            </w:r>
          </w:p>
        </w:tc>
        <w:tc>
          <w:tcPr>
            <w:tcW w:w="850" w:type="dxa"/>
            <w:tcBorders>
              <w:bottom w:val="single" w:sz="4" w:space="0" w:color="auto"/>
            </w:tcBorders>
            <w:shd w:val="clear" w:color="auto" w:fill="auto"/>
          </w:tcPr>
          <w:p w14:paraId="3F0023DF" w14:textId="77777777" w:rsidR="00C40961" w:rsidRDefault="00C40961" w:rsidP="00C40961">
            <w:pPr>
              <w:jc w:val="center"/>
            </w:pPr>
            <w:r>
              <w:t>0.555</w:t>
            </w:r>
          </w:p>
        </w:tc>
        <w:tc>
          <w:tcPr>
            <w:tcW w:w="851" w:type="dxa"/>
            <w:tcBorders>
              <w:right w:val="single" w:sz="4" w:space="0" w:color="auto"/>
            </w:tcBorders>
            <w:shd w:val="clear" w:color="auto" w:fill="FFFF99"/>
          </w:tcPr>
          <w:p w14:paraId="036CE7B3" w14:textId="77777777" w:rsidR="00C40961" w:rsidRDefault="00C40961" w:rsidP="00C40961">
            <w:pPr>
              <w:jc w:val="center"/>
            </w:pPr>
            <w:r>
              <w:t>0.942</w:t>
            </w:r>
          </w:p>
        </w:tc>
        <w:tc>
          <w:tcPr>
            <w:tcW w:w="992" w:type="dxa"/>
            <w:tcBorders>
              <w:left w:val="single" w:sz="4" w:space="0" w:color="auto"/>
              <w:bottom w:val="single" w:sz="4" w:space="0" w:color="auto"/>
            </w:tcBorders>
            <w:shd w:val="clear" w:color="auto" w:fill="FFFF99"/>
          </w:tcPr>
          <w:p w14:paraId="04016EA9" w14:textId="77777777" w:rsidR="00C40961" w:rsidRDefault="00C40961" w:rsidP="00C40961">
            <w:pPr>
              <w:jc w:val="center"/>
            </w:pPr>
            <w:r>
              <w:t>1.000</w:t>
            </w:r>
          </w:p>
        </w:tc>
      </w:tr>
      <w:tr w:rsidR="00C40961" w14:paraId="20D32BF1" w14:textId="77777777" w:rsidTr="00C40961">
        <w:tc>
          <w:tcPr>
            <w:tcW w:w="2552" w:type="dxa"/>
          </w:tcPr>
          <w:p w14:paraId="618E3050" w14:textId="77777777" w:rsidR="00C40961" w:rsidRDefault="00C40961" w:rsidP="00C40961">
            <w:pPr>
              <w:jc w:val="right"/>
              <w:rPr>
                <w:sz w:val="24"/>
                <w:szCs w:val="24"/>
              </w:rPr>
            </w:pPr>
            <w:r>
              <w:rPr>
                <w:sz w:val="24"/>
                <w:szCs w:val="24"/>
              </w:rPr>
              <w:t>SI</w:t>
            </w:r>
          </w:p>
        </w:tc>
        <w:tc>
          <w:tcPr>
            <w:tcW w:w="851" w:type="dxa"/>
            <w:shd w:val="clear" w:color="auto" w:fill="FBFEFF" w:themeFill="background1"/>
          </w:tcPr>
          <w:p w14:paraId="26E0536B" w14:textId="77777777" w:rsidR="00C40961" w:rsidRDefault="00C40961" w:rsidP="00C40961">
            <w:pPr>
              <w:jc w:val="center"/>
            </w:pPr>
            <w:r>
              <w:t>4</w:t>
            </w:r>
          </w:p>
        </w:tc>
        <w:tc>
          <w:tcPr>
            <w:tcW w:w="850" w:type="dxa"/>
            <w:shd w:val="clear" w:color="auto" w:fill="FBFEFF" w:themeFill="background1"/>
          </w:tcPr>
          <w:p w14:paraId="06ECE7FF" w14:textId="77777777" w:rsidR="00C40961" w:rsidRDefault="00C40961" w:rsidP="00C40961">
            <w:pPr>
              <w:jc w:val="center"/>
            </w:pPr>
            <w:r>
              <w:t>0.036</w:t>
            </w:r>
          </w:p>
        </w:tc>
        <w:tc>
          <w:tcPr>
            <w:tcW w:w="851" w:type="dxa"/>
            <w:shd w:val="clear" w:color="auto" w:fill="FBFEFF" w:themeFill="background1"/>
          </w:tcPr>
          <w:p w14:paraId="498CD6FC" w14:textId="77777777" w:rsidR="00C40961" w:rsidRDefault="00C40961" w:rsidP="00C40961">
            <w:pPr>
              <w:jc w:val="center"/>
            </w:pPr>
            <w:r>
              <w:t>0.076</w:t>
            </w:r>
          </w:p>
        </w:tc>
        <w:tc>
          <w:tcPr>
            <w:tcW w:w="850" w:type="dxa"/>
            <w:tcBorders>
              <w:bottom w:val="single" w:sz="4" w:space="0" w:color="auto"/>
            </w:tcBorders>
            <w:shd w:val="clear" w:color="auto" w:fill="FBFEFF" w:themeFill="background1"/>
          </w:tcPr>
          <w:p w14:paraId="3B2067F9" w14:textId="77777777" w:rsidR="00C40961" w:rsidRDefault="00C40961" w:rsidP="00C40961">
            <w:pPr>
              <w:jc w:val="center"/>
            </w:pPr>
            <w:r>
              <w:t>0.133</w:t>
            </w:r>
          </w:p>
        </w:tc>
        <w:tc>
          <w:tcPr>
            <w:tcW w:w="851" w:type="dxa"/>
            <w:tcBorders>
              <w:bottom w:val="single" w:sz="4" w:space="0" w:color="auto"/>
            </w:tcBorders>
            <w:shd w:val="clear" w:color="auto" w:fill="FBFEFF" w:themeFill="background1"/>
          </w:tcPr>
          <w:p w14:paraId="6541A0E8" w14:textId="77777777" w:rsidR="00C40961" w:rsidRDefault="00C40961" w:rsidP="00C40961">
            <w:pPr>
              <w:jc w:val="center"/>
            </w:pPr>
            <w:r>
              <w:t>0.249</w:t>
            </w:r>
          </w:p>
        </w:tc>
        <w:tc>
          <w:tcPr>
            <w:tcW w:w="850" w:type="dxa"/>
            <w:tcBorders>
              <w:bottom w:val="single" w:sz="4" w:space="0" w:color="auto"/>
            </w:tcBorders>
            <w:shd w:val="clear" w:color="auto" w:fill="auto"/>
          </w:tcPr>
          <w:p w14:paraId="21C6E23D" w14:textId="77777777" w:rsidR="00C40961" w:rsidRDefault="00C40961" w:rsidP="00C40961">
            <w:pPr>
              <w:jc w:val="center"/>
            </w:pPr>
            <w:r>
              <w:t>0.440</w:t>
            </w:r>
          </w:p>
        </w:tc>
        <w:tc>
          <w:tcPr>
            <w:tcW w:w="851" w:type="dxa"/>
            <w:shd w:val="clear" w:color="auto" w:fill="auto"/>
          </w:tcPr>
          <w:p w14:paraId="65E1FE99" w14:textId="77777777" w:rsidR="00C40961" w:rsidRDefault="00C40961" w:rsidP="00C40961">
            <w:pPr>
              <w:jc w:val="center"/>
            </w:pPr>
            <w:r>
              <w:t>0.825</w:t>
            </w:r>
          </w:p>
        </w:tc>
        <w:tc>
          <w:tcPr>
            <w:tcW w:w="992" w:type="dxa"/>
            <w:tcBorders>
              <w:bottom w:val="single" w:sz="4" w:space="0" w:color="auto"/>
            </w:tcBorders>
            <w:shd w:val="clear" w:color="auto" w:fill="FFFF99"/>
          </w:tcPr>
          <w:p w14:paraId="29F11584" w14:textId="77777777" w:rsidR="00C40961" w:rsidRDefault="00C40961" w:rsidP="00C40961">
            <w:pPr>
              <w:jc w:val="center"/>
            </w:pPr>
            <w:r>
              <w:t>1.000</w:t>
            </w:r>
          </w:p>
        </w:tc>
      </w:tr>
      <w:tr w:rsidR="00C40961" w14:paraId="68201661" w14:textId="77777777" w:rsidTr="00C40961">
        <w:tc>
          <w:tcPr>
            <w:tcW w:w="2552" w:type="dxa"/>
          </w:tcPr>
          <w:p w14:paraId="60497EDC" w14:textId="77777777" w:rsidR="00C40961" w:rsidRDefault="00C40961" w:rsidP="00C40961">
            <w:pPr>
              <w:jc w:val="right"/>
              <w:rPr>
                <w:sz w:val="24"/>
                <w:szCs w:val="24"/>
              </w:rPr>
            </w:pPr>
            <w:r>
              <w:rPr>
                <w:sz w:val="24"/>
                <w:szCs w:val="24"/>
              </w:rPr>
              <w:t>UG</w:t>
            </w:r>
          </w:p>
        </w:tc>
        <w:tc>
          <w:tcPr>
            <w:tcW w:w="851" w:type="dxa"/>
            <w:shd w:val="clear" w:color="auto" w:fill="FBFEFF" w:themeFill="background1"/>
          </w:tcPr>
          <w:p w14:paraId="7E94B49B" w14:textId="77777777" w:rsidR="00C40961" w:rsidRDefault="00C40961" w:rsidP="00C40961">
            <w:pPr>
              <w:jc w:val="center"/>
            </w:pPr>
            <w:r>
              <w:t>0*</w:t>
            </w:r>
          </w:p>
        </w:tc>
        <w:tc>
          <w:tcPr>
            <w:tcW w:w="850" w:type="dxa"/>
            <w:shd w:val="clear" w:color="auto" w:fill="FBFEFF" w:themeFill="background1"/>
          </w:tcPr>
          <w:p w14:paraId="29E193B9" w14:textId="77777777" w:rsidR="00C40961" w:rsidRDefault="00C40961" w:rsidP="00C40961">
            <w:pPr>
              <w:jc w:val="center"/>
            </w:pPr>
            <w:r>
              <w:t>0.054</w:t>
            </w:r>
          </w:p>
        </w:tc>
        <w:tc>
          <w:tcPr>
            <w:tcW w:w="851" w:type="dxa"/>
            <w:shd w:val="clear" w:color="auto" w:fill="FBFEFF" w:themeFill="background1"/>
          </w:tcPr>
          <w:p w14:paraId="4DECEBF6" w14:textId="77777777" w:rsidR="00C40961" w:rsidRDefault="00C40961" w:rsidP="00C40961">
            <w:pPr>
              <w:jc w:val="center"/>
            </w:pPr>
            <w:r>
              <w:t>0.050</w:t>
            </w:r>
          </w:p>
        </w:tc>
        <w:tc>
          <w:tcPr>
            <w:tcW w:w="850" w:type="dxa"/>
            <w:shd w:val="clear" w:color="auto" w:fill="FBFEFF" w:themeFill="background1"/>
          </w:tcPr>
          <w:p w14:paraId="15250859" w14:textId="77777777" w:rsidR="00C40961" w:rsidRDefault="00C40961" w:rsidP="00C40961">
            <w:pPr>
              <w:jc w:val="center"/>
            </w:pPr>
            <w:r>
              <w:t>0.089</w:t>
            </w:r>
          </w:p>
        </w:tc>
        <w:tc>
          <w:tcPr>
            <w:tcW w:w="851" w:type="dxa"/>
            <w:shd w:val="clear" w:color="auto" w:fill="FBFEFF" w:themeFill="background1"/>
          </w:tcPr>
          <w:p w14:paraId="48BDF8DA" w14:textId="77777777" w:rsidR="00C40961" w:rsidRDefault="00C40961" w:rsidP="00C40961">
            <w:pPr>
              <w:jc w:val="center"/>
            </w:pPr>
            <w:r>
              <w:t>0.137</w:t>
            </w:r>
          </w:p>
        </w:tc>
        <w:tc>
          <w:tcPr>
            <w:tcW w:w="850" w:type="dxa"/>
            <w:shd w:val="clear" w:color="auto" w:fill="auto"/>
          </w:tcPr>
          <w:p w14:paraId="3B0097B7" w14:textId="77777777" w:rsidR="00C40961" w:rsidRDefault="00C40961" w:rsidP="00C40961">
            <w:pPr>
              <w:jc w:val="center"/>
            </w:pPr>
            <w:r>
              <w:t>0.175</w:t>
            </w:r>
          </w:p>
        </w:tc>
        <w:tc>
          <w:tcPr>
            <w:tcW w:w="851" w:type="dxa"/>
            <w:shd w:val="clear" w:color="auto" w:fill="auto"/>
          </w:tcPr>
          <w:p w14:paraId="20C91D20" w14:textId="77777777" w:rsidR="00C40961" w:rsidRDefault="00C40961" w:rsidP="00C40961">
            <w:pPr>
              <w:jc w:val="center"/>
            </w:pPr>
            <w:r>
              <w:t>0.367</w:t>
            </w:r>
          </w:p>
        </w:tc>
        <w:tc>
          <w:tcPr>
            <w:tcW w:w="992" w:type="dxa"/>
            <w:shd w:val="clear" w:color="auto" w:fill="FFFF99"/>
          </w:tcPr>
          <w:p w14:paraId="5E6F1FB4" w14:textId="77777777" w:rsidR="00C40961" w:rsidRDefault="00C40961" w:rsidP="00C40961">
            <w:pPr>
              <w:jc w:val="center"/>
            </w:pPr>
            <w:r>
              <w:t>0.932</w:t>
            </w:r>
          </w:p>
        </w:tc>
      </w:tr>
      <w:tr w:rsidR="00C40961" w14:paraId="26EAB604" w14:textId="77777777" w:rsidTr="00C40961">
        <w:tc>
          <w:tcPr>
            <w:tcW w:w="2552" w:type="dxa"/>
          </w:tcPr>
          <w:p w14:paraId="320766D9" w14:textId="77777777" w:rsidR="00C40961" w:rsidRPr="007E7323" w:rsidRDefault="00C40961" w:rsidP="00C40961">
            <w:pPr>
              <w:rPr>
                <w:i/>
                <w:sz w:val="24"/>
                <w:szCs w:val="24"/>
              </w:rPr>
            </w:pPr>
            <w:r w:rsidRPr="007E7323">
              <w:rPr>
                <w:i/>
                <w:sz w:val="24"/>
                <w:szCs w:val="24"/>
              </w:rPr>
              <w:t>Reef Intertidal</w:t>
            </w:r>
          </w:p>
        </w:tc>
        <w:tc>
          <w:tcPr>
            <w:tcW w:w="851" w:type="dxa"/>
            <w:shd w:val="clear" w:color="auto" w:fill="FBFEFF" w:themeFill="background1"/>
          </w:tcPr>
          <w:p w14:paraId="610163FA" w14:textId="77777777" w:rsidR="00C40961" w:rsidRDefault="00C40961" w:rsidP="00C40961">
            <w:pPr>
              <w:jc w:val="center"/>
            </w:pPr>
          </w:p>
        </w:tc>
        <w:tc>
          <w:tcPr>
            <w:tcW w:w="850" w:type="dxa"/>
            <w:shd w:val="clear" w:color="auto" w:fill="FBFEFF" w:themeFill="background1"/>
          </w:tcPr>
          <w:p w14:paraId="0D656329" w14:textId="77777777" w:rsidR="00C40961" w:rsidRDefault="00C40961" w:rsidP="00C40961">
            <w:pPr>
              <w:jc w:val="center"/>
            </w:pPr>
          </w:p>
        </w:tc>
        <w:tc>
          <w:tcPr>
            <w:tcW w:w="851" w:type="dxa"/>
            <w:shd w:val="clear" w:color="auto" w:fill="FBFEFF" w:themeFill="background1"/>
          </w:tcPr>
          <w:p w14:paraId="0599E09C" w14:textId="77777777" w:rsidR="00C40961" w:rsidRDefault="00C40961" w:rsidP="00C40961">
            <w:pPr>
              <w:jc w:val="center"/>
            </w:pPr>
          </w:p>
        </w:tc>
        <w:tc>
          <w:tcPr>
            <w:tcW w:w="850" w:type="dxa"/>
            <w:shd w:val="clear" w:color="auto" w:fill="FBFEFF" w:themeFill="background1"/>
          </w:tcPr>
          <w:p w14:paraId="7B4A636F" w14:textId="77777777" w:rsidR="00C40961" w:rsidRDefault="00C40961" w:rsidP="00C40961">
            <w:pPr>
              <w:jc w:val="center"/>
            </w:pPr>
          </w:p>
        </w:tc>
        <w:tc>
          <w:tcPr>
            <w:tcW w:w="851" w:type="dxa"/>
            <w:shd w:val="clear" w:color="auto" w:fill="FBFEFF" w:themeFill="background1"/>
          </w:tcPr>
          <w:p w14:paraId="6FD5A450" w14:textId="77777777" w:rsidR="00C40961" w:rsidRDefault="00C40961" w:rsidP="00C40961">
            <w:pPr>
              <w:jc w:val="center"/>
            </w:pPr>
          </w:p>
        </w:tc>
        <w:tc>
          <w:tcPr>
            <w:tcW w:w="850" w:type="dxa"/>
            <w:shd w:val="clear" w:color="auto" w:fill="auto"/>
          </w:tcPr>
          <w:p w14:paraId="720D8F2A" w14:textId="77777777" w:rsidR="00C40961" w:rsidRDefault="00C40961" w:rsidP="00C40961">
            <w:pPr>
              <w:jc w:val="center"/>
            </w:pPr>
          </w:p>
        </w:tc>
        <w:tc>
          <w:tcPr>
            <w:tcW w:w="851" w:type="dxa"/>
            <w:tcBorders>
              <w:bottom w:val="single" w:sz="4" w:space="0" w:color="auto"/>
            </w:tcBorders>
            <w:shd w:val="clear" w:color="auto" w:fill="auto"/>
          </w:tcPr>
          <w:p w14:paraId="0D3A3313" w14:textId="77777777" w:rsidR="00C40961" w:rsidRDefault="00C40961" w:rsidP="00C40961">
            <w:pPr>
              <w:jc w:val="center"/>
            </w:pPr>
          </w:p>
        </w:tc>
        <w:tc>
          <w:tcPr>
            <w:tcW w:w="992" w:type="dxa"/>
            <w:tcBorders>
              <w:bottom w:val="single" w:sz="4" w:space="0" w:color="auto"/>
            </w:tcBorders>
            <w:shd w:val="clear" w:color="auto" w:fill="auto"/>
          </w:tcPr>
          <w:p w14:paraId="0CC61A46" w14:textId="77777777" w:rsidR="00C40961" w:rsidRDefault="00C40961" w:rsidP="00C40961">
            <w:pPr>
              <w:jc w:val="center"/>
            </w:pPr>
          </w:p>
        </w:tc>
      </w:tr>
      <w:tr w:rsidR="00C40961" w14:paraId="33552422" w14:textId="77777777" w:rsidTr="00C40961">
        <w:tc>
          <w:tcPr>
            <w:tcW w:w="2552" w:type="dxa"/>
          </w:tcPr>
          <w:p w14:paraId="15556EFA" w14:textId="77777777" w:rsidR="00C40961" w:rsidRDefault="00C40961" w:rsidP="00C40961">
            <w:pPr>
              <w:jc w:val="right"/>
              <w:rPr>
                <w:sz w:val="24"/>
                <w:szCs w:val="24"/>
              </w:rPr>
            </w:pPr>
            <w:r>
              <w:rPr>
                <w:sz w:val="24"/>
                <w:szCs w:val="24"/>
              </w:rPr>
              <w:t>AP</w:t>
            </w:r>
          </w:p>
        </w:tc>
        <w:tc>
          <w:tcPr>
            <w:tcW w:w="851" w:type="dxa"/>
            <w:shd w:val="clear" w:color="auto" w:fill="FBFEFF" w:themeFill="background1"/>
          </w:tcPr>
          <w:p w14:paraId="098F3727" w14:textId="77777777" w:rsidR="00C40961" w:rsidRDefault="00C40961" w:rsidP="00C40961">
            <w:pPr>
              <w:jc w:val="center"/>
            </w:pPr>
            <w:r>
              <w:t>38</w:t>
            </w:r>
          </w:p>
        </w:tc>
        <w:tc>
          <w:tcPr>
            <w:tcW w:w="850" w:type="dxa"/>
            <w:shd w:val="clear" w:color="auto" w:fill="FBFEFF" w:themeFill="background1"/>
          </w:tcPr>
          <w:p w14:paraId="56438DD6" w14:textId="77777777" w:rsidR="00C40961" w:rsidRDefault="00C40961" w:rsidP="00C40961">
            <w:pPr>
              <w:jc w:val="center"/>
            </w:pPr>
            <w:r>
              <w:t>0.050</w:t>
            </w:r>
          </w:p>
        </w:tc>
        <w:tc>
          <w:tcPr>
            <w:tcW w:w="851" w:type="dxa"/>
            <w:shd w:val="clear" w:color="auto" w:fill="FBFEFF" w:themeFill="background1"/>
          </w:tcPr>
          <w:p w14:paraId="78A52D32" w14:textId="77777777" w:rsidR="00C40961" w:rsidRDefault="00C40961" w:rsidP="00C40961">
            <w:pPr>
              <w:jc w:val="center"/>
            </w:pPr>
            <w:r>
              <w:t>0.087</w:t>
            </w:r>
          </w:p>
        </w:tc>
        <w:tc>
          <w:tcPr>
            <w:tcW w:w="850" w:type="dxa"/>
            <w:shd w:val="clear" w:color="auto" w:fill="FBFEFF" w:themeFill="background1"/>
          </w:tcPr>
          <w:p w14:paraId="73C3CAED" w14:textId="77777777" w:rsidR="00C40961" w:rsidRDefault="00C40961" w:rsidP="00C40961">
            <w:pPr>
              <w:jc w:val="center"/>
            </w:pPr>
            <w:r>
              <w:t>0.224</w:t>
            </w:r>
          </w:p>
        </w:tc>
        <w:tc>
          <w:tcPr>
            <w:tcW w:w="851" w:type="dxa"/>
            <w:shd w:val="clear" w:color="auto" w:fill="FBFEFF" w:themeFill="background1"/>
          </w:tcPr>
          <w:p w14:paraId="394CD85D" w14:textId="77777777" w:rsidR="00C40961" w:rsidRDefault="00C40961" w:rsidP="00C40961">
            <w:pPr>
              <w:jc w:val="center"/>
            </w:pPr>
            <w:r>
              <w:t>0.413</w:t>
            </w:r>
          </w:p>
        </w:tc>
        <w:tc>
          <w:tcPr>
            <w:tcW w:w="850" w:type="dxa"/>
            <w:tcBorders>
              <w:bottom w:val="single" w:sz="4" w:space="0" w:color="auto"/>
            </w:tcBorders>
            <w:shd w:val="clear" w:color="auto" w:fill="auto"/>
          </w:tcPr>
          <w:p w14:paraId="541541C6" w14:textId="77777777" w:rsidR="00C40961" w:rsidRDefault="00C40961" w:rsidP="00C40961">
            <w:pPr>
              <w:jc w:val="center"/>
            </w:pPr>
            <w:r>
              <w:t>0.651</w:t>
            </w:r>
          </w:p>
        </w:tc>
        <w:tc>
          <w:tcPr>
            <w:tcW w:w="851" w:type="dxa"/>
            <w:shd w:val="clear" w:color="auto" w:fill="FFFF99"/>
          </w:tcPr>
          <w:p w14:paraId="4E89288A" w14:textId="77777777" w:rsidR="00C40961" w:rsidRDefault="00C40961" w:rsidP="00C40961">
            <w:pPr>
              <w:jc w:val="center"/>
            </w:pPr>
            <w:r>
              <w:t>0.963</w:t>
            </w:r>
          </w:p>
        </w:tc>
        <w:tc>
          <w:tcPr>
            <w:tcW w:w="992" w:type="dxa"/>
            <w:shd w:val="clear" w:color="auto" w:fill="FFFF99"/>
          </w:tcPr>
          <w:p w14:paraId="7EE50747" w14:textId="77777777" w:rsidR="00C40961" w:rsidRDefault="00C40961" w:rsidP="00C40961">
            <w:pPr>
              <w:jc w:val="center"/>
            </w:pPr>
            <w:r>
              <w:t>1.000</w:t>
            </w:r>
          </w:p>
        </w:tc>
      </w:tr>
      <w:tr w:rsidR="00C40961" w14:paraId="0A39CD7E" w14:textId="77777777" w:rsidTr="00C40961">
        <w:tc>
          <w:tcPr>
            <w:tcW w:w="2552" w:type="dxa"/>
          </w:tcPr>
          <w:p w14:paraId="6457F135" w14:textId="77777777" w:rsidR="00C40961" w:rsidRDefault="00C40961" w:rsidP="00C40961">
            <w:pPr>
              <w:jc w:val="right"/>
              <w:rPr>
                <w:sz w:val="24"/>
                <w:szCs w:val="24"/>
              </w:rPr>
            </w:pPr>
            <w:r>
              <w:rPr>
                <w:sz w:val="24"/>
                <w:szCs w:val="24"/>
              </w:rPr>
              <w:t>DI</w:t>
            </w:r>
          </w:p>
        </w:tc>
        <w:tc>
          <w:tcPr>
            <w:tcW w:w="851" w:type="dxa"/>
            <w:shd w:val="clear" w:color="auto" w:fill="FBFEFF" w:themeFill="background1"/>
          </w:tcPr>
          <w:p w14:paraId="1CCD7BB0" w14:textId="77777777" w:rsidR="00C40961" w:rsidRDefault="00C40961" w:rsidP="00C40961">
            <w:pPr>
              <w:jc w:val="center"/>
            </w:pPr>
            <w:r>
              <w:t>5</w:t>
            </w:r>
          </w:p>
        </w:tc>
        <w:tc>
          <w:tcPr>
            <w:tcW w:w="850" w:type="dxa"/>
            <w:shd w:val="clear" w:color="auto" w:fill="FBFEFF" w:themeFill="background1"/>
          </w:tcPr>
          <w:p w14:paraId="120EC4F7" w14:textId="77777777" w:rsidR="00C40961" w:rsidRDefault="00C40961" w:rsidP="00C40961">
            <w:pPr>
              <w:jc w:val="center"/>
            </w:pPr>
            <w:r>
              <w:t>0.045</w:t>
            </w:r>
          </w:p>
        </w:tc>
        <w:tc>
          <w:tcPr>
            <w:tcW w:w="851" w:type="dxa"/>
            <w:tcBorders>
              <w:bottom w:val="single" w:sz="4" w:space="0" w:color="auto"/>
            </w:tcBorders>
            <w:shd w:val="clear" w:color="auto" w:fill="FBFEFF" w:themeFill="background1"/>
          </w:tcPr>
          <w:p w14:paraId="5BA6E9C8" w14:textId="77777777" w:rsidR="00C40961" w:rsidRDefault="00C40961" w:rsidP="00C40961">
            <w:pPr>
              <w:jc w:val="center"/>
            </w:pPr>
            <w:r>
              <w:t>0.113</w:t>
            </w:r>
          </w:p>
        </w:tc>
        <w:tc>
          <w:tcPr>
            <w:tcW w:w="850" w:type="dxa"/>
            <w:tcBorders>
              <w:bottom w:val="single" w:sz="4" w:space="0" w:color="auto"/>
            </w:tcBorders>
            <w:shd w:val="clear" w:color="auto" w:fill="FBFEFF" w:themeFill="background1"/>
          </w:tcPr>
          <w:p w14:paraId="2D638462" w14:textId="77777777" w:rsidR="00C40961" w:rsidRDefault="00C40961" w:rsidP="00C40961">
            <w:pPr>
              <w:jc w:val="center"/>
            </w:pPr>
            <w:r>
              <w:t>0.318</w:t>
            </w:r>
          </w:p>
        </w:tc>
        <w:tc>
          <w:tcPr>
            <w:tcW w:w="851" w:type="dxa"/>
            <w:tcBorders>
              <w:bottom w:val="single" w:sz="4" w:space="0" w:color="auto"/>
            </w:tcBorders>
            <w:shd w:val="clear" w:color="auto" w:fill="FBFEFF" w:themeFill="background1"/>
          </w:tcPr>
          <w:p w14:paraId="5DDA7E90" w14:textId="77777777" w:rsidR="00C40961" w:rsidRDefault="00C40961" w:rsidP="00C40961">
            <w:pPr>
              <w:jc w:val="center"/>
            </w:pPr>
            <w:r>
              <w:t>0.659</w:t>
            </w:r>
          </w:p>
        </w:tc>
        <w:tc>
          <w:tcPr>
            <w:tcW w:w="850" w:type="dxa"/>
            <w:tcBorders>
              <w:bottom w:val="single" w:sz="4" w:space="0" w:color="auto"/>
            </w:tcBorders>
            <w:shd w:val="clear" w:color="auto" w:fill="FFFF99"/>
          </w:tcPr>
          <w:p w14:paraId="223647C9" w14:textId="77777777" w:rsidR="00C40961" w:rsidRDefault="00C40961" w:rsidP="00C40961">
            <w:pPr>
              <w:jc w:val="center"/>
            </w:pPr>
            <w:r>
              <w:t>0.916</w:t>
            </w:r>
          </w:p>
        </w:tc>
        <w:tc>
          <w:tcPr>
            <w:tcW w:w="851" w:type="dxa"/>
            <w:shd w:val="clear" w:color="auto" w:fill="FFFF99"/>
          </w:tcPr>
          <w:p w14:paraId="176CABF6" w14:textId="77777777" w:rsidR="00C40961" w:rsidRDefault="00C40961" w:rsidP="00C40961">
            <w:pPr>
              <w:jc w:val="center"/>
            </w:pPr>
            <w:r>
              <w:t>1.000</w:t>
            </w:r>
          </w:p>
        </w:tc>
        <w:tc>
          <w:tcPr>
            <w:tcW w:w="992" w:type="dxa"/>
            <w:shd w:val="clear" w:color="auto" w:fill="FFFF99"/>
          </w:tcPr>
          <w:p w14:paraId="3F0DA9D9" w14:textId="77777777" w:rsidR="00C40961" w:rsidRDefault="00C40961" w:rsidP="00C40961">
            <w:pPr>
              <w:jc w:val="center"/>
            </w:pPr>
            <w:r>
              <w:t>1.000</w:t>
            </w:r>
          </w:p>
        </w:tc>
      </w:tr>
      <w:tr w:rsidR="00C40961" w14:paraId="14775C44" w14:textId="77777777" w:rsidTr="00C40961">
        <w:tc>
          <w:tcPr>
            <w:tcW w:w="2552" w:type="dxa"/>
          </w:tcPr>
          <w:p w14:paraId="668CFE36" w14:textId="77777777" w:rsidR="00C40961" w:rsidRDefault="00C40961" w:rsidP="00C40961">
            <w:pPr>
              <w:jc w:val="right"/>
              <w:rPr>
                <w:sz w:val="24"/>
                <w:szCs w:val="24"/>
              </w:rPr>
            </w:pPr>
            <w:r>
              <w:rPr>
                <w:sz w:val="24"/>
                <w:szCs w:val="24"/>
              </w:rPr>
              <w:t>GI</w:t>
            </w:r>
          </w:p>
        </w:tc>
        <w:tc>
          <w:tcPr>
            <w:tcW w:w="851" w:type="dxa"/>
            <w:shd w:val="clear" w:color="auto" w:fill="FBFEFF" w:themeFill="background1"/>
          </w:tcPr>
          <w:p w14:paraId="4A015A99" w14:textId="77777777" w:rsidR="00C40961" w:rsidRDefault="00C40961" w:rsidP="00C40961">
            <w:pPr>
              <w:jc w:val="center"/>
            </w:pPr>
            <w:r>
              <w:t>35</w:t>
            </w:r>
          </w:p>
        </w:tc>
        <w:tc>
          <w:tcPr>
            <w:tcW w:w="850" w:type="dxa"/>
            <w:shd w:val="clear" w:color="auto" w:fill="FBFEFF" w:themeFill="background1"/>
          </w:tcPr>
          <w:p w14:paraId="30FD7886" w14:textId="77777777" w:rsidR="00C40961" w:rsidRDefault="00C40961" w:rsidP="00C40961">
            <w:pPr>
              <w:jc w:val="center"/>
            </w:pPr>
            <w:r>
              <w:t>0.116</w:t>
            </w:r>
          </w:p>
        </w:tc>
        <w:tc>
          <w:tcPr>
            <w:tcW w:w="851" w:type="dxa"/>
            <w:shd w:val="clear" w:color="auto" w:fill="FFFF99"/>
          </w:tcPr>
          <w:p w14:paraId="07057776" w14:textId="77777777" w:rsidR="00C40961" w:rsidRDefault="00C40961" w:rsidP="00C40961">
            <w:pPr>
              <w:jc w:val="center"/>
            </w:pPr>
            <w:r>
              <w:t>0.985</w:t>
            </w:r>
          </w:p>
        </w:tc>
        <w:tc>
          <w:tcPr>
            <w:tcW w:w="850" w:type="dxa"/>
            <w:shd w:val="clear" w:color="auto" w:fill="FFFF99"/>
          </w:tcPr>
          <w:p w14:paraId="77C4A7FB" w14:textId="77777777" w:rsidR="00C40961" w:rsidRDefault="00C40961" w:rsidP="00C40961">
            <w:pPr>
              <w:jc w:val="center"/>
            </w:pPr>
            <w:r>
              <w:t>1.000</w:t>
            </w:r>
          </w:p>
        </w:tc>
        <w:tc>
          <w:tcPr>
            <w:tcW w:w="851" w:type="dxa"/>
            <w:shd w:val="clear" w:color="auto" w:fill="FFFF99"/>
          </w:tcPr>
          <w:p w14:paraId="4E6D3847" w14:textId="77777777" w:rsidR="00C40961" w:rsidRDefault="00C40961" w:rsidP="00C40961">
            <w:pPr>
              <w:jc w:val="center"/>
            </w:pPr>
            <w:r>
              <w:t>1.000</w:t>
            </w:r>
          </w:p>
        </w:tc>
        <w:tc>
          <w:tcPr>
            <w:tcW w:w="850" w:type="dxa"/>
            <w:shd w:val="clear" w:color="auto" w:fill="FFFF99"/>
          </w:tcPr>
          <w:p w14:paraId="4F14CB71" w14:textId="77777777" w:rsidR="00C40961" w:rsidRDefault="00C40961" w:rsidP="00C40961">
            <w:pPr>
              <w:jc w:val="center"/>
            </w:pPr>
            <w:r>
              <w:t>1.000</w:t>
            </w:r>
          </w:p>
        </w:tc>
        <w:tc>
          <w:tcPr>
            <w:tcW w:w="851" w:type="dxa"/>
            <w:shd w:val="clear" w:color="auto" w:fill="FFFF99"/>
          </w:tcPr>
          <w:p w14:paraId="6BCD8B1C" w14:textId="77777777" w:rsidR="00C40961" w:rsidRDefault="00C40961" w:rsidP="00C40961">
            <w:pPr>
              <w:jc w:val="center"/>
            </w:pPr>
            <w:r>
              <w:t>1.000</w:t>
            </w:r>
          </w:p>
        </w:tc>
        <w:tc>
          <w:tcPr>
            <w:tcW w:w="992" w:type="dxa"/>
            <w:shd w:val="clear" w:color="auto" w:fill="FFFF99"/>
          </w:tcPr>
          <w:p w14:paraId="475EA1F0" w14:textId="77777777" w:rsidR="00C40961" w:rsidRDefault="00C40961" w:rsidP="00C40961">
            <w:pPr>
              <w:jc w:val="center"/>
            </w:pPr>
            <w:r>
              <w:t>1.000</w:t>
            </w:r>
          </w:p>
        </w:tc>
      </w:tr>
      <w:tr w:rsidR="00C40961" w14:paraId="71335013" w14:textId="77777777" w:rsidTr="00C40961">
        <w:tc>
          <w:tcPr>
            <w:tcW w:w="2552" w:type="dxa"/>
          </w:tcPr>
          <w:p w14:paraId="421B5BA5" w14:textId="77777777" w:rsidR="00C40961" w:rsidRDefault="00C40961" w:rsidP="00C40961">
            <w:pPr>
              <w:jc w:val="right"/>
              <w:rPr>
                <w:sz w:val="24"/>
                <w:szCs w:val="24"/>
              </w:rPr>
            </w:pPr>
            <w:r>
              <w:rPr>
                <w:sz w:val="24"/>
                <w:szCs w:val="24"/>
              </w:rPr>
              <w:t>GK</w:t>
            </w:r>
          </w:p>
        </w:tc>
        <w:tc>
          <w:tcPr>
            <w:tcW w:w="851" w:type="dxa"/>
            <w:shd w:val="clear" w:color="auto" w:fill="FBFEFF" w:themeFill="background1"/>
          </w:tcPr>
          <w:p w14:paraId="2E979299" w14:textId="77777777" w:rsidR="00C40961" w:rsidRDefault="00C40961" w:rsidP="00C40961">
            <w:pPr>
              <w:jc w:val="center"/>
            </w:pPr>
            <w:r>
              <w:t>5</w:t>
            </w:r>
          </w:p>
        </w:tc>
        <w:tc>
          <w:tcPr>
            <w:tcW w:w="850" w:type="dxa"/>
            <w:shd w:val="clear" w:color="auto" w:fill="FBFEFF" w:themeFill="background1"/>
          </w:tcPr>
          <w:p w14:paraId="07DFC044" w14:textId="77777777" w:rsidR="00C40961" w:rsidRDefault="00C40961" w:rsidP="00C40961">
            <w:pPr>
              <w:jc w:val="center"/>
            </w:pPr>
            <w:r>
              <w:t>0.057</w:t>
            </w:r>
          </w:p>
        </w:tc>
        <w:tc>
          <w:tcPr>
            <w:tcW w:w="851" w:type="dxa"/>
            <w:shd w:val="clear" w:color="auto" w:fill="FBFEFF" w:themeFill="background1"/>
          </w:tcPr>
          <w:p w14:paraId="2DDFAB86" w14:textId="77777777" w:rsidR="00C40961" w:rsidRDefault="00C40961" w:rsidP="00C40961">
            <w:pPr>
              <w:jc w:val="center"/>
            </w:pPr>
            <w:r>
              <w:t>0.108</w:t>
            </w:r>
          </w:p>
        </w:tc>
        <w:tc>
          <w:tcPr>
            <w:tcW w:w="850" w:type="dxa"/>
            <w:tcBorders>
              <w:bottom w:val="single" w:sz="4" w:space="0" w:color="auto"/>
            </w:tcBorders>
            <w:shd w:val="clear" w:color="auto" w:fill="FBFEFF" w:themeFill="background1"/>
          </w:tcPr>
          <w:p w14:paraId="78C3FDB5" w14:textId="77777777" w:rsidR="00C40961" w:rsidRDefault="00C40961" w:rsidP="00C40961">
            <w:pPr>
              <w:jc w:val="center"/>
            </w:pPr>
            <w:r>
              <w:t>0.339</w:t>
            </w:r>
          </w:p>
        </w:tc>
        <w:tc>
          <w:tcPr>
            <w:tcW w:w="851" w:type="dxa"/>
            <w:tcBorders>
              <w:bottom w:val="single" w:sz="4" w:space="0" w:color="auto"/>
            </w:tcBorders>
            <w:shd w:val="clear" w:color="auto" w:fill="FBFEFF" w:themeFill="background1"/>
          </w:tcPr>
          <w:p w14:paraId="11E8F447" w14:textId="77777777" w:rsidR="00C40961" w:rsidRDefault="00C40961" w:rsidP="00C40961">
            <w:pPr>
              <w:jc w:val="center"/>
            </w:pPr>
            <w:r>
              <w:t>0.703</w:t>
            </w:r>
          </w:p>
        </w:tc>
        <w:tc>
          <w:tcPr>
            <w:tcW w:w="850" w:type="dxa"/>
            <w:tcBorders>
              <w:bottom w:val="single" w:sz="4" w:space="0" w:color="auto"/>
            </w:tcBorders>
            <w:shd w:val="clear" w:color="auto" w:fill="auto"/>
          </w:tcPr>
          <w:p w14:paraId="30F01472" w14:textId="77777777" w:rsidR="00C40961" w:rsidRDefault="00C40961" w:rsidP="00C40961">
            <w:pPr>
              <w:jc w:val="center"/>
            </w:pPr>
            <w:r>
              <w:t>0.893</w:t>
            </w:r>
          </w:p>
        </w:tc>
        <w:tc>
          <w:tcPr>
            <w:tcW w:w="851" w:type="dxa"/>
            <w:tcBorders>
              <w:bottom w:val="single" w:sz="4" w:space="0" w:color="auto"/>
            </w:tcBorders>
            <w:shd w:val="clear" w:color="auto" w:fill="FFFF99"/>
          </w:tcPr>
          <w:p w14:paraId="054D2C4A" w14:textId="77777777" w:rsidR="00C40961" w:rsidRDefault="00C40961" w:rsidP="00C40961">
            <w:pPr>
              <w:jc w:val="center"/>
            </w:pPr>
            <w:r>
              <w:t>1.000</w:t>
            </w:r>
          </w:p>
        </w:tc>
        <w:tc>
          <w:tcPr>
            <w:tcW w:w="992" w:type="dxa"/>
            <w:tcBorders>
              <w:bottom w:val="single" w:sz="4" w:space="0" w:color="auto"/>
            </w:tcBorders>
            <w:shd w:val="clear" w:color="auto" w:fill="FFFF99"/>
          </w:tcPr>
          <w:p w14:paraId="7CA8C24F" w14:textId="77777777" w:rsidR="00C40961" w:rsidRDefault="00C40961" w:rsidP="00C40961">
            <w:pPr>
              <w:jc w:val="center"/>
            </w:pPr>
            <w:r>
              <w:t>1.000</w:t>
            </w:r>
          </w:p>
        </w:tc>
      </w:tr>
      <w:tr w:rsidR="00C40961" w14:paraId="4EE4FC6D" w14:textId="77777777" w:rsidTr="00C40961">
        <w:tc>
          <w:tcPr>
            <w:tcW w:w="2552" w:type="dxa"/>
          </w:tcPr>
          <w:p w14:paraId="5893E103" w14:textId="77777777" w:rsidR="00C40961" w:rsidRDefault="00C40961" w:rsidP="00C40961">
            <w:pPr>
              <w:jc w:val="right"/>
              <w:rPr>
                <w:sz w:val="24"/>
                <w:szCs w:val="24"/>
              </w:rPr>
            </w:pPr>
            <w:r>
              <w:rPr>
                <w:sz w:val="24"/>
                <w:szCs w:val="24"/>
              </w:rPr>
              <w:t>HM</w:t>
            </w:r>
          </w:p>
        </w:tc>
        <w:tc>
          <w:tcPr>
            <w:tcW w:w="851" w:type="dxa"/>
            <w:shd w:val="clear" w:color="auto" w:fill="FBFEFF" w:themeFill="background1"/>
          </w:tcPr>
          <w:p w14:paraId="3C2C1086" w14:textId="77777777" w:rsidR="00C40961" w:rsidRDefault="00C40961" w:rsidP="00C40961">
            <w:pPr>
              <w:jc w:val="center"/>
            </w:pPr>
            <w:r>
              <w:t>15</w:t>
            </w:r>
          </w:p>
        </w:tc>
        <w:tc>
          <w:tcPr>
            <w:tcW w:w="850" w:type="dxa"/>
            <w:shd w:val="clear" w:color="auto" w:fill="FBFEFF" w:themeFill="background1"/>
          </w:tcPr>
          <w:p w14:paraId="0182B5C2" w14:textId="77777777" w:rsidR="00C40961" w:rsidRDefault="00C40961" w:rsidP="00C40961">
            <w:pPr>
              <w:jc w:val="center"/>
            </w:pPr>
            <w:r>
              <w:t>0.056</w:t>
            </w:r>
          </w:p>
        </w:tc>
        <w:tc>
          <w:tcPr>
            <w:tcW w:w="851" w:type="dxa"/>
            <w:shd w:val="clear" w:color="auto" w:fill="FBFEFF" w:themeFill="background1"/>
          </w:tcPr>
          <w:p w14:paraId="0E83751F" w14:textId="77777777" w:rsidR="00C40961" w:rsidRDefault="00C40961" w:rsidP="00C40961">
            <w:pPr>
              <w:jc w:val="center"/>
            </w:pPr>
            <w:r>
              <w:t>0.095</w:t>
            </w:r>
          </w:p>
        </w:tc>
        <w:tc>
          <w:tcPr>
            <w:tcW w:w="850" w:type="dxa"/>
            <w:tcBorders>
              <w:bottom w:val="single" w:sz="4" w:space="0" w:color="auto"/>
              <w:right w:val="single" w:sz="4" w:space="0" w:color="auto"/>
            </w:tcBorders>
            <w:shd w:val="clear" w:color="auto" w:fill="FBFEFF" w:themeFill="background1"/>
          </w:tcPr>
          <w:p w14:paraId="6430EF17" w14:textId="77777777" w:rsidR="00C40961" w:rsidRDefault="00C40961" w:rsidP="00C40961">
            <w:pPr>
              <w:jc w:val="center"/>
            </w:pPr>
            <w:r>
              <w:t>0.202</w:t>
            </w:r>
          </w:p>
        </w:tc>
        <w:tc>
          <w:tcPr>
            <w:tcW w:w="851" w:type="dxa"/>
            <w:tcBorders>
              <w:left w:val="single" w:sz="4" w:space="0" w:color="auto"/>
              <w:bottom w:val="single" w:sz="4" w:space="0" w:color="auto"/>
              <w:right w:val="single" w:sz="4" w:space="0" w:color="auto"/>
            </w:tcBorders>
            <w:shd w:val="clear" w:color="auto" w:fill="FBFEFF" w:themeFill="background1"/>
          </w:tcPr>
          <w:p w14:paraId="44513FFA" w14:textId="77777777" w:rsidR="00C40961" w:rsidRDefault="00C40961" w:rsidP="00C40961">
            <w:pPr>
              <w:jc w:val="center"/>
            </w:pPr>
            <w:r>
              <w:t>0.384</w:t>
            </w:r>
          </w:p>
        </w:tc>
        <w:tc>
          <w:tcPr>
            <w:tcW w:w="850" w:type="dxa"/>
            <w:tcBorders>
              <w:left w:val="single" w:sz="4" w:space="0" w:color="auto"/>
              <w:bottom w:val="single" w:sz="4" w:space="0" w:color="auto"/>
              <w:right w:val="single" w:sz="4" w:space="0" w:color="auto"/>
            </w:tcBorders>
            <w:shd w:val="clear" w:color="auto" w:fill="auto"/>
          </w:tcPr>
          <w:p w14:paraId="7C102A4A" w14:textId="77777777" w:rsidR="00C40961" w:rsidRDefault="00C40961" w:rsidP="00C40961">
            <w:pPr>
              <w:jc w:val="center"/>
            </w:pPr>
            <w:r>
              <w:t>0.659</w:t>
            </w:r>
          </w:p>
        </w:tc>
        <w:tc>
          <w:tcPr>
            <w:tcW w:w="851" w:type="dxa"/>
            <w:tcBorders>
              <w:left w:val="single" w:sz="4" w:space="0" w:color="auto"/>
              <w:bottom w:val="single" w:sz="4" w:space="0" w:color="auto"/>
              <w:right w:val="single" w:sz="4" w:space="0" w:color="auto"/>
            </w:tcBorders>
            <w:shd w:val="clear" w:color="auto" w:fill="FFFF99"/>
          </w:tcPr>
          <w:p w14:paraId="13335C3C" w14:textId="77777777" w:rsidR="00C40961" w:rsidRDefault="00C40961" w:rsidP="00C40961">
            <w:pPr>
              <w:jc w:val="center"/>
            </w:pPr>
            <w:r>
              <w:t>0.972</w:t>
            </w:r>
          </w:p>
        </w:tc>
        <w:tc>
          <w:tcPr>
            <w:tcW w:w="992" w:type="dxa"/>
            <w:tcBorders>
              <w:left w:val="single" w:sz="4" w:space="0" w:color="auto"/>
              <w:bottom w:val="single" w:sz="4" w:space="0" w:color="auto"/>
            </w:tcBorders>
            <w:shd w:val="clear" w:color="auto" w:fill="FFFF99"/>
          </w:tcPr>
          <w:p w14:paraId="34662D4F" w14:textId="77777777" w:rsidR="00C40961" w:rsidRDefault="00C40961" w:rsidP="00C40961">
            <w:pPr>
              <w:jc w:val="center"/>
            </w:pPr>
            <w:r>
              <w:t>1.000</w:t>
            </w:r>
          </w:p>
        </w:tc>
      </w:tr>
      <w:tr w:rsidR="00C40961" w14:paraId="24785A5E" w14:textId="77777777" w:rsidTr="00C40961">
        <w:tc>
          <w:tcPr>
            <w:tcW w:w="2552" w:type="dxa"/>
          </w:tcPr>
          <w:p w14:paraId="41B4BB70" w14:textId="77777777" w:rsidR="00C40961" w:rsidRDefault="00C40961" w:rsidP="00C40961">
            <w:pPr>
              <w:jc w:val="right"/>
              <w:rPr>
                <w:sz w:val="24"/>
                <w:szCs w:val="24"/>
              </w:rPr>
            </w:pPr>
            <w:r>
              <w:rPr>
                <w:sz w:val="24"/>
                <w:szCs w:val="24"/>
              </w:rPr>
              <w:t>LI</w:t>
            </w:r>
          </w:p>
        </w:tc>
        <w:tc>
          <w:tcPr>
            <w:tcW w:w="851" w:type="dxa"/>
            <w:shd w:val="clear" w:color="auto" w:fill="FBFEFF" w:themeFill="background1"/>
          </w:tcPr>
          <w:p w14:paraId="4D87895C" w14:textId="77777777" w:rsidR="00C40961" w:rsidRDefault="00C40961" w:rsidP="00C40961">
            <w:pPr>
              <w:jc w:val="center"/>
            </w:pPr>
            <w:r>
              <w:t>5</w:t>
            </w:r>
          </w:p>
        </w:tc>
        <w:tc>
          <w:tcPr>
            <w:tcW w:w="850" w:type="dxa"/>
            <w:shd w:val="clear" w:color="auto" w:fill="FBFEFF" w:themeFill="background1"/>
          </w:tcPr>
          <w:p w14:paraId="63AD67CF" w14:textId="77777777" w:rsidR="00C40961" w:rsidRDefault="00C40961" w:rsidP="00C40961">
            <w:pPr>
              <w:jc w:val="center"/>
            </w:pPr>
            <w:r>
              <w:t>0.105</w:t>
            </w:r>
          </w:p>
        </w:tc>
        <w:tc>
          <w:tcPr>
            <w:tcW w:w="851" w:type="dxa"/>
            <w:shd w:val="clear" w:color="auto" w:fill="FBFEFF" w:themeFill="background1"/>
          </w:tcPr>
          <w:p w14:paraId="0E7464CA" w14:textId="77777777" w:rsidR="00C40961" w:rsidRDefault="00C40961" w:rsidP="00C40961">
            <w:pPr>
              <w:jc w:val="center"/>
            </w:pPr>
            <w:r>
              <w:t>0.887</w:t>
            </w:r>
          </w:p>
        </w:tc>
        <w:tc>
          <w:tcPr>
            <w:tcW w:w="850" w:type="dxa"/>
            <w:tcBorders>
              <w:top w:val="single" w:sz="4" w:space="0" w:color="auto"/>
              <w:bottom w:val="single" w:sz="4" w:space="0" w:color="auto"/>
              <w:right w:val="single" w:sz="4" w:space="0" w:color="auto"/>
            </w:tcBorders>
            <w:shd w:val="clear" w:color="auto" w:fill="FFFF99"/>
          </w:tcPr>
          <w:p w14:paraId="224B6523" w14:textId="77777777" w:rsidR="00C40961" w:rsidRDefault="00C40961" w:rsidP="00C40961">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4173BBB1" w14:textId="77777777" w:rsidR="00C40961" w:rsidRDefault="00C40961" w:rsidP="00C40961">
            <w:pPr>
              <w:jc w:val="center"/>
            </w:pPr>
            <w:r>
              <w:t>1.000</w:t>
            </w:r>
          </w:p>
        </w:tc>
        <w:tc>
          <w:tcPr>
            <w:tcW w:w="850" w:type="dxa"/>
            <w:tcBorders>
              <w:top w:val="single" w:sz="4" w:space="0" w:color="auto"/>
              <w:left w:val="single" w:sz="4" w:space="0" w:color="auto"/>
              <w:bottom w:val="single" w:sz="4" w:space="0" w:color="auto"/>
              <w:right w:val="single" w:sz="4" w:space="0" w:color="auto"/>
            </w:tcBorders>
            <w:shd w:val="clear" w:color="auto" w:fill="FFFF99"/>
          </w:tcPr>
          <w:p w14:paraId="0FF45630" w14:textId="77777777" w:rsidR="00C40961" w:rsidRDefault="00C40961" w:rsidP="00C40961">
            <w:pPr>
              <w:jc w:val="center"/>
            </w:pPr>
            <w:r>
              <w:t>1.000</w:t>
            </w:r>
          </w:p>
        </w:tc>
        <w:tc>
          <w:tcPr>
            <w:tcW w:w="851" w:type="dxa"/>
            <w:tcBorders>
              <w:top w:val="single" w:sz="4" w:space="0" w:color="auto"/>
              <w:left w:val="single" w:sz="4" w:space="0" w:color="auto"/>
              <w:bottom w:val="single" w:sz="4" w:space="0" w:color="auto"/>
              <w:right w:val="single" w:sz="4" w:space="0" w:color="auto"/>
            </w:tcBorders>
            <w:shd w:val="clear" w:color="auto" w:fill="FFFF99"/>
          </w:tcPr>
          <w:p w14:paraId="2B9B1D98" w14:textId="77777777" w:rsidR="00C40961" w:rsidRDefault="00C40961" w:rsidP="00C40961">
            <w:pPr>
              <w:jc w:val="center"/>
            </w:pPr>
            <w:r>
              <w:t>1.000</w:t>
            </w:r>
          </w:p>
        </w:tc>
        <w:tc>
          <w:tcPr>
            <w:tcW w:w="992" w:type="dxa"/>
            <w:tcBorders>
              <w:top w:val="single" w:sz="4" w:space="0" w:color="auto"/>
              <w:left w:val="single" w:sz="4" w:space="0" w:color="auto"/>
              <w:bottom w:val="single" w:sz="4" w:space="0" w:color="auto"/>
            </w:tcBorders>
            <w:shd w:val="clear" w:color="auto" w:fill="FFFF99"/>
          </w:tcPr>
          <w:p w14:paraId="78CB25DC" w14:textId="77777777" w:rsidR="00C40961" w:rsidRDefault="00C40961" w:rsidP="00C40961">
            <w:pPr>
              <w:jc w:val="center"/>
            </w:pPr>
            <w:r>
              <w:t>1.000</w:t>
            </w:r>
          </w:p>
        </w:tc>
      </w:tr>
      <w:tr w:rsidR="00C40961" w14:paraId="0FF10B47" w14:textId="77777777" w:rsidTr="00C40961">
        <w:tc>
          <w:tcPr>
            <w:tcW w:w="2552" w:type="dxa"/>
          </w:tcPr>
          <w:p w14:paraId="382F7BED" w14:textId="77777777" w:rsidR="00C40961" w:rsidRDefault="00C40961" w:rsidP="00C40961">
            <w:pPr>
              <w:jc w:val="right"/>
              <w:rPr>
                <w:sz w:val="24"/>
                <w:szCs w:val="24"/>
              </w:rPr>
            </w:pPr>
            <w:r>
              <w:rPr>
                <w:sz w:val="24"/>
                <w:szCs w:val="24"/>
              </w:rPr>
              <w:t>MI</w:t>
            </w:r>
          </w:p>
        </w:tc>
        <w:tc>
          <w:tcPr>
            <w:tcW w:w="851" w:type="dxa"/>
            <w:shd w:val="clear" w:color="auto" w:fill="FBFEFF" w:themeFill="background1"/>
          </w:tcPr>
          <w:p w14:paraId="10B1FA48" w14:textId="77777777" w:rsidR="00C40961" w:rsidRDefault="00C40961" w:rsidP="00C40961">
            <w:pPr>
              <w:jc w:val="center"/>
            </w:pPr>
            <w:r>
              <w:t>30</w:t>
            </w:r>
          </w:p>
        </w:tc>
        <w:tc>
          <w:tcPr>
            <w:tcW w:w="850" w:type="dxa"/>
            <w:shd w:val="clear" w:color="auto" w:fill="FBFEFF" w:themeFill="background1"/>
          </w:tcPr>
          <w:p w14:paraId="16DB6510" w14:textId="77777777" w:rsidR="00C40961" w:rsidRDefault="00C40961" w:rsidP="00C40961">
            <w:pPr>
              <w:jc w:val="center"/>
            </w:pPr>
            <w:r>
              <w:t>0.057</w:t>
            </w:r>
          </w:p>
        </w:tc>
        <w:tc>
          <w:tcPr>
            <w:tcW w:w="851" w:type="dxa"/>
            <w:shd w:val="clear" w:color="auto" w:fill="FBFEFF" w:themeFill="background1"/>
          </w:tcPr>
          <w:p w14:paraId="79C0E688" w14:textId="77777777" w:rsidR="00C40961" w:rsidRDefault="00C40961" w:rsidP="00C40961">
            <w:pPr>
              <w:jc w:val="center"/>
            </w:pPr>
            <w:r>
              <w:t>0.074</w:t>
            </w:r>
          </w:p>
        </w:tc>
        <w:tc>
          <w:tcPr>
            <w:tcW w:w="850" w:type="dxa"/>
            <w:tcBorders>
              <w:top w:val="single" w:sz="4" w:space="0" w:color="auto"/>
              <w:right w:val="single" w:sz="4" w:space="0" w:color="auto"/>
            </w:tcBorders>
            <w:shd w:val="clear" w:color="auto" w:fill="FBFEFF" w:themeFill="background1"/>
          </w:tcPr>
          <w:p w14:paraId="7858F9CC" w14:textId="77777777" w:rsidR="00C40961" w:rsidRDefault="00C40961" w:rsidP="00C40961">
            <w:pPr>
              <w:jc w:val="center"/>
            </w:pPr>
            <w:r>
              <w:t>0.180</w:t>
            </w:r>
          </w:p>
        </w:tc>
        <w:tc>
          <w:tcPr>
            <w:tcW w:w="851" w:type="dxa"/>
            <w:tcBorders>
              <w:top w:val="single" w:sz="4" w:space="0" w:color="auto"/>
              <w:left w:val="single" w:sz="4" w:space="0" w:color="auto"/>
              <w:right w:val="single" w:sz="4" w:space="0" w:color="auto"/>
            </w:tcBorders>
            <w:shd w:val="clear" w:color="auto" w:fill="FBFEFF" w:themeFill="background1"/>
          </w:tcPr>
          <w:p w14:paraId="0873F3D6" w14:textId="77777777" w:rsidR="00C40961" w:rsidRDefault="00C40961" w:rsidP="00C40961">
            <w:pPr>
              <w:jc w:val="center"/>
            </w:pPr>
            <w:r>
              <w:t>0.351</w:t>
            </w:r>
          </w:p>
        </w:tc>
        <w:tc>
          <w:tcPr>
            <w:tcW w:w="850" w:type="dxa"/>
            <w:tcBorders>
              <w:top w:val="single" w:sz="4" w:space="0" w:color="auto"/>
              <w:left w:val="single" w:sz="4" w:space="0" w:color="auto"/>
              <w:right w:val="single" w:sz="4" w:space="0" w:color="auto"/>
            </w:tcBorders>
            <w:shd w:val="clear" w:color="auto" w:fill="auto"/>
          </w:tcPr>
          <w:p w14:paraId="635DFB6F" w14:textId="77777777" w:rsidR="00C40961" w:rsidRDefault="00C40961" w:rsidP="00C40961">
            <w:pPr>
              <w:jc w:val="center"/>
            </w:pPr>
            <w:r>
              <w:t>0.547</w:t>
            </w:r>
          </w:p>
        </w:tc>
        <w:tc>
          <w:tcPr>
            <w:tcW w:w="851" w:type="dxa"/>
            <w:tcBorders>
              <w:top w:val="single" w:sz="4" w:space="0" w:color="auto"/>
              <w:left w:val="single" w:sz="4" w:space="0" w:color="auto"/>
              <w:right w:val="single" w:sz="4" w:space="0" w:color="auto"/>
            </w:tcBorders>
            <w:shd w:val="clear" w:color="auto" w:fill="FFFF99"/>
          </w:tcPr>
          <w:p w14:paraId="2783AEFD" w14:textId="77777777" w:rsidR="00C40961" w:rsidRDefault="00C40961" w:rsidP="00C40961">
            <w:pPr>
              <w:jc w:val="center"/>
            </w:pPr>
            <w:r>
              <w:t>0.906</w:t>
            </w:r>
          </w:p>
        </w:tc>
        <w:tc>
          <w:tcPr>
            <w:tcW w:w="992" w:type="dxa"/>
            <w:tcBorders>
              <w:top w:val="single" w:sz="4" w:space="0" w:color="auto"/>
              <w:left w:val="single" w:sz="4" w:space="0" w:color="auto"/>
            </w:tcBorders>
            <w:shd w:val="clear" w:color="auto" w:fill="FFFF99"/>
          </w:tcPr>
          <w:p w14:paraId="01DCD557" w14:textId="77777777" w:rsidR="00C40961" w:rsidRDefault="00C40961" w:rsidP="00C40961">
            <w:pPr>
              <w:jc w:val="center"/>
            </w:pPr>
            <w:r>
              <w:t>1.000</w:t>
            </w:r>
          </w:p>
        </w:tc>
      </w:tr>
      <w:tr w:rsidR="00C40961" w14:paraId="70EA300B" w14:textId="77777777" w:rsidTr="00C40961">
        <w:tc>
          <w:tcPr>
            <w:tcW w:w="2552" w:type="dxa"/>
          </w:tcPr>
          <w:p w14:paraId="2D4A5DC4" w14:textId="77777777" w:rsidR="00C40961" w:rsidRPr="008B35A6" w:rsidRDefault="00C40961" w:rsidP="00C40961">
            <w:pPr>
              <w:rPr>
                <w:i/>
                <w:sz w:val="24"/>
                <w:szCs w:val="24"/>
              </w:rPr>
            </w:pPr>
            <w:r w:rsidRPr="008B35A6">
              <w:rPr>
                <w:i/>
                <w:sz w:val="24"/>
                <w:szCs w:val="24"/>
              </w:rPr>
              <w:t>Reef Subtidal</w:t>
            </w:r>
          </w:p>
        </w:tc>
        <w:tc>
          <w:tcPr>
            <w:tcW w:w="851" w:type="dxa"/>
            <w:shd w:val="clear" w:color="auto" w:fill="FBFEFF" w:themeFill="background1"/>
          </w:tcPr>
          <w:p w14:paraId="18FBF0D0" w14:textId="77777777" w:rsidR="00C40961" w:rsidRDefault="00C40961" w:rsidP="00C40961">
            <w:pPr>
              <w:jc w:val="center"/>
            </w:pPr>
          </w:p>
        </w:tc>
        <w:tc>
          <w:tcPr>
            <w:tcW w:w="850" w:type="dxa"/>
            <w:shd w:val="clear" w:color="auto" w:fill="FBFEFF" w:themeFill="background1"/>
          </w:tcPr>
          <w:p w14:paraId="14520F6A" w14:textId="77777777" w:rsidR="00C40961" w:rsidRDefault="00C40961" w:rsidP="00C40961">
            <w:pPr>
              <w:jc w:val="center"/>
            </w:pPr>
          </w:p>
        </w:tc>
        <w:tc>
          <w:tcPr>
            <w:tcW w:w="851" w:type="dxa"/>
            <w:shd w:val="clear" w:color="auto" w:fill="FBFEFF" w:themeFill="background1"/>
          </w:tcPr>
          <w:p w14:paraId="2B2623A9" w14:textId="77777777" w:rsidR="00C40961" w:rsidRDefault="00C40961" w:rsidP="00C40961">
            <w:pPr>
              <w:jc w:val="center"/>
            </w:pPr>
          </w:p>
        </w:tc>
        <w:tc>
          <w:tcPr>
            <w:tcW w:w="850" w:type="dxa"/>
            <w:shd w:val="clear" w:color="auto" w:fill="FBFEFF" w:themeFill="background1"/>
          </w:tcPr>
          <w:p w14:paraId="7132CF2D" w14:textId="77777777" w:rsidR="00C40961" w:rsidRDefault="00C40961" w:rsidP="00C40961">
            <w:pPr>
              <w:jc w:val="center"/>
            </w:pPr>
          </w:p>
        </w:tc>
        <w:tc>
          <w:tcPr>
            <w:tcW w:w="851" w:type="dxa"/>
            <w:tcBorders>
              <w:bottom w:val="single" w:sz="4" w:space="0" w:color="auto"/>
            </w:tcBorders>
            <w:shd w:val="clear" w:color="auto" w:fill="FBFEFF" w:themeFill="background1"/>
          </w:tcPr>
          <w:p w14:paraId="4542E7CF" w14:textId="77777777" w:rsidR="00C40961" w:rsidRDefault="00C40961" w:rsidP="00C40961">
            <w:pPr>
              <w:jc w:val="center"/>
            </w:pPr>
          </w:p>
        </w:tc>
        <w:tc>
          <w:tcPr>
            <w:tcW w:w="850" w:type="dxa"/>
            <w:tcBorders>
              <w:bottom w:val="single" w:sz="4" w:space="0" w:color="auto"/>
            </w:tcBorders>
            <w:shd w:val="clear" w:color="auto" w:fill="auto"/>
          </w:tcPr>
          <w:p w14:paraId="32C3D0C8" w14:textId="77777777" w:rsidR="00C40961" w:rsidRDefault="00C40961" w:rsidP="00C40961">
            <w:pPr>
              <w:jc w:val="center"/>
            </w:pPr>
          </w:p>
        </w:tc>
        <w:tc>
          <w:tcPr>
            <w:tcW w:w="851" w:type="dxa"/>
            <w:tcBorders>
              <w:bottom w:val="single" w:sz="4" w:space="0" w:color="auto"/>
            </w:tcBorders>
            <w:shd w:val="clear" w:color="auto" w:fill="auto"/>
          </w:tcPr>
          <w:p w14:paraId="1D2D67AB" w14:textId="77777777" w:rsidR="00C40961" w:rsidRDefault="00C40961" w:rsidP="00C40961">
            <w:pPr>
              <w:jc w:val="center"/>
            </w:pPr>
          </w:p>
        </w:tc>
        <w:tc>
          <w:tcPr>
            <w:tcW w:w="992" w:type="dxa"/>
            <w:tcBorders>
              <w:bottom w:val="single" w:sz="4" w:space="0" w:color="auto"/>
            </w:tcBorders>
            <w:shd w:val="clear" w:color="auto" w:fill="auto"/>
          </w:tcPr>
          <w:p w14:paraId="71EECAE2" w14:textId="77777777" w:rsidR="00C40961" w:rsidRDefault="00C40961" w:rsidP="00C40961">
            <w:pPr>
              <w:jc w:val="center"/>
            </w:pPr>
          </w:p>
        </w:tc>
      </w:tr>
      <w:tr w:rsidR="00C40961" w14:paraId="13C9418E" w14:textId="77777777" w:rsidTr="00C40961">
        <w:tc>
          <w:tcPr>
            <w:tcW w:w="2552" w:type="dxa"/>
          </w:tcPr>
          <w:p w14:paraId="6341FE38" w14:textId="77777777" w:rsidR="00C40961" w:rsidRDefault="00C40961" w:rsidP="00C40961">
            <w:pPr>
              <w:jc w:val="right"/>
              <w:rPr>
                <w:sz w:val="24"/>
                <w:szCs w:val="24"/>
              </w:rPr>
            </w:pPr>
            <w:r>
              <w:rPr>
                <w:sz w:val="24"/>
                <w:szCs w:val="24"/>
              </w:rPr>
              <w:t>DI</w:t>
            </w:r>
          </w:p>
        </w:tc>
        <w:tc>
          <w:tcPr>
            <w:tcW w:w="851" w:type="dxa"/>
            <w:shd w:val="clear" w:color="auto" w:fill="FBFEFF" w:themeFill="background1"/>
          </w:tcPr>
          <w:p w14:paraId="75C29DA8" w14:textId="77777777" w:rsidR="00C40961" w:rsidRDefault="00C40961" w:rsidP="00C40961">
            <w:pPr>
              <w:jc w:val="center"/>
            </w:pPr>
            <w:r>
              <w:t>5</w:t>
            </w:r>
          </w:p>
        </w:tc>
        <w:tc>
          <w:tcPr>
            <w:tcW w:w="850" w:type="dxa"/>
            <w:shd w:val="clear" w:color="auto" w:fill="FBFEFF" w:themeFill="background1"/>
          </w:tcPr>
          <w:p w14:paraId="462724C6" w14:textId="77777777" w:rsidR="00C40961" w:rsidRDefault="00C40961" w:rsidP="00C40961">
            <w:pPr>
              <w:jc w:val="center"/>
            </w:pPr>
            <w:r>
              <w:t>0.045</w:t>
            </w:r>
          </w:p>
        </w:tc>
        <w:tc>
          <w:tcPr>
            <w:tcW w:w="851" w:type="dxa"/>
            <w:shd w:val="clear" w:color="auto" w:fill="FBFEFF" w:themeFill="background1"/>
          </w:tcPr>
          <w:p w14:paraId="66BAABC0" w14:textId="77777777" w:rsidR="00C40961" w:rsidRDefault="00C40961" w:rsidP="00C40961">
            <w:pPr>
              <w:jc w:val="center"/>
            </w:pPr>
            <w:r>
              <w:t>0.161</w:t>
            </w:r>
          </w:p>
        </w:tc>
        <w:tc>
          <w:tcPr>
            <w:tcW w:w="850" w:type="dxa"/>
            <w:tcBorders>
              <w:bottom w:val="single" w:sz="4" w:space="0" w:color="auto"/>
            </w:tcBorders>
            <w:shd w:val="clear" w:color="auto" w:fill="FBFEFF" w:themeFill="background1"/>
          </w:tcPr>
          <w:p w14:paraId="225BCD34" w14:textId="77777777" w:rsidR="00C40961" w:rsidRDefault="00C40961" w:rsidP="00C40961">
            <w:pPr>
              <w:jc w:val="center"/>
            </w:pPr>
            <w:r>
              <w:t>0.555</w:t>
            </w:r>
          </w:p>
        </w:tc>
        <w:tc>
          <w:tcPr>
            <w:tcW w:w="851" w:type="dxa"/>
            <w:tcBorders>
              <w:bottom w:val="single" w:sz="4" w:space="0" w:color="auto"/>
            </w:tcBorders>
            <w:shd w:val="clear" w:color="auto" w:fill="FFFF99"/>
          </w:tcPr>
          <w:p w14:paraId="36DBFF4F" w14:textId="77777777" w:rsidR="00C40961" w:rsidRDefault="00C40961" w:rsidP="00C40961">
            <w:pPr>
              <w:jc w:val="center"/>
            </w:pPr>
            <w:r>
              <w:t>0.925</w:t>
            </w:r>
          </w:p>
        </w:tc>
        <w:tc>
          <w:tcPr>
            <w:tcW w:w="850" w:type="dxa"/>
            <w:tcBorders>
              <w:bottom w:val="single" w:sz="4" w:space="0" w:color="auto"/>
            </w:tcBorders>
            <w:shd w:val="clear" w:color="auto" w:fill="FFFF99"/>
          </w:tcPr>
          <w:p w14:paraId="30DE551D" w14:textId="77777777" w:rsidR="00C40961" w:rsidRDefault="00C40961" w:rsidP="00C40961">
            <w:pPr>
              <w:jc w:val="center"/>
            </w:pPr>
            <w:r>
              <w:t>0.996</w:t>
            </w:r>
          </w:p>
        </w:tc>
        <w:tc>
          <w:tcPr>
            <w:tcW w:w="851" w:type="dxa"/>
            <w:tcBorders>
              <w:bottom w:val="single" w:sz="4" w:space="0" w:color="auto"/>
            </w:tcBorders>
            <w:shd w:val="clear" w:color="auto" w:fill="FFFF99"/>
          </w:tcPr>
          <w:p w14:paraId="5C740416" w14:textId="77777777" w:rsidR="00C40961" w:rsidRDefault="00C40961" w:rsidP="00C40961">
            <w:pPr>
              <w:jc w:val="center"/>
            </w:pPr>
            <w:r>
              <w:t>1.000</w:t>
            </w:r>
          </w:p>
        </w:tc>
        <w:tc>
          <w:tcPr>
            <w:tcW w:w="992" w:type="dxa"/>
            <w:tcBorders>
              <w:bottom w:val="single" w:sz="4" w:space="0" w:color="auto"/>
            </w:tcBorders>
            <w:shd w:val="clear" w:color="auto" w:fill="FFFF99"/>
          </w:tcPr>
          <w:p w14:paraId="69CDB5ED" w14:textId="77777777" w:rsidR="00C40961" w:rsidRDefault="00C40961" w:rsidP="00C40961">
            <w:pPr>
              <w:jc w:val="center"/>
            </w:pPr>
            <w:r>
              <w:t>1.000</w:t>
            </w:r>
          </w:p>
        </w:tc>
      </w:tr>
      <w:tr w:rsidR="00C40961" w14:paraId="66051F46" w14:textId="77777777" w:rsidTr="00C40961">
        <w:tc>
          <w:tcPr>
            <w:tcW w:w="2552" w:type="dxa"/>
          </w:tcPr>
          <w:p w14:paraId="2AE4B31D" w14:textId="77777777" w:rsidR="00C40961" w:rsidRDefault="00C40961" w:rsidP="00C40961">
            <w:pPr>
              <w:jc w:val="right"/>
              <w:rPr>
                <w:sz w:val="24"/>
                <w:szCs w:val="24"/>
              </w:rPr>
            </w:pPr>
            <w:r>
              <w:rPr>
                <w:sz w:val="24"/>
                <w:szCs w:val="24"/>
              </w:rPr>
              <w:t>GI</w:t>
            </w:r>
          </w:p>
        </w:tc>
        <w:tc>
          <w:tcPr>
            <w:tcW w:w="851" w:type="dxa"/>
            <w:shd w:val="clear" w:color="auto" w:fill="FBFEFF" w:themeFill="background1"/>
          </w:tcPr>
          <w:p w14:paraId="22B820CD" w14:textId="77777777" w:rsidR="00C40961" w:rsidRDefault="00C40961" w:rsidP="00C40961">
            <w:pPr>
              <w:jc w:val="center"/>
            </w:pPr>
            <w:r>
              <w:t>45</w:t>
            </w:r>
          </w:p>
        </w:tc>
        <w:tc>
          <w:tcPr>
            <w:tcW w:w="850" w:type="dxa"/>
            <w:shd w:val="clear" w:color="auto" w:fill="FBFEFF" w:themeFill="background1"/>
          </w:tcPr>
          <w:p w14:paraId="0CCF13F8" w14:textId="77777777" w:rsidR="00C40961" w:rsidRDefault="00C40961" w:rsidP="00C40961">
            <w:pPr>
              <w:jc w:val="center"/>
            </w:pPr>
            <w:r>
              <w:t>0.077</w:t>
            </w:r>
          </w:p>
        </w:tc>
        <w:tc>
          <w:tcPr>
            <w:tcW w:w="851" w:type="dxa"/>
            <w:shd w:val="clear" w:color="auto" w:fill="FBFEFF" w:themeFill="background1"/>
          </w:tcPr>
          <w:p w14:paraId="7F3DCD1C" w14:textId="77777777" w:rsidR="00C40961" w:rsidRDefault="00C40961" w:rsidP="00C40961">
            <w:pPr>
              <w:jc w:val="center"/>
            </w:pPr>
            <w:r>
              <w:t>0.658</w:t>
            </w:r>
          </w:p>
        </w:tc>
        <w:tc>
          <w:tcPr>
            <w:tcW w:w="850" w:type="dxa"/>
            <w:shd w:val="clear" w:color="auto" w:fill="FFFF99"/>
          </w:tcPr>
          <w:p w14:paraId="00F297F9" w14:textId="77777777" w:rsidR="00C40961" w:rsidRDefault="00C40961" w:rsidP="00C40961">
            <w:pPr>
              <w:jc w:val="center"/>
            </w:pPr>
            <w:r>
              <w:t>1.000</w:t>
            </w:r>
          </w:p>
        </w:tc>
        <w:tc>
          <w:tcPr>
            <w:tcW w:w="851" w:type="dxa"/>
            <w:shd w:val="clear" w:color="auto" w:fill="FFFF99"/>
          </w:tcPr>
          <w:p w14:paraId="75BCD50A" w14:textId="77777777" w:rsidR="00C40961" w:rsidRDefault="00C40961" w:rsidP="00C40961">
            <w:pPr>
              <w:jc w:val="center"/>
            </w:pPr>
            <w:r>
              <w:t>1.000</w:t>
            </w:r>
          </w:p>
        </w:tc>
        <w:tc>
          <w:tcPr>
            <w:tcW w:w="850" w:type="dxa"/>
            <w:tcBorders>
              <w:bottom w:val="single" w:sz="4" w:space="0" w:color="auto"/>
            </w:tcBorders>
            <w:shd w:val="clear" w:color="auto" w:fill="FFFF99"/>
          </w:tcPr>
          <w:p w14:paraId="6845D991" w14:textId="77777777" w:rsidR="00C40961" w:rsidRDefault="00C40961" w:rsidP="00C40961">
            <w:pPr>
              <w:jc w:val="center"/>
            </w:pPr>
            <w:r>
              <w:t>1.000</w:t>
            </w:r>
          </w:p>
        </w:tc>
        <w:tc>
          <w:tcPr>
            <w:tcW w:w="851" w:type="dxa"/>
            <w:tcBorders>
              <w:bottom w:val="single" w:sz="4" w:space="0" w:color="auto"/>
            </w:tcBorders>
            <w:shd w:val="clear" w:color="auto" w:fill="FFFF99"/>
          </w:tcPr>
          <w:p w14:paraId="5AB87B7F" w14:textId="77777777" w:rsidR="00C40961" w:rsidRDefault="00C40961" w:rsidP="00C40961">
            <w:pPr>
              <w:jc w:val="center"/>
            </w:pPr>
            <w:r>
              <w:t>1.000</w:t>
            </w:r>
          </w:p>
        </w:tc>
        <w:tc>
          <w:tcPr>
            <w:tcW w:w="992" w:type="dxa"/>
            <w:tcBorders>
              <w:bottom w:val="single" w:sz="4" w:space="0" w:color="auto"/>
            </w:tcBorders>
            <w:shd w:val="clear" w:color="auto" w:fill="FFFF99"/>
          </w:tcPr>
          <w:p w14:paraId="72669F96" w14:textId="77777777" w:rsidR="00C40961" w:rsidRDefault="00C40961" w:rsidP="00C40961">
            <w:pPr>
              <w:jc w:val="center"/>
            </w:pPr>
            <w:r>
              <w:t>1.000</w:t>
            </w:r>
          </w:p>
        </w:tc>
      </w:tr>
      <w:tr w:rsidR="00C40961" w14:paraId="04D74330" w14:textId="77777777" w:rsidTr="00C40961">
        <w:tc>
          <w:tcPr>
            <w:tcW w:w="2552" w:type="dxa"/>
          </w:tcPr>
          <w:p w14:paraId="6D8D9BEA" w14:textId="77777777" w:rsidR="00C40961" w:rsidRDefault="00C40961" w:rsidP="00C40961">
            <w:pPr>
              <w:jc w:val="right"/>
              <w:rPr>
                <w:sz w:val="24"/>
                <w:szCs w:val="24"/>
              </w:rPr>
            </w:pPr>
            <w:r>
              <w:rPr>
                <w:sz w:val="24"/>
                <w:szCs w:val="24"/>
              </w:rPr>
              <w:t>LI</w:t>
            </w:r>
          </w:p>
        </w:tc>
        <w:tc>
          <w:tcPr>
            <w:tcW w:w="851" w:type="dxa"/>
            <w:shd w:val="clear" w:color="auto" w:fill="FBFEFF" w:themeFill="background1"/>
          </w:tcPr>
          <w:p w14:paraId="6CA357E4" w14:textId="77777777" w:rsidR="00C40961" w:rsidRDefault="00C40961" w:rsidP="00C40961">
            <w:pPr>
              <w:jc w:val="center"/>
            </w:pPr>
            <w:r>
              <w:t>1</w:t>
            </w:r>
          </w:p>
        </w:tc>
        <w:tc>
          <w:tcPr>
            <w:tcW w:w="850" w:type="dxa"/>
            <w:tcBorders>
              <w:bottom w:val="single" w:sz="4" w:space="0" w:color="auto"/>
            </w:tcBorders>
            <w:shd w:val="clear" w:color="auto" w:fill="FBFEFF" w:themeFill="background1"/>
          </w:tcPr>
          <w:p w14:paraId="516FB7A5" w14:textId="77777777" w:rsidR="00C40961" w:rsidRDefault="00C40961" w:rsidP="00C40961">
            <w:pPr>
              <w:jc w:val="center"/>
            </w:pPr>
            <w:r>
              <w:t>0.055</w:t>
            </w:r>
          </w:p>
        </w:tc>
        <w:tc>
          <w:tcPr>
            <w:tcW w:w="851" w:type="dxa"/>
            <w:tcBorders>
              <w:bottom w:val="single" w:sz="4" w:space="0" w:color="auto"/>
            </w:tcBorders>
            <w:shd w:val="clear" w:color="auto" w:fill="FBFEFF" w:themeFill="background1"/>
          </w:tcPr>
          <w:p w14:paraId="45E50B7C" w14:textId="77777777" w:rsidR="00C40961" w:rsidRDefault="00C40961" w:rsidP="00C40961">
            <w:pPr>
              <w:jc w:val="center"/>
            </w:pPr>
            <w:r>
              <w:t>0.186</w:t>
            </w:r>
          </w:p>
        </w:tc>
        <w:tc>
          <w:tcPr>
            <w:tcW w:w="850" w:type="dxa"/>
            <w:tcBorders>
              <w:bottom w:val="single" w:sz="4" w:space="0" w:color="auto"/>
              <w:right w:val="single" w:sz="4" w:space="0" w:color="auto"/>
            </w:tcBorders>
            <w:shd w:val="clear" w:color="auto" w:fill="FBFEFF" w:themeFill="background1"/>
          </w:tcPr>
          <w:p w14:paraId="7EF66604" w14:textId="77777777" w:rsidR="00C40961" w:rsidRDefault="00C40961" w:rsidP="00C40961">
            <w:pPr>
              <w:jc w:val="center"/>
            </w:pPr>
            <w:r>
              <w:t>0.529</w:t>
            </w:r>
          </w:p>
        </w:tc>
        <w:tc>
          <w:tcPr>
            <w:tcW w:w="851" w:type="dxa"/>
            <w:tcBorders>
              <w:left w:val="single" w:sz="4" w:space="0" w:color="auto"/>
              <w:bottom w:val="single" w:sz="4" w:space="0" w:color="auto"/>
              <w:right w:val="single" w:sz="4" w:space="0" w:color="auto"/>
            </w:tcBorders>
            <w:shd w:val="clear" w:color="auto" w:fill="FBFEFF" w:themeFill="background1"/>
          </w:tcPr>
          <w:p w14:paraId="4DB49CB7" w14:textId="77777777" w:rsidR="00C40961" w:rsidRDefault="00C40961" w:rsidP="00C40961">
            <w:pPr>
              <w:jc w:val="center"/>
            </w:pPr>
            <w:r>
              <w:t>0.888</w:t>
            </w:r>
          </w:p>
        </w:tc>
        <w:tc>
          <w:tcPr>
            <w:tcW w:w="850" w:type="dxa"/>
            <w:tcBorders>
              <w:left w:val="single" w:sz="4" w:space="0" w:color="auto"/>
              <w:bottom w:val="single" w:sz="4" w:space="0" w:color="auto"/>
              <w:right w:val="single" w:sz="4" w:space="0" w:color="auto"/>
            </w:tcBorders>
            <w:shd w:val="clear" w:color="auto" w:fill="FFFF99"/>
          </w:tcPr>
          <w:p w14:paraId="24ECFCA9" w14:textId="77777777" w:rsidR="00C40961" w:rsidRDefault="00C40961" w:rsidP="00C40961">
            <w:pPr>
              <w:jc w:val="center"/>
            </w:pPr>
            <w:r>
              <w:t>0.993</w:t>
            </w:r>
          </w:p>
        </w:tc>
        <w:tc>
          <w:tcPr>
            <w:tcW w:w="851" w:type="dxa"/>
            <w:tcBorders>
              <w:left w:val="single" w:sz="4" w:space="0" w:color="auto"/>
              <w:bottom w:val="single" w:sz="4" w:space="0" w:color="auto"/>
              <w:right w:val="single" w:sz="4" w:space="0" w:color="auto"/>
            </w:tcBorders>
            <w:shd w:val="clear" w:color="auto" w:fill="FFFF99"/>
          </w:tcPr>
          <w:p w14:paraId="32A5B39D" w14:textId="77777777" w:rsidR="00C40961" w:rsidRDefault="00C40961" w:rsidP="00C40961">
            <w:pPr>
              <w:jc w:val="center"/>
            </w:pPr>
            <w:r>
              <w:t>1.000</w:t>
            </w:r>
          </w:p>
        </w:tc>
        <w:tc>
          <w:tcPr>
            <w:tcW w:w="992" w:type="dxa"/>
            <w:tcBorders>
              <w:left w:val="single" w:sz="4" w:space="0" w:color="auto"/>
              <w:bottom w:val="single" w:sz="4" w:space="0" w:color="auto"/>
            </w:tcBorders>
            <w:shd w:val="clear" w:color="auto" w:fill="FFFF99"/>
          </w:tcPr>
          <w:p w14:paraId="19E86E2C" w14:textId="77777777" w:rsidR="00C40961" w:rsidRDefault="00C40961" w:rsidP="00C40961">
            <w:pPr>
              <w:jc w:val="center"/>
            </w:pPr>
            <w:r>
              <w:t>1.000</w:t>
            </w:r>
          </w:p>
        </w:tc>
      </w:tr>
      <w:tr w:rsidR="00C40961" w14:paraId="69BD2560" w14:textId="77777777" w:rsidTr="00C40961">
        <w:tc>
          <w:tcPr>
            <w:tcW w:w="2552" w:type="dxa"/>
          </w:tcPr>
          <w:p w14:paraId="51393A90" w14:textId="77777777" w:rsidR="00C40961" w:rsidRDefault="00C40961" w:rsidP="00C40961">
            <w:pPr>
              <w:jc w:val="right"/>
              <w:rPr>
                <w:sz w:val="24"/>
                <w:szCs w:val="24"/>
              </w:rPr>
            </w:pPr>
            <w:r>
              <w:rPr>
                <w:sz w:val="24"/>
                <w:szCs w:val="24"/>
              </w:rPr>
              <w:t>MI</w:t>
            </w:r>
          </w:p>
        </w:tc>
        <w:tc>
          <w:tcPr>
            <w:tcW w:w="851" w:type="dxa"/>
            <w:shd w:val="clear" w:color="auto" w:fill="FBFEFF" w:themeFill="background1"/>
          </w:tcPr>
          <w:p w14:paraId="1B889403" w14:textId="77777777" w:rsidR="00C40961" w:rsidRDefault="00C40961" w:rsidP="00C40961">
            <w:pPr>
              <w:jc w:val="center"/>
            </w:pPr>
            <w:r>
              <w:t>5</w:t>
            </w:r>
          </w:p>
        </w:tc>
        <w:tc>
          <w:tcPr>
            <w:tcW w:w="850" w:type="dxa"/>
            <w:shd w:val="clear" w:color="auto" w:fill="auto"/>
          </w:tcPr>
          <w:p w14:paraId="61A2E791" w14:textId="77777777" w:rsidR="00C40961" w:rsidRDefault="00C40961" w:rsidP="00C40961">
            <w:pPr>
              <w:jc w:val="center"/>
            </w:pPr>
            <w:r>
              <w:t>0.049</w:t>
            </w:r>
          </w:p>
        </w:tc>
        <w:tc>
          <w:tcPr>
            <w:tcW w:w="851" w:type="dxa"/>
            <w:tcBorders>
              <w:bottom w:val="single" w:sz="4" w:space="0" w:color="auto"/>
            </w:tcBorders>
            <w:shd w:val="clear" w:color="auto" w:fill="auto"/>
          </w:tcPr>
          <w:p w14:paraId="419A9385" w14:textId="77777777" w:rsidR="00C40961" w:rsidRDefault="00C40961" w:rsidP="00C40961">
            <w:pPr>
              <w:jc w:val="center"/>
            </w:pPr>
            <w:r>
              <w:t>0.069</w:t>
            </w:r>
          </w:p>
        </w:tc>
        <w:tc>
          <w:tcPr>
            <w:tcW w:w="850" w:type="dxa"/>
            <w:tcBorders>
              <w:bottom w:val="single" w:sz="4" w:space="0" w:color="auto"/>
            </w:tcBorders>
            <w:shd w:val="clear" w:color="auto" w:fill="auto"/>
          </w:tcPr>
          <w:p w14:paraId="621A3A18" w14:textId="77777777" w:rsidR="00C40961" w:rsidRDefault="00C40961" w:rsidP="00C40961">
            <w:pPr>
              <w:jc w:val="center"/>
            </w:pPr>
            <w:r>
              <w:t>0.127</w:t>
            </w:r>
          </w:p>
        </w:tc>
        <w:tc>
          <w:tcPr>
            <w:tcW w:w="851" w:type="dxa"/>
            <w:tcBorders>
              <w:bottom w:val="single" w:sz="4" w:space="0" w:color="auto"/>
            </w:tcBorders>
            <w:shd w:val="clear" w:color="auto" w:fill="auto"/>
          </w:tcPr>
          <w:p w14:paraId="23339053" w14:textId="77777777" w:rsidR="00C40961" w:rsidRDefault="00C40961" w:rsidP="00C40961">
            <w:pPr>
              <w:jc w:val="center"/>
            </w:pPr>
            <w:r>
              <w:t>0.182</w:t>
            </w:r>
          </w:p>
        </w:tc>
        <w:tc>
          <w:tcPr>
            <w:tcW w:w="850" w:type="dxa"/>
            <w:tcBorders>
              <w:bottom w:val="single" w:sz="4" w:space="0" w:color="auto"/>
            </w:tcBorders>
            <w:shd w:val="clear" w:color="auto" w:fill="auto"/>
          </w:tcPr>
          <w:p w14:paraId="0C347F52" w14:textId="77777777" w:rsidR="00C40961" w:rsidRDefault="00C40961" w:rsidP="00C40961">
            <w:pPr>
              <w:jc w:val="center"/>
            </w:pPr>
            <w:r>
              <w:t>0.346</w:t>
            </w:r>
          </w:p>
        </w:tc>
        <w:tc>
          <w:tcPr>
            <w:tcW w:w="851" w:type="dxa"/>
            <w:shd w:val="clear" w:color="auto" w:fill="auto"/>
          </w:tcPr>
          <w:p w14:paraId="550524FC" w14:textId="77777777" w:rsidR="00C40961" w:rsidRDefault="00C40961" w:rsidP="00C40961">
            <w:pPr>
              <w:jc w:val="center"/>
            </w:pPr>
            <w:r>
              <w:t>0.701</w:t>
            </w:r>
          </w:p>
        </w:tc>
        <w:tc>
          <w:tcPr>
            <w:tcW w:w="992" w:type="dxa"/>
            <w:tcBorders>
              <w:bottom w:val="single" w:sz="4" w:space="0" w:color="auto"/>
            </w:tcBorders>
            <w:shd w:val="clear" w:color="auto" w:fill="FFFF99"/>
          </w:tcPr>
          <w:p w14:paraId="4168BA3A" w14:textId="77777777" w:rsidR="00C40961" w:rsidRDefault="00C40961" w:rsidP="00C40961">
            <w:pPr>
              <w:jc w:val="center"/>
            </w:pPr>
            <w:r>
              <w:t>0.999</w:t>
            </w:r>
          </w:p>
        </w:tc>
      </w:tr>
    </w:tbl>
    <w:p w14:paraId="775D74D0" w14:textId="77777777" w:rsidR="00B44728" w:rsidRDefault="00B41968" w:rsidP="00B44728">
      <w:pPr>
        <w:pStyle w:val="AppendixHeading3"/>
      </w:pPr>
      <w:r>
        <w:t>Reproductive Effort</w:t>
      </w:r>
    </w:p>
    <w:p w14:paraId="1A9F4CEF" w14:textId="48EC0103" w:rsidR="00C40961" w:rsidRDefault="00C40961" w:rsidP="00C40961">
      <w:pPr>
        <w:pStyle w:val="Caption"/>
      </w:pPr>
      <w:r>
        <w:t xml:space="preserve">Table A- </w:t>
      </w:r>
      <w:r w:rsidR="002119BB">
        <w:fldChar w:fldCharType="begin"/>
      </w:r>
      <w:r w:rsidR="002119BB">
        <w:instrText xml:space="preserve"> SEQ Table_A- \* ARABIC </w:instrText>
      </w:r>
      <w:r w:rsidR="002119BB">
        <w:fldChar w:fldCharType="separate"/>
      </w:r>
      <w:r w:rsidR="00076ED9">
        <w:rPr>
          <w:noProof/>
        </w:rPr>
        <w:t>24</w:t>
      </w:r>
      <w:r w:rsidR="002119BB">
        <w:rPr>
          <w:noProof/>
        </w:rPr>
        <w:fldChar w:fldCharType="end"/>
      </w:r>
      <w:r>
        <w:t xml:space="preserve">: Power analysis for reproductive effort, where </w:t>
      </w:r>
      <w:r w:rsidR="00590A90" w:rsidRPr="00131877">
        <w:rPr>
          <w:position w:val="-6"/>
        </w:rPr>
        <w:object w:dxaOrig="900" w:dyaOrig="279" w14:anchorId="63E3692D">
          <v:shape id="_x0000_i1157" type="#_x0000_t75" alt="alpha = 0.05" style="width:40.5pt;height:12pt" o:ole="">
            <v:imagedata r:id="rId309" o:title=""/>
          </v:shape>
          <o:OLEObject Type="Embed" ProgID="Equation.DSMT4" ShapeID="_x0000_i1157" DrawAspect="Content" ObjectID="_1484380620" r:id="rId360"/>
        </w:object>
      </w:r>
      <w:r>
        <w:t xml:space="preserve"> for varying levels of decline ranging from 1% to 50%. The initial seagrass abundance measure for each site is indicated by </w:t>
      </w:r>
      <w:r w:rsidR="00590A90" w:rsidRPr="006D119B">
        <w:rPr>
          <w:position w:val="-12"/>
        </w:rPr>
        <w:object w:dxaOrig="279" w:dyaOrig="360" w14:anchorId="2646CE0C">
          <v:shape id="_x0000_i1158" type="#_x0000_t75" alt="y_0" style="width:14.25pt;height:18.75pt" o:ole="">
            <v:imagedata r:id="rId330" o:title=""/>
          </v:shape>
          <o:OLEObject Type="Embed" ProgID="Equation.DSMT4" ShapeID="_x0000_i1158" DrawAspect="Content" ObjectID="_1484380621" r:id="rId361"/>
        </w:object>
      </w:r>
      <w:r>
        <w:t xml:space="preserve"> .Cells highlighted in yellow indicate power of at least 90%.</w:t>
      </w:r>
    </w:p>
    <w:tbl>
      <w:tblPr>
        <w:tblStyle w:val="TableGrid"/>
        <w:tblW w:w="9498" w:type="dxa"/>
        <w:tblInd w:w="-176" w:type="dxa"/>
        <w:tblLayout w:type="fixed"/>
        <w:tblLook w:val="04A0" w:firstRow="1" w:lastRow="0" w:firstColumn="1" w:lastColumn="0" w:noHBand="0" w:noVBand="1"/>
        <w:tblCaption w:val="Table A-24"/>
        <w:tblDescription w:val="Power analysis for reproductive effort, where   for varying levels of decline ranging from 1% to 50%. The initial seagrass abundance measure for each site is indicated by   .Cells highlighted in yellow indicate power of at least 90%."/>
      </w:tblPr>
      <w:tblGrid>
        <w:gridCol w:w="2552"/>
        <w:gridCol w:w="851"/>
        <w:gridCol w:w="850"/>
        <w:gridCol w:w="851"/>
        <w:gridCol w:w="850"/>
        <w:gridCol w:w="851"/>
        <w:gridCol w:w="850"/>
        <w:gridCol w:w="851"/>
        <w:gridCol w:w="992"/>
      </w:tblGrid>
      <w:tr w:rsidR="00C40961" w14:paraId="670C6B7F" w14:textId="77777777" w:rsidTr="00C40961">
        <w:tc>
          <w:tcPr>
            <w:tcW w:w="2552" w:type="dxa"/>
            <w:vMerge w:val="restart"/>
            <w:shd w:val="pct10" w:color="auto" w:fill="FBFEFF" w:themeFill="background1"/>
          </w:tcPr>
          <w:p w14:paraId="3B0B049A" w14:textId="77777777" w:rsidR="00C40961" w:rsidRPr="00131877" w:rsidRDefault="00C40961" w:rsidP="00C40961">
            <w:pPr>
              <w:jc w:val="center"/>
              <w:rPr>
                <w:b/>
              </w:rPr>
            </w:pPr>
          </w:p>
          <w:p w14:paraId="30BC4FA7" w14:textId="77777777" w:rsidR="00C40961" w:rsidRPr="00131877" w:rsidRDefault="00C40961" w:rsidP="00C40961">
            <w:pPr>
              <w:jc w:val="center"/>
              <w:rPr>
                <w:b/>
              </w:rPr>
            </w:pPr>
            <w:r w:rsidRPr="00131877">
              <w:rPr>
                <w:b/>
              </w:rPr>
              <w:t>Site</w:t>
            </w:r>
          </w:p>
        </w:tc>
        <w:tc>
          <w:tcPr>
            <w:tcW w:w="851" w:type="dxa"/>
            <w:vMerge w:val="restart"/>
            <w:shd w:val="pct10" w:color="auto" w:fill="FBFEFF" w:themeFill="background1"/>
          </w:tcPr>
          <w:p w14:paraId="43488CFD" w14:textId="77777777" w:rsidR="00C40961" w:rsidRPr="00131877" w:rsidRDefault="00C40961" w:rsidP="00C40961">
            <w:pPr>
              <w:jc w:val="center"/>
              <w:rPr>
                <w:b/>
              </w:rPr>
            </w:pPr>
          </w:p>
          <w:p w14:paraId="51559F26" w14:textId="3218BBCD" w:rsidR="00C40961" w:rsidRPr="00131877" w:rsidRDefault="00C23077" w:rsidP="00C40961">
            <w:pPr>
              <w:jc w:val="center"/>
              <w:rPr>
                <w:b/>
              </w:rPr>
            </w:pPr>
            <w:r w:rsidRPr="00C23077">
              <w:rPr>
                <w:rFonts w:ascii="Times New Roman" w:hAnsi="Times New Roman"/>
                <w:b/>
                <w:i/>
                <w:sz w:val="22"/>
                <w:szCs w:val="22"/>
              </w:rPr>
              <w:t>y</w:t>
            </w:r>
            <w:r w:rsidRPr="00C23077">
              <w:rPr>
                <w:rFonts w:ascii="Times New Roman" w:hAnsi="Times New Roman"/>
                <w:b/>
                <w:i/>
                <w:sz w:val="22"/>
                <w:szCs w:val="22"/>
                <w:vertAlign w:val="subscript"/>
              </w:rPr>
              <w:t>0</w:t>
            </w:r>
          </w:p>
        </w:tc>
        <w:tc>
          <w:tcPr>
            <w:tcW w:w="6095" w:type="dxa"/>
            <w:gridSpan w:val="7"/>
            <w:shd w:val="pct10" w:color="auto" w:fill="FBFEFF" w:themeFill="background1"/>
          </w:tcPr>
          <w:p w14:paraId="5CC75B74" w14:textId="77777777" w:rsidR="00C40961" w:rsidRPr="00131877" w:rsidRDefault="00C40961" w:rsidP="00C40961">
            <w:pPr>
              <w:jc w:val="center"/>
              <w:rPr>
                <w:b/>
              </w:rPr>
            </w:pPr>
            <w:r w:rsidRPr="00131877">
              <w:rPr>
                <w:b/>
              </w:rPr>
              <w:t>Decline</w:t>
            </w:r>
          </w:p>
        </w:tc>
      </w:tr>
      <w:tr w:rsidR="00C40961" w14:paraId="32EF3174" w14:textId="77777777" w:rsidTr="00C40961">
        <w:trPr>
          <w:trHeight w:val="303"/>
        </w:trPr>
        <w:tc>
          <w:tcPr>
            <w:tcW w:w="2552" w:type="dxa"/>
            <w:vMerge/>
            <w:shd w:val="pct10" w:color="auto" w:fill="FBFEFF" w:themeFill="background1"/>
          </w:tcPr>
          <w:p w14:paraId="6284D8BA" w14:textId="77777777" w:rsidR="00C40961" w:rsidRPr="00131877" w:rsidRDefault="00C40961" w:rsidP="00C40961">
            <w:pPr>
              <w:jc w:val="center"/>
              <w:rPr>
                <w:b/>
              </w:rPr>
            </w:pPr>
          </w:p>
        </w:tc>
        <w:tc>
          <w:tcPr>
            <w:tcW w:w="851" w:type="dxa"/>
            <w:vMerge/>
            <w:tcBorders>
              <w:bottom w:val="single" w:sz="4" w:space="0" w:color="auto"/>
            </w:tcBorders>
            <w:shd w:val="pct10" w:color="auto" w:fill="FBFEFF" w:themeFill="background1"/>
          </w:tcPr>
          <w:p w14:paraId="1D7B3F80" w14:textId="77777777" w:rsidR="00C40961" w:rsidRPr="00131877" w:rsidRDefault="00C40961" w:rsidP="00C40961">
            <w:pPr>
              <w:jc w:val="center"/>
              <w:rPr>
                <w:b/>
              </w:rPr>
            </w:pPr>
          </w:p>
        </w:tc>
        <w:tc>
          <w:tcPr>
            <w:tcW w:w="850" w:type="dxa"/>
            <w:tcBorders>
              <w:bottom w:val="single" w:sz="4" w:space="0" w:color="auto"/>
            </w:tcBorders>
            <w:shd w:val="pct10" w:color="auto" w:fill="FBFEFF" w:themeFill="background1"/>
          </w:tcPr>
          <w:p w14:paraId="1C3FC281" w14:textId="77777777" w:rsidR="00C40961" w:rsidRPr="00131877" w:rsidRDefault="00C40961" w:rsidP="00C40961">
            <w:pPr>
              <w:jc w:val="center"/>
              <w:rPr>
                <w:b/>
              </w:rPr>
            </w:pPr>
            <w:r w:rsidRPr="00131877">
              <w:rPr>
                <w:b/>
              </w:rPr>
              <w:t>1%</w:t>
            </w:r>
          </w:p>
        </w:tc>
        <w:tc>
          <w:tcPr>
            <w:tcW w:w="851" w:type="dxa"/>
            <w:tcBorders>
              <w:bottom w:val="single" w:sz="4" w:space="0" w:color="auto"/>
            </w:tcBorders>
            <w:shd w:val="pct10" w:color="auto" w:fill="FBFEFF" w:themeFill="background1"/>
          </w:tcPr>
          <w:p w14:paraId="5515A0C2" w14:textId="77777777" w:rsidR="00C40961" w:rsidRPr="00131877" w:rsidRDefault="00C40961" w:rsidP="00C40961">
            <w:pPr>
              <w:jc w:val="center"/>
              <w:rPr>
                <w:b/>
              </w:rPr>
            </w:pPr>
            <w:r w:rsidRPr="00131877">
              <w:rPr>
                <w:b/>
              </w:rPr>
              <w:t>5%</w:t>
            </w:r>
          </w:p>
        </w:tc>
        <w:tc>
          <w:tcPr>
            <w:tcW w:w="850" w:type="dxa"/>
            <w:tcBorders>
              <w:bottom w:val="single" w:sz="4" w:space="0" w:color="auto"/>
            </w:tcBorders>
            <w:shd w:val="pct10" w:color="auto" w:fill="FBFEFF" w:themeFill="background1"/>
          </w:tcPr>
          <w:p w14:paraId="39C520C6" w14:textId="77777777" w:rsidR="00C40961" w:rsidRPr="00131877" w:rsidRDefault="00C40961" w:rsidP="00C40961">
            <w:pPr>
              <w:jc w:val="center"/>
              <w:rPr>
                <w:b/>
              </w:rPr>
            </w:pPr>
            <w:r w:rsidRPr="00131877">
              <w:rPr>
                <w:b/>
              </w:rPr>
              <w:t>10%</w:t>
            </w:r>
          </w:p>
        </w:tc>
        <w:tc>
          <w:tcPr>
            <w:tcW w:w="851" w:type="dxa"/>
            <w:tcBorders>
              <w:bottom w:val="single" w:sz="4" w:space="0" w:color="auto"/>
            </w:tcBorders>
            <w:shd w:val="pct10" w:color="auto" w:fill="FBFEFF" w:themeFill="background1"/>
          </w:tcPr>
          <w:p w14:paraId="5A870DCA" w14:textId="77777777" w:rsidR="00C40961" w:rsidRPr="00131877" w:rsidRDefault="00C40961" w:rsidP="00C40961">
            <w:pPr>
              <w:jc w:val="center"/>
              <w:rPr>
                <w:b/>
              </w:rPr>
            </w:pPr>
            <w:r w:rsidRPr="00131877">
              <w:rPr>
                <w:b/>
              </w:rPr>
              <w:t>15%</w:t>
            </w:r>
          </w:p>
        </w:tc>
        <w:tc>
          <w:tcPr>
            <w:tcW w:w="850" w:type="dxa"/>
            <w:tcBorders>
              <w:bottom w:val="single" w:sz="4" w:space="0" w:color="auto"/>
            </w:tcBorders>
            <w:shd w:val="pct10" w:color="auto" w:fill="FBFEFF" w:themeFill="background1"/>
          </w:tcPr>
          <w:p w14:paraId="0A28F1A0" w14:textId="77777777" w:rsidR="00C40961" w:rsidRPr="00131877" w:rsidRDefault="00C40961" w:rsidP="00C40961">
            <w:pPr>
              <w:jc w:val="center"/>
              <w:rPr>
                <w:b/>
              </w:rPr>
            </w:pPr>
            <w:r w:rsidRPr="00131877">
              <w:rPr>
                <w:b/>
              </w:rPr>
              <w:t>20%</w:t>
            </w:r>
          </w:p>
        </w:tc>
        <w:tc>
          <w:tcPr>
            <w:tcW w:w="851" w:type="dxa"/>
            <w:tcBorders>
              <w:bottom w:val="single" w:sz="4" w:space="0" w:color="auto"/>
            </w:tcBorders>
            <w:shd w:val="pct10" w:color="auto" w:fill="FBFEFF" w:themeFill="background1"/>
          </w:tcPr>
          <w:p w14:paraId="5FCA4889" w14:textId="77777777" w:rsidR="00C40961" w:rsidRPr="00131877" w:rsidRDefault="00C40961" w:rsidP="00C40961">
            <w:pPr>
              <w:jc w:val="center"/>
              <w:rPr>
                <w:b/>
              </w:rPr>
            </w:pPr>
            <w:r w:rsidRPr="00131877">
              <w:rPr>
                <w:b/>
              </w:rPr>
              <w:t>30%</w:t>
            </w:r>
          </w:p>
        </w:tc>
        <w:tc>
          <w:tcPr>
            <w:tcW w:w="992" w:type="dxa"/>
            <w:tcBorders>
              <w:bottom w:val="single" w:sz="4" w:space="0" w:color="auto"/>
            </w:tcBorders>
            <w:shd w:val="pct10" w:color="auto" w:fill="FBFEFF" w:themeFill="background1"/>
          </w:tcPr>
          <w:p w14:paraId="6E4D9F8F" w14:textId="77777777" w:rsidR="00C40961" w:rsidRPr="00131877" w:rsidRDefault="00C40961" w:rsidP="00C40961">
            <w:pPr>
              <w:jc w:val="center"/>
              <w:rPr>
                <w:b/>
              </w:rPr>
            </w:pPr>
            <w:r w:rsidRPr="00131877">
              <w:rPr>
                <w:b/>
              </w:rPr>
              <w:t>50%</w:t>
            </w:r>
          </w:p>
        </w:tc>
      </w:tr>
      <w:tr w:rsidR="00C40961" w14:paraId="23D880B4" w14:textId="77777777" w:rsidTr="00C40961">
        <w:tc>
          <w:tcPr>
            <w:tcW w:w="2552" w:type="dxa"/>
          </w:tcPr>
          <w:p w14:paraId="1D48F666" w14:textId="77777777" w:rsidR="00C40961" w:rsidRPr="008B35A6" w:rsidRDefault="00C40961" w:rsidP="00C40961">
            <w:pPr>
              <w:rPr>
                <w:i/>
                <w:sz w:val="24"/>
                <w:szCs w:val="24"/>
              </w:rPr>
            </w:pPr>
            <w:r w:rsidRPr="008B35A6">
              <w:rPr>
                <w:i/>
                <w:sz w:val="24"/>
                <w:szCs w:val="24"/>
              </w:rPr>
              <w:t>Coastal Intertidal</w:t>
            </w:r>
          </w:p>
        </w:tc>
        <w:tc>
          <w:tcPr>
            <w:tcW w:w="851" w:type="dxa"/>
            <w:shd w:val="clear" w:color="auto" w:fill="FBFEFF" w:themeFill="background1"/>
          </w:tcPr>
          <w:p w14:paraId="132176EE" w14:textId="77777777" w:rsidR="00C40961" w:rsidRDefault="00C40961" w:rsidP="00C40961">
            <w:pPr>
              <w:jc w:val="center"/>
            </w:pPr>
          </w:p>
        </w:tc>
        <w:tc>
          <w:tcPr>
            <w:tcW w:w="850" w:type="dxa"/>
            <w:shd w:val="clear" w:color="auto" w:fill="FBFEFF" w:themeFill="background1"/>
          </w:tcPr>
          <w:p w14:paraId="05DC5411" w14:textId="77777777" w:rsidR="00C40961" w:rsidRDefault="00C40961" w:rsidP="00C40961">
            <w:pPr>
              <w:jc w:val="center"/>
            </w:pPr>
          </w:p>
        </w:tc>
        <w:tc>
          <w:tcPr>
            <w:tcW w:w="851" w:type="dxa"/>
            <w:shd w:val="clear" w:color="auto" w:fill="FBFEFF" w:themeFill="background1"/>
          </w:tcPr>
          <w:p w14:paraId="7091CE37" w14:textId="77777777" w:rsidR="00C40961" w:rsidRDefault="00C40961" w:rsidP="00C40961">
            <w:pPr>
              <w:jc w:val="center"/>
            </w:pPr>
          </w:p>
        </w:tc>
        <w:tc>
          <w:tcPr>
            <w:tcW w:w="850" w:type="dxa"/>
            <w:tcBorders>
              <w:bottom w:val="single" w:sz="4" w:space="0" w:color="auto"/>
            </w:tcBorders>
            <w:shd w:val="clear" w:color="auto" w:fill="FBFEFF" w:themeFill="background1"/>
          </w:tcPr>
          <w:p w14:paraId="24A0FD1B" w14:textId="77777777" w:rsidR="00C40961" w:rsidRDefault="00C40961" w:rsidP="00C40961">
            <w:pPr>
              <w:jc w:val="center"/>
            </w:pPr>
          </w:p>
        </w:tc>
        <w:tc>
          <w:tcPr>
            <w:tcW w:w="851" w:type="dxa"/>
            <w:tcBorders>
              <w:bottom w:val="single" w:sz="4" w:space="0" w:color="auto"/>
            </w:tcBorders>
            <w:shd w:val="clear" w:color="auto" w:fill="FBFEFF" w:themeFill="background1"/>
          </w:tcPr>
          <w:p w14:paraId="4F1AC8A7" w14:textId="77777777" w:rsidR="00C40961" w:rsidRDefault="00C40961" w:rsidP="00C40961">
            <w:pPr>
              <w:jc w:val="center"/>
            </w:pPr>
          </w:p>
        </w:tc>
        <w:tc>
          <w:tcPr>
            <w:tcW w:w="850" w:type="dxa"/>
            <w:tcBorders>
              <w:bottom w:val="single" w:sz="4" w:space="0" w:color="auto"/>
            </w:tcBorders>
            <w:shd w:val="clear" w:color="auto" w:fill="auto"/>
          </w:tcPr>
          <w:p w14:paraId="51909252" w14:textId="77777777" w:rsidR="00C40961" w:rsidRDefault="00C40961" w:rsidP="00C40961">
            <w:pPr>
              <w:jc w:val="center"/>
            </w:pPr>
          </w:p>
        </w:tc>
        <w:tc>
          <w:tcPr>
            <w:tcW w:w="851" w:type="dxa"/>
            <w:tcBorders>
              <w:bottom w:val="single" w:sz="4" w:space="0" w:color="auto"/>
            </w:tcBorders>
            <w:shd w:val="clear" w:color="auto" w:fill="auto"/>
          </w:tcPr>
          <w:p w14:paraId="324A43F5" w14:textId="77777777" w:rsidR="00C40961" w:rsidRDefault="00C40961" w:rsidP="00C40961">
            <w:pPr>
              <w:jc w:val="center"/>
            </w:pPr>
          </w:p>
        </w:tc>
        <w:tc>
          <w:tcPr>
            <w:tcW w:w="992" w:type="dxa"/>
            <w:tcBorders>
              <w:bottom w:val="single" w:sz="4" w:space="0" w:color="auto"/>
            </w:tcBorders>
            <w:shd w:val="clear" w:color="auto" w:fill="auto"/>
          </w:tcPr>
          <w:p w14:paraId="661DE49E" w14:textId="77777777" w:rsidR="00C40961" w:rsidRDefault="00C40961" w:rsidP="00C40961">
            <w:pPr>
              <w:jc w:val="center"/>
            </w:pPr>
          </w:p>
        </w:tc>
      </w:tr>
      <w:tr w:rsidR="00C40961" w14:paraId="467D74ED" w14:textId="77777777" w:rsidTr="00C40961">
        <w:tc>
          <w:tcPr>
            <w:tcW w:w="2552" w:type="dxa"/>
          </w:tcPr>
          <w:p w14:paraId="43CE442B" w14:textId="77777777" w:rsidR="00C40961" w:rsidRPr="009E739D" w:rsidRDefault="00C40961" w:rsidP="00C40961">
            <w:pPr>
              <w:jc w:val="right"/>
              <w:rPr>
                <w:sz w:val="24"/>
                <w:szCs w:val="24"/>
              </w:rPr>
            </w:pPr>
            <w:r>
              <w:rPr>
                <w:sz w:val="24"/>
                <w:szCs w:val="24"/>
              </w:rPr>
              <w:t>BB</w:t>
            </w:r>
          </w:p>
        </w:tc>
        <w:tc>
          <w:tcPr>
            <w:tcW w:w="851" w:type="dxa"/>
            <w:shd w:val="clear" w:color="auto" w:fill="FBFEFF" w:themeFill="background1"/>
          </w:tcPr>
          <w:p w14:paraId="5B1A0A19" w14:textId="77777777" w:rsidR="00C40961" w:rsidRDefault="00C40961" w:rsidP="00C40961">
            <w:pPr>
              <w:jc w:val="center"/>
            </w:pPr>
            <w:r>
              <w:t>14</w:t>
            </w:r>
          </w:p>
        </w:tc>
        <w:tc>
          <w:tcPr>
            <w:tcW w:w="850" w:type="dxa"/>
            <w:shd w:val="clear" w:color="auto" w:fill="FBFEFF" w:themeFill="background1"/>
          </w:tcPr>
          <w:p w14:paraId="1102512E" w14:textId="77777777" w:rsidR="00C40961" w:rsidRDefault="00C40961" w:rsidP="00C40961">
            <w:pPr>
              <w:jc w:val="center"/>
            </w:pPr>
            <w:r>
              <w:t>0.045</w:t>
            </w:r>
          </w:p>
        </w:tc>
        <w:tc>
          <w:tcPr>
            <w:tcW w:w="851" w:type="dxa"/>
            <w:shd w:val="clear" w:color="auto" w:fill="FBFEFF" w:themeFill="background1"/>
          </w:tcPr>
          <w:p w14:paraId="20F0FB00" w14:textId="77777777" w:rsidR="00C40961" w:rsidRDefault="00C40961" w:rsidP="00C40961">
            <w:pPr>
              <w:jc w:val="center"/>
            </w:pPr>
            <w:r>
              <w:t>0.056</w:t>
            </w:r>
          </w:p>
        </w:tc>
        <w:tc>
          <w:tcPr>
            <w:tcW w:w="850" w:type="dxa"/>
            <w:tcBorders>
              <w:right w:val="single" w:sz="4" w:space="0" w:color="auto"/>
            </w:tcBorders>
            <w:shd w:val="clear" w:color="auto" w:fill="auto"/>
          </w:tcPr>
          <w:p w14:paraId="57D9E5B2" w14:textId="77777777" w:rsidR="00C40961" w:rsidRDefault="00C40961" w:rsidP="00C40961">
            <w:pPr>
              <w:jc w:val="center"/>
            </w:pPr>
            <w:r>
              <w:t>0.097</w:t>
            </w:r>
          </w:p>
        </w:tc>
        <w:tc>
          <w:tcPr>
            <w:tcW w:w="851" w:type="dxa"/>
            <w:tcBorders>
              <w:left w:val="single" w:sz="4" w:space="0" w:color="auto"/>
              <w:bottom w:val="single" w:sz="4" w:space="0" w:color="auto"/>
              <w:right w:val="single" w:sz="4" w:space="0" w:color="auto"/>
            </w:tcBorders>
            <w:shd w:val="clear" w:color="auto" w:fill="auto"/>
          </w:tcPr>
          <w:p w14:paraId="5D4DCE6E" w14:textId="77777777" w:rsidR="00C40961" w:rsidRDefault="00C40961" w:rsidP="00C40961">
            <w:pPr>
              <w:jc w:val="center"/>
            </w:pPr>
            <w:r>
              <w:t>0.176</w:t>
            </w:r>
          </w:p>
        </w:tc>
        <w:tc>
          <w:tcPr>
            <w:tcW w:w="850" w:type="dxa"/>
            <w:tcBorders>
              <w:left w:val="single" w:sz="4" w:space="0" w:color="auto"/>
              <w:bottom w:val="single" w:sz="4" w:space="0" w:color="auto"/>
              <w:right w:val="single" w:sz="4" w:space="0" w:color="auto"/>
            </w:tcBorders>
            <w:shd w:val="clear" w:color="auto" w:fill="auto"/>
          </w:tcPr>
          <w:p w14:paraId="0CF539F7" w14:textId="77777777" w:rsidR="00C40961" w:rsidRDefault="00C40961" w:rsidP="00C40961">
            <w:pPr>
              <w:jc w:val="center"/>
            </w:pPr>
            <w:r>
              <w:t>0.293</w:t>
            </w:r>
          </w:p>
        </w:tc>
        <w:tc>
          <w:tcPr>
            <w:tcW w:w="851" w:type="dxa"/>
            <w:tcBorders>
              <w:left w:val="single" w:sz="4" w:space="0" w:color="auto"/>
              <w:right w:val="single" w:sz="4" w:space="0" w:color="auto"/>
            </w:tcBorders>
            <w:shd w:val="clear" w:color="auto" w:fill="auto"/>
          </w:tcPr>
          <w:p w14:paraId="36BD70B4" w14:textId="77777777" w:rsidR="00C40961" w:rsidRDefault="00C40961" w:rsidP="00C40961">
            <w:pPr>
              <w:jc w:val="center"/>
            </w:pPr>
            <w:r>
              <w:t>0.647</w:t>
            </w:r>
          </w:p>
        </w:tc>
        <w:tc>
          <w:tcPr>
            <w:tcW w:w="992" w:type="dxa"/>
            <w:tcBorders>
              <w:left w:val="single" w:sz="4" w:space="0" w:color="auto"/>
              <w:bottom w:val="single" w:sz="4" w:space="0" w:color="auto"/>
            </w:tcBorders>
            <w:shd w:val="clear" w:color="auto" w:fill="FFFF99"/>
          </w:tcPr>
          <w:p w14:paraId="1C99772B" w14:textId="77777777" w:rsidR="00C40961" w:rsidRDefault="00C40961" w:rsidP="00C40961">
            <w:pPr>
              <w:jc w:val="center"/>
            </w:pPr>
            <w:r>
              <w:t>0.988</w:t>
            </w:r>
          </w:p>
        </w:tc>
      </w:tr>
      <w:tr w:rsidR="00C40961" w14:paraId="3974D20B" w14:textId="77777777" w:rsidTr="00C40961">
        <w:tc>
          <w:tcPr>
            <w:tcW w:w="2552" w:type="dxa"/>
          </w:tcPr>
          <w:p w14:paraId="55FB8CCD" w14:textId="77777777" w:rsidR="00C40961" w:rsidRPr="009E739D" w:rsidRDefault="00C40961" w:rsidP="00C40961">
            <w:pPr>
              <w:jc w:val="right"/>
              <w:rPr>
                <w:sz w:val="24"/>
                <w:szCs w:val="24"/>
              </w:rPr>
            </w:pPr>
            <w:r>
              <w:rPr>
                <w:sz w:val="24"/>
                <w:szCs w:val="24"/>
              </w:rPr>
              <w:t>LB</w:t>
            </w:r>
          </w:p>
        </w:tc>
        <w:tc>
          <w:tcPr>
            <w:tcW w:w="851" w:type="dxa"/>
            <w:shd w:val="clear" w:color="auto" w:fill="FBFEFF" w:themeFill="background1"/>
          </w:tcPr>
          <w:p w14:paraId="2E55731C" w14:textId="77777777" w:rsidR="00C40961" w:rsidRDefault="00C40961" w:rsidP="00C40961">
            <w:pPr>
              <w:jc w:val="center"/>
            </w:pPr>
            <w:r>
              <w:t>0*</w:t>
            </w:r>
          </w:p>
        </w:tc>
        <w:tc>
          <w:tcPr>
            <w:tcW w:w="850" w:type="dxa"/>
            <w:shd w:val="clear" w:color="auto" w:fill="FBFEFF" w:themeFill="background1"/>
          </w:tcPr>
          <w:p w14:paraId="1F2DBC76" w14:textId="77777777" w:rsidR="00C40961" w:rsidRDefault="00C40961" w:rsidP="00C40961">
            <w:pPr>
              <w:jc w:val="center"/>
            </w:pPr>
            <w:r>
              <w:t>0.039</w:t>
            </w:r>
          </w:p>
        </w:tc>
        <w:tc>
          <w:tcPr>
            <w:tcW w:w="851" w:type="dxa"/>
            <w:tcBorders>
              <w:bottom w:val="single" w:sz="4" w:space="0" w:color="auto"/>
            </w:tcBorders>
            <w:shd w:val="clear" w:color="auto" w:fill="FBFEFF" w:themeFill="background1"/>
          </w:tcPr>
          <w:p w14:paraId="38A3B2B1" w14:textId="77777777" w:rsidR="00C40961" w:rsidRDefault="00C40961" w:rsidP="00C40961">
            <w:pPr>
              <w:jc w:val="center"/>
            </w:pPr>
            <w:r>
              <w:t>0.043</w:t>
            </w:r>
          </w:p>
        </w:tc>
        <w:tc>
          <w:tcPr>
            <w:tcW w:w="850" w:type="dxa"/>
            <w:tcBorders>
              <w:bottom w:val="single" w:sz="4" w:space="0" w:color="auto"/>
            </w:tcBorders>
            <w:shd w:val="clear" w:color="auto" w:fill="auto"/>
          </w:tcPr>
          <w:p w14:paraId="7B0AF023" w14:textId="77777777" w:rsidR="00C40961" w:rsidRDefault="00C40961" w:rsidP="00C40961">
            <w:pPr>
              <w:jc w:val="center"/>
            </w:pPr>
            <w:r>
              <w:t>0.046</w:t>
            </w:r>
          </w:p>
        </w:tc>
        <w:tc>
          <w:tcPr>
            <w:tcW w:w="851" w:type="dxa"/>
            <w:tcBorders>
              <w:bottom w:val="single" w:sz="4" w:space="0" w:color="auto"/>
            </w:tcBorders>
            <w:shd w:val="clear" w:color="auto" w:fill="auto"/>
          </w:tcPr>
          <w:p w14:paraId="6DAB65A0" w14:textId="77777777" w:rsidR="00C40961" w:rsidRDefault="00C40961" w:rsidP="00C40961">
            <w:pPr>
              <w:jc w:val="center"/>
            </w:pPr>
            <w:r>
              <w:t>0.041</w:t>
            </w:r>
          </w:p>
        </w:tc>
        <w:tc>
          <w:tcPr>
            <w:tcW w:w="850" w:type="dxa"/>
            <w:shd w:val="clear" w:color="auto" w:fill="auto"/>
          </w:tcPr>
          <w:p w14:paraId="63668F27" w14:textId="77777777" w:rsidR="00C40961" w:rsidRDefault="00C40961" w:rsidP="00C40961">
            <w:pPr>
              <w:jc w:val="center"/>
            </w:pPr>
            <w:r>
              <w:t>0.034</w:t>
            </w:r>
          </w:p>
        </w:tc>
        <w:tc>
          <w:tcPr>
            <w:tcW w:w="851" w:type="dxa"/>
            <w:shd w:val="clear" w:color="auto" w:fill="auto"/>
          </w:tcPr>
          <w:p w14:paraId="708EB7E3" w14:textId="77777777" w:rsidR="00C40961" w:rsidRDefault="00C40961" w:rsidP="00C40961">
            <w:pPr>
              <w:jc w:val="center"/>
            </w:pPr>
            <w:r>
              <w:t>0.041</w:t>
            </w:r>
          </w:p>
        </w:tc>
        <w:tc>
          <w:tcPr>
            <w:tcW w:w="992" w:type="dxa"/>
            <w:tcBorders>
              <w:bottom w:val="single" w:sz="4" w:space="0" w:color="auto"/>
            </w:tcBorders>
            <w:shd w:val="clear" w:color="auto" w:fill="auto"/>
          </w:tcPr>
          <w:p w14:paraId="2E316ECF" w14:textId="77777777" w:rsidR="00C40961" w:rsidRDefault="00C40961" w:rsidP="00C40961">
            <w:pPr>
              <w:jc w:val="center"/>
            </w:pPr>
            <w:r>
              <w:t>0.044</w:t>
            </w:r>
          </w:p>
        </w:tc>
      </w:tr>
      <w:tr w:rsidR="00C40961" w14:paraId="57B158B2" w14:textId="77777777" w:rsidTr="00C40961">
        <w:tc>
          <w:tcPr>
            <w:tcW w:w="2552" w:type="dxa"/>
          </w:tcPr>
          <w:p w14:paraId="51AAB77A" w14:textId="77777777" w:rsidR="00C40961" w:rsidRDefault="00C40961" w:rsidP="00C40961">
            <w:pPr>
              <w:jc w:val="right"/>
              <w:rPr>
                <w:sz w:val="24"/>
                <w:szCs w:val="24"/>
              </w:rPr>
            </w:pPr>
            <w:r>
              <w:rPr>
                <w:sz w:val="24"/>
                <w:szCs w:val="24"/>
              </w:rPr>
              <w:t>PI</w:t>
            </w:r>
          </w:p>
        </w:tc>
        <w:tc>
          <w:tcPr>
            <w:tcW w:w="851" w:type="dxa"/>
            <w:shd w:val="clear" w:color="auto" w:fill="FBFEFF" w:themeFill="background1"/>
          </w:tcPr>
          <w:p w14:paraId="1D4DA81A" w14:textId="77777777" w:rsidR="00C40961" w:rsidRDefault="00C40961" w:rsidP="00C40961">
            <w:pPr>
              <w:jc w:val="center"/>
            </w:pPr>
            <w:r>
              <w:t>3.3</w:t>
            </w:r>
          </w:p>
        </w:tc>
        <w:tc>
          <w:tcPr>
            <w:tcW w:w="850" w:type="dxa"/>
            <w:shd w:val="clear" w:color="auto" w:fill="FBFEFF" w:themeFill="background1"/>
          </w:tcPr>
          <w:p w14:paraId="4736ACAF" w14:textId="77777777" w:rsidR="00C40961" w:rsidRDefault="00C40961" w:rsidP="00C40961">
            <w:pPr>
              <w:jc w:val="center"/>
            </w:pPr>
            <w:r>
              <w:t>0.050</w:t>
            </w:r>
          </w:p>
        </w:tc>
        <w:tc>
          <w:tcPr>
            <w:tcW w:w="851" w:type="dxa"/>
            <w:shd w:val="clear" w:color="auto" w:fill="FBFEFF" w:themeFill="background1"/>
          </w:tcPr>
          <w:p w14:paraId="178B9B1B" w14:textId="77777777" w:rsidR="00C40961" w:rsidRDefault="00C40961" w:rsidP="00C40961">
            <w:pPr>
              <w:jc w:val="center"/>
            </w:pPr>
            <w:r>
              <w:t>0.069</w:t>
            </w:r>
          </w:p>
        </w:tc>
        <w:tc>
          <w:tcPr>
            <w:tcW w:w="850" w:type="dxa"/>
            <w:tcBorders>
              <w:bottom w:val="single" w:sz="4" w:space="0" w:color="auto"/>
              <w:right w:val="single" w:sz="4" w:space="0" w:color="auto"/>
            </w:tcBorders>
            <w:shd w:val="clear" w:color="auto" w:fill="auto"/>
          </w:tcPr>
          <w:p w14:paraId="61CA1301" w14:textId="77777777" w:rsidR="00C40961" w:rsidRDefault="00C40961" w:rsidP="00C40961">
            <w:pPr>
              <w:jc w:val="center"/>
            </w:pPr>
            <w:r>
              <w:t>0.079</w:t>
            </w:r>
          </w:p>
        </w:tc>
        <w:tc>
          <w:tcPr>
            <w:tcW w:w="851" w:type="dxa"/>
            <w:tcBorders>
              <w:left w:val="single" w:sz="4" w:space="0" w:color="auto"/>
              <w:bottom w:val="single" w:sz="4" w:space="0" w:color="auto"/>
              <w:right w:val="single" w:sz="4" w:space="0" w:color="auto"/>
            </w:tcBorders>
            <w:shd w:val="clear" w:color="auto" w:fill="auto"/>
          </w:tcPr>
          <w:p w14:paraId="2047F00C" w14:textId="77777777" w:rsidR="00C40961" w:rsidRDefault="00C40961" w:rsidP="00C40961">
            <w:pPr>
              <w:jc w:val="center"/>
            </w:pPr>
            <w:r>
              <w:t>0.104</w:t>
            </w:r>
          </w:p>
        </w:tc>
        <w:tc>
          <w:tcPr>
            <w:tcW w:w="850" w:type="dxa"/>
            <w:tcBorders>
              <w:left w:val="single" w:sz="4" w:space="0" w:color="auto"/>
              <w:bottom w:val="single" w:sz="4" w:space="0" w:color="auto"/>
              <w:right w:val="single" w:sz="4" w:space="0" w:color="auto"/>
            </w:tcBorders>
            <w:shd w:val="clear" w:color="auto" w:fill="auto"/>
          </w:tcPr>
          <w:p w14:paraId="02D0B84E" w14:textId="77777777" w:rsidR="00C40961" w:rsidRDefault="00C40961" w:rsidP="00C40961">
            <w:pPr>
              <w:jc w:val="center"/>
            </w:pPr>
            <w:r>
              <w:t>0.144</w:t>
            </w:r>
          </w:p>
        </w:tc>
        <w:tc>
          <w:tcPr>
            <w:tcW w:w="851" w:type="dxa"/>
            <w:tcBorders>
              <w:left w:val="single" w:sz="4" w:space="0" w:color="auto"/>
              <w:bottom w:val="single" w:sz="4" w:space="0" w:color="auto"/>
              <w:right w:val="single" w:sz="4" w:space="0" w:color="auto"/>
            </w:tcBorders>
            <w:shd w:val="clear" w:color="auto" w:fill="auto"/>
          </w:tcPr>
          <w:p w14:paraId="1C3B47CD" w14:textId="77777777" w:rsidR="00C40961" w:rsidRDefault="00C40961" w:rsidP="00C40961">
            <w:pPr>
              <w:jc w:val="center"/>
            </w:pPr>
            <w:r>
              <w:t>0.303</w:t>
            </w:r>
          </w:p>
        </w:tc>
        <w:tc>
          <w:tcPr>
            <w:tcW w:w="992" w:type="dxa"/>
            <w:tcBorders>
              <w:left w:val="single" w:sz="4" w:space="0" w:color="auto"/>
              <w:bottom w:val="single" w:sz="4" w:space="0" w:color="auto"/>
            </w:tcBorders>
            <w:shd w:val="clear" w:color="auto" w:fill="auto"/>
          </w:tcPr>
          <w:p w14:paraId="293E578C" w14:textId="77777777" w:rsidR="00C40961" w:rsidRDefault="00C40961" w:rsidP="00C40961">
            <w:pPr>
              <w:jc w:val="center"/>
            </w:pPr>
            <w:r>
              <w:t>0.419</w:t>
            </w:r>
          </w:p>
        </w:tc>
      </w:tr>
      <w:tr w:rsidR="00C40961" w14:paraId="746BB142" w14:textId="77777777" w:rsidTr="00C40961">
        <w:tc>
          <w:tcPr>
            <w:tcW w:w="2552" w:type="dxa"/>
          </w:tcPr>
          <w:p w14:paraId="49A47F67" w14:textId="77777777" w:rsidR="00C40961" w:rsidRDefault="00C40961" w:rsidP="00C40961">
            <w:pPr>
              <w:jc w:val="right"/>
              <w:rPr>
                <w:sz w:val="24"/>
                <w:szCs w:val="24"/>
              </w:rPr>
            </w:pPr>
            <w:r>
              <w:rPr>
                <w:sz w:val="24"/>
                <w:szCs w:val="24"/>
              </w:rPr>
              <w:t>RC</w:t>
            </w:r>
          </w:p>
        </w:tc>
        <w:tc>
          <w:tcPr>
            <w:tcW w:w="851" w:type="dxa"/>
            <w:shd w:val="clear" w:color="auto" w:fill="FBFEFF" w:themeFill="background1"/>
          </w:tcPr>
          <w:p w14:paraId="46B86AFC" w14:textId="77777777" w:rsidR="00C40961" w:rsidRDefault="00C40961" w:rsidP="00C40961">
            <w:pPr>
              <w:jc w:val="center"/>
            </w:pPr>
            <w:r>
              <w:t>8.8</w:t>
            </w:r>
          </w:p>
        </w:tc>
        <w:tc>
          <w:tcPr>
            <w:tcW w:w="850" w:type="dxa"/>
            <w:shd w:val="clear" w:color="auto" w:fill="FBFEFF" w:themeFill="background1"/>
          </w:tcPr>
          <w:p w14:paraId="2BED13D9" w14:textId="77777777" w:rsidR="00C40961" w:rsidRDefault="00C40961" w:rsidP="00C40961">
            <w:pPr>
              <w:jc w:val="center"/>
            </w:pPr>
            <w:r>
              <w:t>0.049</w:t>
            </w:r>
          </w:p>
        </w:tc>
        <w:tc>
          <w:tcPr>
            <w:tcW w:w="851" w:type="dxa"/>
            <w:shd w:val="clear" w:color="auto" w:fill="FBFEFF" w:themeFill="background1"/>
          </w:tcPr>
          <w:p w14:paraId="411F3E8E" w14:textId="77777777" w:rsidR="00C40961" w:rsidRDefault="00C40961" w:rsidP="00C40961">
            <w:pPr>
              <w:jc w:val="center"/>
            </w:pPr>
            <w:r>
              <w:t>0.051</w:t>
            </w:r>
          </w:p>
        </w:tc>
        <w:tc>
          <w:tcPr>
            <w:tcW w:w="850" w:type="dxa"/>
            <w:tcBorders>
              <w:top w:val="single" w:sz="4" w:space="0" w:color="auto"/>
              <w:bottom w:val="single" w:sz="4" w:space="0" w:color="auto"/>
              <w:right w:val="single" w:sz="4" w:space="0" w:color="auto"/>
            </w:tcBorders>
            <w:shd w:val="clear" w:color="auto" w:fill="auto"/>
          </w:tcPr>
          <w:p w14:paraId="66AF9571" w14:textId="77777777" w:rsidR="00C40961" w:rsidRDefault="00C40961" w:rsidP="00C40961">
            <w:pPr>
              <w:jc w:val="center"/>
            </w:pPr>
            <w:r>
              <w:t>0.066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904F14E" w14:textId="77777777" w:rsidR="00C40961" w:rsidRDefault="00C40961" w:rsidP="00C40961">
            <w:pPr>
              <w:jc w:val="center"/>
            </w:pPr>
            <w:r>
              <w:t>0.069</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DAA34B2" w14:textId="77777777" w:rsidR="00C40961" w:rsidRDefault="00C40961" w:rsidP="00C40961">
            <w:pPr>
              <w:jc w:val="center"/>
            </w:pPr>
            <w:r>
              <w:t>0.108</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5B47825" w14:textId="77777777" w:rsidR="00C40961" w:rsidRDefault="00C40961" w:rsidP="00C40961">
            <w:pPr>
              <w:jc w:val="center"/>
            </w:pPr>
            <w:r>
              <w:t>0.186</w:t>
            </w:r>
          </w:p>
        </w:tc>
        <w:tc>
          <w:tcPr>
            <w:tcW w:w="992" w:type="dxa"/>
            <w:tcBorders>
              <w:top w:val="single" w:sz="4" w:space="0" w:color="auto"/>
              <w:left w:val="single" w:sz="4" w:space="0" w:color="auto"/>
              <w:bottom w:val="single" w:sz="4" w:space="0" w:color="auto"/>
            </w:tcBorders>
            <w:shd w:val="clear" w:color="auto" w:fill="auto"/>
          </w:tcPr>
          <w:p w14:paraId="4771D0FF" w14:textId="77777777" w:rsidR="00C40961" w:rsidRDefault="00C40961" w:rsidP="00C40961">
            <w:pPr>
              <w:jc w:val="center"/>
            </w:pPr>
            <w:r>
              <w:t>0.355</w:t>
            </w:r>
          </w:p>
        </w:tc>
      </w:tr>
      <w:tr w:rsidR="00C40961" w14:paraId="423397D9" w14:textId="77777777" w:rsidTr="00C40961">
        <w:tc>
          <w:tcPr>
            <w:tcW w:w="2552" w:type="dxa"/>
          </w:tcPr>
          <w:p w14:paraId="627C1D05" w14:textId="77777777" w:rsidR="00C40961" w:rsidRDefault="00C40961" w:rsidP="00C40961">
            <w:pPr>
              <w:jc w:val="right"/>
              <w:rPr>
                <w:sz w:val="24"/>
                <w:szCs w:val="24"/>
              </w:rPr>
            </w:pPr>
            <w:r>
              <w:rPr>
                <w:sz w:val="24"/>
                <w:szCs w:val="24"/>
              </w:rPr>
              <w:t>SB</w:t>
            </w:r>
          </w:p>
        </w:tc>
        <w:tc>
          <w:tcPr>
            <w:tcW w:w="851" w:type="dxa"/>
            <w:shd w:val="clear" w:color="auto" w:fill="FBFEFF" w:themeFill="background1"/>
          </w:tcPr>
          <w:p w14:paraId="4E724652" w14:textId="77777777" w:rsidR="00C40961" w:rsidRDefault="00C40961" w:rsidP="00C40961">
            <w:pPr>
              <w:jc w:val="center"/>
            </w:pPr>
            <w:r>
              <w:t>10.27</w:t>
            </w:r>
          </w:p>
        </w:tc>
        <w:tc>
          <w:tcPr>
            <w:tcW w:w="850" w:type="dxa"/>
            <w:shd w:val="clear" w:color="auto" w:fill="FBFEFF" w:themeFill="background1"/>
          </w:tcPr>
          <w:p w14:paraId="11009B26" w14:textId="77777777" w:rsidR="00C40961" w:rsidRDefault="00C40961" w:rsidP="00C40961">
            <w:pPr>
              <w:jc w:val="center"/>
            </w:pPr>
            <w:r>
              <w:t>0.055</w:t>
            </w:r>
          </w:p>
        </w:tc>
        <w:tc>
          <w:tcPr>
            <w:tcW w:w="851" w:type="dxa"/>
            <w:shd w:val="clear" w:color="auto" w:fill="FBFEFF" w:themeFill="background1"/>
          </w:tcPr>
          <w:p w14:paraId="5F4CAEBC" w14:textId="77777777" w:rsidR="00C40961" w:rsidRDefault="00C40961" w:rsidP="00C40961">
            <w:pPr>
              <w:jc w:val="center"/>
            </w:pPr>
            <w:r>
              <w:t>0.063</w:t>
            </w:r>
          </w:p>
        </w:tc>
        <w:tc>
          <w:tcPr>
            <w:tcW w:w="850" w:type="dxa"/>
            <w:tcBorders>
              <w:bottom w:val="single" w:sz="4" w:space="0" w:color="auto"/>
            </w:tcBorders>
            <w:shd w:val="clear" w:color="auto" w:fill="auto"/>
          </w:tcPr>
          <w:p w14:paraId="1BD84967" w14:textId="77777777" w:rsidR="00C40961" w:rsidRDefault="00C40961" w:rsidP="00C40961">
            <w:pPr>
              <w:jc w:val="center"/>
            </w:pPr>
            <w:r>
              <w:t>0.059</w:t>
            </w:r>
          </w:p>
        </w:tc>
        <w:tc>
          <w:tcPr>
            <w:tcW w:w="851" w:type="dxa"/>
            <w:tcBorders>
              <w:bottom w:val="single" w:sz="4" w:space="0" w:color="auto"/>
            </w:tcBorders>
            <w:shd w:val="clear" w:color="auto" w:fill="auto"/>
          </w:tcPr>
          <w:p w14:paraId="5384A57F" w14:textId="77777777" w:rsidR="00C40961" w:rsidRDefault="00C40961" w:rsidP="00C40961">
            <w:pPr>
              <w:jc w:val="center"/>
            </w:pPr>
            <w:r>
              <w:t>0.084</w:t>
            </w:r>
          </w:p>
        </w:tc>
        <w:tc>
          <w:tcPr>
            <w:tcW w:w="850" w:type="dxa"/>
            <w:tcBorders>
              <w:bottom w:val="single" w:sz="4" w:space="0" w:color="auto"/>
            </w:tcBorders>
            <w:shd w:val="clear" w:color="auto" w:fill="auto"/>
          </w:tcPr>
          <w:p w14:paraId="22CDD201" w14:textId="77777777" w:rsidR="00C40961" w:rsidRDefault="00C40961" w:rsidP="00C40961">
            <w:pPr>
              <w:jc w:val="center"/>
            </w:pPr>
            <w:r>
              <w:t>0.099</w:t>
            </w:r>
          </w:p>
        </w:tc>
        <w:tc>
          <w:tcPr>
            <w:tcW w:w="851" w:type="dxa"/>
            <w:tcBorders>
              <w:bottom w:val="single" w:sz="4" w:space="0" w:color="auto"/>
            </w:tcBorders>
            <w:shd w:val="clear" w:color="auto" w:fill="auto"/>
          </w:tcPr>
          <w:p w14:paraId="4CFE342C" w14:textId="77777777" w:rsidR="00C40961" w:rsidRDefault="00C40961" w:rsidP="00C40961">
            <w:pPr>
              <w:jc w:val="center"/>
            </w:pPr>
            <w:r>
              <w:t>0.154</w:t>
            </w:r>
          </w:p>
        </w:tc>
        <w:tc>
          <w:tcPr>
            <w:tcW w:w="992" w:type="dxa"/>
            <w:tcBorders>
              <w:top w:val="single" w:sz="4" w:space="0" w:color="auto"/>
              <w:bottom w:val="single" w:sz="4" w:space="0" w:color="auto"/>
            </w:tcBorders>
            <w:shd w:val="clear" w:color="auto" w:fill="auto"/>
          </w:tcPr>
          <w:p w14:paraId="4F246495" w14:textId="77777777" w:rsidR="00C40961" w:rsidRDefault="00C40961" w:rsidP="00C40961">
            <w:pPr>
              <w:jc w:val="center"/>
            </w:pPr>
            <w:r>
              <w:t>0.309</w:t>
            </w:r>
          </w:p>
        </w:tc>
      </w:tr>
      <w:tr w:rsidR="00C40961" w14:paraId="1F3815F6" w14:textId="77777777" w:rsidTr="00C40961">
        <w:tc>
          <w:tcPr>
            <w:tcW w:w="2552" w:type="dxa"/>
          </w:tcPr>
          <w:p w14:paraId="50553300" w14:textId="77777777" w:rsidR="00C40961" w:rsidRDefault="00C40961" w:rsidP="00C40961">
            <w:pPr>
              <w:jc w:val="right"/>
              <w:rPr>
                <w:sz w:val="24"/>
                <w:szCs w:val="24"/>
              </w:rPr>
            </w:pPr>
            <w:r>
              <w:rPr>
                <w:sz w:val="24"/>
                <w:szCs w:val="24"/>
              </w:rPr>
              <w:t>WH</w:t>
            </w:r>
          </w:p>
        </w:tc>
        <w:tc>
          <w:tcPr>
            <w:tcW w:w="851" w:type="dxa"/>
            <w:shd w:val="clear" w:color="auto" w:fill="FBFEFF" w:themeFill="background1"/>
          </w:tcPr>
          <w:p w14:paraId="6F9278AA" w14:textId="77777777" w:rsidR="00C40961" w:rsidRDefault="00C40961" w:rsidP="00C40961">
            <w:pPr>
              <w:jc w:val="center"/>
            </w:pPr>
            <w:r>
              <w:t>5.2</w:t>
            </w:r>
          </w:p>
        </w:tc>
        <w:tc>
          <w:tcPr>
            <w:tcW w:w="850" w:type="dxa"/>
            <w:shd w:val="clear" w:color="auto" w:fill="FBFEFF" w:themeFill="background1"/>
          </w:tcPr>
          <w:p w14:paraId="612C00A6" w14:textId="77777777" w:rsidR="00C40961" w:rsidRDefault="00C40961" w:rsidP="00C40961">
            <w:pPr>
              <w:jc w:val="center"/>
            </w:pPr>
            <w:r>
              <w:t>0.058</w:t>
            </w:r>
          </w:p>
        </w:tc>
        <w:tc>
          <w:tcPr>
            <w:tcW w:w="851" w:type="dxa"/>
            <w:shd w:val="clear" w:color="auto" w:fill="FBFEFF" w:themeFill="background1"/>
          </w:tcPr>
          <w:p w14:paraId="7021D9E9" w14:textId="77777777" w:rsidR="00C40961" w:rsidRDefault="00C40961" w:rsidP="00C40961">
            <w:pPr>
              <w:jc w:val="center"/>
            </w:pPr>
            <w:r>
              <w:t>0.067</w:t>
            </w:r>
          </w:p>
        </w:tc>
        <w:tc>
          <w:tcPr>
            <w:tcW w:w="850" w:type="dxa"/>
            <w:tcBorders>
              <w:bottom w:val="single" w:sz="4" w:space="0" w:color="auto"/>
              <w:right w:val="single" w:sz="4" w:space="0" w:color="auto"/>
            </w:tcBorders>
            <w:shd w:val="clear" w:color="auto" w:fill="auto"/>
          </w:tcPr>
          <w:p w14:paraId="5DB1B847" w14:textId="77777777" w:rsidR="00C40961" w:rsidRDefault="00C40961" w:rsidP="00C40961">
            <w:pPr>
              <w:jc w:val="center"/>
            </w:pPr>
            <w:r>
              <w:t>0.094</w:t>
            </w:r>
          </w:p>
        </w:tc>
        <w:tc>
          <w:tcPr>
            <w:tcW w:w="851" w:type="dxa"/>
            <w:tcBorders>
              <w:left w:val="single" w:sz="4" w:space="0" w:color="auto"/>
              <w:bottom w:val="single" w:sz="4" w:space="0" w:color="auto"/>
              <w:right w:val="single" w:sz="4" w:space="0" w:color="auto"/>
            </w:tcBorders>
            <w:shd w:val="clear" w:color="auto" w:fill="auto"/>
          </w:tcPr>
          <w:p w14:paraId="05F766B8" w14:textId="77777777" w:rsidR="00C40961" w:rsidRDefault="00C40961" w:rsidP="00C40961">
            <w:pPr>
              <w:jc w:val="center"/>
            </w:pPr>
            <w:r>
              <w:t>0.211</w:t>
            </w:r>
          </w:p>
        </w:tc>
        <w:tc>
          <w:tcPr>
            <w:tcW w:w="850" w:type="dxa"/>
            <w:tcBorders>
              <w:left w:val="single" w:sz="4" w:space="0" w:color="auto"/>
              <w:right w:val="single" w:sz="4" w:space="0" w:color="auto"/>
            </w:tcBorders>
            <w:shd w:val="clear" w:color="auto" w:fill="auto"/>
          </w:tcPr>
          <w:p w14:paraId="7F2C5C09" w14:textId="77777777" w:rsidR="00C40961" w:rsidRDefault="00C40961" w:rsidP="00C40961">
            <w:pPr>
              <w:jc w:val="center"/>
            </w:pPr>
            <w:r>
              <w:t>0.326</w:t>
            </w:r>
          </w:p>
        </w:tc>
        <w:tc>
          <w:tcPr>
            <w:tcW w:w="851" w:type="dxa"/>
            <w:tcBorders>
              <w:left w:val="single" w:sz="4" w:space="0" w:color="auto"/>
            </w:tcBorders>
            <w:shd w:val="clear" w:color="auto" w:fill="auto"/>
          </w:tcPr>
          <w:p w14:paraId="63D3B223" w14:textId="77777777" w:rsidR="00C40961" w:rsidRDefault="00C40961" w:rsidP="00C40961">
            <w:pPr>
              <w:jc w:val="center"/>
            </w:pPr>
            <w:r>
              <w:t>0.642</w:t>
            </w:r>
          </w:p>
        </w:tc>
        <w:tc>
          <w:tcPr>
            <w:tcW w:w="992" w:type="dxa"/>
            <w:tcBorders>
              <w:top w:val="single" w:sz="4" w:space="0" w:color="auto"/>
              <w:bottom w:val="single" w:sz="4" w:space="0" w:color="auto"/>
            </w:tcBorders>
            <w:shd w:val="clear" w:color="auto" w:fill="FFFF99"/>
          </w:tcPr>
          <w:p w14:paraId="4B65E612" w14:textId="77777777" w:rsidR="00C40961" w:rsidRDefault="00C40961" w:rsidP="00C40961">
            <w:pPr>
              <w:jc w:val="center"/>
            </w:pPr>
            <w:r>
              <w:t>0.910</w:t>
            </w:r>
          </w:p>
        </w:tc>
      </w:tr>
      <w:tr w:rsidR="00C40961" w14:paraId="5E876C6A" w14:textId="77777777" w:rsidTr="00C40961">
        <w:tc>
          <w:tcPr>
            <w:tcW w:w="2552" w:type="dxa"/>
          </w:tcPr>
          <w:p w14:paraId="45AF348A" w14:textId="77777777" w:rsidR="00C40961" w:rsidRDefault="00C40961" w:rsidP="00C40961">
            <w:pPr>
              <w:jc w:val="right"/>
              <w:rPr>
                <w:sz w:val="24"/>
                <w:szCs w:val="24"/>
              </w:rPr>
            </w:pPr>
            <w:r>
              <w:rPr>
                <w:sz w:val="24"/>
                <w:szCs w:val="24"/>
              </w:rPr>
              <w:t>YP</w:t>
            </w:r>
          </w:p>
        </w:tc>
        <w:tc>
          <w:tcPr>
            <w:tcW w:w="851" w:type="dxa"/>
            <w:shd w:val="clear" w:color="auto" w:fill="FBFEFF" w:themeFill="background1"/>
          </w:tcPr>
          <w:p w14:paraId="6D7F787B" w14:textId="77777777" w:rsidR="00C40961" w:rsidRDefault="00C40961" w:rsidP="00C40961">
            <w:pPr>
              <w:jc w:val="center"/>
            </w:pPr>
            <w:r>
              <w:t>0*</w:t>
            </w:r>
          </w:p>
        </w:tc>
        <w:tc>
          <w:tcPr>
            <w:tcW w:w="850" w:type="dxa"/>
            <w:shd w:val="clear" w:color="auto" w:fill="FBFEFF" w:themeFill="background1"/>
          </w:tcPr>
          <w:p w14:paraId="4E3E0B88" w14:textId="77777777" w:rsidR="00C40961" w:rsidRDefault="00C40961" w:rsidP="00C40961">
            <w:pPr>
              <w:jc w:val="center"/>
            </w:pPr>
            <w:r>
              <w:t>0.059</w:t>
            </w:r>
          </w:p>
        </w:tc>
        <w:tc>
          <w:tcPr>
            <w:tcW w:w="851" w:type="dxa"/>
            <w:shd w:val="clear" w:color="auto" w:fill="FBFEFF" w:themeFill="background1"/>
          </w:tcPr>
          <w:p w14:paraId="3D4D3C32" w14:textId="77777777" w:rsidR="00C40961" w:rsidRDefault="00C40961" w:rsidP="00C40961">
            <w:pPr>
              <w:jc w:val="center"/>
            </w:pPr>
            <w:r>
              <w:t>0.049</w:t>
            </w:r>
          </w:p>
        </w:tc>
        <w:tc>
          <w:tcPr>
            <w:tcW w:w="850" w:type="dxa"/>
            <w:tcBorders>
              <w:bottom w:val="single" w:sz="4" w:space="0" w:color="auto"/>
            </w:tcBorders>
            <w:shd w:val="clear" w:color="auto" w:fill="auto"/>
          </w:tcPr>
          <w:p w14:paraId="570B1132" w14:textId="77777777" w:rsidR="00C40961" w:rsidRDefault="00C40961" w:rsidP="00C40961">
            <w:pPr>
              <w:jc w:val="center"/>
            </w:pPr>
            <w:r>
              <w:t>0.054</w:t>
            </w:r>
          </w:p>
        </w:tc>
        <w:tc>
          <w:tcPr>
            <w:tcW w:w="851" w:type="dxa"/>
            <w:tcBorders>
              <w:bottom w:val="single" w:sz="4" w:space="0" w:color="auto"/>
            </w:tcBorders>
            <w:shd w:val="clear" w:color="auto" w:fill="auto"/>
          </w:tcPr>
          <w:p w14:paraId="5E9F8C7F" w14:textId="77777777" w:rsidR="00C40961" w:rsidRDefault="00C40961" w:rsidP="00C40961">
            <w:pPr>
              <w:jc w:val="center"/>
            </w:pPr>
            <w:r>
              <w:t>0.059</w:t>
            </w:r>
          </w:p>
        </w:tc>
        <w:tc>
          <w:tcPr>
            <w:tcW w:w="850" w:type="dxa"/>
            <w:tcBorders>
              <w:bottom w:val="single" w:sz="4" w:space="0" w:color="auto"/>
            </w:tcBorders>
            <w:shd w:val="clear" w:color="auto" w:fill="auto"/>
          </w:tcPr>
          <w:p w14:paraId="29DDBC1B" w14:textId="77777777" w:rsidR="00C40961" w:rsidRDefault="00C40961" w:rsidP="00C40961">
            <w:pPr>
              <w:jc w:val="center"/>
            </w:pPr>
            <w:r>
              <w:t>0.057</w:t>
            </w:r>
          </w:p>
        </w:tc>
        <w:tc>
          <w:tcPr>
            <w:tcW w:w="851" w:type="dxa"/>
            <w:tcBorders>
              <w:bottom w:val="single" w:sz="4" w:space="0" w:color="auto"/>
            </w:tcBorders>
            <w:shd w:val="clear" w:color="auto" w:fill="auto"/>
          </w:tcPr>
          <w:p w14:paraId="3A8614BA" w14:textId="77777777" w:rsidR="00C40961" w:rsidRDefault="00C40961" w:rsidP="00C40961">
            <w:pPr>
              <w:jc w:val="center"/>
            </w:pPr>
            <w:r>
              <w:t>0.058</w:t>
            </w:r>
          </w:p>
        </w:tc>
        <w:tc>
          <w:tcPr>
            <w:tcW w:w="992" w:type="dxa"/>
            <w:tcBorders>
              <w:top w:val="single" w:sz="4" w:space="0" w:color="auto"/>
              <w:bottom w:val="single" w:sz="4" w:space="0" w:color="auto"/>
            </w:tcBorders>
            <w:shd w:val="clear" w:color="auto" w:fill="auto"/>
          </w:tcPr>
          <w:p w14:paraId="44D5F0E5" w14:textId="77777777" w:rsidR="00C40961" w:rsidRDefault="00C40961" w:rsidP="00C40961">
            <w:pPr>
              <w:jc w:val="center"/>
            </w:pPr>
            <w:r>
              <w:t>0.060</w:t>
            </w:r>
          </w:p>
        </w:tc>
      </w:tr>
      <w:tr w:rsidR="00C40961" w14:paraId="68D8E28A" w14:textId="77777777" w:rsidTr="00C40961">
        <w:tc>
          <w:tcPr>
            <w:tcW w:w="2552" w:type="dxa"/>
          </w:tcPr>
          <w:p w14:paraId="0C56F594" w14:textId="77777777" w:rsidR="00C40961" w:rsidRPr="008B35A6" w:rsidRDefault="00C40961" w:rsidP="00C40961">
            <w:pPr>
              <w:rPr>
                <w:i/>
                <w:sz w:val="24"/>
                <w:szCs w:val="24"/>
              </w:rPr>
            </w:pPr>
            <w:r w:rsidRPr="008B35A6">
              <w:rPr>
                <w:i/>
                <w:sz w:val="24"/>
                <w:szCs w:val="24"/>
              </w:rPr>
              <w:t>Estuarine Intertidal</w:t>
            </w:r>
          </w:p>
        </w:tc>
        <w:tc>
          <w:tcPr>
            <w:tcW w:w="851" w:type="dxa"/>
            <w:shd w:val="clear" w:color="auto" w:fill="FBFEFF" w:themeFill="background1"/>
          </w:tcPr>
          <w:p w14:paraId="7F17E4C9" w14:textId="77777777" w:rsidR="00C40961" w:rsidRDefault="00C40961" w:rsidP="00C40961">
            <w:pPr>
              <w:jc w:val="center"/>
            </w:pPr>
          </w:p>
        </w:tc>
        <w:tc>
          <w:tcPr>
            <w:tcW w:w="850" w:type="dxa"/>
            <w:shd w:val="clear" w:color="auto" w:fill="FBFEFF" w:themeFill="background1"/>
          </w:tcPr>
          <w:p w14:paraId="52B0F1CC" w14:textId="77777777" w:rsidR="00C40961" w:rsidRDefault="00C40961" w:rsidP="00C40961">
            <w:pPr>
              <w:jc w:val="center"/>
            </w:pPr>
          </w:p>
        </w:tc>
        <w:tc>
          <w:tcPr>
            <w:tcW w:w="851" w:type="dxa"/>
            <w:shd w:val="clear" w:color="auto" w:fill="FBFEFF" w:themeFill="background1"/>
          </w:tcPr>
          <w:p w14:paraId="693905D5" w14:textId="77777777" w:rsidR="00C40961" w:rsidRDefault="00C40961" w:rsidP="00C40961">
            <w:pPr>
              <w:jc w:val="center"/>
            </w:pPr>
          </w:p>
        </w:tc>
        <w:tc>
          <w:tcPr>
            <w:tcW w:w="850" w:type="dxa"/>
            <w:tcBorders>
              <w:bottom w:val="single" w:sz="4" w:space="0" w:color="auto"/>
            </w:tcBorders>
            <w:shd w:val="clear" w:color="auto" w:fill="auto"/>
          </w:tcPr>
          <w:p w14:paraId="4BA1BDB4" w14:textId="77777777" w:rsidR="00C40961" w:rsidRDefault="00C40961" w:rsidP="00C40961">
            <w:pPr>
              <w:jc w:val="center"/>
            </w:pPr>
          </w:p>
        </w:tc>
        <w:tc>
          <w:tcPr>
            <w:tcW w:w="851" w:type="dxa"/>
            <w:tcBorders>
              <w:bottom w:val="single" w:sz="4" w:space="0" w:color="auto"/>
            </w:tcBorders>
            <w:shd w:val="clear" w:color="auto" w:fill="auto"/>
          </w:tcPr>
          <w:p w14:paraId="16F78FDD" w14:textId="77777777" w:rsidR="00C40961" w:rsidRDefault="00C40961" w:rsidP="00C40961">
            <w:pPr>
              <w:jc w:val="center"/>
            </w:pPr>
          </w:p>
        </w:tc>
        <w:tc>
          <w:tcPr>
            <w:tcW w:w="850" w:type="dxa"/>
            <w:tcBorders>
              <w:bottom w:val="single" w:sz="4" w:space="0" w:color="auto"/>
            </w:tcBorders>
            <w:shd w:val="clear" w:color="auto" w:fill="auto"/>
          </w:tcPr>
          <w:p w14:paraId="3256D339" w14:textId="77777777" w:rsidR="00C40961" w:rsidRDefault="00C40961" w:rsidP="00C40961">
            <w:pPr>
              <w:jc w:val="center"/>
            </w:pPr>
          </w:p>
        </w:tc>
        <w:tc>
          <w:tcPr>
            <w:tcW w:w="851" w:type="dxa"/>
            <w:tcBorders>
              <w:bottom w:val="single" w:sz="4" w:space="0" w:color="auto"/>
            </w:tcBorders>
            <w:shd w:val="clear" w:color="auto" w:fill="auto"/>
          </w:tcPr>
          <w:p w14:paraId="47F2058D" w14:textId="77777777" w:rsidR="00C40961" w:rsidRDefault="00C40961" w:rsidP="00C40961">
            <w:pPr>
              <w:jc w:val="center"/>
            </w:pPr>
          </w:p>
        </w:tc>
        <w:tc>
          <w:tcPr>
            <w:tcW w:w="992" w:type="dxa"/>
            <w:tcBorders>
              <w:bottom w:val="single" w:sz="4" w:space="0" w:color="auto"/>
            </w:tcBorders>
            <w:shd w:val="clear" w:color="auto" w:fill="auto"/>
          </w:tcPr>
          <w:p w14:paraId="2ACBD5E1" w14:textId="77777777" w:rsidR="00C40961" w:rsidRDefault="00C40961" w:rsidP="00C40961">
            <w:pPr>
              <w:jc w:val="center"/>
            </w:pPr>
          </w:p>
        </w:tc>
      </w:tr>
      <w:tr w:rsidR="00C40961" w14:paraId="29DBF881" w14:textId="77777777" w:rsidTr="00C40961">
        <w:tc>
          <w:tcPr>
            <w:tcW w:w="2552" w:type="dxa"/>
          </w:tcPr>
          <w:p w14:paraId="6377C51D" w14:textId="77777777" w:rsidR="00C40961" w:rsidRDefault="00C40961" w:rsidP="00C40961">
            <w:pPr>
              <w:jc w:val="right"/>
              <w:rPr>
                <w:sz w:val="24"/>
                <w:szCs w:val="24"/>
              </w:rPr>
            </w:pPr>
            <w:r>
              <w:rPr>
                <w:sz w:val="24"/>
                <w:szCs w:val="24"/>
              </w:rPr>
              <w:t>GH</w:t>
            </w:r>
          </w:p>
        </w:tc>
        <w:tc>
          <w:tcPr>
            <w:tcW w:w="851" w:type="dxa"/>
            <w:shd w:val="clear" w:color="auto" w:fill="FBFEFF" w:themeFill="background1"/>
          </w:tcPr>
          <w:p w14:paraId="04D1C27B" w14:textId="77777777" w:rsidR="00C40961" w:rsidRDefault="00C40961" w:rsidP="00C40961">
            <w:pPr>
              <w:jc w:val="center"/>
            </w:pPr>
            <w:r>
              <w:t>20.8</w:t>
            </w:r>
          </w:p>
        </w:tc>
        <w:tc>
          <w:tcPr>
            <w:tcW w:w="850" w:type="dxa"/>
            <w:shd w:val="clear" w:color="auto" w:fill="FBFEFF" w:themeFill="background1"/>
          </w:tcPr>
          <w:p w14:paraId="7E1E8D18" w14:textId="77777777" w:rsidR="00C40961" w:rsidRDefault="00C40961" w:rsidP="00C40961">
            <w:pPr>
              <w:jc w:val="center"/>
            </w:pPr>
            <w:r>
              <w:t>0.048</w:t>
            </w:r>
          </w:p>
        </w:tc>
        <w:tc>
          <w:tcPr>
            <w:tcW w:w="851" w:type="dxa"/>
            <w:tcBorders>
              <w:bottom w:val="single" w:sz="4" w:space="0" w:color="auto"/>
            </w:tcBorders>
            <w:shd w:val="clear" w:color="auto" w:fill="FBFEFF" w:themeFill="background1"/>
          </w:tcPr>
          <w:p w14:paraId="7517DC8F" w14:textId="77777777" w:rsidR="00C40961" w:rsidRDefault="00C40961" w:rsidP="00C40961">
            <w:pPr>
              <w:jc w:val="center"/>
            </w:pPr>
            <w:r>
              <w:t>0.046</w:t>
            </w:r>
          </w:p>
        </w:tc>
        <w:tc>
          <w:tcPr>
            <w:tcW w:w="850" w:type="dxa"/>
            <w:tcBorders>
              <w:bottom w:val="single" w:sz="4" w:space="0" w:color="auto"/>
            </w:tcBorders>
            <w:shd w:val="clear" w:color="auto" w:fill="auto"/>
          </w:tcPr>
          <w:p w14:paraId="2F754A1E" w14:textId="77777777" w:rsidR="00C40961" w:rsidRDefault="00C40961" w:rsidP="00C40961">
            <w:pPr>
              <w:jc w:val="center"/>
            </w:pPr>
            <w:r>
              <w:t>0.070</w:t>
            </w:r>
          </w:p>
        </w:tc>
        <w:tc>
          <w:tcPr>
            <w:tcW w:w="851" w:type="dxa"/>
            <w:tcBorders>
              <w:bottom w:val="single" w:sz="4" w:space="0" w:color="auto"/>
            </w:tcBorders>
            <w:shd w:val="clear" w:color="auto" w:fill="auto"/>
          </w:tcPr>
          <w:p w14:paraId="41A93797" w14:textId="77777777" w:rsidR="00C40961" w:rsidRDefault="00C40961" w:rsidP="00C40961">
            <w:pPr>
              <w:jc w:val="center"/>
            </w:pPr>
            <w:r>
              <w:t>0.097</w:t>
            </w:r>
          </w:p>
        </w:tc>
        <w:tc>
          <w:tcPr>
            <w:tcW w:w="850" w:type="dxa"/>
            <w:tcBorders>
              <w:bottom w:val="single" w:sz="4" w:space="0" w:color="auto"/>
            </w:tcBorders>
            <w:shd w:val="clear" w:color="auto" w:fill="auto"/>
          </w:tcPr>
          <w:p w14:paraId="13C67BC4" w14:textId="77777777" w:rsidR="00C40961" w:rsidRDefault="00C40961" w:rsidP="00C40961">
            <w:pPr>
              <w:jc w:val="center"/>
            </w:pPr>
            <w:r>
              <w:t>0.147</w:t>
            </w:r>
          </w:p>
        </w:tc>
        <w:tc>
          <w:tcPr>
            <w:tcW w:w="851" w:type="dxa"/>
            <w:tcBorders>
              <w:bottom w:val="single" w:sz="4" w:space="0" w:color="auto"/>
            </w:tcBorders>
            <w:shd w:val="clear" w:color="auto" w:fill="auto"/>
          </w:tcPr>
          <w:p w14:paraId="4086D4DC" w14:textId="77777777" w:rsidR="00C40961" w:rsidRDefault="00C40961" w:rsidP="00C40961">
            <w:pPr>
              <w:jc w:val="center"/>
            </w:pPr>
            <w:r>
              <w:t>0.286</w:t>
            </w:r>
          </w:p>
        </w:tc>
        <w:tc>
          <w:tcPr>
            <w:tcW w:w="992" w:type="dxa"/>
            <w:tcBorders>
              <w:bottom w:val="single" w:sz="4" w:space="0" w:color="auto"/>
            </w:tcBorders>
            <w:shd w:val="clear" w:color="auto" w:fill="auto"/>
          </w:tcPr>
          <w:p w14:paraId="0FA0E0C7" w14:textId="77777777" w:rsidR="00C40961" w:rsidRDefault="00C40961" w:rsidP="00C40961">
            <w:pPr>
              <w:jc w:val="center"/>
            </w:pPr>
            <w:r>
              <w:t>0.549</w:t>
            </w:r>
          </w:p>
        </w:tc>
      </w:tr>
      <w:tr w:rsidR="00C40961" w14:paraId="046189FE" w14:textId="77777777" w:rsidTr="00C40961">
        <w:tc>
          <w:tcPr>
            <w:tcW w:w="2552" w:type="dxa"/>
          </w:tcPr>
          <w:p w14:paraId="76D927E7" w14:textId="77777777" w:rsidR="00C40961" w:rsidRDefault="00C40961" w:rsidP="00C40961">
            <w:pPr>
              <w:jc w:val="right"/>
              <w:rPr>
                <w:sz w:val="24"/>
                <w:szCs w:val="24"/>
              </w:rPr>
            </w:pPr>
            <w:r>
              <w:rPr>
                <w:sz w:val="24"/>
                <w:szCs w:val="24"/>
              </w:rPr>
              <w:t>RD</w:t>
            </w:r>
          </w:p>
        </w:tc>
        <w:tc>
          <w:tcPr>
            <w:tcW w:w="851" w:type="dxa"/>
            <w:shd w:val="clear" w:color="auto" w:fill="FBFEFF" w:themeFill="background1"/>
          </w:tcPr>
          <w:p w14:paraId="03DCCE38" w14:textId="77777777" w:rsidR="00C40961" w:rsidRDefault="00C40961" w:rsidP="00C40961">
            <w:pPr>
              <w:jc w:val="center"/>
            </w:pPr>
            <w:r>
              <w:t>7.37</w:t>
            </w:r>
          </w:p>
        </w:tc>
        <w:tc>
          <w:tcPr>
            <w:tcW w:w="850" w:type="dxa"/>
            <w:shd w:val="clear" w:color="auto" w:fill="FBFEFF" w:themeFill="background1"/>
          </w:tcPr>
          <w:p w14:paraId="48DFF337" w14:textId="77777777" w:rsidR="00C40961" w:rsidRDefault="00C40961" w:rsidP="00C40961">
            <w:pPr>
              <w:jc w:val="center"/>
            </w:pPr>
            <w:r>
              <w:t>0.048</w:t>
            </w:r>
          </w:p>
        </w:tc>
        <w:tc>
          <w:tcPr>
            <w:tcW w:w="851" w:type="dxa"/>
            <w:shd w:val="clear" w:color="auto" w:fill="FBFEFF" w:themeFill="background1"/>
          </w:tcPr>
          <w:p w14:paraId="528259A6" w14:textId="77777777" w:rsidR="00C40961" w:rsidRDefault="00C40961" w:rsidP="00C40961">
            <w:pPr>
              <w:jc w:val="center"/>
            </w:pPr>
            <w:r>
              <w:t>0.070</w:t>
            </w:r>
          </w:p>
        </w:tc>
        <w:tc>
          <w:tcPr>
            <w:tcW w:w="850" w:type="dxa"/>
            <w:tcBorders>
              <w:bottom w:val="single" w:sz="4" w:space="0" w:color="auto"/>
            </w:tcBorders>
            <w:shd w:val="clear" w:color="auto" w:fill="auto"/>
          </w:tcPr>
          <w:p w14:paraId="6DB618E2" w14:textId="77777777" w:rsidR="00C40961" w:rsidRDefault="00C40961" w:rsidP="00C40961">
            <w:pPr>
              <w:jc w:val="center"/>
            </w:pPr>
            <w:r>
              <w:t>0.150</w:t>
            </w:r>
          </w:p>
        </w:tc>
        <w:tc>
          <w:tcPr>
            <w:tcW w:w="851" w:type="dxa"/>
            <w:tcBorders>
              <w:bottom w:val="single" w:sz="4" w:space="0" w:color="auto"/>
            </w:tcBorders>
            <w:shd w:val="clear" w:color="auto" w:fill="auto"/>
          </w:tcPr>
          <w:p w14:paraId="7DE57F4C" w14:textId="77777777" w:rsidR="00C40961" w:rsidRDefault="00C40961" w:rsidP="00C40961">
            <w:pPr>
              <w:jc w:val="center"/>
            </w:pPr>
            <w:r>
              <w:t>0.269</w:t>
            </w:r>
          </w:p>
        </w:tc>
        <w:tc>
          <w:tcPr>
            <w:tcW w:w="850" w:type="dxa"/>
            <w:tcBorders>
              <w:bottom w:val="single" w:sz="4" w:space="0" w:color="auto"/>
            </w:tcBorders>
            <w:shd w:val="clear" w:color="auto" w:fill="auto"/>
          </w:tcPr>
          <w:p w14:paraId="685187B5" w14:textId="77777777" w:rsidR="00C40961" w:rsidRDefault="00C40961" w:rsidP="00C40961">
            <w:pPr>
              <w:jc w:val="center"/>
            </w:pPr>
            <w:r>
              <w:t>0.451</w:t>
            </w:r>
          </w:p>
        </w:tc>
        <w:tc>
          <w:tcPr>
            <w:tcW w:w="851" w:type="dxa"/>
            <w:tcBorders>
              <w:right w:val="single" w:sz="4" w:space="0" w:color="auto"/>
            </w:tcBorders>
            <w:shd w:val="clear" w:color="auto" w:fill="auto"/>
          </w:tcPr>
          <w:p w14:paraId="1AD029C3" w14:textId="77777777" w:rsidR="00C40961" w:rsidRDefault="00C40961" w:rsidP="00C40961">
            <w:pPr>
              <w:jc w:val="center"/>
            </w:pPr>
            <w:r>
              <w:t>0.845</w:t>
            </w:r>
          </w:p>
        </w:tc>
        <w:tc>
          <w:tcPr>
            <w:tcW w:w="992" w:type="dxa"/>
            <w:tcBorders>
              <w:left w:val="single" w:sz="4" w:space="0" w:color="auto"/>
              <w:bottom w:val="single" w:sz="4" w:space="0" w:color="auto"/>
            </w:tcBorders>
            <w:shd w:val="clear" w:color="auto" w:fill="FFFF99"/>
          </w:tcPr>
          <w:p w14:paraId="3EDECCBF" w14:textId="77777777" w:rsidR="00C40961" w:rsidRDefault="00C40961" w:rsidP="00C40961">
            <w:pPr>
              <w:jc w:val="center"/>
            </w:pPr>
            <w:r>
              <w:t>1.000</w:t>
            </w:r>
          </w:p>
        </w:tc>
      </w:tr>
      <w:tr w:rsidR="00C40961" w14:paraId="2A0FA99D" w14:textId="77777777" w:rsidTr="00C40961">
        <w:tc>
          <w:tcPr>
            <w:tcW w:w="2552" w:type="dxa"/>
          </w:tcPr>
          <w:p w14:paraId="2CF77724" w14:textId="77777777" w:rsidR="00C40961" w:rsidRDefault="00C40961" w:rsidP="00C40961">
            <w:pPr>
              <w:jc w:val="right"/>
              <w:rPr>
                <w:sz w:val="24"/>
                <w:szCs w:val="24"/>
              </w:rPr>
            </w:pPr>
            <w:r>
              <w:rPr>
                <w:sz w:val="24"/>
                <w:szCs w:val="24"/>
              </w:rPr>
              <w:t>SI</w:t>
            </w:r>
          </w:p>
        </w:tc>
        <w:tc>
          <w:tcPr>
            <w:tcW w:w="851" w:type="dxa"/>
            <w:shd w:val="clear" w:color="auto" w:fill="FBFEFF" w:themeFill="background1"/>
          </w:tcPr>
          <w:p w14:paraId="2CA27DD1" w14:textId="77777777" w:rsidR="00C40961" w:rsidRDefault="00C40961" w:rsidP="00C40961">
            <w:pPr>
              <w:jc w:val="center"/>
            </w:pPr>
            <w:r>
              <w:t>8</w:t>
            </w:r>
          </w:p>
        </w:tc>
        <w:tc>
          <w:tcPr>
            <w:tcW w:w="850" w:type="dxa"/>
            <w:shd w:val="clear" w:color="auto" w:fill="FBFEFF" w:themeFill="background1"/>
          </w:tcPr>
          <w:p w14:paraId="70C17751" w14:textId="77777777" w:rsidR="00C40961" w:rsidRDefault="00C40961" w:rsidP="00C40961">
            <w:pPr>
              <w:jc w:val="center"/>
            </w:pPr>
            <w:r>
              <w:t>0.060</w:t>
            </w:r>
          </w:p>
        </w:tc>
        <w:tc>
          <w:tcPr>
            <w:tcW w:w="851" w:type="dxa"/>
            <w:shd w:val="clear" w:color="auto" w:fill="FBFEFF" w:themeFill="background1"/>
          </w:tcPr>
          <w:p w14:paraId="490B47B3" w14:textId="77777777" w:rsidR="00C40961" w:rsidRDefault="00C40961" w:rsidP="00C40961">
            <w:pPr>
              <w:jc w:val="center"/>
            </w:pPr>
            <w:r>
              <w:t>0.062</w:t>
            </w:r>
          </w:p>
        </w:tc>
        <w:tc>
          <w:tcPr>
            <w:tcW w:w="850" w:type="dxa"/>
            <w:tcBorders>
              <w:bottom w:val="single" w:sz="4" w:space="0" w:color="auto"/>
            </w:tcBorders>
            <w:shd w:val="clear" w:color="auto" w:fill="auto"/>
          </w:tcPr>
          <w:p w14:paraId="50CA7FCF" w14:textId="77777777" w:rsidR="00C40961" w:rsidRDefault="00C40961" w:rsidP="00C40961">
            <w:pPr>
              <w:jc w:val="center"/>
            </w:pPr>
            <w:r>
              <w:t>0.108</w:t>
            </w:r>
          </w:p>
        </w:tc>
        <w:tc>
          <w:tcPr>
            <w:tcW w:w="851" w:type="dxa"/>
            <w:tcBorders>
              <w:bottom w:val="single" w:sz="4" w:space="0" w:color="auto"/>
            </w:tcBorders>
            <w:shd w:val="clear" w:color="auto" w:fill="auto"/>
          </w:tcPr>
          <w:p w14:paraId="0396039E" w14:textId="77777777" w:rsidR="00C40961" w:rsidRDefault="00C40961" w:rsidP="00C40961">
            <w:pPr>
              <w:jc w:val="center"/>
            </w:pPr>
            <w:r>
              <w:t>0.206</w:t>
            </w:r>
          </w:p>
        </w:tc>
        <w:tc>
          <w:tcPr>
            <w:tcW w:w="850" w:type="dxa"/>
            <w:tcBorders>
              <w:bottom w:val="single" w:sz="4" w:space="0" w:color="auto"/>
            </w:tcBorders>
            <w:shd w:val="clear" w:color="auto" w:fill="auto"/>
          </w:tcPr>
          <w:p w14:paraId="2D156897" w14:textId="77777777" w:rsidR="00C40961" w:rsidRDefault="00C40961" w:rsidP="00C40961">
            <w:pPr>
              <w:jc w:val="center"/>
            </w:pPr>
            <w:r>
              <w:t>0.351</w:t>
            </w:r>
          </w:p>
        </w:tc>
        <w:tc>
          <w:tcPr>
            <w:tcW w:w="851" w:type="dxa"/>
            <w:shd w:val="clear" w:color="auto" w:fill="auto"/>
          </w:tcPr>
          <w:p w14:paraId="295A386E" w14:textId="77777777" w:rsidR="00C40961" w:rsidRDefault="00C40961" w:rsidP="00C40961">
            <w:pPr>
              <w:jc w:val="center"/>
            </w:pPr>
            <w:r>
              <w:t>0.741</w:t>
            </w:r>
          </w:p>
        </w:tc>
        <w:tc>
          <w:tcPr>
            <w:tcW w:w="992" w:type="dxa"/>
            <w:tcBorders>
              <w:bottom w:val="single" w:sz="4" w:space="0" w:color="auto"/>
            </w:tcBorders>
            <w:shd w:val="clear" w:color="auto" w:fill="FFFF99"/>
          </w:tcPr>
          <w:p w14:paraId="0533AA0F" w14:textId="77777777" w:rsidR="00C40961" w:rsidRDefault="00C40961" w:rsidP="00C40961">
            <w:pPr>
              <w:jc w:val="center"/>
            </w:pPr>
            <w:r>
              <w:t>0.992</w:t>
            </w:r>
          </w:p>
        </w:tc>
      </w:tr>
      <w:tr w:rsidR="00C40961" w14:paraId="3E3FF71E" w14:textId="77777777" w:rsidTr="00C40961">
        <w:tc>
          <w:tcPr>
            <w:tcW w:w="2552" w:type="dxa"/>
          </w:tcPr>
          <w:p w14:paraId="35EAAD4C" w14:textId="77777777" w:rsidR="00C40961" w:rsidRDefault="00C40961" w:rsidP="00C40961">
            <w:pPr>
              <w:jc w:val="right"/>
              <w:rPr>
                <w:sz w:val="24"/>
                <w:szCs w:val="24"/>
              </w:rPr>
            </w:pPr>
            <w:r>
              <w:rPr>
                <w:sz w:val="24"/>
                <w:szCs w:val="24"/>
              </w:rPr>
              <w:t>UG</w:t>
            </w:r>
          </w:p>
        </w:tc>
        <w:tc>
          <w:tcPr>
            <w:tcW w:w="851" w:type="dxa"/>
            <w:shd w:val="clear" w:color="auto" w:fill="FBFEFF" w:themeFill="background1"/>
          </w:tcPr>
          <w:p w14:paraId="07071E78" w14:textId="77777777" w:rsidR="00C40961" w:rsidRDefault="00C40961" w:rsidP="00C40961">
            <w:pPr>
              <w:jc w:val="center"/>
            </w:pPr>
            <w:r>
              <w:t>4.57</w:t>
            </w:r>
          </w:p>
        </w:tc>
        <w:tc>
          <w:tcPr>
            <w:tcW w:w="850" w:type="dxa"/>
            <w:shd w:val="clear" w:color="auto" w:fill="FBFEFF" w:themeFill="background1"/>
          </w:tcPr>
          <w:p w14:paraId="37289D9D" w14:textId="77777777" w:rsidR="00C40961" w:rsidRDefault="00C40961" w:rsidP="00C40961">
            <w:pPr>
              <w:jc w:val="center"/>
            </w:pPr>
            <w:r>
              <w:t>0.059</w:t>
            </w:r>
          </w:p>
        </w:tc>
        <w:tc>
          <w:tcPr>
            <w:tcW w:w="851" w:type="dxa"/>
            <w:shd w:val="clear" w:color="auto" w:fill="FBFEFF" w:themeFill="background1"/>
          </w:tcPr>
          <w:p w14:paraId="2C335678" w14:textId="77777777" w:rsidR="00C40961" w:rsidRDefault="00C40961" w:rsidP="00C40961">
            <w:pPr>
              <w:jc w:val="center"/>
            </w:pPr>
            <w:r>
              <w:t>0.052</w:t>
            </w:r>
          </w:p>
        </w:tc>
        <w:tc>
          <w:tcPr>
            <w:tcW w:w="850" w:type="dxa"/>
            <w:shd w:val="clear" w:color="auto" w:fill="auto"/>
          </w:tcPr>
          <w:p w14:paraId="4889098B" w14:textId="77777777" w:rsidR="00C40961" w:rsidRDefault="00C40961" w:rsidP="00C40961">
            <w:pPr>
              <w:jc w:val="center"/>
            </w:pPr>
            <w:r>
              <w:t>0.079</w:t>
            </w:r>
          </w:p>
        </w:tc>
        <w:tc>
          <w:tcPr>
            <w:tcW w:w="851" w:type="dxa"/>
            <w:shd w:val="clear" w:color="auto" w:fill="auto"/>
          </w:tcPr>
          <w:p w14:paraId="4C3FEC11" w14:textId="77777777" w:rsidR="00C40961" w:rsidRDefault="00C40961" w:rsidP="00C40961">
            <w:pPr>
              <w:jc w:val="center"/>
            </w:pPr>
            <w:r>
              <w:t>0.089</w:t>
            </w:r>
          </w:p>
        </w:tc>
        <w:tc>
          <w:tcPr>
            <w:tcW w:w="850" w:type="dxa"/>
            <w:shd w:val="clear" w:color="auto" w:fill="auto"/>
          </w:tcPr>
          <w:p w14:paraId="4B502875" w14:textId="77777777" w:rsidR="00C40961" w:rsidRDefault="00C40961" w:rsidP="00C40961">
            <w:pPr>
              <w:jc w:val="center"/>
            </w:pPr>
            <w:r>
              <w:t>0.108</w:t>
            </w:r>
          </w:p>
        </w:tc>
        <w:tc>
          <w:tcPr>
            <w:tcW w:w="851" w:type="dxa"/>
            <w:shd w:val="clear" w:color="auto" w:fill="auto"/>
          </w:tcPr>
          <w:p w14:paraId="5D2CFA00" w14:textId="77777777" w:rsidR="00C40961" w:rsidRDefault="00C40961" w:rsidP="00C40961">
            <w:pPr>
              <w:jc w:val="center"/>
            </w:pPr>
            <w:r>
              <w:t>0.230</w:t>
            </w:r>
          </w:p>
        </w:tc>
        <w:tc>
          <w:tcPr>
            <w:tcW w:w="992" w:type="dxa"/>
            <w:shd w:val="clear" w:color="auto" w:fill="auto"/>
          </w:tcPr>
          <w:p w14:paraId="217FC89D" w14:textId="77777777" w:rsidR="00C40961" w:rsidRDefault="00C40961" w:rsidP="00C40961">
            <w:pPr>
              <w:jc w:val="center"/>
            </w:pPr>
            <w:r>
              <w:t>0.333</w:t>
            </w:r>
          </w:p>
        </w:tc>
      </w:tr>
      <w:tr w:rsidR="00C40961" w14:paraId="36109226" w14:textId="77777777" w:rsidTr="00C40961">
        <w:tc>
          <w:tcPr>
            <w:tcW w:w="2552" w:type="dxa"/>
          </w:tcPr>
          <w:p w14:paraId="36F809B3" w14:textId="77777777" w:rsidR="00C40961" w:rsidRPr="007E7323" w:rsidRDefault="00C40961" w:rsidP="00C40961">
            <w:pPr>
              <w:rPr>
                <w:i/>
                <w:sz w:val="24"/>
                <w:szCs w:val="24"/>
              </w:rPr>
            </w:pPr>
            <w:r w:rsidRPr="007E7323">
              <w:rPr>
                <w:i/>
                <w:sz w:val="24"/>
                <w:szCs w:val="24"/>
              </w:rPr>
              <w:t>Reef Intertidal</w:t>
            </w:r>
          </w:p>
        </w:tc>
        <w:tc>
          <w:tcPr>
            <w:tcW w:w="851" w:type="dxa"/>
            <w:shd w:val="clear" w:color="auto" w:fill="FBFEFF" w:themeFill="background1"/>
          </w:tcPr>
          <w:p w14:paraId="6498DCA9" w14:textId="77777777" w:rsidR="00C40961" w:rsidRDefault="00C40961" w:rsidP="00C40961">
            <w:pPr>
              <w:jc w:val="center"/>
            </w:pPr>
          </w:p>
        </w:tc>
        <w:tc>
          <w:tcPr>
            <w:tcW w:w="850" w:type="dxa"/>
            <w:shd w:val="clear" w:color="auto" w:fill="FBFEFF" w:themeFill="background1"/>
          </w:tcPr>
          <w:p w14:paraId="575627EB" w14:textId="77777777" w:rsidR="00C40961" w:rsidRDefault="00C40961" w:rsidP="00C40961">
            <w:pPr>
              <w:jc w:val="center"/>
            </w:pPr>
          </w:p>
        </w:tc>
        <w:tc>
          <w:tcPr>
            <w:tcW w:w="851" w:type="dxa"/>
            <w:shd w:val="clear" w:color="auto" w:fill="FBFEFF" w:themeFill="background1"/>
          </w:tcPr>
          <w:p w14:paraId="1F464B20" w14:textId="77777777" w:rsidR="00C40961" w:rsidRDefault="00C40961" w:rsidP="00C40961">
            <w:pPr>
              <w:jc w:val="center"/>
            </w:pPr>
          </w:p>
        </w:tc>
        <w:tc>
          <w:tcPr>
            <w:tcW w:w="850" w:type="dxa"/>
            <w:shd w:val="clear" w:color="auto" w:fill="auto"/>
          </w:tcPr>
          <w:p w14:paraId="66BCBB8D" w14:textId="77777777" w:rsidR="00C40961" w:rsidRDefault="00C40961" w:rsidP="00C40961">
            <w:pPr>
              <w:jc w:val="center"/>
            </w:pPr>
          </w:p>
        </w:tc>
        <w:tc>
          <w:tcPr>
            <w:tcW w:w="851" w:type="dxa"/>
            <w:shd w:val="clear" w:color="auto" w:fill="auto"/>
          </w:tcPr>
          <w:p w14:paraId="71740183" w14:textId="77777777" w:rsidR="00C40961" w:rsidRDefault="00C40961" w:rsidP="00C40961">
            <w:pPr>
              <w:jc w:val="center"/>
            </w:pPr>
          </w:p>
        </w:tc>
        <w:tc>
          <w:tcPr>
            <w:tcW w:w="850" w:type="dxa"/>
            <w:shd w:val="clear" w:color="auto" w:fill="auto"/>
          </w:tcPr>
          <w:p w14:paraId="0A6AF102" w14:textId="77777777" w:rsidR="00C40961" w:rsidRDefault="00C40961" w:rsidP="00C40961">
            <w:pPr>
              <w:jc w:val="center"/>
            </w:pPr>
          </w:p>
        </w:tc>
        <w:tc>
          <w:tcPr>
            <w:tcW w:w="851" w:type="dxa"/>
            <w:tcBorders>
              <w:bottom w:val="single" w:sz="4" w:space="0" w:color="auto"/>
            </w:tcBorders>
            <w:shd w:val="clear" w:color="auto" w:fill="auto"/>
          </w:tcPr>
          <w:p w14:paraId="43AC9B4A" w14:textId="77777777" w:rsidR="00C40961" w:rsidRDefault="00C40961" w:rsidP="00C40961">
            <w:pPr>
              <w:jc w:val="center"/>
            </w:pPr>
          </w:p>
        </w:tc>
        <w:tc>
          <w:tcPr>
            <w:tcW w:w="992" w:type="dxa"/>
            <w:tcBorders>
              <w:bottom w:val="single" w:sz="4" w:space="0" w:color="auto"/>
            </w:tcBorders>
            <w:shd w:val="clear" w:color="auto" w:fill="auto"/>
          </w:tcPr>
          <w:p w14:paraId="4FCE3D40" w14:textId="77777777" w:rsidR="00C40961" w:rsidRDefault="00C40961" w:rsidP="00C40961">
            <w:pPr>
              <w:jc w:val="center"/>
            </w:pPr>
          </w:p>
        </w:tc>
      </w:tr>
      <w:tr w:rsidR="00C40961" w14:paraId="7F1B789E" w14:textId="77777777" w:rsidTr="00C40961">
        <w:tc>
          <w:tcPr>
            <w:tcW w:w="2552" w:type="dxa"/>
          </w:tcPr>
          <w:p w14:paraId="34C383BD" w14:textId="77777777" w:rsidR="00C40961" w:rsidRDefault="00C40961" w:rsidP="00C40961">
            <w:pPr>
              <w:jc w:val="right"/>
              <w:rPr>
                <w:sz w:val="24"/>
                <w:szCs w:val="24"/>
              </w:rPr>
            </w:pPr>
            <w:r>
              <w:rPr>
                <w:sz w:val="24"/>
                <w:szCs w:val="24"/>
              </w:rPr>
              <w:t>AP</w:t>
            </w:r>
          </w:p>
        </w:tc>
        <w:tc>
          <w:tcPr>
            <w:tcW w:w="851" w:type="dxa"/>
            <w:tcBorders>
              <w:bottom w:val="single" w:sz="4" w:space="0" w:color="auto"/>
            </w:tcBorders>
            <w:shd w:val="clear" w:color="auto" w:fill="FBFEFF" w:themeFill="background1"/>
          </w:tcPr>
          <w:p w14:paraId="4BA1AB86" w14:textId="77777777" w:rsidR="00C40961" w:rsidRDefault="00C40961" w:rsidP="00C40961">
            <w:pPr>
              <w:jc w:val="center"/>
            </w:pPr>
            <w:r>
              <w:t>3.17</w:t>
            </w:r>
          </w:p>
        </w:tc>
        <w:tc>
          <w:tcPr>
            <w:tcW w:w="850" w:type="dxa"/>
            <w:tcBorders>
              <w:bottom w:val="single" w:sz="4" w:space="0" w:color="auto"/>
            </w:tcBorders>
            <w:shd w:val="clear" w:color="auto" w:fill="FBFEFF" w:themeFill="background1"/>
          </w:tcPr>
          <w:p w14:paraId="143E008F" w14:textId="77777777" w:rsidR="00C40961" w:rsidRDefault="00C40961" w:rsidP="00C40961">
            <w:pPr>
              <w:jc w:val="center"/>
            </w:pPr>
            <w:r>
              <w:t>0.056</w:t>
            </w:r>
          </w:p>
        </w:tc>
        <w:tc>
          <w:tcPr>
            <w:tcW w:w="851" w:type="dxa"/>
            <w:tcBorders>
              <w:bottom w:val="single" w:sz="4" w:space="0" w:color="auto"/>
            </w:tcBorders>
            <w:shd w:val="clear" w:color="auto" w:fill="FBFEFF" w:themeFill="background1"/>
          </w:tcPr>
          <w:p w14:paraId="29A82F5D" w14:textId="77777777" w:rsidR="00C40961" w:rsidRDefault="00C40961" w:rsidP="00C40961">
            <w:pPr>
              <w:jc w:val="center"/>
            </w:pPr>
            <w:r>
              <w:t>0.061</w:t>
            </w:r>
          </w:p>
        </w:tc>
        <w:tc>
          <w:tcPr>
            <w:tcW w:w="850" w:type="dxa"/>
            <w:tcBorders>
              <w:bottom w:val="single" w:sz="4" w:space="0" w:color="auto"/>
            </w:tcBorders>
            <w:shd w:val="clear" w:color="auto" w:fill="auto"/>
          </w:tcPr>
          <w:p w14:paraId="342DCC37" w14:textId="77777777" w:rsidR="00C40961" w:rsidRDefault="00C40961" w:rsidP="00C40961">
            <w:pPr>
              <w:jc w:val="center"/>
            </w:pPr>
            <w:r>
              <w:t>0.079</w:t>
            </w:r>
          </w:p>
        </w:tc>
        <w:tc>
          <w:tcPr>
            <w:tcW w:w="851" w:type="dxa"/>
            <w:tcBorders>
              <w:bottom w:val="single" w:sz="4" w:space="0" w:color="auto"/>
            </w:tcBorders>
            <w:shd w:val="clear" w:color="auto" w:fill="auto"/>
          </w:tcPr>
          <w:p w14:paraId="5C00341E" w14:textId="77777777" w:rsidR="00C40961" w:rsidRDefault="00C40961" w:rsidP="00C40961">
            <w:pPr>
              <w:jc w:val="center"/>
            </w:pPr>
            <w:r>
              <w:t>0.121</w:t>
            </w:r>
          </w:p>
        </w:tc>
        <w:tc>
          <w:tcPr>
            <w:tcW w:w="850" w:type="dxa"/>
            <w:tcBorders>
              <w:bottom w:val="single" w:sz="4" w:space="0" w:color="auto"/>
            </w:tcBorders>
            <w:shd w:val="clear" w:color="auto" w:fill="auto"/>
          </w:tcPr>
          <w:p w14:paraId="0EDC5072" w14:textId="77777777" w:rsidR="00C40961" w:rsidRDefault="00C40961" w:rsidP="00C40961">
            <w:pPr>
              <w:jc w:val="center"/>
            </w:pPr>
            <w:r>
              <w:t>0.172</w:t>
            </w:r>
          </w:p>
        </w:tc>
        <w:tc>
          <w:tcPr>
            <w:tcW w:w="851" w:type="dxa"/>
            <w:tcBorders>
              <w:bottom w:val="single" w:sz="4" w:space="0" w:color="auto"/>
            </w:tcBorders>
            <w:shd w:val="clear" w:color="auto" w:fill="auto"/>
          </w:tcPr>
          <w:p w14:paraId="3506EE52" w14:textId="77777777" w:rsidR="00C40961" w:rsidRDefault="00C40961" w:rsidP="00C40961">
            <w:pPr>
              <w:jc w:val="center"/>
            </w:pPr>
            <w:r>
              <w:t>0.316</w:t>
            </w:r>
          </w:p>
        </w:tc>
        <w:tc>
          <w:tcPr>
            <w:tcW w:w="992" w:type="dxa"/>
            <w:tcBorders>
              <w:bottom w:val="single" w:sz="4" w:space="0" w:color="auto"/>
            </w:tcBorders>
            <w:shd w:val="clear" w:color="auto" w:fill="auto"/>
          </w:tcPr>
          <w:p w14:paraId="65F18F83" w14:textId="77777777" w:rsidR="00C40961" w:rsidRDefault="00C40961" w:rsidP="00C40961">
            <w:pPr>
              <w:jc w:val="center"/>
            </w:pPr>
            <w:r>
              <w:t>0.437</w:t>
            </w:r>
          </w:p>
        </w:tc>
      </w:tr>
      <w:tr w:rsidR="00C40961" w14:paraId="12A950AA" w14:textId="77777777" w:rsidTr="00C40961">
        <w:tc>
          <w:tcPr>
            <w:tcW w:w="2552" w:type="dxa"/>
          </w:tcPr>
          <w:p w14:paraId="5BEF320B" w14:textId="77777777" w:rsidR="00C40961" w:rsidRDefault="00C40961" w:rsidP="00C40961">
            <w:pPr>
              <w:jc w:val="right"/>
              <w:rPr>
                <w:sz w:val="24"/>
                <w:szCs w:val="24"/>
              </w:rPr>
            </w:pPr>
            <w:r>
              <w:rPr>
                <w:sz w:val="24"/>
                <w:szCs w:val="24"/>
              </w:rPr>
              <w:t>DI</w:t>
            </w:r>
          </w:p>
        </w:tc>
        <w:tc>
          <w:tcPr>
            <w:tcW w:w="851" w:type="dxa"/>
            <w:shd w:val="clear" w:color="auto" w:fill="auto"/>
          </w:tcPr>
          <w:p w14:paraId="025FB886" w14:textId="77777777" w:rsidR="00C40961" w:rsidRDefault="00C40961" w:rsidP="00C40961">
            <w:pPr>
              <w:jc w:val="center"/>
            </w:pPr>
            <w:r>
              <w:t>0.4</w:t>
            </w:r>
          </w:p>
        </w:tc>
        <w:tc>
          <w:tcPr>
            <w:tcW w:w="850" w:type="dxa"/>
            <w:shd w:val="clear" w:color="auto" w:fill="auto"/>
          </w:tcPr>
          <w:p w14:paraId="2D36AF11" w14:textId="77777777" w:rsidR="00C40961" w:rsidRDefault="00C40961" w:rsidP="00C40961">
            <w:pPr>
              <w:jc w:val="center"/>
            </w:pPr>
            <w:r>
              <w:t>0.047</w:t>
            </w:r>
          </w:p>
        </w:tc>
        <w:tc>
          <w:tcPr>
            <w:tcW w:w="851" w:type="dxa"/>
            <w:tcBorders>
              <w:bottom w:val="single" w:sz="4" w:space="0" w:color="auto"/>
            </w:tcBorders>
            <w:shd w:val="clear" w:color="auto" w:fill="auto"/>
          </w:tcPr>
          <w:p w14:paraId="25E6F679" w14:textId="77777777" w:rsidR="00C40961" w:rsidRDefault="00C40961" w:rsidP="00C40961">
            <w:pPr>
              <w:jc w:val="center"/>
            </w:pPr>
            <w:r>
              <w:t>0.067</w:t>
            </w:r>
          </w:p>
        </w:tc>
        <w:tc>
          <w:tcPr>
            <w:tcW w:w="850" w:type="dxa"/>
            <w:tcBorders>
              <w:bottom w:val="single" w:sz="4" w:space="0" w:color="auto"/>
            </w:tcBorders>
            <w:shd w:val="clear" w:color="auto" w:fill="auto"/>
          </w:tcPr>
          <w:p w14:paraId="288A3B87" w14:textId="77777777" w:rsidR="00C40961" w:rsidRDefault="00C40961" w:rsidP="00C40961">
            <w:pPr>
              <w:jc w:val="center"/>
            </w:pPr>
            <w:r>
              <w:t>0.097</w:t>
            </w:r>
          </w:p>
        </w:tc>
        <w:tc>
          <w:tcPr>
            <w:tcW w:w="851" w:type="dxa"/>
            <w:tcBorders>
              <w:bottom w:val="single" w:sz="4" w:space="0" w:color="auto"/>
            </w:tcBorders>
            <w:shd w:val="clear" w:color="auto" w:fill="auto"/>
          </w:tcPr>
          <w:p w14:paraId="5A1A6D07" w14:textId="77777777" w:rsidR="00C40961" w:rsidRDefault="00C40961" w:rsidP="00C40961">
            <w:pPr>
              <w:jc w:val="center"/>
            </w:pPr>
            <w:r>
              <w:t>0.129</w:t>
            </w:r>
          </w:p>
        </w:tc>
        <w:tc>
          <w:tcPr>
            <w:tcW w:w="850" w:type="dxa"/>
            <w:tcBorders>
              <w:bottom w:val="single" w:sz="4" w:space="0" w:color="auto"/>
            </w:tcBorders>
            <w:shd w:val="clear" w:color="auto" w:fill="auto"/>
          </w:tcPr>
          <w:p w14:paraId="42D58E38" w14:textId="77777777" w:rsidR="00C40961" w:rsidRDefault="00C40961" w:rsidP="00C40961">
            <w:pPr>
              <w:jc w:val="center"/>
            </w:pPr>
            <w:r>
              <w:t>0.179</w:t>
            </w:r>
          </w:p>
        </w:tc>
        <w:tc>
          <w:tcPr>
            <w:tcW w:w="851" w:type="dxa"/>
            <w:shd w:val="clear" w:color="auto" w:fill="auto"/>
          </w:tcPr>
          <w:p w14:paraId="15BDCAAB" w14:textId="77777777" w:rsidR="00C40961" w:rsidRDefault="00C40961" w:rsidP="00C40961">
            <w:pPr>
              <w:jc w:val="center"/>
            </w:pPr>
            <w:r>
              <w:t>0.214</w:t>
            </w:r>
          </w:p>
        </w:tc>
        <w:tc>
          <w:tcPr>
            <w:tcW w:w="992" w:type="dxa"/>
            <w:shd w:val="clear" w:color="auto" w:fill="auto"/>
          </w:tcPr>
          <w:p w14:paraId="2D14D12C" w14:textId="77777777" w:rsidR="00C40961" w:rsidRDefault="00C40961" w:rsidP="00C40961">
            <w:pPr>
              <w:jc w:val="center"/>
            </w:pPr>
            <w:r>
              <w:t>0.169</w:t>
            </w:r>
          </w:p>
        </w:tc>
      </w:tr>
      <w:tr w:rsidR="00C40961" w14:paraId="7594623E" w14:textId="77777777" w:rsidTr="00C40961">
        <w:tc>
          <w:tcPr>
            <w:tcW w:w="2552" w:type="dxa"/>
          </w:tcPr>
          <w:p w14:paraId="04884EC5" w14:textId="77777777" w:rsidR="00C40961" w:rsidRDefault="00C40961" w:rsidP="00C40961">
            <w:pPr>
              <w:jc w:val="right"/>
              <w:rPr>
                <w:sz w:val="24"/>
                <w:szCs w:val="24"/>
              </w:rPr>
            </w:pPr>
            <w:r>
              <w:rPr>
                <w:sz w:val="24"/>
                <w:szCs w:val="24"/>
              </w:rPr>
              <w:t>GI</w:t>
            </w:r>
          </w:p>
        </w:tc>
        <w:tc>
          <w:tcPr>
            <w:tcW w:w="851" w:type="dxa"/>
            <w:shd w:val="clear" w:color="auto" w:fill="auto"/>
          </w:tcPr>
          <w:p w14:paraId="7C429A34" w14:textId="77777777" w:rsidR="00C40961" w:rsidRDefault="00C40961" w:rsidP="00C40961">
            <w:pPr>
              <w:jc w:val="center"/>
            </w:pPr>
            <w:r>
              <w:t>0.1</w:t>
            </w:r>
          </w:p>
        </w:tc>
        <w:tc>
          <w:tcPr>
            <w:tcW w:w="850" w:type="dxa"/>
            <w:shd w:val="clear" w:color="auto" w:fill="auto"/>
          </w:tcPr>
          <w:p w14:paraId="2222B767" w14:textId="77777777" w:rsidR="00C40961" w:rsidRDefault="00C40961" w:rsidP="00C40961">
            <w:pPr>
              <w:jc w:val="center"/>
            </w:pPr>
            <w:r>
              <w:t>0.059</w:t>
            </w:r>
          </w:p>
        </w:tc>
        <w:tc>
          <w:tcPr>
            <w:tcW w:w="851" w:type="dxa"/>
            <w:shd w:val="clear" w:color="auto" w:fill="auto"/>
          </w:tcPr>
          <w:p w14:paraId="28E29D4C" w14:textId="77777777" w:rsidR="00C40961" w:rsidRDefault="00C40961" w:rsidP="00C40961">
            <w:pPr>
              <w:jc w:val="center"/>
            </w:pPr>
            <w:r>
              <w:t>0.048</w:t>
            </w:r>
          </w:p>
        </w:tc>
        <w:tc>
          <w:tcPr>
            <w:tcW w:w="850" w:type="dxa"/>
            <w:shd w:val="clear" w:color="auto" w:fill="auto"/>
          </w:tcPr>
          <w:p w14:paraId="18B92CE7" w14:textId="77777777" w:rsidR="00C40961" w:rsidRDefault="00C40961" w:rsidP="00C40961">
            <w:pPr>
              <w:jc w:val="center"/>
            </w:pPr>
            <w:r>
              <w:t>0.055</w:t>
            </w:r>
          </w:p>
        </w:tc>
        <w:tc>
          <w:tcPr>
            <w:tcW w:w="851" w:type="dxa"/>
            <w:shd w:val="clear" w:color="auto" w:fill="auto"/>
          </w:tcPr>
          <w:p w14:paraId="12FC478D" w14:textId="77777777" w:rsidR="00C40961" w:rsidRDefault="00C40961" w:rsidP="00C40961">
            <w:pPr>
              <w:jc w:val="center"/>
            </w:pPr>
            <w:r>
              <w:t>0.064</w:t>
            </w:r>
          </w:p>
        </w:tc>
        <w:tc>
          <w:tcPr>
            <w:tcW w:w="850" w:type="dxa"/>
            <w:shd w:val="clear" w:color="auto" w:fill="auto"/>
          </w:tcPr>
          <w:p w14:paraId="7351B773" w14:textId="77777777" w:rsidR="00C40961" w:rsidRDefault="00C40961" w:rsidP="00C40961">
            <w:pPr>
              <w:jc w:val="center"/>
            </w:pPr>
            <w:r>
              <w:t>0.058</w:t>
            </w:r>
          </w:p>
        </w:tc>
        <w:tc>
          <w:tcPr>
            <w:tcW w:w="851" w:type="dxa"/>
            <w:shd w:val="clear" w:color="auto" w:fill="auto"/>
          </w:tcPr>
          <w:p w14:paraId="20F79EB5" w14:textId="77777777" w:rsidR="00C40961" w:rsidRDefault="00C40961" w:rsidP="00C40961">
            <w:pPr>
              <w:jc w:val="center"/>
            </w:pPr>
            <w:r>
              <w:t>0.057</w:t>
            </w:r>
          </w:p>
        </w:tc>
        <w:tc>
          <w:tcPr>
            <w:tcW w:w="992" w:type="dxa"/>
            <w:shd w:val="clear" w:color="auto" w:fill="auto"/>
          </w:tcPr>
          <w:p w14:paraId="569036D5" w14:textId="77777777" w:rsidR="00C40961" w:rsidRDefault="00C40961" w:rsidP="00C40961">
            <w:pPr>
              <w:jc w:val="center"/>
            </w:pPr>
            <w:r>
              <w:t>0.061</w:t>
            </w:r>
          </w:p>
        </w:tc>
      </w:tr>
      <w:tr w:rsidR="00C40961" w14:paraId="7CAF8585" w14:textId="77777777" w:rsidTr="00C40961">
        <w:tc>
          <w:tcPr>
            <w:tcW w:w="2552" w:type="dxa"/>
          </w:tcPr>
          <w:p w14:paraId="5889CEB2" w14:textId="77777777" w:rsidR="00C40961" w:rsidRDefault="00C40961" w:rsidP="00C40961">
            <w:pPr>
              <w:jc w:val="right"/>
              <w:rPr>
                <w:sz w:val="24"/>
                <w:szCs w:val="24"/>
              </w:rPr>
            </w:pPr>
            <w:r>
              <w:rPr>
                <w:sz w:val="24"/>
                <w:szCs w:val="24"/>
              </w:rPr>
              <w:t>GK</w:t>
            </w:r>
          </w:p>
        </w:tc>
        <w:tc>
          <w:tcPr>
            <w:tcW w:w="851" w:type="dxa"/>
            <w:shd w:val="clear" w:color="auto" w:fill="auto"/>
          </w:tcPr>
          <w:p w14:paraId="39CB6B57" w14:textId="77777777" w:rsidR="00C40961" w:rsidRDefault="00C40961" w:rsidP="00C40961">
            <w:pPr>
              <w:jc w:val="center"/>
            </w:pPr>
            <w:r>
              <w:t>0.17</w:t>
            </w:r>
          </w:p>
        </w:tc>
        <w:tc>
          <w:tcPr>
            <w:tcW w:w="850" w:type="dxa"/>
            <w:shd w:val="clear" w:color="auto" w:fill="auto"/>
          </w:tcPr>
          <w:p w14:paraId="4BE1B8EE" w14:textId="77777777" w:rsidR="00C40961" w:rsidRDefault="00C40961" w:rsidP="00C40961">
            <w:pPr>
              <w:jc w:val="center"/>
            </w:pPr>
            <w:r>
              <w:t>0.061</w:t>
            </w:r>
          </w:p>
        </w:tc>
        <w:tc>
          <w:tcPr>
            <w:tcW w:w="851" w:type="dxa"/>
            <w:shd w:val="clear" w:color="auto" w:fill="auto"/>
          </w:tcPr>
          <w:p w14:paraId="2D805183" w14:textId="77777777" w:rsidR="00C40961" w:rsidRDefault="00C40961" w:rsidP="00C40961">
            <w:pPr>
              <w:jc w:val="center"/>
            </w:pPr>
            <w:r>
              <w:t>0.064</w:t>
            </w:r>
          </w:p>
        </w:tc>
        <w:tc>
          <w:tcPr>
            <w:tcW w:w="850" w:type="dxa"/>
            <w:tcBorders>
              <w:bottom w:val="single" w:sz="4" w:space="0" w:color="auto"/>
            </w:tcBorders>
            <w:shd w:val="clear" w:color="auto" w:fill="auto"/>
          </w:tcPr>
          <w:p w14:paraId="2EC3DA45" w14:textId="77777777" w:rsidR="00C40961" w:rsidRDefault="00C40961" w:rsidP="00C40961">
            <w:pPr>
              <w:jc w:val="center"/>
            </w:pPr>
            <w:r>
              <w:t>0.066</w:t>
            </w:r>
          </w:p>
        </w:tc>
        <w:tc>
          <w:tcPr>
            <w:tcW w:w="851" w:type="dxa"/>
            <w:tcBorders>
              <w:bottom w:val="single" w:sz="4" w:space="0" w:color="auto"/>
            </w:tcBorders>
            <w:shd w:val="clear" w:color="auto" w:fill="auto"/>
          </w:tcPr>
          <w:p w14:paraId="2A994E14" w14:textId="77777777" w:rsidR="00C40961" w:rsidRDefault="00C40961" w:rsidP="00C40961">
            <w:pPr>
              <w:jc w:val="center"/>
            </w:pPr>
            <w:r>
              <w:t>0.050</w:t>
            </w:r>
          </w:p>
        </w:tc>
        <w:tc>
          <w:tcPr>
            <w:tcW w:w="850" w:type="dxa"/>
            <w:tcBorders>
              <w:bottom w:val="single" w:sz="4" w:space="0" w:color="auto"/>
            </w:tcBorders>
            <w:shd w:val="clear" w:color="auto" w:fill="auto"/>
          </w:tcPr>
          <w:p w14:paraId="565513E8" w14:textId="77777777" w:rsidR="00C40961" w:rsidRDefault="00C40961" w:rsidP="00C40961">
            <w:pPr>
              <w:jc w:val="center"/>
            </w:pPr>
            <w:r>
              <w:t>0.075</w:t>
            </w:r>
          </w:p>
        </w:tc>
        <w:tc>
          <w:tcPr>
            <w:tcW w:w="851" w:type="dxa"/>
            <w:tcBorders>
              <w:bottom w:val="single" w:sz="4" w:space="0" w:color="auto"/>
            </w:tcBorders>
            <w:shd w:val="clear" w:color="auto" w:fill="auto"/>
          </w:tcPr>
          <w:p w14:paraId="18E97F6E" w14:textId="77777777" w:rsidR="00C40961" w:rsidRDefault="00C40961" w:rsidP="00C40961">
            <w:pPr>
              <w:jc w:val="center"/>
            </w:pPr>
            <w:r>
              <w:t>0.068</w:t>
            </w:r>
          </w:p>
        </w:tc>
        <w:tc>
          <w:tcPr>
            <w:tcW w:w="992" w:type="dxa"/>
            <w:tcBorders>
              <w:bottom w:val="single" w:sz="4" w:space="0" w:color="auto"/>
            </w:tcBorders>
            <w:shd w:val="clear" w:color="auto" w:fill="auto"/>
          </w:tcPr>
          <w:p w14:paraId="50CA51C3" w14:textId="77777777" w:rsidR="00C40961" w:rsidRDefault="00C40961" w:rsidP="00C40961">
            <w:pPr>
              <w:jc w:val="center"/>
            </w:pPr>
            <w:r>
              <w:t>0.071</w:t>
            </w:r>
          </w:p>
        </w:tc>
      </w:tr>
      <w:tr w:rsidR="00C40961" w14:paraId="731C087E" w14:textId="77777777" w:rsidTr="00C40961">
        <w:tc>
          <w:tcPr>
            <w:tcW w:w="2552" w:type="dxa"/>
          </w:tcPr>
          <w:p w14:paraId="74A23DCB" w14:textId="77777777" w:rsidR="00C40961" w:rsidRDefault="00C40961" w:rsidP="00C40961">
            <w:pPr>
              <w:jc w:val="right"/>
              <w:rPr>
                <w:sz w:val="24"/>
                <w:szCs w:val="24"/>
              </w:rPr>
            </w:pPr>
            <w:r>
              <w:rPr>
                <w:sz w:val="24"/>
                <w:szCs w:val="24"/>
              </w:rPr>
              <w:t>HM</w:t>
            </w:r>
          </w:p>
        </w:tc>
        <w:tc>
          <w:tcPr>
            <w:tcW w:w="851" w:type="dxa"/>
            <w:shd w:val="clear" w:color="auto" w:fill="auto"/>
          </w:tcPr>
          <w:p w14:paraId="0F2985F7" w14:textId="77777777" w:rsidR="00C40961" w:rsidRDefault="00C40961" w:rsidP="00C40961">
            <w:pPr>
              <w:jc w:val="center"/>
            </w:pPr>
            <w:r>
              <w:t>1.57</w:t>
            </w:r>
          </w:p>
        </w:tc>
        <w:tc>
          <w:tcPr>
            <w:tcW w:w="850" w:type="dxa"/>
            <w:shd w:val="clear" w:color="auto" w:fill="auto"/>
          </w:tcPr>
          <w:p w14:paraId="470519E4" w14:textId="77777777" w:rsidR="00C40961" w:rsidRDefault="00C40961" w:rsidP="00C40961">
            <w:pPr>
              <w:jc w:val="center"/>
            </w:pPr>
            <w:r>
              <w:t>0.068</w:t>
            </w:r>
          </w:p>
        </w:tc>
        <w:tc>
          <w:tcPr>
            <w:tcW w:w="851" w:type="dxa"/>
            <w:shd w:val="clear" w:color="auto" w:fill="auto"/>
          </w:tcPr>
          <w:p w14:paraId="29BF0C68" w14:textId="77777777" w:rsidR="00C40961" w:rsidRDefault="00C40961" w:rsidP="00C40961">
            <w:pPr>
              <w:jc w:val="center"/>
            </w:pPr>
            <w:r>
              <w:t>0.073</w:t>
            </w:r>
          </w:p>
        </w:tc>
        <w:tc>
          <w:tcPr>
            <w:tcW w:w="850" w:type="dxa"/>
            <w:tcBorders>
              <w:bottom w:val="single" w:sz="4" w:space="0" w:color="auto"/>
              <w:right w:val="single" w:sz="4" w:space="0" w:color="auto"/>
            </w:tcBorders>
            <w:shd w:val="clear" w:color="auto" w:fill="auto"/>
          </w:tcPr>
          <w:p w14:paraId="214BBDB0" w14:textId="77777777" w:rsidR="00C40961" w:rsidRDefault="00C40961" w:rsidP="00C40961">
            <w:pPr>
              <w:jc w:val="center"/>
            </w:pPr>
            <w:r>
              <w:t>0.085</w:t>
            </w:r>
          </w:p>
        </w:tc>
        <w:tc>
          <w:tcPr>
            <w:tcW w:w="851" w:type="dxa"/>
            <w:tcBorders>
              <w:left w:val="single" w:sz="4" w:space="0" w:color="auto"/>
              <w:bottom w:val="single" w:sz="4" w:space="0" w:color="auto"/>
              <w:right w:val="single" w:sz="4" w:space="0" w:color="auto"/>
            </w:tcBorders>
            <w:shd w:val="clear" w:color="auto" w:fill="auto"/>
          </w:tcPr>
          <w:p w14:paraId="71B8BC7C" w14:textId="77777777" w:rsidR="00C40961" w:rsidRDefault="00C40961" w:rsidP="00C40961">
            <w:pPr>
              <w:jc w:val="center"/>
            </w:pPr>
            <w:r>
              <w:t>0.113</w:t>
            </w:r>
          </w:p>
        </w:tc>
        <w:tc>
          <w:tcPr>
            <w:tcW w:w="850" w:type="dxa"/>
            <w:tcBorders>
              <w:left w:val="single" w:sz="4" w:space="0" w:color="auto"/>
              <w:bottom w:val="single" w:sz="4" w:space="0" w:color="auto"/>
              <w:right w:val="single" w:sz="4" w:space="0" w:color="auto"/>
            </w:tcBorders>
            <w:shd w:val="clear" w:color="auto" w:fill="auto"/>
          </w:tcPr>
          <w:p w14:paraId="5723E00D" w14:textId="77777777" w:rsidR="00C40961" w:rsidRDefault="00C40961" w:rsidP="00C40961">
            <w:pPr>
              <w:jc w:val="center"/>
            </w:pPr>
            <w:r>
              <w:t>0.138</w:t>
            </w:r>
          </w:p>
        </w:tc>
        <w:tc>
          <w:tcPr>
            <w:tcW w:w="851" w:type="dxa"/>
            <w:tcBorders>
              <w:left w:val="single" w:sz="4" w:space="0" w:color="auto"/>
              <w:bottom w:val="single" w:sz="4" w:space="0" w:color="auto"/>
              <w:right w:val="single" w:sz="4" w:space="0" w:color="auto"/>
            </w:tcBorders>
            <w:shd w:val="clear" w:color="auto" w:fill="auto"/>
          </w:tcPr>
          <w:p w14:paraId="16572812" w14:textId="77777777" w:rsidR="00C40961" w:rsidRDefault="00C40961" w:rsidP="00C40961">
            <w:pPr>
              <w:jc w:val="center"/>
            </w:pPr>
            <w:r>
              <w:t>0.222</w:t>
            </w:r>
          </w:p>
        </w:tc>
        <w:tc>
          <w:tcPr>
            <w:tcW w:w="992" w:type="dxa"/>
            <w:tcBorders>
              <w:left w:val="single" w:sz="4" w:space="0" w:color="auto"/>
              <w:bottom w:val="single" w:sz="4" w:space="0" w:color="auto"/>
            </w:tcBorders>
            <w:shd w:val="clear" w:color="auto" w:fill="auto"/>
          </w:tcPr>
          <w:p w14:paraId="28A8E9BF" w14:textId="77777777" w:rsidR="00C40961" w:rsidRDefault="00C40961" w:rsidP="00C40961">
            <w:pPr>
              <w:jc w:val="center"/>
            </w:pPr>
            <w:r>
              <w:t>0.286</w:t>
            </w:r>
          </w:p>
        </w:tc>
      </w:tr>
      <w:tr w:rsidR="00C40961" w14:paraId="0C882DD4" w14:textId="77777777" w:rsidTr="00C40961">
        <w:tc>
          <w:tcPr>
            <w:tcW w:w="2552" w:type="dxa"/>
          </w:tcPr>
          <w:p w14:paraId="157ECE40" w14:textId="77777777" w:rsidR="00C40961" w:rsidRDefault="00C40961" w:rsidP="00C40961">
            <w:pPr>
              <w:jc w:val="right"/>
              <w:rPr>
                <w:sz w:val="24"/>
                <w:szCs w:val="24"/>
              </w:rPr>
            </w:pPr>
            <w:r>
              <w:rPr>
                <w:sz w:val="24"/>
                <w:szCs w:val="24"/>
              </w:rPr>
              <w:t>LI</w:t>
            </w:r>
          </w:p>
        </w:tc>
        <w:tc>
          <w:tcPr>
            <w:tcW w:w="851" w:type="dxa"/>
            <w:shd w:val="clear" w:color="auto" w:fill="auto"/>
          </w:tcPr>
          <w:p w14:paraId="3CBB261F" w14:textId="77777777" w:rsidR="00C40961" w:rsidRDefault="00C40961" w:rsidP="00C40961">
            <w:pPr>
              <w:jc w:val="center"/>
            </w:pPr>
            <w:r>
              <w:t>N/A</w:t>
            </w:r>
          </w:p>
        </w:tc>
        <w:tc>
          <w:tcPr>
            <w:tcW w:w="850" w:type="dxa"/>
            <w:shd w:val="clear" w:color="auto" w:fill="auto"/>
          </w:tcPr>
          <w:p w14:paraId="72B247EE" w14:textId="77777777" w:rsidR="00C40961" w:rsidRDefault="00C40961" w:rsidP="00C40961">
            <w:pPr>
              <w:jc w:val="center"/>
            </w:pPr>
          </w:p>
        </w:tc>
        <w:tc>
          <w:tcPr>
            <w:tcW w:w="851" w:type="dxa"/>
            <w:shd w:val="clear" w:color="auto" w:fill="auto"/>
          </w:tcPr>
          <w:p w14:paraId="3C7E590B" w14:textId="77777777" w:rsidR="00C40961" w:rsidRDefault="00C40961" w:rsidP="00C40961">
            <w:pPr>
              <w:jc w:val="center"/>
            </w:pPr>
          </w:p>
        </w:tc>
        <w:tc>
          <w:tcPr>
            <w:tcW w:w="850" w:type="dxa"/>
            <w:tcBorders>
              <w:top w:val="single" w:sz="4" w:space="0" w:color="auto"/>
              <w:bottom w:val="single" w:sz="4" w:space="0" w:color="auto"/>
              <w:right w:val="single" w:sz="4" w:space="0" w:color="auto"/>
            </w:tcBorders>
            <w:shd w:val="clear" w:color="auto" w:fill="auto"/>
          </w:tcPr>
          <w:p w14:paraId="562ABDE8" w14:textId="77777777" w:rsidR="00C40961" w:rsidRDefault="00C40961" w:rsidP="00C40961">
            <w:pPr>
              <w:jc w:val="cente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0C44EFD" w14:textId="77777777" w:rsidR="00C40961" w:rsidRDefault="00C40961" w:rsidP="00C40961">
            <w:pPr>
              <w:jc w:val="cente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617145B" w14:textId="77777777" w:rsidR="00C40961" w:rsidRDefault="00C40961" w:rsidP="00C40961">
            <w:pPr>
              <w:jc w:val="cente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E74B5BB" w14:textId="77777777" w:rsidR="00C40961" w:rsidRDefault="00C40961" w:rsidP="00C40961">
            <w:pPr>
              <w:jc w:val="center"/>
            </w:pPr>
          </w:p>
        </w:tc>
        <w:tc>
          <w:tcPr>
            <w:tcW w:w="992" w:type="dxa"/>
            <w:tcBorders>
              <w:top w:val="single" w:sz="4" w:space="0" w:color="auto"/>
              <w:left w:val="single" w:sz="4" w:space="0" w:color="auto"/>
              <w:bottom w:val="single" w:sz="4" w:space="0" w:color="auto"/>
            </w:tcBorders>
            <w:shd w:val="clear" w:color="auto" w:fill="auto"/>
          </w:tcPr>
          <w:p w14:paraId="5E6CBC7F" w14:textId="77777777" w:rsidR="00C40961" w:rsidRDefault="00C40961" w:rsidP="00C40961">
            <w:pPr>
              <w:jc w:val="center"/>
            </w:pPr>
          </w:p>
        </w:tc>
      </w:tr>
      <w:tr w:rsidR="00C40961" w14:paraId="782BC25C" w14:textId="77777777" w:rsidTr="00C40961">
        <w:tc>
          <w:tcPr>
            <w:tcW w:w="2552" w:type="dxa"/>
          </w:tcPr>
          <w:p w14:paraId="5F52E1C0" w14:textId="77777777" w:rsidR="00C40961" w:rsidRDefault="00C40961" w:rsidP="00C40961">
            <w:pPr>
              <w:jc w:val="right"/>
              <w:rPr>
                <w:sz w:val="24"/>
                <w:szCs w:val="24"/>
              </w:rPr>
            </w:pPr>
            <w:r>
              <w:rPr>
                <w:sz w:val="24"/>
                <w:szCs w:val="24"/>
              </w:rPr>
              <w:t>MI</w:t>
            </w:r>
          </w:p>
        </w:tc>
        <w:tc>
          <w:tcPr>
            <w:tcW w:w="851" w:type="dxa"/>
            <w:shd w:val="clear" w:color="auto" w:fill="auto"/>
          </w:tcPr>
          <w:p w14:paraId="09AB6463" w14:textId="77777777" w:rsidR="00C40961" w:rsidRDefault="00C40961" w:rsidP="00C40961">
            <w:pPr>
              <w:jc w:val="center"/>
            </w:pPr>
            <w:r>
              <w:t>2.2</w:t>
            </w:r>
          </w:p>
        </w:tc>
        <w:tc>
          <w:tcPr>
            <w:tcW w:w="850" w:type="dxa"/>
            <w:shd w:val="clear" w:color="auto" w:fill="auto"/>
          </w:tcPr>
          <w:p w14:paraId="0F36D115" w14:textId="77777777" w:rsidR="00C40961" w:rsidRDefault="00C40961" w:rsidP="00C40961">
            <w:pPr>
              <w:jc w:val="center"/>
            </w:pPr>
            <w:r>
              <w:t>0.048</w:t>
            </w:r>
          </w:p>
        </w:tc>
        <w:tc>
          <w:tcPr>
            <w:tcW w:w="851" w:type="dxa"/>
            <w:shd w:val="clear" w:color="auto" w:fill="auto"/>
          </w:tcPr>
          <w:p w14:paraId="44FFBF10" w14:textId="77777777" w:rsidR="00C40961" w:rsidRDefault="00C40961" w:rsidP="00C40961">
            <w:pPr>
              <w:jc w:val="center"/>
            </w:pPr>
            <w:r>
              <w:t>0.073</w:t>
            </w:r>
          </w:p>
        </w:tc>
        <w:tc>
          <w:tcPr>
            <w:tcW w:w="850" w:type="dxa"/>
            <w:tcBorders>
              <w:top w:val="single" w:sz="4" w:space="0" w:color="auto"/>
              <w:right w:val="single" w:sz="4" w:space="0" w:color="auto"/>
            </w:tcBorders>
            <w:shd w:val="clear" w:color="auto" w:fill="auto"/>
          </w:tcPr>
          <w:p w14:paraId="225197A4" w14:textId="77777777" w:rsidR="00C40961" w:rsidRDefault="00C40961" w:rsidP="00C40961">
            <w:pPr>
              <w:jc w:val="center"/>
            </w:pPr>
            <w:r>
              <w:t>0.081</w:t>
            </w:r>
          </w:p>
        </w:tc>
        <w:tc>
          <w:tcPr>
            <w:tcW w:w="851" w:type="dxa"/>
            <w:tcBorders>
              <w:top w:val="single" w:sz="4" w:space="0" w:color="auto"/>
              <w:left w:val="single" w:sz="4" w:space="0" w:color="auto"/>
              <w:right w:val="single" w:sz="4" w:space="0" w:color="auto"/>
            </w:tcBorders>
            <w:shd w:val="clear" w:color="auto" w:fill="auto"/>
          </w:tcPr>
          <w:p w14:paraId="2F33255A" w14:textId="77777777" w:rsidR="00C40961" w:rsidRDefault="00C40961" w:rsidP="00C40961">
            <w:pPr>
              <w:jc w:val="center"/>
            </w:pPr>
            <w:r>
              <w:t>0.143</w:t>
            </w:r>
          </w:p>
        </w:tc>
        <w:tc>
          <w:tcPr>
            <w:tcW w:w="850" w:type="dxa"/>
            <w:tcBorders>
              <w:top w:val="single" w:sz="4" w:space="0" w:color="auto"/>
              <w:left w:val="single" w:sz="4" w:space="0" w:color="auto"/>
              <w:right w:val="single" w:sz="4" w:space="0" w:color="auto"/>
            </w:tcBorders>
            <w:shd w:val="clear" w:color="auto" w:fill="auto"/>
          </w:tcPr>
          <w:p w14:paraId="582CBF11" w14:textId="77777777" w:rsidR="00C40961" w:rsidRDefault="00C40961" w:rsidP="00C40961">
            <w:pPr>
              <w:jc w:val="center"/>
            </w:pPr>
            <w:r>
              <w:t>0.242</w:t>
            </w:r>
          </w:p>
        </w:tc>
        <w:tc>
          <w:tcPr>
            <w:tcW w:w="851" w:type="dxa"/>
            <w:tcBorders>
              <w:top w:val="single" w:sz="4" w:space="0" w:color="auto"/>
              <w:left w:val="single" w:sz="4" w:space="0" w:color="auto"/>
              <w:right w:val="single" w:sz="4" w:space="0" w:color="auto"/>
            </w:tcBorders>
            <w:shd w:val="clear" w:color="auto" w:fill="auto"/>
          </w:tcPr>
          <w:p w14:paraId="47AAD30E" w14:textId="77777777" w:rsidR="00C40961" w:rsidRDefault="00C40961" w:rsidP="00C40961">
            <w:pPr>
              <w:jc w:val="center"/>
            </w:pPr>
            <w:r>
              <w:t>0.389</w:t>
            </w:r>
          </w:p>
        </w:tc>
        <w:tc>
          <w:tcPr>
            <w:tcW w:w="992" w:type="dxa"/>
            <w:tcBorders>
              <w:top w:val="single" w:sz="4" w:space="0" w:color="auto"/>
              <w:left w:val="single" w:sz="4" w:space="0" w:color="auto"/>
            </w:tcBorders>
            <w:shd w:val="clear" w:color="auto" w:fill="auto"/>
          </w:tcPr>
          <w:p w14:paraId="7F6F9ECB" w14:textId="77777777" w:rsidR="00C40961" w:rsidRDefault="00C40961" w:rsidP="00C40961">
            <w:pPr>
              <w:jc w:val="center"/>
            </w:pPr>
            <w:r>
              <w:t>0.460</w:t>
            </w:r>
          </w:p>
        </w:tc>
      </w:tr>
    </w:tbl>
    <w:p w14:paraId="4CAA17CB" w14:textId="77777777" w:rsidR="00B41968" w:rsidRDefault="00B41968" w:rsidP="00EC501A"/>
    <w:p w14:paraId="345FA35C" w14:textId="77777777" w:rsidR="00B41968" w:rsidRDefault="00B41968" w:rsidP="00EC501A"/>
    <w:p w14:paraId="540AC761" w14:textId="77777777" w:rsidR="00B41968" w:rsidRDefault="00B41968" w:rsidP="00EC501A"/>
    <w:p w14:paraId="3C8FAE9A" w14:textId="77777777" w:rsidR="00B41968" w:rsidRDefault="00B41968" w:rsidP="00EC501A"/>
    <w:p w14:paraId="6F2A2608" w14:textId="77777777" w:rsidR="00B41968" w:rsidRDefault="00B41968" w:rsidP="00EC501A"/>
    <w:p w14:paraId="57CD053E" w14:textId="77777777" w:rsidR="00B41968" w:rsidRDefault="00B41968" w:rsidP="00EC501A"/>
    <w:p w14:paraId="1B9C2F20" w14:textId="77777777" w:rsidR="00BA190E" w:rsidRDefault="00BA190E" w:rsidP="00EC501A"/>
    <w:p w14:paraId="6F4F0253" w14:textId="285551A2" w:rsidR="00B41968" w:rsidRPr="00D94C3C" w:rsidRDefault="00B817FE" w:rsidP="00693B81">
      <w:pPr>
        <w:pStyle w:val="Heading9"/>
        <w:spacing w:after="120"/>
        <w:rPr>
          <w:color w:val="auto"/>
        </w:rPr>
      </w:pPr>
      <w:bookmarkStart w:id="429" w:name="_Toc410312874"/>
      <w:r w:rsidRPr="00D94C3C">
        <w:rPr>
          <w:color w:val="auto"/>
        </w:rPr>
        <w:t>Seagrass Classification Trees</w:t>
      </w:r>
      <w:bookmarkEnd w:id="429"/>
    </w:p>
    <w:p w14:paraId="45190C15" w14:textId="77777777" w:rsidR="00B817FE" w:rsidRDefault="00B817FE" w:rsidP="00693B81">
      <w:pPr>
        <w:pStyle w:val="AppendixHeading2"/>
        <w:spacing w:after="120"/>
      </w:pPr>
      <w:r>
        <w:t>Coastal Intertidal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
        <w:tblDescription w:val="Summaries for the classification tree produced on all of the data for (a) node 2, (b) node 13, (c) node 15, (d) node 29, (e) node 49 and (f) node 51. Note, the word “diet” is an artefact from the package used to create these figures and should be ignored."/>
      </w:tblPr>
      <w:tblGrid>
        <w:gridCol w:w="4508"/>
        <w:gridCol w:w="4508"/>
      </w:tblGrid>
      <w:tr w:rsidR="00D94C3C" w14:paraId="2BD23FDD" w14:textId="77777777" w:rsidTr="00DB1467">
        <w:tc>
          <w:tcPr>
            <w:tcW w:w="4508" w:type="dxa"/>
          </w:tcPr>
          <w:p w14:paraId="026E44CE" w14:textId="77777777" w:rsidR="00D94C3C" w:rsidRDefault="00D94C3C" w:rsidP="00D94C3C">
            <w:pPr>
              <w:jc w:val="center"/>
            </w:pPr>
            <w:r>
              <w:rPr>
                <w:noProof/>
              </w:rPr>
              <w:drawing>
                <wp:inline distT="0" distB="0" distL="0" distR="0" wp14:anchorId="2CBA5E3B" wp14:editId="120A8BAD">
                  <wp:extent cx="2411774" cy="1800000"/>
                  <wp:effectExtent l="0" t="0" r="7620" b="0"/>
                  <wp:docPr id="208" name="Picture 52" descr="Summaries for the classification tree produced for node 2." title="Figure 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2.jpg"/>
                          <pic:cNvPicPr/>
                        </pic:nvPicPr>
                        <pic:blipFill>
                          <a:blip r:embed="rId362" cstate="print"/>
                          <a:stretch>
                            <a:fillRect/>
                          </a:stretch>
                        </pic:blipFill>
                        <pic:spPr>
                          <a:xfrm>
                            <a:off x="0" y="0"/>
                            <a:ext cx="2411774" cy="1800000"/>
                          </a:xfrm>
                          <a:prstGeom prst="rect">
                            <a:avLst/>
                          </a:prstGeom>
                        </pic:spPr>
                      </pic:pic>
                    </a:graphicData>
                  </a:graphic>
                </wp:inline>
              </w:drawing>
            </w:r>
          </w:p>
          <w:p w14:paraId="6D104562" w14:textId="5B52365A" w:rsidR="00D94C3C" w:rsidRDefault="00D94C3C" w:rsidP="00D94C3C">
            <w:pPr>
              <w:jc w:val="center"/>
            </w:pPr>
            <w:r>
              <w:t>(a)</w:t>
            </w:r>
          </w:p>
        </w:tc>
        <w:tc>
          <w:tcPr>
            <w:tcW w:w="4508" w:type="dxa"/>
          </w:tcPr>
          <w:p w14:paraId="48FACA7F" w14:textId="673D6E3C" w:rsidR="00D94C3C" w:rsidRDefault="00D94C3C" w:rsidP="00D94C3C">
            <w:pPr>
              <w:jc w:val="center"/>
            </w:pPr>
            <w:r>
              <w:rPr>
                <w:noProof/>
              </w:rPr>
              <w:drawing>
                <wp:inline distT="0" distB="0" distL="0" distR="0" wp14:anchorId="3ABAECF5" wp14:editId="7F1D74C8">
                  <wp:extent cx="2411321" cy="1800000"/>
                  <wp:effectExtent l="0" t="0" r="8255" b="0"/>
                  <wp:docPr id="209" name="Picture 53" descr="Summaries for the classification tree produced for node 13." title="figure B-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13.jpg"/>
                          <pic:cNvPicPr/>
                        </pic:nvPicPr>
                        <pic:blipFill>
                          <a:blip r:embed="rId363" cstate="print"/>
                          <a:stretch>
                            <a:fillRect/>
                          </a:stretch>
                        </pic:blipFill>
                        <pic:spPr>
                          <a:xfrm>
                            <a:off x="0" y="0"/>
                            <a:ext cx="2411321" cy="1800000"/>
                          </a:xfrm>
                          <a:prstGeom prst="rect">
                            <a:avLst/>
                          </a:prstGeom>
                        </pic:spPr>
                      </pic:pic>
                    </a:graphicData>
                  </a:graphic>
                </wp:inline>
              </w:drawing>
            </w:r>
          </w:p>
          <w:p w14:paraId="2442A575" w14:textId="58374BC4" w:rsidR="00D94C3C" w:rsidRDefault="00D94C3C" w:rsidP="00D94C3C">
            <w:pPr>
              <w:jc w:val="center"/>
            </w:pPr>
            <w:r>
              <w:t>(b)</w:t>
            </w:r>
          </w:p>
        </w:tc>
      </w:tr>
      <w:tr w:rsidR="00D94C3C" w14:paraId="7A6C2799" w14:textId="77777777" w:rsidTr="00DB1467">
        <w:tc>
          <w:tcPr>
            <w:tcW w:w="4508" w:type="dxa"/>
          </w:tcPr>
          <w:p w14:paraId="5C62920A" w14:textId="7F79A41C" w:rsidR="00D94C3C" w:rsidRDefault="00D94C3C" w:rsidP="00D94C3C">
            <w:pPr>
              <w:jc w:val="center"/>
            </w:pPr>
            <w:r>
              <w:rPr>
                <w:noProof/>
              </w:rPr>
              <w:drawing>
                <wp:inline distT="0" distB="0" distL="0" distR="0" wp14:anchorId="7899CFF6" wp14:editId="3CE8C12D">
                  <wp:extent cx="2412295" cy="1800000"/>
                  <wp:effectExtent l="0" t="0" r="7620" b="0"/>
                  <wp:docPr id="210" name="Picture 54" descr="Summaries for the classification tree produced for node 15." title="Figure B-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15.jpg"/>
                          <pic:cNvPicPr/>
                        </pic:nvPicPr>
                        <pic:blipFill>
                          <a:blip r:embed="rId364" cstate="print"/>
                          <a:stretch>
                            <a:fillRect/>
                          </a:stretch>
                        </pic:blipFill>
                        <pic:spPr>
                          <a:xfrm>
                            <a:off x="0" y="0"/>
                            <a:ext cx="2412295" cy="1800000"/>
                          </a:xfrm>
                          <a:prstGeom prst="rect">
                            <a:avLst/>
                          </a:prstGeom>
                        </pic:spPr>
                      </pic:pic>
                    </a:graphicData>
                  </a:graphic>
                </wp:inline>
              </w:drawing>
            </w:r>
          </w:p>
          <w:p w14:paraId="3BE8CA44" w14:textId="4C8982CB" w:rsidR="00D94C3C" w:rsidRDefault="00D94C3C" w:rsidP="00D94C3C">
            <w:pPr>
              <w:jc w:val="center"/>
            </w:pPr>
            <w:r>
              <w:t>(c)</w:t>
            </w:r>
          </w:p>
        </w:tc>
        <w:tc>
          <w:tcPr>
            <w:tcW w:w="4508" w:type="dxa"/>
          </w:tcPr>
          <w:p w14:paraId="0D6251C1" w14:textId="25BF3E91" w:rsidR="00D94C3C" w:rsidRDefault="00D94C3C" w:rsidP="00D94C3C">
            <w:pPr>
              <w:jc w:val="center"/>
            </w:pPr>
            <w:r>
              <w:rPr>
                <w:noProof/>
              </w:rPr>
              <w:drawing>
                <wp:inline distT="0" distB="0" distL="0" distR="0" wp14:anchorId="34CFFB58" wp14:editId="54F494C3">
                  <wp:extent cx="2412295" cy="1800000"/>
                  <wp:effectExtent l="0" t="0" r="7620" b="0"/>
                  <wp:docPr id="211" name="Picture 55" descr="Summaries for the classification tree produced for node 29." title="Figure B-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29.jpg"/>
                          <pic:cNvPicPr/>
                        </pic:nvPicPr>
                        <pic:blipFill>
                          <a:blip r:embed="rId365" cstate="print"/>
                          <a:stretch>
                            <a:fillRect/>
                          </a:stretch>
                        </pic:blipFill>
                        <pic:spPr>
                          <a:xfrm>
                            <a:off x="0" y="0"/>
                            <a:ext cx="2412295" cy="1800000"/>
                          </a:xfrm>
                          <a:prstGeom prst="rect">
                            <a:avLst/>
                          </a:prstGeom>
                        </pic:spPr>
                      </pic:pic>
                    </a:graphicData>
                  </a:graphic>
                </wp:inline>
              </w:drawing>
            </w:r>
          </w:p>
          <w:p w14:paraId="6CA46965" w14:textId="0FE7234C" w:rsidR="00D94C3C" w:rsidRDefault="00D94C3C" w:rsidP="00D94C3C">
            <w:pPr>
              <w:jc w:val="center"/>
            </w:pPr>
            <w:r>
              <w:t>(d)</w:t>
            </w:r>
          </w:p>
        </w:tc>
      </w:tr>
      <w:tr w:rsidR="00D94C3C" w14:paraId="42BC638D" w14:textId="77777777" w:rsidTr="00DB1467">
        <w:tc>
          <w:tcPr>
            <w:tcW w:w="4508" w:type="dxa"/>
          </w:tcPr>
          <w:p w14:paraId="3141C758" w14:textId="6E7EC6AD" w:rsidR="00D94C3C" w:rsidRDefault="00D94C3C" w:rsidP="00D94C3C">
            <w:pPr>
              <w:jc w:val="center"/>
            </w:pPr>
            <w:r>
              <w:rPr>
                <w:noProof/>
              </w:rPr>
              <w:drawing>
                <wp:inline distT="0" distB="0" distL="0" distR="0" wp14:anchorId="1098CA1F" wp14:editId="1FB7A174">
                  <wp:extent cx="2412295" cy="1800000"/>
                  <wp:effectExtent l="0" t="0" r="7620" b="0"/>
                  <wp:docPr id="212" name="Picture 56" descr="Summaries for the classification tree produced for node 49." title="Figure B-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49.jpg"/>
                          <pic:cNvPicPr/>
                        </pic:nvPicPr>
                        <pic:blipFill>
                          <a:blip r:embed="rId366" cstate="print"/>
                          <a:stretch>
                            <a:fillRect/>
                          </a:stretch>
                        </pic:blipFill>
                        <pic:spPr>
                          <a:xfrm>
                            <a:off x="0" y="0"/>
                            <a:ext cx="2412295" cy="1800000"/>
                          </a:xfrm>
                          <a:prstGeom prst="rect">
                            <a:avLst/>
                          </a:prstGeom>
                        </pic:spPr>
                      </pic:pic>
                    </a:graphicData>
                  </a:graphic>
                </wp:inline>
              </w:drawing>
            </w:r>
          </w:p>
          <w:p w14:paraId="2238059B" w14:textId="43893F4E" w:rsidR="00D94C3C" w:rsidRDefault="00D94C3C" w:rsidP="00D94C3C">
            <w:pPr>
              <w:jc w:val="center"/>
            </w:pPr>
            <w:r>
              <w:t>(e)</w:t>
            </w:r>
          </w:p>
        </w:tc>
        <w:tc>
          <w:tcPr>
            <w:tcW w:w="4508" w:type="dxa"/>
          </w:tcPr>
          <w:p w14:paraId="53383CB1" w14:textId="0D475774" w:rsidR="00D94C3C" w:rsidRDefault="00D94C3C" w:rsidP="00D94C3C">
            <w:pPr>
              <w:keepNext/>
              <w:jc w:val="center"/>
            </w:pPr>
            <w:r>
              <w:rPr>
                <w:noProof/>
              </w:rPr>
              <w:drawing>
                <wp:inline distT="0" distB="0" distL="0" distR="0" wp14:anchorId="04F2C72C" wp14:editId="66D2609F">
                  <wp:extent cx="2412295" cy="1800000"/>
                  <wp:effectExtent l="0" t="0" r="7620" b="0"/>
                  <wp:docPr id="213" name="Picture 57" descr="Summaries for the classification tree produced for node 51." title="Figure B-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51.jpg"/>
                          <pic:cNvPicPr/>
                        </pic:nvPicPr>
                        <pic:blipFill>
                          <a:blip r:embed="rId367" cstate="print"/>
                          <a:stretch>
                            <a:fillRect/>
                          </a:stretch>
                        </pic:blipFill>
                        <pic:spPr>
                          <a:xfrm>
                            <a:off x="0" y="0"/>
                            <a:ext cx="2412295" cy="1800000"/>
                          </a:xfrm>
                          <a:prstGeom prst="rect">
                            <a:avLst/>
                          </a:prstGeom>
                        </pic:spPr>
                      </pic:pic>
                    </a:graphicData>
                  </a:graphic>
                </wp:inline>
              </w:drawing>
            </w:r>
          </w:p>
          <w:p w14:paraId="5A3BC9DF" w14:textId="2F7D45FE" w:rsidR="00D94C3C" w:rsidRDefault="00D94C3C" w:rsidP="00D94C3C">
            <w:pPr>
              <w:keepNext/>
              <w:jc w:val="center"/>
            </w:pPr>
            <w:r>
              <w:t>(f)</w:t>
            </w:r>
          </w:p>
        </w:tc>
      </w:tr>
    </w:tbl>
    <w:p w14:paraId="7CBEEFEE" w14:textId="0D7C5D2B" w:rsidR="00D94C3C" w:rsidRDefault="00D94C3C" w:rsidP="00D94C3C">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w:t>
      </w:r>
      <w:r w:rsidR="002119BB">
        <w:rPr>
          <w:noProof/>
        </w:rPr>
        <w:fldChar w:fldCharType="end"/>
      </w:r>
      <w:r>
        <w:t>: Summaries for the classification tree produced on all of the data for (a) node 2, (b) node 13, (c) node 15, (d) node 29, (e) node 49 and (f) node 51. Note, the word “diet” is an artefact from the package used to create these figures and should be ignored.</w:t>
      </w:r>
    </w:p>
    <w:p w14:paraId="4048D9B0" w14:textId="77777777" w:rsidR="007C7FB1" w:rsidRDefault="007C7FB1" w:rsidP="007C7FB1"/>
    <w:p w14:paraId="45D41392" w14:textId="77777777" w:rsidR="007C7FB1" w:rsidRDefault="007C7FB1" w:rsidP="007C7FB1"/>
    <w:p w14:paraId="73FFB1AF" w14:textId="77777777" w:rsidR="007C7FB1" w:rsidRDefault="007C7FB1" w:rsidP="007C7FB1"/>
    <w:p w14:paraId="33508B20" w14:textId="77777777" w:rsidR="007C7FB1" w:rsidRPr="007C7FB1" w:rsidRDefault="007C7FB1" w:rsidP="007C7FB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2"/>
        <w:tblDescription w:val="Summaries for the classification tree produced on all of the data for (a) node 56, (b) node 57, (c) node 96, (d) node 100, (e) node 101 and (f) node 194. Note, the word “diet” is an artefact from the package used to create these figures and should be ignored."/>
      </w:tblPr>
      <w:tblGrid>
        <w:gridCol w:w="4621"/>
        <w:gridCol w:w="4621"/>
      </w:tblGrid>
      <w:tr w:rsidR="00693B81" w14:paraId="1D007E5F" w14:textId="77777777" w:rsidTr="00D94C3C">
        <w:tc>
          <w:tcPr>
            <w:tcW w:w="4513" w:type="dxa"/>
          </w:tcPr>
          <w:p w14:paraId="38E3A402" w14:textId="77777777" w:rsidR="00693B81" w:rsidRDefault="00693B81" w:rsidP="001F694F">
            <w:pPr>
              <w:jc w:val="center"/>
            </w:pPr>
            <w:r>
              <w:rPr>
                <w:noProof/>
              </w:rPr>
              <w:drawing>
                <wp:inline distT="0" distB="0" distL="0" distR="0" wp14:anchorId="0DF96809" wp14:editId="6B88EB7B">
                  <wp:extent cx="2894753" cy="2160000"/>
                  <wp:effectExtent l="0" t="0" r="1270" b="0"/>
                  <wp:docPr id="278" name="Picture 64" descr="Summaries for the classification tree for node 56." title="Figure 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56.jpg"/>
                          <pic:cNvPicPr/>
                        </pic:nvPicPr>
                        <pic:blipFill>
                          <a:blip r:embed="rId368" cstate="print"/>
                          <a:stretch>
                            <a:fillRect/>
                          </a:stretch>
                        </pic:blipFill>
                        <pic:spPr>
                          <a:xfrm>
                            <a:off x="0" y="0"/>
                            <a:ext cx="2894753" cy="2160000"/>
                          </a:xfrm>
                          <a:prstGeom prst="rect">
                            <a:avLst/>
                          </a:prstGeom>
                        </pic:spPr>
                      </pic:pic>
                    </a:graphicData>
                  </a:graphic>
                </wp:inline>
              </w:drawing>
            </w:r>
          </w:p>
          <w:p w14:paraId="1017B6D3" w14:textId="77777777" w:rsidR="00693B81" w:rsidRDefault="00693B81" w:rsidP="001F694F">
            <w:pPr>
              <w:jc w:val="center"/>
            </w:pPr>
            <w:r>
              <w:t>(a)</w:t>
            </w:r>
          </w:p>
        </w:tc>
        <w:tc>
          <w:tcPr>
            <w:tcW w:w="4513" w:type="dxa"/>
          </w:tcPr>
          <w:p w14:paraId="78CD64D0" w14:textId="77777777" w:rsidR="00693B81" w:rsidRDefault="00693B81" w:rsidP="001F694F">
            <w:pPr>
              <w:jc w:val="center"/>
            </w:pPr>
            <w:r>
              <w:rPr>
                <w:noProof/>
              </w:rPr>
              <w:drawing>
                <wp:inline distT="0" distB="0" distL="0" distR="0" wp14:anchorId="3AC870FA" wp14:editId="2C1CE66B">
                  <wp:extent cx="2894753" cy="2160000"/>
                  <wp:effectExtent l="0" t="0" r="1270" b="0"/>
                  <wp:docPr id="66" name="Picture 65" descr="Summaries for the classification tree for node 57." title="Figure B-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57.jpg"/>
                          <pic:cNvPicPr/>
                        </pic:nvPicPr>
                        <pic:blipFill>
                          <a:blip r:embed="rId369" cstate="print"/>
                          <a:stretch>
                            <a:fillRect/>
                          </a:stretch>
                        </pic:blipFill>
                        <pic:spPr>
                          <a:xfrm>
                            <a:off x="0" y="0"/>
                            <a:ext cx="2894753" cy="2160000"/>
                          </a:xfrm>
                          <a:prstGeom prst="rect">
                            <a:avLst/>
                          </a:prstGeom>
                        </pic:spPr>
                      </pic:pic>
                    </a:graphicData>
                  </a:graphic>
                </wp:inline>
              </w:drawing>
            </w:r>
          </w:p>
          <w:p w14:paraId="7AA1672F" w14:textId="77777777" w:rsidR="00693B81" w:rsidRDefault="00693B81" w:rsidP="001F694F">
            <w:pPr>
              <w:jc w:val="center"/>
            </w:pPr>
            <w:r>
              <w:t>(b)</w:t>
            </w:r>
          </w:p>
        </w:tc>
      </w:tr>
      <w:tr w:rsidR="00693B81" w14:paraId="0AACAA01" w14:textId="77777777" w:rsidTr="00D94C3C">
        <w:tc>
          <w:tcPr>
            <w:tcW w:w="4513" w:type="dxa"/>
          </w:tcPr>
          <w:p w14:paraId="36FCC593" w14:textId="77777777" w:rsidR="00693B81" w:rsidRDefault="00693B81" w:rsidP="001F694F">
            <w:pPr>
              <w:jc w:val="center"/>
            </w:pPr>
            <w:r>
              <w:rPr>
                <w:noProof/>
              </w:rPr>
              <w:drawing>
                <wp:inline distT="0" distB="0" distL="0" distR="0" wp14:anchorId="267703E8" wp14:editId="12A9B79F">
                  <wp:extent cx="2894753" cy="2160000"/>
                  <wp:effectExtent l="0" t="0" r="1270" b="0"/>
                  <wp:docPr id="67" name="Picture 66" descr="Summaries for the classification tree for node 96." title="Figure B-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96.jpg"/>
                          <pic:cNvPicPr/>
                        </pic:nvPicPr>
                        <pic:blipFill>
                          <a:blip r:embed="rId370" cstate="print"/>
                          <a:stretch>
                            <a:fillRect/>
                          </a:stretch>
                        </pic:blipFill>
                        <pic:spPr>
                          <a:xfrm>
                            <a:off x="0" y="0"/>
                            <a:ext cx="2894753" cy="2160000"/>
                          </a:xfrm>
                          <a:prstGeom prst="rect">
                            <a:avLst/>
                          </a:prstGeom>
                        </pic:spPr>
                      </pic:pic>
                    </a:graphicData>
                  </a:graphic>
                </wp:inline>
              </w:drawing>
            </w:r>
          </w:p>
          <w:p w14:paraId="1A3461AF" w14:textId="77777777" w:rsidR="00693B81" w:rsidRDefault="00693B81" w:rsidP="001F694F">
            <w:pPr>
              <w:jc w:val="center"/>
            </w:pPr>
            <w:r>
              <w:t>(c)</w:t>
            </w:r>
          </w:p>
        </w:tc>
        <w:tc>
          <w:tcPr>
            <w:tcW w:w="4513" w:type="dxa"/>
          </w:tcPr>
          <w:p w14:paraId="669442C6" w14:textId="77777777" w:rsidR="00693B81" w:rsidRDefault="00693B81" w:rsidP="001F694F">
            <w:pPr>
              <w:jc w:val="center"/>
            </w:pPr>
            <w:r>
              <w:rPr>
                <w:noProof/>
              </w:rPr>
              <w:drawing>
                <wp:inline distT="0" distB="0" distL="0" distR="0" wp14:anchorId="54DA18BA" wp14:editId="3A2B6FD5">
                  <wp:extent cx="2894753" cy="2160000"/>
                  <wp:effectExtent l="0" t="0" r="1270" b="0"/>
                  <wp:docPr id="68" name="Picture 67" descr="Summaries for the classification tree for node 100." title="Figure B-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100.jpg"/>
                          <pic:cNvPicPr/>
                        </pic:nvPicPr>
                        <pic:blipFill>
                          <a:blip r:embed="rId371" cstate="print"/>
                          <a:stretch>
                            <a:fillRect/>
                          </a:stretch>
                        </pic:blipFill>
                        <pic:spPr>
                          <a:xfrm>
                            <a:off x="0" y="0"/>
                            <a:ext cx="2894753" cy="2160000"/>
                          </a:xfrm>
                          <a:prstGeom prst="rect">
                            <a:avLst/>
                          </a:prstGeom>
                        </pic:spPr>
                      </pic:pic>
                    </a:graphicData>
                  </a:graphic>
                </wp:inline>
              </w:drawing>
            </w:r>
          </w:p>
          <w:p w14:paraId="60D29BB7" w14:textId="77777777" w:rsidR="00693B81" w:rsidRDefault="00693B81" w:rsidP="001F694F">
            <w:pPr>
              <w:jc w:val="center"/>
            </w:pPr>
            <w:r>
              <w:t>(d)</w:t>
            </w:r>
          </w:p>
        </w:tc>
      </w:tr>
      <w:tr w:rsidR="00693B81" w14:paraId="5AC68C18" w14:textId="77777777" w:rsidTr="00D94C3C">
        <w:tc>
          <w:tcPr>
            <w:tcW w:w="4513" w:type="dxa"/>
          </w:tcPr>
          <w:p w14:paraId="1D0298C5" w14:textId="77777777" w:rsidR="00693B81" w:rsidRDefault="00693B81" w:rsidP="001F694F">
            <w:pPr>
              <w:jc w:val="center"/>
            </w:pPr>
            <w:r>
              <w:rPr>
                <w:noProof/>
              </w:rPr>
              <w:drawing>
                <wp:inline distT="0" distB="0" distL="0" distR="0" wp14:anchorId="0E36079F" wp14:editId="6940BDE1">
                  <wp:extent cx="2894753" cy="2160000"/>
                  <wp:effectExtent l="0" t="0" r="1270" b="0"/>
                  <wp:docPr id="69" name="Picture 68" descr="Summaries for the classification tree for node 101." title="Figure B-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101.jpg"/>
                          <pic:cNvPicPr/>
                        </pic:nvPicPr>
                        <pic:blipFill>
                          <a:blip r:embed="rId372" cstate="print"/>
                          <a:stretch>
                            <a:fillRect/>
                          </a:stretch>
                        </pic:blipFill>
                        <pic:spPr>
                          <a:xfrm>
                            <a:off x="0" y="0"/>
                            <a:ext cx="2894753" cy="2160000"/>
                          </a:xfrm>
                          <a:prstGeom prst="rect">
                            <a:avLst/>
                          </a:prstGeom>
                        </pic:spPr>
                      </pic:pic>
                    </a:graphicData>
                  </a:graphic>
                </wp:inline>
              </w:drawing>
            </w:r>
          </w:p>
          <w:p w14:paraId="07AB7E15" w14:textId="77777777" w:rsidR="00693B81" w:rsidRDefault="00693B81" w:rsidP="001F694F">
            <w:pPr>
              <w:jc w:val="center"/>
            </w:pPr>
            <w:r>
              <w:t>(e)</w:t>
            </w:r>
          </w:p>
        </w:tc>
        <w:tc>
          <w:tcPr>
            <w:tcW w:w="4513" w:type="dxa"/>
          </w:tcPr>
          <w:p w14:paraId="5910AE2A" w14:textId="77777777" w:rsidR="00693B81" w:rsidRDefault="00693B81" w:rsidP="001F694F">
            <w:pPr>
              <w:jc w:val="center"/>
            </w:pPr>
            <w:r>
              <w:rPr>
                <w:noProof/>
              </w:rPr>
              <w:drawing>
                <wp:inline distT="0" distB="0" distL="0" distR="0" wp14:anchorId="2B907694" wp14:editId="6606DFBC">
                  <wp:extent cx="2894753" cy="2160000"/>
                  <wp:effectExtent l="0" t="0" r="1270" b="0"/>
                  <wp:docPr id="70" name="Picture 69" descr="Summaries for the classification tree for node 194." title="Figure 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194.jpg"/>
                          <pic:cNvPicPr/>
                        </pic:nvPicPr>
                        <pic:blipFill>
                          <a:blip r:embed="rId373" cstate="print"/>
                          <a:stretch>
                            <a:fillRect/>
                          </a:stretch>
                        </pic:blipFill>
                        <pic:spPr>
                          <a:xfrm>
                            <a:off x="0" y="0"/>
                            <a:ext cx="2894753" cy="2160000"/>
                          </a:xfrm>
                          <a:prstGeom prst="rect">
                            <a:avLst/>
                          </a:prstGeom>
                        </pic:spPr>
                      </pic:pic>
                    </a:graphicData>
                  </a:graphic>
                </wp:inline>
              </w:drawing>
            </w:r>
          </w:p>
          <w:p w14:paraId="6FF6667C" w14:textId="77777777" w:rsidR="00693B81" w:rsidRDefault="00693B81" w:rsidP="00693B81">
            <w:pPr>
              <w:keepNext/>
              <w:jc w:val="center"/>
            </w:pPr>
            <w:r>
              <w:t>(f)</w:t>
            </w:r>
          </w:p>
        </w:tc>
      </w:tr>
    </w:tbl>
    <w:p w14:paraId="11B7E1A8" w14:textId="17D4394B" w:rsidR="00693B81" w:rsidRDefault="00693B81" w:rsidP="00693B81">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2</w:t>
      </w:r>
      <w:r w:rsidR="002119BB">
        <w:rPr>
          <w:noProof/>
        </w:rPr>
        <w:fldChar w:fldCharType="end"/>
      </w:r>
      <w:r>
        <w:t>: Summaries for the classification tree produced on all of the data for (a) node 56, (b) node 57, (c) node 96, (d) node 100, (e) node 101 and (f) node 194.</w:t>
      </w:r>
      <w:r w:rsidR="00A809E5" w:rsidRPr="00A809E5">
        <w:t xml:space="preserve"> </w:t>
      </w:r>
      <w:r w:rsidR="00A809E5">
        <w:t>Note, the word “diet” is an artefact from the package used to create these figures and should be ignored.</w:t>
      </w:r>
    </w:p>
    <w:p w14:paraId="47B1140C" w14:textId="77777777" w:rsidR="00693B81" w:rsidRDefault="00693B81" w:rsidP="00693B81"/>
    <w:p w14:paraId="5BC3B2A9" w14:textId="77777777" w:rsidR="00693B81" w:rsidRDefault="00693B81" w:rsidP="00693B81">
      <w:pPr>
        <w:keepNext/>
        <w:jc w:val="center"/>
      </w:pPr>
      <w:r>
        <w:rPr>
          <w:noProof/>
        </w:rPr>
        <w:drawing>
          <wp:inline distT="0" distB="0" distL="0" distR="0" wp14:anchorId="402C0613" wp14:editId="555FD8E7">
            <wp:extent cx="2894753" cy="2160000"/>
            <wp:effectExtent l="0" t="0" r="1270" b="0"/>
            <wp:docPr id="279" name="Picture 70" descr="Summary of node 195 from the classification tree produced on all of the data. Note, the word “diet” is an artefact from the package used to create these figures and should be ignored." title="Figure 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ode195.jpg"/>
                    <pic:cNvPicPr/>
                  </pic:nvPicPr>
                  <pic:blipFill>
                    <a:blip r:embed="rId374" cstate="print"/>
                    <a:stretch>
                      <a:fillRect/>
                    </a:stretch>
                  </pic:blipFill>
                  <pic:spPr>
                    <a:xfrm>
                      <a:off x="0" y="0"/>
                      <a:ext cx="2894753" cy="2160000"/>
                    </a:xfrm>
                    <a:prstGeom prst="rect">
                      <a:avLst/>
                    </a:prstGeom>
                  </pic:spPr>
                </pic:pic>
              </a:graphicData>
            </a:graphic>
          </wp:inline>
        </w:drawing>
      </w:r>
    </w:p>
    <w:p w14:paraId="068F3D36" w14:textId="6B7E1862" w:rsidR="00693B81" w:rsidRDefault="00693B81" w:rsidP="00693B81">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3</w:t>
      </w:r>
      <w:r w:rsidR="002119BB">
        <w:rPr>
          <w:noProof/>
        </w:rPr>
        <w:fldChar w:fldCharType="end"/>
      </w:r>
      <w:r>
        <w:t>: Summary of node 195 from the classification tree produced on all of the data.</w:t>
      </w:r>
      <w:r w:rsidR="00A809E5" w:rsidRPr="00A809E5">
        <w:t xml:space="preserve"> </w:t>
      </w:r>
      <w:r w:rsidR="00A809E5">
        <w:t>Note, the word “diet” is an artefact from the package used to create these figures and should be ignored.</w:t>
      </w:r>
    </w:p>
    <w:p w14:paraId="50201134" w14:textId="77777777" w:rsidR="00693B81" w:rsidRDefault="00693B81" w:rsidP="00693B8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4"/>
        <w:tblDescription w:val="Summary of nodes from the classification tree produced for the late dry period for (a) node2 and (b) node 3. Note, the word “diet” is an artefact from the package used to create these figures and should be ignored."/>
      </w:tblPr>
      <w:tblGrid>
        <w:gridCol w:w="4621"/>
        <w:gridCol w:w="4621"/>
      </w:tblGrid>
      <w:tr w:rsidR="00693B81" w14:paraId="4FA5D5E7" w14:textId="77777777" w:rsidTr="001F694F">
        <w:tc>
          <w:tcPr>
            <w:tcW w:w="4621" w:type="dxa"/>
          </w:tcPr>
          <w:p w14:paraId="479AFA85" w14:textId="77777777" w:rsidR="00693B81" w:rsidRDefault="00693B81" w:rsidP="001F694F">
            <w:pPr>
              <w:jc w:val="center"/>
            </w:pPr>
            <w:r>
              <w:rPr>
                <w:noProof/>
              </w:rPr>
              <w:drawing>
                <wp:inline distT="0" distB="0" distL="0" distR="0" wp14:anchorId="280BDF6D" wp14:editId="776F0E79">
                  <wp:extent cx="2159043" cy="2160000"/>
                  <wp:effectExtent l="0" t="0" r="0" b="0"/>
                  <wp:docPr id="280" name="Picture 76" descr="Summary of nodes from the classification tree fo rthe late dry period for node 2." title="Figure 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LD_node2.jpg"/>
                          <pic:cNvPicPr/>
                        </pic:nvPicPr>
                        <pic:blipFill>
                          <a:blip r:embed="rId375" cstate="print"/>
                          <a:stretch>
                            <a:fillRect/>
                          </a:stretch>
                        </pic:blipFill>
                        <pic:spPr>
                          <a:xfrm>
                            <a:off x="0" y="0"/>
                            <a:ext cx="2159043" cy="2160000"/>
                          </a:xfrm>
                          <a:prstGeom prst="rect">
                            <a:avLst/>
                          </a:prstGeom>
                        </pic:spPr>
                      </pic:pic>
                    </a:graphicData>
                  </a:graphic>
                </wp:inline>
              </w:drawing>
            </w:r>
          </w:p>
          <w:p w14:paraId="1F898B2C" w14:textId="77777777" w:rsidR="00693B81" w:rsidRDefault="00693B81" w:rsidP="001F694F">
            <w:pPr>
              <w:jc w:val="center"/>
            </w:pPr>
            <w:r>
              <w:t>(a)</w:t>
            </w:r>
          </w:p>
        </w:tc>
        <w:tc>
          <w:tcPr>
            <w:tcW w:w="4621" w:type="dxa"/>
          </w:tcPr>
          <w:p w14:paraId="7AACDC11" w14:textId="77777777" w:rsidR="00693B81" w:rsidRDefault="00693B81" w:rsidP="001F694F">
            <w:pPr>
              <w:jc w:val="center"/>
            </w:pPr>
            <w:r>
              <w:rPr>
                <w:noProof/>
              </w:rPr>
              <w:drawing>
                <wp:inline distT="0" distB="0" distL="0" distR="0" wp14:anchorId="5F61C776" wp14:editId="769B3272">
                  <wp:extent cx="2159043" cy="2160000"/>
                  <wp:effectExtent l="0" t="0" r="0" b="0"/>
                  <wp:docPr id="281" name="Picture 77" descr="Summary of nodes from the classification tree fo rthe late dry period for node 3." title="Figure B-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LD_node3.jpg"/>
                          <pic:cNvPicPr/>
                        </pic:nvPicPr>
                        <pic:blipFill>
                          <a:blip r:embed="rId376" cstate="print"/>
                          <a:stretch>
                            <a:fillRect/>
                          </a:stretch>
                        </pic:blipFill>
                        <pic:spPr>
                          <a:xfrm>
                            <a:off x="0" y="0"/>
                            <a:ext cx="2159043" cy="2160000"/>
                          </a:xfrm>
                          <a:prstGeom prst="rect">
                            <a:avLst/>
                          </a:prstGeom>
                        </pic:spPr>
                      </pic:pic>
                    </a:graphicData>
                  </a:graphic>
                </wp:inline>
              </w:drawing>
            </w:r>
          </w:p>
          <w:p w14:paraId="54836426" w14:textId="77777777" w:rsidR="00693B81" w:rsidRDefault="00693B81" w:rsidP="00693B81">
            <w:pPr>
              <w:keepNext/>
              <w:jc w:val="center"/>
            </w:pPr>
            <w:r>
              <w:t>(b)</w:t>
            </w:r>
          </w:p>
        </w:tc>
      </w:tr>
    </w:tbl>
    <w:p w14:paraId="7940D792" w14:textId="766E75AF" w:rsidR="00693B81" w:rsidRDefault="00693B81" w:rsidP="00693B81">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4</w:t>
      </w:r>
      <w:r w:rsidR="002119BB">
        <w:rPr>
          <w:noProof/>
        </w:rPr>
        <w:fldChar w:fldCharType="end"/>
      </w:r>
      <w:r>
        <w:t xml:space="preserve">: </w:t>
      </w:r>
      <w:r w:rsidR="006D5618">
        <w:t>Summary of nodes from the classification tree produced for the late dry period for (a) node2 and (b) node 3.</w:t>
      </w:r>
      <w:r w:rsidR="00A809E5" w:rsidRPr="00A809E5">
        <w:t xml:space="preserve"> </w:t>
      </w:r>
      <w:r w:rsidR="00A809E5">
        <w:t>Note, the word “diet” is an artefact from the package used to create these figures and should be ignored.</w:t>
      </w:r>
    </w:p>
    <w:p w14:paraId="21944EE2" w14:textId="77777777" w:rsidR="006D5618" w:rsidRDefault="006D5618" w:rsidP="006D5618"/>
    <w:p w14:paraId="3C9718B1" w14:textId="77777777" w:rsidR="006D5618" w:rsidRDefault="006D5618" w:rsidP="006D5618"/>
    <w:p w14:paraId="06A5C0B3" w14:textId="77777777" w:rsidR="00A809E5" w:rsidRDefault="00A809E5" w:rsidP="006D5618"/>
    <w:p w14:paraId="0B9B161F" w14:textId="77777777" w:rsidR="006D5618" w:rsidRDefault="006D5618" w:rsidP="006D561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5"/>
        <w:tblDescription w:val="Partial dependence plots showing the contribution of (a) Epiphytes, (b) lagTA3m.75, (c) NRM region and (d) season."/>
      </w:tblPr>
      <w:tblGrid>
        <w:gridCol w:w="8798"/>
      </w:tblGrid>
      <w:tr w:rsidR="006D5618" w14:paraId="5320556B" w14:textId="77777777" w:rsidTr="001F694F">
        <w:tc>
          <w:tcPr>
            <w:tcW w:w="4621" w:type="dxa"/>
          </w:tcPr>
          <w:p w14:paraId="755DDF1C" w14:textId="77777777" w:rsidR="006D5618" w:rsidRDefault="006D5618" w:rsidP="001F694F">
            <w:pPr>
              <w:jc w:val="center"/>
            </w:pPr>
            <w:r>
              <w:rPr>
                <w:noProof/>
              </w:rPr>
              <w:drawing>
                <wp:inline distT="0" distB="0" distL="0" distR="0" wp14:anchorId="13B93B8C" wp14:editId="2C613146">
                  <wp:extent cx="5450066" cy="1620000"/>
                  <wp:effectExtent l="0" t="0" r="0" b="0"/>
                  <wp:docPr id="282" name="Picture 82" descr="Partial dependence plots showing the contribution of Epiphytes." title="Figure B-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Epiphytes.jpg"/>
                          <pic:cNvPicPr/>
                        </pic:nvPicPr>
                        <pic:blipFill>
                          <a:blip r:embed="rId377" cstate="print"/>
                          <a:stretch>
                            <a:fillRect/>
                          </a:stretch>
                        </pic:blipFill>
                        <pic:spPr>
                          <a:xfrm>
                            <a:off x="0" y="0"/>
                            <a:ext cx="5450066" cy="1620000"/>
                          </a:xfrm>
                          <a:prstGeom prst="rect">
                            <a:avLst/>
                          </a:prstGeom>
                        </pic:spPr>
                      </pic:pic>
                    </a:graphicData>
                  </a:graphic>
                </wp:inline>
              </w:drawing>
            </w:r>
          </w:p>
          <w:p w14:paraId="2D453573" w14:textId="77777777" w:rsidR="006D5618" w:rsidRDefault="006D5618" w:rsidP="001F694F">
            <w:pPr>
              <w:jc w:val="center"/>
            </w:pPr>
            <w:r>
              <w:t>(a)</w:t>
            </w:r>
          </w:p>
        </w:tc>
      </w:tr>
      <w:tr w:rsidR="006D5618" w14:paraId="50EF5971" w14:textId="77777777" w:rsidTr="001F694F">
        <w:tc>
          <w:tcPr>
            <w:tcW w:w="4621" w:type="dxa"/>
          </w:tcPr>
          <w:p w14:paraId="1A79BF24" w14:textId="77777777" w:rsidR="006D5618" w:rsidRDefault="006D5618" w:rsidP="001F694F">
            <w:pPr>
              <w:jc w:val="center"/>
            </w:pPr>
            <w:r>
              <w:rPr>
                <w:noProof/>
              </w:rPr>
              <w:drawing>
                <wp:inline distT="0" distB="0" distL="0" distR="0" wp14:anchorId="381F9E4E" wp14:editId="56DA8CF0">
                  <wp:extent cx="5450066" cy="1620000"/>
                  <wp:effectExtent l="0" t="0" r="0" b="0"/>
                  <wp:docPr id="283" name="Picture 83" descr="Partial dependence plots showing the contribution of lagTA3m.75." title="Figure B-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lagTA3m75.jpg"/>
                          <pic:cNvPicPr/>
                        </pic:nvPicPr>
                        <pic:blipFill>
                          <a:blip r:embed="rId378" cstate="print"/>
                          <a:stretch>
                            <a:fillRect/>
                          </a:stretch>
                        </pic:blipFill>
                        <pic:spPr>
                          <a:xfrm>
                            <a:off x="0" y="0"/>
                            <a:ext cx="5450066" cy="1620000"/>
                          </a:xfrm>
                          <a:prstGeom prst="rect">
                            <a:avLst/>
                          </a:prstGeom>
                        </pic:spPr>
                      </pic:pic>
                    </a:graphicData>
                  </a:graphic>
                </wp:inline>
              </w:drawing>
            </w:r>
          </w:p>
          <w:p w14:paraId="4BA696AD" w14:textId="77777777" w:rsidR="006D5618" w:rsidRDefault="006D5618" w:rsidP="001F694F">
            <w:pPr>
              <w:jc w:val="center"/>
            </w:pPr>
            <w:r>
              <w:t>(b)</w:t>
            </w:r>
          </w:p>
        </w:tc>
      </w:tr>
      <w:tr w:rsidR="006D5618" w14:paraId="4725DB34" w14:textId="77777777" w:rsidTr="001F694F">
        <w:tc>
          <w:tcPr>
            <w:tcW w:w="4621" w:type="dxa"/>
          </w:tcPr>
          <w:p w14:paraId="094721CA" w14:textId="77777777" w:rsidR="006D5618" w:rsidRDefault="006D5618" w:rsidP="001F694F">
            <w:pPr>
              <w:jc w:val="center"/>
            </w:pPr>
            <w:r>
              <w:rPr>
                <w:noProof/>
              </w:rPr>
              <w:drawing>
                <wp:inline distT="0" distB="0" distL="0" distR="0" wp14:anchorId="5DFC0DAC" wp14:editId="4960F8A8">
                  <wp:extent cx="4582490" cy="1620000"/>
                  <wp:effectExtent l="0" t="0" r="8890" b="0"/>
                  <wp:docPr id="284" name="Picture 84" descr="Partial dependence plots showing the contribution of NRM region." title="Figure 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NRMregion.jpg"/>
                          <pic:cNvPicPr/>
                        </pic:nvPicPr>
                        <pic:blipFill>
                          <a:blip r:embed="rId379" cstate="print"/>
                          <a:stretch>
                            <a:fillRect/>
                          </a:stretch>
                        </pic:blipFill>
                        <pic:spPr>
                          <a:xfrm>
                            <a:off x="0" y="0"/>
                            <a:ext cx="4582490" cy="1620000"/>
                          </a:xfrm>
                          <a:prstGeom prst="rect">
                            <a:avLst/>
                          </a:prstGeom>
                        </pic:spPr>
                      </pic:pic>
                    </a:graphicData>
                  </a:graphic>
                </wp:inline>
              </w:drawing>
            </w:r>
          </w:p>
          <w:p w14:paraId="08E7FEC7" w14:textId="77777777" w:rsidR="006D5618" w:rsidRDefault="006D5618" w:rsidP="001F694F">
            <w:pPr>
              <w:jc w:val="center"/>
            </w:pPr>
            <w:r>
              <w:t>(c)</w:t>
            </w:r>
          </w:p>
        </w:tc>
      </w:tr>
      <w:tr w:rsidR="006D5618" w14:paraId="17E3A838" w14:textId="77777777" w:rsidTr="001F694F">
        <w:tc>
          <w:tcPr>
            <w:tcW w:w="4621" w:type="dxa"/>
          </w:tcPr>
          <w:p w14:paraId="12573B9A" w14:textId="77777777" w:rsidR="006D5618" w:rsidRDefault="006D5618" w:rsidP="001F694F">
            <w:pPr>
              <w:jc w:val="center"/>
              <w:rPr>
                <w:noProof/>
              </w:rPr>
            </w:pPr>
            <w:r>
              <w:rPr>
                <w:noProof/>
              </w:rPr>
              <w:drawing>
                <wp:inline distT="0" distB="0" distL="0" distR="0" wp14:anchorId="46D97CE7" wp14:editId="605BA07B">
                  <wp:extent cx="4582490" cy="1620000"/>
                  <wp:effectExtent l="0" t="0" r="8890" b="0"/>
                  <wp:docPr id="285" name="Picture 85" descr="Partial dependence plots showing the contribution of season." title="Figure B-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intertidal_season.jpg"/>
                          <pic:cNvPicPr/>
                        </pic:nvPicPr>
                        <pic:blipFill>
                          <a:blip r:embed="rId380" cstate="print"/>
                          <a:stretch>
                            <a:fillRect/>
                          </a:stretch>
                        </pic:blipFill>
                        <pic:spPr>
                          <a:xfrm>
                            <a:off x="0" y="0"/>
                            <a:ext cx="4582490" cy="1620000"/>
                          </a:xfrm>
                          <a:prstGeom prst="rect">
                            <a:avLst/>
                          </a:prstGeom>
                        </pic:spPr>
                      </pic:pic>
                    </a:graphicData>
                  </a:graphic>
                </wp:inline>
              </w:drawing>
            </w:r>
          </w:p>
          <w:p w14:paraId="37963107" w14:textId="77777777" w:rsidR="006D5618" w:rsidRDefault="006D5618" w:rsidP="006D5618">
            <w:pPr>
              <w:keepNext/>
              <w:jc w:val="center"/>
              <w:rPr>
                <w:noProof/>
              </w:rPr>
            </w:pPr>
            <w:r>
              <w:rPr>
                <w:noProof/>
              </w:rPr>
              <w:t>(d)</w:t>
            </w:r>
          </w:p>
        </w:tc>
      </w:tr>
    </w:tbl>
    <w:p w14:paraId="51A300AD" w14:textId="611917B9" w:rsidR="006D5618" w:rsidRPr="006D5618" w:rsidRDefault="006D5618" w:rsidP="006D5618">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5</w:t>
      </w:r>
      <w:r w:rsidR="002119BB">
        <w:rPr>
          <w:noProof/>
        </w:rPr>
        <w:fldChar w:fldCharType="end"/>
      </w:r>
      <w:r>
        <w:t>: Partial dependence plots showing the contribution of (a) Epiphytes, (b) lagTA3m.75, (c) NRM region and (d) season.</w:t>
      </w:r>
    </w:p>
    <w:p w14:paraId="6F5AF2D0" w14:textId="77777777" w:rsidR="00693B81" w:rsidRPr="00693B81" w:rsidRDefault="00693B81" w:rsidP="00693B81"/>
    <w:p w14:paraId="04A4C15F" w14:textId="77777777" w:rsidR="00B817FE" w:rsidRDefault="00B817FE" w:rsidP="00B817FE">
      <w:pPr>
        <w:pStyle w:val="AppendixHeading2"/>
      </w:pPr>
      <w:r>
        <w:t>Estuarine Intertidal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6"/>
        <w:tblDescription w:val="Node summaries from a classification tree fit to the estuarine intertidal data for node 4."/>
      </w:tblPr>
      <w:tblGrid>
        <w:gridCol w:w="4621"/>
        <w:gridCol w:w="4621"/>
      </w:tblGrid>
      <w:tr w:rsidR="006D5618" w14:paraId="421681A2" w14:textId="77777777" w:rsidTr="001F694F">
        <w:tc>
          <w:tcPr>
            <w:tcW w:w="4621" w:type="dxa"/>
          </w:tcPr>
          <w:p w14:paraId="70489BAC" w14:textId="77777777" w:rsidR="006D5618" w:rsidRDefault="006D5618" w:rsidP="001F694F">
            <w:pPr>
              <w:jc w:val="center"/>
            </w:pPr>
            <w:r>
              <w:rPr>
                <w:noProof/>
              </w:rPr>
              <w:drawing>
                <wp:inline distT="0" distB="0" distL="0" distR="0" wp14:anchorId="5827555A" wp14:editId="4032B8FB">
                  <wp:extent cx="2411730" cy="1781092"/>
                  <wp:effectExtent l="0" t="0" r="7620" b="0"/>
                  <wp:docPr id="286" name="Picture 86" descr="Node summaries from a classification tree fit to the estuarine intertidal data for node 4." title="Figure B-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4.jpg"/>
                          <pic:cNvPicPr/>
                        </pic:nvPicPr>
                        <pic:blipFill>
                          <a:blip r:embed="rId381" cstate="print"/>
                          <a:stretch>
                            <a:fillRect/>
                          </a:stretch>
                        </pic:blipFill>
                        <pic:spPr>
                          <a:xfrm>
                            <a:off x="0" y="0"/>
                            <a:ext cx="2423792" cy="1790000"/>
                          </a:xfrm>
                          <a:prstGeom prst="rect">
                            <a:avLst/>
                          </a:prstGeom>
                        </pic:spPr>
                      </pic:pic>
                    </a:graphicData>
                  </a:graphic>
                </wp:inline>
              </w:drawing>
            </w:r>
          </w:p>
          <w:p w14:paraId="2C88F804" w14:textId="77777777" w:rsidR="006D5618" w:rsidRDefault="006D5618" w:rsidP="001F694F">
            <w:pPr>
              <w:jc w:val="center"/>
            </w:pPr>
            <w:r>
              <w:t>(a)</w:t>
            </w:r>
          </w:p>
        </w:tc>
        <w:tc>
          <w:tcPr>
            <w:tcW w:w="4621" w:type="dxa"/>
          </w:tcPr>
          <w:p w14:paraId="1D9F85E6" w14:textId="77777777" w:rsidR="006D5618" w:rsidRDefault="006D5618" w:rsidP="001F694F">
            <w:pPr>
              <w:jc w:val="center"/>
            </w:pPr>
            <w:r>
              <w:rPr>
                <w:noProof/>
              </w:rPr>
              <w:drawing>
                <wp:inline distT="0" distB="0" distL="0" distR="0" wp14:anchorId="07C8D811" wp14:editId="19716939">
                  <wp:extent cx="2411730" cy="1614115"/>
                  <wp:effectExtent l="0" t="0" r="7620" b="5715"/>
                  <wp:docPr id="287" name="Picture 87" descr="Node summaries from a classification tree fit to the estuarine intertidal data for node 5." title="Figure B-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5.jpg"/>
                          <pic:cNvPicPr/>
                        </pic:nvPicPr>
                        <pic:blipFill>
                          <a:blip r:embed="rId382" cstate="print"/>
                          <a:stretch>
                            <a:fillRect/>
                          </a:stretch>
                        </pic:blipFill>
                        <pic:spPr>
                          <a:xfrm>
                            <a:off x="0" y="0"/>
                            <a:ext cx="2424118" cy="1622406"/>
                          </a:xfrm>
                          <a:prstGeom prst="rect">
                            <a:avLst/>
                          </a:prstGeom>
                        </pic:spPr>
                      </pic:pic>
                    </a:graphicData>
                  </a:graphic>
                </wp:inline>
              </w:drawing>
            </w:r>
          </w:p>
          <w:p w14:paraId="0BE0973C" w14:textId="77777777" w:rsidR="006D5618" w:rsidRDefault="006D5618" w:rsidP="001F694F">
            <w:pPr>
              <w:jc w:val="center"/>
            </w:pPr>
            <w:r>
              <w:t>(b)</w:t>
            </w:r>
          </w:p>
        </w:tc>
      </w:tr>
      <w:tr w:rsidR="006D5618" w14:paraId="7E6086FB" w14:textId="77777777" w:rsidTr="001F694F">
        <w:tc>
          <w:tcPr>
            <w:tcW w:w="4621" w:type="dxa"/>
          </w:tcPr>
          <w:p w14:paraId="7477FD77" w14:textId="77777777" w:rsidR="006D5618" w:rsidRDefault="006D5618" w:rsidP="001F694F">
            <w:pPr>
              <w:jc w:val="center"/>
            </w:pPr>
            <w:r>
              <w:rPr>
                <w:noProof/>
              </w:rPr>
              <w:drawing>
                <wp:inline distT="0" distB="0" distL="0" distR="0" wp14:anchorId="3F335357" wp14:editId="02598811">
                  <wp:extent cx="2410930" cy="1741170"/>
                  <wp:effectExtent l="0" t="0" r="8890" b="0"/>
                  <wp:docPr id="71" name="Picture 102" descr="Node summaries from a classification tree fit to the estuarine intertidal data for node 13." title="Figure B-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13.jpg"/>
                          <pic:cNvPicPr/>
                        </pic:nvPicPr>
                        <pic:blipFill>
                          <a:blip r:embed="rId383" cstate="print"/>
                          <a:stretch>
                            <a:fillRect/>
                          </a:stretch>
                        </pic:blipFill>
                        <pic:spPr>
                          <a:xfrm>
                            <a:off x="0" y="0"/>
                            <a:ext cx="2425116" cy="1751415"/>
                          </a:xfrm>
                          <a:prstGeom prst="rect">
                            <a:avLst/>
                          </a:prstGeom>
                        </pic:spPr>
                      </pic:pic>
                    </a:graphicData>
                  </a:graphic>
                </wp:inline>
              </w:drawing>
            </w:r>
          </w:p>
          <w:p w14:paraId="3A43A15C" w14:textId="77777777" w:rsidR="006D5618" w:rsidRDefault="006D5618" w:rsidP="001F694F">
            <w:pPr>
              <w:jc w:val="center"/>
            </w:pPr>
            <w:r>
              <w:t>(c)</w:t>
            </w:r>
          </w:p>
        </w:tc>
        <w:tc>
          <w:tcPr>
            <w:tcW w:w="4621" w:type="dxa"/>
          </w:tcPr>
          <w:p w14:paraId="4F922C40" w14:textId="77777777" w:rsidR="006D5618" w:rsidRDefault="006D5618" w:rsidP="001F694F">
            <w:pPr>
              <w:keepNext/>
              <w:jc w:val="center"/>
            </w:pPr>
            <w:r w:rsidRPr="00D23FA9">
              <w:rPr>
                <w:noProof/>
              </w:rPr>
              <w:drawing>
                <wp:inline distT="0" distB="0" distL="0" distR="0" wp14:anchorId="3BB949DD" wp14:editId="2602DC9C">
                  <wp:extent cx="2411730" cy="1741336"/>
                  <wp:effectExtent l="0" t="0" r="7620" b="0"/>
                  <wp:docPr id="72" name="Picture 88" descr="Node summaries from a classification tree fit to the estuarine intertidal data for node 14." title="Figure B-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14.jpg"/>
                          <pic:cNvPicPr/>
                        </pic:nvPicPr>
                        <pic:blipFill>
                          <a:blip r:embed="rId384" cstate="print"/>
                          <a:stretch>
                            <a:fillRect/>
                          </a:stretch>
                        </pic:blipFill>
                        <pic:spPr>
                          <a:xfrm>
                            <a:off x="0" y="0"/>
                            <a:ext cx="2414491" cy="1743329"/>
                          </a:xfrm>
                          <a:prstGeom prst="rect">
                            <a:avLst/>
                          </a:prstGeom>
                        </pic:spPr>
                      </pic:pic>
                    </a:graphicData>
                  </a:graphic>
                </wp:inline>
              </w:drawing>
            </w:r>
          </w:p>
          <w:p w14:paraId="35B86752" w14:textId="77777777" w:rsidR="006D5618" w:rsidRDefault="006D5618" w:rsidP="006D5618">
            <w:pPr>
              <w:keepNext/>
              <w:jc w:val="center"/>
            </w:pPr>
            <w:r>
              <w:t>(d)</w:t>
            </w:r>
          </w:p>
        </w:tc>
      </w:tr>
    </w:tbl>
    <w:p w14:paraId="38ED4330" w14:textId="77777777" w:rsidR="009B225E" w:rsidRDefault="006D5618" w:rsidP="009B225E">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6</w:t>
      </w:r>
      <w:r w:rsidR="002119BB">
        <w:rPr>
          <w:noProof/>
        </w:rPr>
        <w:fldChar w:fldCharType="end"/>
      </w:r>
      <w:r>
        <w:t>: Node summaries from a classification tree fit to the estuarine intertidal data for (a) node 4, (b) node 5, (c) node 13 and (d) node 14.</w:t>
      </w:r>
      <w:r w:rsidR="009B225E">
        <w:t xml:space="preserve"> Note, the word “diet” is an artefact from the package used to create these figures and should be ignored.</w:t>
      </w:r>
    </w:p>
    <w:p w14:paraId="3CE8DA6B" w14:textId="78D25AAB" w:rsidR="006D5618" w:rsidRDefault="006D5618" w:rsidP="006D5618">
      <w:pPr>
        <w:pStyle w:val="Caption"/>
      </w:pPr>
    </w:p>
    <w:p w14:paraId="3F9AFF80" w14:textId="3CF9240D" w:rsidR="00B817FE" w:rsidRDefault="00B817FE" w:rsidP="006D5618">
      <w:pPr>
        <w:pStyle w:val="Caption"/>
      </w:pPr>
    </w:p>
    <w:p w14:paraId="4958F634" w14:textId="77777777" w:rsidR="009B225E" w:rsidRDefault="009B225E" w:rsidP="009B225E"/>
    <w:p w14:paraId="74EA117D" w14:textId="77777777" w:rsidR="009B225E" w:rsidRDefault="009B225E" w:rsidP="009B225E"/>
    <w:p w14:paraId="52ADD821" w14:textId="77777777" w:rsidR="009B225E" w:rsidRDefault="009B225E" w:rsidP="009B225E"/>
    <w:p w14:paraId="72493D3B" w14:textId="77777777" w:rsidR="009B225E" w:rsidRDefault="009B225E" w:rsidP="009B225E"/>
    <w:p w14:paraId="7EBEF911" w14:textId="77777777" w:rsidR="009B225E" w:rsidRPr="009B225E" w:rsidRDefault="009B225E" w:rsidP="009B225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7"/>
        <w:tblDescription w:val="Node Summaries from a classification tree fit to the estuarine intertidal data for node 15."/>
      </w:tblPr>
      <w:tblGrid>
        <w:gridCol w:w="4621"/>
        <w:gridCol w:w="4621"/>
      </w:tblGrid>
      <w:tr w:rsidR="006D5618" w14:paraId="1939B3B6" w14:textId="77777777" w:rsidTr="001F694F">
        <w:tc>
          <w:tcPr>
            <w:tcW w:w="4621" w:type="dxa"/>
          </w:tcPr>
          <w:p w14:paraId="13027E85" w14:textId="77777777" w:rsidR="006D5618" w:rsidRDefault="006D5618" w:rsidP="001F694F">
            <w:pPr>
              <w:jc w:val="center"/>
            </w:pPr>
            <w:r w:rsidRPr="00D23FA9">
              <w:rPr>
                <w:noProof/>
              </w:rPr>
              <w:drawing>
                <wp:inline distT="0" distB="0" distL="0" distR="0" wp14:anchorId="242D95C0" wp14:editId="78A8BA99">
                  <wp:extent cx="2518884" cy="2520000"/>
                  <wp:effectExtent l="0" t="0" r="0" b="0"/>
                  <wp:docPr id="101" name="Picture 89" descr="Node Summaries from a classification tree fit to the estuarine intertidal data for node 15." title="Figure B-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15.jpg"/>
                          <pic:cNvPicPr/>
                        </pic:nvPicPr>
                        <pic:blipFill>
                          <a:blip r:embed="rId385" cstate="print"/>
                          <a:stretch>
                            <a:fillRect/>
                          </a:stretch>
                        </pic:blipFill>
                        <pic:spPr>
                          <a:xfrm>
                            <a:off x="0" y="0"/>
                            <a:ext cx="2518884" cy="2520000"/>
                          </a:xfrm>
                          <a:prstGeom prst="rect">
                            <a:avLst/>
                          </a:prstGeom>
                        </pic:spPr>
                      </pic:pic>
                    </a:graphicData>
                  </a:graphic>
                </wp:inline>
              </w:drawing>
            </w:r>
          </w:p>
          <w:p w14:paraId="61BC7115" w14:textId="77777777" w:rsidR="006D5618" w:rsidRDefault="006D5618" w:rsidP="001F694F">
            <w:pPr>
              <w:jc w:val="center"/>
            </w:pPr>
            <w:r>
              <w:t>(a)</w:t>
            </w:r>
          </w:p>
        </w:tc>
        <w:tc>
          <w:tcPr>
            <w:tcW w:w="4621" w:type="dxa"/>
          </w:tcPr>
          <w:p w14:paraId="154B1862" w14:textId="77777777" w:rsidR="006D5618" w:rsidRDefault="006D5618" w:rsidP="001F694F">
            <w:pPr>
              <w:jc w:val="center"/>
            </w:pPr>
            <w:r w:rsidRPr="00D23FA9">
              <w:rPr>
                <w:noProof/>
              </w:rPr>
              <w:drawing>
                <wp:inline distT="0" distB="0" distL="0" distR="0" wp14:anchorId="5D659808" wp14:editId="36669E53">
                  <wp:extent cx="2518884" cy="2520000"/>
                  <wp:effectExtent l="0" t="0" r="0" b="0"/>
                  <wp:docPr id="100" name="Picture 94" descr="Node Summaries from a classification tree fit to the estuarine intertidal data for node 24." title="Figure B-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24.jpg"/>
                          <pic:cNvPicPr/>
                        </pic:nvPicPr>
                        <pic:blipFill>
                          <a:blip r:embed="rId386" cstate="print"/>
                          <a:stretch>
                            <a:fillRect/>
                          </a:stretch>
                        </pic:blipFill>
                        <pic:spPr>
                          <a:xfrm>
                            <a:off x="0" y="0"/>
                            <a:ext cx="2518884" cy="2520000"/>
                          </a:xfrm>
                          <a:prstGeom prst="rect">
                            <a:avLst/>
                          </a:prstGeom>
                        </pic:spPr>
                      </pic:pic>
                    </a:graphicData>
                  </a:graphic>
                </wp:inline>
              </w:drawing>
            </w:r>
          </w:p>
          <w:p w14:paraId="7CF334B3" w14:textId="77777777" w:rsidR="006D5618" w:rsidRDefault="006D5618" w:rsidP="001F694F">
            <w:pPr>
              <w:jc w:val="center"/>
            </w:pPr>
            <w:r>
              <w:t>(b)</w:t>
            </w:r>
          </w:p>
        </w:tc>
      </w:tr>
      <w:tr w:rsidR="006D5618" w14:paraId="54ADA206" w14:textId="77777777" w:rsidTr="001F694F">
        <w:tc>
          <w:tcPr>
            <w:tcW w:w="4621" w:type="dxa"/>
          </w:tcPr>
          <w:p w14:paraId="55B00A2F" w14:textId="77777777" w:rsidR="006D5618" w:rsidRDefault="006D5618" w:rsidP="001F694F">
            <w:pPr>
              <w:jc w:val="center"/>
            </w:pPr>
            <w:r w:rsidRPr="00D23FA9">
              <w:rPr>
                <w:noProof/>
              </w:rPr>
              <w:drawing>
                <wp:inline distT="0" distB="0" distL="0" distR="0" wp14:anchorId="43D71BBF" wp14:editId="755CA34F">
                  <wp:extent cx="2518884" cy="2520000"/>
                  <wp:effectExtent l="0" t="0" r="0" b="0"/>
                  <wp:docPr id="73" name="Picture 95" descr="Node Summaries from a classification tree fit to the estuarine intertidal data for node 50." title="Figure B-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50.jpg"/>
                          <pic:cNvPicPr/>
                        </pic:nvPicPr>
                        <pic:blipFill>
                          <a:blip r:embed="rId387" cstate="print"/>
                          <a:stretch>
                            <a:fillRect/>
                          </a:stretch>
                        </pic:blipFill>
                        <pic:spPr>
                          <a:xfrm>
                            <a:off x="0" y="0"/>
                            <a:ext cx="2518884" cy="2520000"/>
                          </a:xfrm>
                          <a:prstGeom prst="rect">
                            <a:avLst/>
                          </a:prstGeom>
                        </pic:spPr>
                      </pic:pic>
                    </a:graphicData>
                  </a:graphic>
                </wp:inline>
              </w:drawing>
            </w:r>
          </w:p>
          <w:p w14:paraId="5D838856" w14:textId="77777777" w:rsidR="006D5618" w:rsidRDefault="006D5618" w:rsidP="001F694F">
            <w:pPr>
              <w:jc w:val="center"/>
            </w:pPr>
            <w:r>
              <w:t>(c)</w:t>
            </w:r>
          </w:p>
        </w:tc>
        <w:tc>
          <w:tcPr>
            <w:tcW w:w="4621" w:type="dxa"/>
          </w:tcPr>
          <w:p w14:paraId="1A122E3A" w14:textId="77777777" w:rsidR="006D5618" w:rsidRDefault="006D5618" w:rsidP="001F694F">
            <w:pPr>
              <w:keepNext/>
              <w:jc w:val="center"/>
            </w:pPr>
            <w:r w:rsidRPr="00D23FA9">
              <w:rPr>
                <w:noProof/>
              </w:rPr>
              <w:drawing>
                <wp:inline distT="0" distB="0" distL="0" distR="0" wp14:anchorId="5A6559EE" wp14:editId="206C95EF">
                  <wp:extent cx="2518884" cy="2520000"/>
                  <wp:effectExtent l="0" t="0" r="0" b="0"/>
                  <wp:docPr id="98" name="Picture 96" descr="Node Summaries from a classification tree fit to the estuarine intertidal data for node 51." title="Figure B-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node51.jpg"/>
                          <pic:cNvPicPr/>
                        </pic:nvPicPr>
                        <pic:blipFill>
                          <a:blip r:embed="rId388" cstate="print"/>
                          <a:stretch>
                            <a:fillRect/>
                          </a:stretch>
                        </pic:blipFill>
                        <pic:spPr>
                          <a:xfrm>
                            <a:off x="0" y="0"/>
                            <a:ext cx="2518884" cy="2520000"/>
                          </a:xfrm>
                          <a:prstGeom prst="rect">
                            <a:avLst/>
                          </a:prstGeom>
                        </pic:spPr>
                      </pic:pic>
                    </a:graphicData>
                  </a:graphic>
                </wp:inline>
              </w:drawing>
            </w:r>
          </w:p>
          <w:p w14:paraId="46841886" w14:textId="77777777" w:rsidR="006D5618" w:rsidRDefault="006D5618" w:rsidP="006D5618">
            <w:pPr>
              <w:keepNext/>
              <w:jc w:val="center"/>
            </w:pPr>
            <w:r>
              <w:t>(d)</w:t>
            </w:r>
          </w:p>
        </w:tc>
      </w:tr>
    </w:tbl>
    <w:p w14:paraId="4551C900" w14:textId="77777777" w:rsidR="009B225E" w:rsidRDefault="006D5618" w:rsidP="009B225E">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7</w:t>
      </w:r>
      <w:r w:rsidR="002119BB">
        <w:rPr>
          <w:noProof/>
        </w:rPr>
        <w:fldChar w:fldCharType="end"/>
      </w:r>
      <w:r>
        <w:t>: Node summaries from a classification tree fit to the estuarine intertidal data for (a) node 15, (b) node 24, (c) node 50 and (d) node 51.</w:t>
      </w:r>
      <w:r w:rsidR="009B225E">
        <w:t xml:space="preserve"> Note, the word “diet” is an artefact from the package used to create these figures and should be ignored.</w:t>
      </w:r>
    </w:p>
    <w:p w14:paraId="6B255A34" w14:textId="01376607" w:rsidR="006D5618" w:rsidRDefault="006D5618" w:rsidP="006D5618">
      <w:pPr>
        <w:pStyle w:val="Caption"/>
      </w:pPr>
    </w:p>
    <w:p w14:paraId="2C6038A5" w14:textId="77777777" w:rsidR="006D5618" w:rsidRDefault="006D5618" w:rsidP="006D5618"/>
    <w:p w14:paraId="7F65EC18" w14:textId="77777777" w:rsidR="009B225E" w:rsidRDefault="009B225E" w:rsidP="006D561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8"/>
        <w:tblDescription w:val="Partial dependence plots showing the contribution of (a) Average Temperature (b) lagTA2w.90 and (c) lagTM2w.50."/>
      </w:tblPr>
      <w:tblGrid>
        <w:gridCol w:w="9242"/>
      </w:tblGrid>
      <w:tr w:rsidR="006D5618" w14:paraId="12686159" w14:textId="77777777" w:rsidTr="001F694F">
        <w:tc>
          <w:tcPr>
            <w:tcW w:w="9242" w:type="dxa"/>
          </w:tcPr>
          <w:p w14:paraId="33DAB117" w14:textId="77777777" w:rsidR="006D5618" w:rsidRDefault="006D5618" w:rsidP="001F694F">
            <w:pPr>
              <w:jc w:val="center"/>
            </w:pPr>
            <w:r>
              <w:rPr>
                <w:noProof/>
              </w:rPr>
              <w:drawing>
                <wp:inline distT="0" distB="0" distL="0" distR="0" wp14:anchorId="1DADC4C9" wp14:editId="6313DF03">
                  <wp:extent cx="5731510" cy="2115820"/>
                  <wp:effectExtent l="0" t="0" r="2540" b="0"/>
                  <wp:docPr id="77" name="Picture 110" descr="Partial dependence plots showing the contribution of Average Temperature." title="Figure B-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AvgTemp.jpeg"/>
                          <pic:cNvPicPr/>
                        </pic:nvPicPr>
                        <pic:blipFill>
                          <a:blip r:embed="rId389" cstate="print"/>
                          <a:stretch>
                            <a:fillRect/>
                          </a:stretch>
                        </pic:blipFill>
                        <pic:spPr>
                          <a:xfrm>
                            <a:off x="0" y="0"/>
                            <a:ext cx="5731510" cy="2115820"/>
                          </a:xfrm>
                          <a:prstGeom prst="rect">
                            <a:avLst/>
                          </a:prstGeom>
                        </pic:spPr>
                      </pic:pic>
                    </a:graphicData>
                  </a:graphic>
                </wp:inline>
              </w:drawing>
            </w:r>
          </w:p>
          <w:p w14:paraId="67C88377" w14:textId="77777777" w:rsidR="006D5618" w:rsidRDefault="006D5618" w:rsidP="001F694F">
            <w:pPr>
              <w:jc w:val="center"/>
            </w:pPr>
            <w:r>
              <w:t>(a)</w:t>
            </w:r>
          </w:p>
        </w:tc>
      </w:tr>
      <w:tr w:rsidR="006D5618" w14:paraId="724CB3C2" w14:textId="77777777" w:rsidTr="001F694F">
        <w:tc>
          <w:tcPr>
            <w:tcW w:w="9242" w:type="dxa"/>
          </w:tcPr>
          <w:p w14:paraId="496B4323" w14:textId="77777777" w:rsidR="006D5618" w:rsidRDefault="006D5618" w:rsidP="001F694F">
            <w:pPr>
              <w:jc w:val="center"/>
            </w:pPr>
            <w:r>
              <w:rPr>
                <w:noProof/>
              </w:rPr>
              <w:drawing>
                <wp:inline distT="0" distB="0" distL="0" distR="0" wp14:anchorId="2A13AFC1" wp14:editId="25F47CE1">
                  <wp:extent cx="5731510" cy="2115820"/>
                  <wp:effectExtent l="0" t="0" r="2540" b="0"/>
                  <wp:docPr id="112" name="Picture 111" descr="Partial dependence plots showing the contribution of lagTA2w.90 " title="Figure B-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lagTA2w90.jpeg"/>
                          <pic:cNvPicPr/>
                        </pic:nvPicPr>
                        <pic:blipFill>
                          <a:blip r:embed="rId390" cstate="print"/>
                          <a:stretch>
                            <a:fillRect/>
                          </a:stretch>
                        </pic:blipFill>
                        <pic:spPr>
                          <a:xfrm>
                            <a:off x="0" y="0"/>
                            <a:ext cx="5731510" cy="2115820"/>
                          </a:xfrm>
                          <a:prstGeom prst="rect">
                            <a:avLst/>
                          </a:prstGeom>
                        </pic:spPr>
                      </pic:pic>
                    </a:graphicData>
                  </a:graphic>
                </wp:inline>
              </w:drawing>
            </w:r>
          </w:p>
          <w:p w14:paraId="32FB6B36" w14:textId="77777777" w:rsidR="006D5618" w:rsidRDefault="006D5618" w:rsidP="001F694F">
            <w:pPr>
              <w:jc w:val="center"/>
            </w:pPr>
            <w:r>
              <w:t>(b)</w:t>
            </w:r>
          </w:p>
        </w:tc>
      </w:tr>
      <w:tr w:rsidR="006D5618" w14:paraId="71CE9818" w14:textId="77777777" w:rsidTr="001F694F">
        <w:tc>
          <w:tcPr>
            <w:tcW w:w="9242" w:type="dxa"/>
          </w:tcPr>
          <w:p w14:paraId="0398FBB6" w14:textId="77777777" w:rsidR="006D5618" w:rsidRDefault="006D5618" w:rsidP="001F694F">
            <w:pPr>
              <w:jc w:val="center"/>
            </w:pPr>
            <w:r>
              <w:rPr>
                <w:noProof/>
              </w:rPr>
              <w:drawing>
                <wp:inline distT="0" distB="0" distL="0" distR="0" wp14:anchorId="4F4ED9CB" wp14:editId="51153599">
                  <wp:extent cx="5731510" cy="2115820"/>
                  <wp:effectExtent l="0" t="0" r="2540" b="0"/>
                  <wp:docPr id="113" name="Picture 112" descr="Partial dependence plots showing the contribution of (a) Average Temperature (b) lagTA2w.90 and (c) lagTM2w.50." title="Figure B-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arine_intertidal_lagTM2w50.jpeg"/>
                          <pic:cNvPicPr/>
                        </pic:nvPicPr>
                        <pic:blipFill>
                          <a:blip r:embed="rId391" cstate="print"/>
                          <a:stretch>
                            <a:fillRect/>
                          </a:stretch>
                        </pic:blipFill>
                        <pic:spPr>
                          <a:xfrm>
                            <a:off x="0" y="0"/>
                            <a:ext cx="5731510" cy="2115820"/>
                          </a:xfrm>
                          <a:prstGeom prst="rect">
                            <a:avLst/>
                          </a:prstGeom>
                        </pic:spPr>
                      </pic:pic>
                    </a:graphicData>
                  </a:graphic>
                </wp:inline>
              </w:drawing>
            </w:r>
          </w:p>
          <w:p w14:paraId="1EFD2DB1" w14:textId="77777777" w:rsidR="006D5618" w:rsidRDefault="006D5618" w:rsidP="006D5618">
            <w:pPr>
              <w:keepNext/>
              <w:jc w:val="center"/>
            </w:pPr>
            <w:r>
              <w:t>(c)</w:t>
            </w:r>
          </w:p>
        </w:tc>
      </w:tr>
    </w:tbl>
    <w:p w14:paraId="0269E74A" w14:textId="14B9DA5A" w:rsidR="006D5618" w:rsidRDefault="006D5618" w:rsidP="006D5618">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8</w:t>
      </w:r>
      <w:r w:rsidR="002119BB">
        <w:rPr>
          <w:noProof/>
        </w:rPr>
        <w:fldChar w:fldCharType="end"/>
      </w:r>
      <w:r>
        <w:t>:</w:t>
      </w:r>
      <w:r w:rsidRPr="006D5618">
        <w:t xml:space="preserve"> </w:t>
      </w:r>
      <w:r>
        <w:t>Partial dependence plots showing the contribution of (a) Average Temperature (b) lagTA2w.90 and (c) lagTM2w.50.</w:t>
      </w:r>
    </w:p>
    <w:p w14:paraId="590D180D" w14:textId="77777777" w:rsidR="006D5618" w:rsidRDefault="006D5618" w:rsidP="006D5618"/>
    <w:p w14:paraId="666084DC" w14:textId="77777777" w:rsidR="006D5618" w:rsidRDefault="006D5618" w:rsidP="006D5618"/>
    <w:p w14:paraId="1FD5D978" w14:textId="77777777" w:rsidR="006D5618" w:rsidRDefault="006D5618" w:rsidP="006D5618"/>
    <w:p w14:paraId="4D819339" w14:textId="77777777" w:rsidR="006D5618" w:rsidRDefault="006D5618" w:rsidP="006D5618">
      <w:pPr>
        <w:pStyle w:val="AppendixHeading2"/>
      </w:pPr>
      <w:r>
        <w:t>Reef Intertidal</w:t>
      </w:r>
    </w:p>
    <w:p w14:paraId="6A04997F" w14:textId="77777777" w:rsidR="006D5618" w:rsidRDefault="006D5618" w:rsidP="006D5618"/>
    <w:tbl>
      <w:tblPr>
        <w:tblStyle w:val="TableGrid"/>
        <w:tblW w:w="902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9"/>
        <w:tblDescription w:val="Node summaries from a classification tree fit to the reef intertidal data for (a) node 5, (b) node 9, (c) node 14,  (d) node 15, (e) node 16 and (f) node 27. Note, the word “diet” is an artefact from the package used to create these figures and should be ignored."/>
      </w:tblPr>
      <w:tblGrid>
        <w:gridCol w:w="4513"/>
        <w:gridCol w:w="4513"/>
      </w:tblGrid>
      <w:tr w:rsidR="006D5618" w14:paraId="319C73F4" w14:textId="77777777" w:rsidTr="009B225E">
        <w:tc>
          <w:tcPr>
            <w:tcW w:w="4513" w:type="dxa"/>
          </w:tcPr>
          <w:p w14:paraId="0FAB94E1" w14:textId="77777777" w:rsidR="006D5618" w:rsidRDefault="006D5618" w:rsidP="001F694F">
            <w:pPr>
              <w:jc w:val="center"/>
            </w:pPr>
            <w:r>
              <w:rPr>
                <w:noProof/>
              </w:rPr>
              <w:drawing>
                <wp:inline distT="0" distB="0" distL="0" distR="0" wp14:anchorId="2C1B4DC5" wp14:editId="2EE6A9AA">
                  <wp:extent cx="2331085" cy="1812897"/>
                  <wp:effectExtent l="0" t="0" r="0" b="0"/>
                  <wp:docPr id="118" name="Picture 117" descr="Node summaries from a classification tree fit to the reef intertidal data for node 5." title="Figure B-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5.jpg"/>
                          <pic:cNvPicPr/>
                        </pic:nvPicPr>
                        <pic:blipFill>
                          <a:blip r:embed="rId392" cstate="print"/>
                          <a:stretch>
                            <a:fillRect/>
                          </a:stretch>
                        </pic:blipFill>
                        <pic:spPr>
                          <a:xfrm>
                            <a:off x="0" y="0"/>
                            <a:ext cx="2339459" cy="1819409"/>
                          </a:xfrm>
                          <a:prstGeom prst="rect">
                            <a:avLst/>
                          </a:prstGeom>
                        </pic:spPr>
                      </pic:pic>
                    </a:graphicData>
                  </a:graphic>
                </wp:inline>
              </w:drawing>
            </w:r>
          </w:p>
          <w:p w14:paraId="447B36B5" w14:textId="77777777" w:rsidR="006D5618" w:rsidRDefault="006D5618" w:rsidP="001F694F">
            <w:pPr>
              <w:jc w:val="center"/>
            </w:pPr>
            <w:r>
              <w:t>(a)</w:t>
            </w:r>
          </w:p>
        </w:tc>
        <w:tc>
          <w:tcPr>
            <w:tcW w:w="4513" w:type="dxa"/>
          </w:tcPr>
          <w:p w14:paraId="45EE95B8" w14:textId="77777777" w:rsidR="006D5618" w:rsidRDefault="006D5618" w:rsidP="001F694F">
            <w:pPr>
              <w:jc w:val="center"/>
            </w:pPr>
            <w:r>
              <w:rPr>
                <w:noProof/>
              </w:rPr>
              <w:drawing>
                <wp:inline distT="0" distB="0" distL="0" distR="0" wp14:anchorId="7EE66AD5" wp14:editId="29970486">
                  <wp:extent cx="2331085" cy="1812290"/>
                  <wp:effectExtent l="0" t="0" r="0" b="0"/>
                  <wp:docPr id="119" name="Picture 118" descr="Node summaries from a classification tree fit to the reef intertidal data for node 9." title="Figure B-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9.jpg"/>
                          <pic:cNvPicPr/>
                        </pic:nvPicPr>
                        <pic:blipFill>
                          <a:blip r:embed="rId393" cstate="print"/>
                          <a:stretch>
                            <a:fillRect/>
                          </a:stretch>
                        </pic:blipFill>
                        <pic:spPr>
                          <a:xfrm>
                            <a:off x="0" y="0"/>
                            <a:ext cx="2333969" cy="1814532"/>
                          </a:xfrm>
                          <a:prstGeom prst="rect">
                            <a:avLst/>
                          </a:prstGeom>
                        </pic:spPr>
                      </pic:pic>
                    </a:graphicData>
                  </a:graphic>
                </wp:inline>
              </w:drawing>
            </w:r>
          </w:p>
          <w:p w14:paraId="6CF2971F" w14:textId="77777777" w:rsidR="006D5618" w:rsidRDefault="006D5618" w:rsidP="001F694F">
            <w:pPr>
              <w:jc w:val="center"/>
            </w:pPr>
            <w:r>
              <w:t>(b)</w:t>
            </w:r>
          </w:p>
        </w:tc>
      </w:tr>
      <w:tr w:rsidR="006D5618" w14:paraId="06C2A1CD" w14:textId="77777777" w:rsidTr="009B225E">
        <w:tc>
          <w:tcPr>
            <w:tcW w:w="4513" w:type="dxa"/>
          </w:tcPr>
          <w:p w14:paraId="5A191C80" w14:textId="77777777" w:rsidR="006D5618" w:rsidRDefault="006D5618" w:rsidP="001F694F">
            <w:pPr>
              <w:jc w:val="center"/>
            </w:pPr>
            <w:r>
              <w:rPr>
                <w:noProof/>
              </w:rPr>
              <w:drawing>
                <wp:inline distT="0" distB="0" distL="0" distR="0" wp14:anchorId="774BA3DC" wp14:editId="7EE4FB3C">
                  <wp:extent cx="2331085" cy="1789043"/>
                  <wp:effectExtent l="0" t="0" r="0" b="1905"/>
                  <wp:docPr id="120" name="Picture 119" descr="Node summaries from a classification tree fit to the reef intertidal data for node 14." title="Figure B-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4.jpg"/>
                          <pic:cNvPicPr/>
                        </pic:nvPicPr>
                        <pic:blipFill>
                          <a:blip r:embed="rId394" cstate="print"/>
                          <a:stretch>
                            <a:fillRect/>
                          </a:stretch>
                        </pic:blipFill>
                        <pic:spPr>
                          <a:xfrm>
                            <a:off x="0" y="0"/>
                            <a:ext cx="2339269" cy="1795324"/>
                          </a:xfrm>
                          <a:prstGeom prst="rect">
                            <a:avLst/>
                          </a:prstGeom>
                        </pic:spPr>
                      </pic:pic>
                    </a:graphicData>
                  </a:graphic>
                </wp:inline>
              </w:drawing>
            </w:r>
          </w:p>
          <w:p w14:paraId="10673192" w14:textId="77777777" w:rsidR="006D5618" w:rsidRDefault="006D5618" w:rsidP="001F694F">
            <w:pPr>
              <w:jc w:val="center"/>
            </w:pPr>
            <w:r>
              <w:t>(c)</w:t>
            </w:r>
          </w:p>
        </w:tc>
        <w:tc>
          <w:tcPr>
            <w:tcW w:w="4513" w:type="dxa"/>
          </w:tcPr>
          <w:p w14:paraId="61E56410" w14:textId="77777777" w:rsidR="006D5618" w:rsidRDefault="006D5618" w:rsidP="001F694F">
            <w:pPr>
              <w:jc w:val="center"/>
            </w:pPr>
            <w:r>
              <w:rPr>
                <w:noProof/>
              </w:rPr>
              <w:drawing>
                <wp:inline distT="0" distB="0" distL="0" distR="0" wp14:anchorId="6BB09768" wp14:editId="286A00EE">
                  <wp:extent cx="2331085" cy="1788795"/>
                  <wp:effectExtent l="0" t="0" r="0" b="1905"/>
                  <wp:docPr id="121" name="Picture 120" descr="Node summaries from a classification tree fit to the reef intertidal data for node 15." title="Figure B-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5.jpg"/>
                          <pic:cNvPicPr/>
                        </pic:nvPicPr>
                        <pic:blipFill>
                          <a:blip r:embed="rId395" cstate="print"/>
                          <a:stretch>
                            <a:fillRect/>
                          </a:stretch>
                        </pic:blipFill>
                        <pic:spPr>
                          <a:xfrm>
                            <a:off x="0" y="0"/>
                            <a:ext cx="2333622" cy="1790742"/>
                          </a:xfrm>
                          <a:prstGeom prst="rect">
                            <a:avLst/>
                          </a:prstGeom>
                        </pic:spPr>
                      </pic:pic>
                    </a:graphicData>
                  </a:graphic>
                </wp:inline>
              </w:drawing>
            </w:r>
          </w:p>
          <w:p w14:paraId="383C923B" w14:textId="77777777" w:rsidR="006D5618" w:rsidRDefault="006D5618" w:rsidP="001F694F">
            <w:pPr>
              <w:jc w:val="center"/>
            </w:pPr>
            <w:r>
              <w:t>(d)</w:t>
            </w:r>
          </w:p>
        </w:tc>
      </w:tr>
      <w:tr w:rsidR="006D5618" w14:paraId="77344A82" w14:textId="77777777" w:rsidTr="009B225E">
        <w:tc>
          <w:tcPr>
            <w:tcW w:w="4513" w:type="dxa"/>
          </w:tcPr>
          <w:p w14:paraId="73C5EA12" w14:textId="77777777" w:rsidR="006D5618" w:rsidRDefault="006D5618" w:rsidP="001F694F">
            <w:pPr>
              <w:jc w:val="center"/>
            </w:pPr>
            <w:r>
              <w:rPr>
                <w:noProof/>
              </w:rPr>
              <w:drawing>
                <wp:inline distT="0" distB="0" distL="0" distR="0" wp14:anchorId="483BEC39" wp14:editId="59DF69B0">
                  <wp:extent cx="2331085" cy="1789044"/>
                  <wp:effectExtent l="0" t="0" r="0" b="1905"/>
                  <wp:docPr id="122" name="Picture 121" descr="Node summaries from a classification tree fit to the reef intertidal data for node 16." title="Figure B-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6.jpg"/>
                          <pic:cNvPicPr/>
                        </pic:nvPicPr>
                        <pic:blipFill>
                          <a:blip r:embed="rId396" cstate="print"/>
                          <a:stretch>
                            <a:fillRect/>
                          </a:stretch>
                        </pic:blipFill>
                        <pic:spPr>
                          <a:xfrm>
                            <a:off x="0" y="0"/>
                            <a:ext cx="2338572" cy="1794790"/>
                          </a:xfrm>
                          <a:prstGeom prst="rect">
                            <a:avLst/>
                          </a:prstGeom>
                        </pic:spPr>
                      </pic:pic>
                    </a:graphicData>
                  </a:graphic>
                </wp:inline>
              </w:drawing>
            </w:r>
          </w:p>
          <w:p w14:paraId="0AB1A203" w14:textId="77777777" w:rsidR="006D5618" w:rsidRDefault="006D5618" w:rsidP="001F694F">
            <w:pPr>
              <w:jc w:val="center"/>
            </w:pPr>
            <w:r>
              <w:t>(e)</w:t>
            </w:r>
          </w:p>
        </w:tc>
        <w:tc>
          <w:tcPr>
            <w:tcW w:w="4513" w:type="dxa"/>
          </w:tcPr>
          <w:p w14:paraId="5BA10F1A" w14:textId="77777777" w:rsidR="006D5618" w:rsidRDefault="006D5618" w:rsidP="001F694F">
            <w:pPr>
              <w:jc w:val="center"/>
            </w:pPr>
            <w:r>
              <w:rPr>
                <w:noProof/>
              </w:rPr>
              <w:drawing>
                <wp:inline distT="0" distB="0" distL="0" distR="0" wp14:anchorId="274C696E" wp14:editId="44C293C8">
                  <wp:extent cx="2331085" cy="1709531"/>
                  <wp:effectExtent l="0" t="0" r="0" b="5080"/>
                  <wp:docPr id="123" name="Picture 122" descr="Node summaries from a classification tree fit to the reef intertidal data for node 27." title="Figure 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27.jpg"/>
                          <pic:cNvPicPr/>
                        </pic:nvPicPr>
                        <pic:blipFill>
                          <a:blip r:embed="rId397" cstate="print"/>
                          <a:stretch>
                            <a:fillRect/>
                          </a:stretch>
                        </pic:blipFill>
                        <pic:spPr>
                          <a:xfrm>
                            <a:off x="0" y="0"/>
                            <a:ext cx="2336742" cy="1713679"/>
                          </a:xfrm>
                          <a:prstGeom prst="rect">
                            <a:avLst/>
                          </a:prstGeom>
                        </pic:spPr>
                      </pic:pic>
                    </a:graphicData>
                  </a:graphic>
                </wp:inline>
              </w:drawing>
            </w:r>
          </w:p>
          <w:p w14:paraId="4CCD3342" w14:textId="77777777" w:rsidR="006D5618" w:rsidRDefault="006D5618" w:rsidP="006D5618">
            <w:pPr>
              <w:keepNext/>
              <w:jc w:val="center"/>
            </w:pPr>
            <w:r>
              <w:t>(f)</w:t>
            </w:r>
          </w:p>
        </w:tc>
      </w:tr>
    </w:tbl>
    <w:p w14:paraId="1A765498" w14:textId="77777777" w:rsidR="009B225E" w:rsidRDefault="006D5618" w:rsidP="009B225E">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9</w:t>
      </w:r>
      <w:r w:rsidR="002119BB">
        <w:rPr>
          <w:noProof/>
        </w:rPr>
        <w:fldChar w:fldCharType="end"/>
      </w:r>
      <w:r>
        <w:t>: Node summaries from a classification tree fit to the reef intertidal data for (a) node 5, (b) node 9, (c) node 14,  (d) node 15, (e) node 16 and (f) node 27.</w:t>
      </w:r>
      <w:r w:rsidR="009B225E">
        <w:t xml:space="preserve"> Note, the word “diet” is an artefact from the package used to create these figures and should be ignored.</w:t>
      </w:r>
    </w:p>
    <w:p w14:paraId="57691433" w14:textId="6D98D027" w:rsidR="00B817FE" w:rsidRDefault="00B817FE" w:rsidP="006D5618">
      <w:pPr>
        <w:pStyle w:val="Caption"/>
      </w:pPr>
    </w:p>
    <w:p w14:paraId="744AEED9" w14:textId="77777777" w:rsidR="006D5618" w:rsidRDefault="006D5618" w:rsidP="006D561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0"/>
        <w:tblDescription w:val="Node summaries from a classification tree fit to the reef intertidal data for (a) node 34, (b) node 49, (c) node 50,  (d) node 51, (e) node 52 and (f) node 71 . Note, the word “diet” is an artefact from the package used to create these figures and should be ignored."/>
      </w:tblPr>
      <w:tblGrid>
        <w:gridCol w:w="4621"/>
        <w:gridCol w:w="4621"/>
      </w:tblGrid>
      <w:tr w:rsidR="006D5618" w14:paraId="5E5C3240" w14:textId="77777777" w:rsidTr="001F694F">
        <w:tc>
          <w:tcPr>
            <w:tcW w:w="4621" w:type="dxa"/>
          </w:tcPr>
          <w:p w14:paraId="0C29723B" w14:textId="77777777" w:rsidR="006D5618" w:rsidRDefault="006D5618" w:rsidP="001F694F">
            <w:pPr>
              <w:jc w:val="center"/>
            </w:pPr>
            <w:r>
              <w:rPr>
                <w:noProof/>
              </w:rPr>
              <w:drawing>
                <wp:inline distT="0" distB="0" distL="0" distR="0" wp14:anchorId="45362B1E" wp14:editId="3F800ADB">
                  <wp:extent cx="2338705" cy="2091193"/>
                  <wp:effectExtent l="0" t="0" r="4445" b="4445"/>
                  <wp:docPr id="124" name="Picture 123" descr="Node summaries from a classification tree fit to the reef intertidal data for node 34, " title="Figure B-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34.jpg"/>
                          <pic:cNvPicPr/>
                        </pic:nvPicPr>
                        <pic:blipFill>
                          <a:blip r:embed="rId398" cstate="print"/>
                          <a:stretch>
                            <a:fillRect/>
                          </a:stretch>
                        </pic:blipFill>
                        <pic:spPr>
                          <a:xfrm>
                            <a:off x="0" y="0"/>
                            <a:ext cx="2343585" cy="2095556"/>
                          </a:xfrm>
                          <a:prstGeom prst="rect">
                            <a:avLst/>
                          </a:prstGeom>
                        </pic:spPr>
                      </pic:pic>
                    </a:graphicData>
                  </a:graphic>
                </wp:inline>
              </w:drawing>
            </w:r>
          </w:p>
          <w:p w14:paraId="2D0FFD14" w14:textId="77777777" w:rsidR="006D5618" w:rsidRDefault="006D5618" w:rsidP="001F694F">
            <w:pPr>
              <w:jc w:val="center"/>
            </w:pPr>
            <w:r>
              <w:t>(a)</w:t>
            </w:r>
          </w:p>
        </w:tc>
        <w:tc>
          <w:tcPr>
            <w:tcW w:w="4621" w:type="dxa"/>
          </w:tcPr>
          <w:p w14:paraId="596CB238" w14:textId="77777777" w:rsidR="006D5618" w:rsidRDefault="006D5618" w:rsidP="001F694F">
            <w:pPr>
              <w:jc w:val="center"/>
            </w:pPr>
            <w:r>
              <w:rPr>
                <w:noProof/>
              </w:rPr>
              <w:drawing>
                <wp:inline distT="0" distB="0" distL="0" distR="0" wp14:anchorId="70A13EBD" wp14:editId="3CC2F0BD">
                  <wp:extent cx="2338705" cy="2091055"/>
                  <wp:effectExtent l="0" t="0" r="4445" b="4445"/>
                  <wp:docPr id="125" name="Picture 124" descr="Node summaries from a classification tree fit to the reef intertidal data for node 49." title="Figure B-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49.jpg"/>
                          <pic:cNvPicPr/>
                        </pic:nvPicPr>
                        <pic:blipFill>
                          <a:blip r:embed="rId399" cstate="print"/>
                          <a:stretch>
                            <a:fillRect/>
                          </a:stretch>
                        </pic:blipFill>
                        <pic:spPr>
                          <a:xfrm>
                            <a:off x="0" y="0"/>
                            <a:ext cx="2341040" cy="2093143"/>
                          </a:xfrm>
                          <a:prstGeom prst="rect">
                            <a:avLst/>
                          </a:prstGeom>
                        </pic:spPr>
                      </pic:pic>
                    </a:graphicData>
                  </a:graphic>
                </wp:inline>
              </w:drawing>
            </w:r>
          </w:p>
          <w:p w14:paraId="39FDF2E6" w14:textId="77777777" w:rsidR="006D5618" w:rsidRDefault="006D5618" w:rsidP="001F694F">
            <w:pPr>
              <w:jc w:val="center"/>
            </w:pPr>
            <w:r>
              <w:t>(b)</w:t>
            </w:r>
          </w:p>
        </w:tc>
      </w:tr>
      <w:tr w:rsidR="006D5618" w14:paraId="77473AEB" w14:textId="77777777" w:rsidTr="001F694F">
        <w:tc>
          <w:tcPr>
            <w:tcW w:w="4621" w:type="dxa"/>
          </w:tcPr>
          <w:p w14:paraId="1200B325" w14:textId="77777777" w:rsidR="006D5618" w:rsidRDefault="006D5618" w:rsidP="001F694F">
            <w:pPr>
              <w:jc w:val="center"/>
            </w:pPr>
            <w:r>
              <w:rPr>
                <w:noProof/>
              </w:rPr>
              <w:drawing>
                <wp:inline distT="0" distB="0" distL="0" distR="0" wp14:anchorId="5643AD76" wp14:editId="123BDF81">
                  <wp:extent cx="2338705" cy="2043485"/>
                  <wp:effectExtent l="0" t="0" r="4445" b="0"/>
                  <wp:docPr id="126" name="Picture 125" descr="Node summaries from a classification tree fit to the reef intertidal data for node 50." title="Figure B-1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50.jpg"/>
                          <pic:cNvPicPr/>
                        </pic:nvPicPr>
                        <pic:blipFill>
                          <a:blip r:embed="rId400" cstate="print"/>
                          <a:stretch>
                            <a:fillRect/>
                          </a:stretch>
                        </pic:blipFill>
                        <pic:spPr>
                          <a:xfrm>
                            <a:off x="0" y="0"/>
                            <a:ext cx="2344536" cy="2048580"/>
                          </a:xfrm>
                          <a:prstGeom prst="rect">
                            <a:avLst/>
                          </a:prstGeom>
                        </pic:spPr>
                      </pic:pic>
                    </a:graphicData>
                  </a:graphic>
                </wp:inline>
              </w:drawing>
            </w:r>
          </w:p>
          <w:p w14:paraId="3FE54984" w14:textId="77777777" w:rsidR="006D5618" w:rsidRDefault="006D5618" w:rsidP="001F694F">
            <w:pPr>
              <w:jc w:val="center"/>
            </w:pPr>
            <w:r>
              <w:t>(c)</w:t>
            </w:r>
          </w:p>
        </w:tc>
        <w:tc>
          <w:tcPr>
            <w:tcW w:w="4621" w:type="dxa"/>
          </w:tcPr>
          <w:p w14:paraId="5A4213D6" w14:textId="77777777" w:rsidR="006D5618" w:rsidRDefault="006D5618" w:rsidP="001F694F">
            <w:pPr>
              <w:jc w:val="center"/>
            </w:pPr>
            <w:r>
              <w:rPr>
                <w:noProof/>
              </w:rPr>
              <w:drawing>
                <wp:inline distT="0" distB="0" distL="0" distR="0" wp14:anchorId="46394129" wp14:editId="533A0F6E">
                  <wp:extent cx="2338705" cy="1987826"/>
                  <wp:effectExtent l="0" t="0" r="4445" b="0"/>
                  <wp:docPr id="127" name="Picture 126" descr="Node summaries from a classification tree fit to the reef intertidal data for node 52." title="Figure B-1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51.jpg"/>
                          <pic:cNvPicPr/>
                        </pic:nvPicPr>
                        <pic:blipFill>
                          <a:blip r:embed="rId401" cstate="print"/>
                          <a:stretch>
                            <a:fillRect/>
                          </a:stretch>
                        </pic:blipFill>
                        <pic:spPr>
                          <a:xfrm>
                            <a:off x="0" y="0"/>
                            <a:ext cx="2341383" cy="1990102"/>
                          </a:xfrm>
                          <a:prstGeom prst="rect">
                            <a:avLst/>
                          </a:prstGeom>
                        </pic:spPr>
                      </pic:pic>
                    </a:graphicData>
                  </a:graphic>
                </wp:inline>
              </w:drawing>
            </w:r>
          </w:p>
          <w:p w14:paraId="33FFCC23" w14:textId="77777777" w:rsidR="006D5618" w:rsidRDefault="006D5618" w:rsidP="001F694F">
            <w:pPr>
              <w:jc w:val="center"/>
            </w:pPr>
            <w:r>
              <w:t>(d)</w:t>
            </w:r>
          </w:p>
        </w:tc>
      </w:tr>
      <w:tr w:rsidR="006D5618" w14:paraId="6C16E403" w14:textId="77777777" w:rsidTr="001F694F">
        <w:tc>
          <w:tcPr>
            <w:tcW w:w="4621" w:type="dxa"/>
          </w:tcPr>
          <w:p w14:paraId="02AC5245" w14:textId="77777777" w:rsidR="006D5618" w:rsidRDefault="006D5618" w:rsidP="001F694F">
            <w:pPr>
              <w:jc w:val="center"/>
            </w:pPr>
            <w:r>
              <w:rPr>
                <w:noProof/>
              </w:rPr>
              <w:drawing>
                <wp:inline distT="0" distB="0" distL="0" distR="0" wp14:anchorId="2BF3331B" wp14:editId="3FE2B52F">
                  <wp:extent cx="2338705" cy="2059388"/>
                  <wp:effectExtent l="0" t="0" r="4445" b="0"/>
                  <wp:docPr id="103" name="Picture 127" descr="Node summaries from a classification tree fit to the reef intertidal data for node 52." title="Figure B-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52.jpg"/>
                          <pic:cNvPicPr/>
                        </pic:nvPicPr>
                        <pic:blipFill>
                          <a:blip r:embed="rId402" cstate="print"/>
                          <a:stretch>
                            <a:fillRect/>
                          </a:stretch>
                        </pic:blipFill>
                        <pic:spPr>
                          <a:xfrm>
                            <a:off x="0" y="0"/>
                            <a:ext cx="2344143" cy="2064176"/>
                          </a:xfrm>
                          <a:prstGeom prst="rect">
                            <a:avLst/>
                          </a:prstGeom>
                        </pic:spPr>
                      </pic:pic>
                    </a:graphicData>
                  </a:graphic>
                </wp:inline>
              </w:drawing>
            </w:r>
          </w:p>
          <w:p w14:paraId="27DCCF26" w14:textId="77777777" w:rsidR="006D5618" w:rsidRDefault="006D5618" w:rsidP="001F694F">
            <w:pPr>
              <w:jc w:val="center"/>
            </w:pPr>
            <w:r>
              <w:t>(e)</w:t>
            </w:r>
          </w:p>
        </w:tc>
        <w:tc>
          <w:tcPr>
            <w:tcW w:w="4621" w:type="dxa"/>
          </w:tcPr>
          <w:p w14:paraId="5D03B37B" w14:textId="77777777" w:rsidR="006D5618" w:rsidRDefault="006D5618" w:rsidP="001F694F">
            <w:pPr>
              <w:jc w:val="center"/>
            </w:pPr>
            <w:r>
              <w:rPr>
                <w:noProof/>
              </w:rPr>
              <w:drawing>
                <wp:inline distT="0" distB="0" distL="0" distR="0" wp14:anchorId="0B06CED4" wp14:editId="39499E0F">
                  <wp:extent cx="2338705" cy="1995777"/>
                  <wp:effectExtent l="0" t="0" r="4445" b="5080"/>
                  <wp:docPr id="104" name="Picture 128" descr="Node summaries from a classification tree fit to the reef intertidal data for node 71." title="Figure B-1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71.jpg"/>
                          <pic:cNvPicPr/>
                        </pic:nvPicPr>
                        <pic:blipFill>
                          <a:blip r:embed="rId403" cstate="print"/>
                          <a:stretch>
                            <a:fillRect/>
                          </a:stretch>
                        </pic:blipFill>
                        <pic:spPr>
                          <a:xfrm>
                            <a:off x="0" y="0"/>
                            <a:ext cx="2341060" cy="1997787"/>
                          </a:xfrm>
                          <a:prstGeom prst="rect">
                            <a:avLst/>
                          </a:prstGeom>
                        </pic:spPr>
                      </pic:pic>
                    </a:graphicData>
                  </a:graphic>
                </wp:inline>
              </w:drawing>
            </w:r>
          </w:p>
          <w:p w14:paraId="72095BE2" w14:textId="77777777" w:rsidR="006D5618" w:rsidRDefault="006D5618" w:rsidP="006D5618">
            <w:pPr>
              <w:keepNext/>
              <w:jc w:val="center"/>
            </w:pPr>
            <w:r>
              <w:t>(f)</w:t>
            </w:r>
          </w:p>
        </w:tc>
      </w:tr>
    </w:tbl>
    <w:p w14:paraId="525B7F30" w14:textId="77777777" w:rsidR="009B225E" w:rsidRDefault="006D5618" w:rsidP="009B225E">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10</w:t>
      </w:r>
      <w:r w:rsidR="002119BB">
        <w:rPr>
          <w:noProof/>
        </w:rPr>
        <w:fldChar w:fldCharType="end"/>
      </w:r>
      <w:r>
        <w:t>: Node summaries from a classification tree fit to the reef intertidal data for (a) node 34, (b) node 49, (c) node 50,  (d) node 51, (e) node 52 and (f) node 71 .</w:t>
      </w:r>
      <w:r w:rsidR="009B225E">
        <w:t xml:space="preserve"> Note, the word “diet” is an artefact from the package used to create these figures and should be ignored.</w:t>
      </w:r>
    </w:p>
    <w:p w14:paraId="79B9FD21" w14:textId="0945B5C8" w:rsidR="006D5618" w:rsidRDefault="006D5618" w:rsidP="006D5618">
      <w:pPr>
        <w:pStyle w:val="Caption"/>
      </w:pPr>
    </w:p>
    <w:p w14:paraId="782F94ED" w14:textId="77777777" w:rsidR="006D5618" w:rsidRDefault="006D5618" w:rsidP="006D561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1"/>
        <w:tblDescription w:val="Node summaries from a classification tree fit to the reef intertidal data for (a) node 106, (b) node 107, (c) node 140,  (d) node 141, (e) node 192 and (f) node 193 . Note, the word “diet” is an artefact from the package used to create these figures and should be ignored."/>
      </w:tblPr>
      <w:tblGrid>
        <w:gridCol w:w="4621"/>
        <w:gridCol w:w="4621"/>
      </w:tblGrid>
      <w:tr w:rsidR="006D5618" w14:paraId="5E6F7F95" w14:textId="77777777" w:rsidTr="001F694F">
        <w:tc>
          <w:tcPr>
            <w:tcW w:w="4621" w:type="dxa"/>
          </w:tcPr>
          <w:p w14:paraId="1696BED4" w14:textId="77777777" w:rsidR="006D5618" w:rsidRDefault="006D5618" w:rsidP="001F694F">
            <w:pPr>
              <w:jc w:val="center"/>
            </w:pPr>
            <w:r>
              <w:rPr>
                <w:noProof/>
              </w:rPr>
              <w:drawing>
                <wp:inline distT="0" distB="0" distL="0" distR="0" wp14:anchorId="53631541" wp14:editId="49D76512">
                  <wp:extent cx="2338705" cy="1987826"/>
                  <wp:effectExtent l="0" t="0" r="4445" b="0"/>
                  <wp:docPr id="109" name="Picture 129" descr="Node summaries from a classification tree fit to the reef intertidal data for node 106." title="Figure B-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06.jpg"/>
                          <pic:cNvPicPr/>
                        </pic:nvPicPr>
                        <pic:blipFill>
                          <a:blip r:embed="rId404" cstate="print"/>
                          <a:stretch>
                            <a:fillRect/>
                          </a:stretch>
                        </pic:blipFill>
                        <pic:spPr>
                          <a:xfrm>
                            <a:off x="0" y="0"/>
                            <a:ext cx="2346320" cy="1994299"/>
                          </a:xfrm>
                          <a:prstGeom prst="rect">
                            <a:avLst/>
                          </a:prstGeom>
                        </pic:spPr>
                      </pic:pic>
                    </a:graphicData>
                  </a:graphic>
                </wp:inline>
              </w:drawing>
            </w:r>
          </w:p>
          <w:p w14:paraId="302376ED" w14:textId="77777777" w:rsidR="006D5618" w:rsidRDefault="006D5618" w:rsidP="001F694F">
            <w:pPr>
              <w:jc w:val="center"/>
            </w:pPr>
            <w:r>
              <w:t>(a)</w:t>
            </w:r>
          </w:p>
        </w:tc>
        <w:tc>
          <w:tcPr>
            <w:tcW w:w="4621" w:type="dxa"/>
          </w:tcPr>
          <w:p w14:paraId="5B962681" w14:textId="77777777" w:rsidR="006D5618" w:rsidRDefault="006D5618" w:rsidP="001F694F">
            <w:pPr>
              <w:jc w:val="center"/>
            </w:pPr>
            <w:r>
              <w:rPr>
                <w:noProof/>
              </w:rPr>
              <w:drawing>
                <wp:inline distT="0" distB="0" distL="0" distR="0" wp14:anchorId="188ABA7C" wp14:editId="59F8AD52">
                  <wp:extent cx="2338705" cy="1987550"/>
                  <wp:effectExtent l="0" t="0" r="4445" b="0"/>
                  <wp:docPr id="110" name="Picture 130" descr="Node summaries from a classification tree fit to the reef intertidal data for node 107." title="Figure B-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07.jpg"/>
                          <pic:cNvPicPr/>
                        </pic:nvPicPr>
                        <pic:blipFill>
                          <a:blip r:embed="rId405" cstate="print"/>
                          <a:stretch>
                            <a:fillRect/>
                          </a:stretch>
                        </pic:blipFill>
                        <pic:spPr>
                          <a:xfrm>
                            <a:off x="0" y="0"/>
                            <a:ext cx="2340203" cy="1988823"/>
                          </a:xfrm>
                          <a:prstGeom prst="rect">
                            <a:avLst/>
                          </a:prstGeom>
                        </pic:spPr>
                      </pic:pic>
                    </a:graphicData>
                  </a:graphic>
                </wp:inline>
              </w:drawing>
            </w:r>
          </w:p>
          <w:p w14:paraId="2A501CD9" w14:textId="77777777" w:rsidR="006D5618" w:rsidRDefault="006D5618" w:rsidP="001F694F">
            <w:pPr>
              <w:jc w:val="center"/>
            </w:pPr>
            <w:r>
              <w:t>(b)</w:t>
            </w:r>
          </w:p>
        </w:tc>
      </w:tr>
      <w:tr w:rsidR="006D5618" w14:paraId="348561FA" w14:textId="77777777" w:rsidTr="001F694F">
        <w:tc>
          <w:tcPr>
            <w:tcW w:w="4621" w:type="dxa"/>
          </w:tcPr>
          <w:p w14:paraId="767E4D4B" w14:textId="77777777" w:rsidR="006D5618" w:rsidRDefault="006D5618" w:rsidP="001F694F">
            <w:pPr>
              <w:jc w:val="center"/>
            </w:pPr>
            <w:r>
              <w:rPr>
                <w:noProof/>
              </w:rPr>
              <w:drawing>
                <wp:inline distT="0" distB="0" distL="0" distR="0" wp14:anchorId="13D5F10A" wp14:editId="5DFE96CF">
                  <wp:extent cx="2338705" cy="2019631"/>
                  <wp:effectExtent l="0" t="0" r="4445" b="0"/>
                  <wp:docPr id="114" name="Picture 131" descr="Node summaries from a classification tree fit to the reef intertidal data for node 140." title="Figure B-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40.jpg"/>
                          <pic:cNvPicPr/>
                        </pic:nvPicPr>
                        <pic:blipFill>
                          <a:blip r:embed="rId406" cstate="print"/>
                          <a:stretch>
                            <a:fillRect/>
                          </a:stretch>
                        </pic:blipFill>
                        <pic:spPr>
                          <a:xfrm>
                            <a:off x="0" y="0"/>
                            <a:ext cx="2342691" cy="2023074"/>
                          </a:xfrm>
                          <a:prstGeom prst="rect">
                            <a:avLst/>
                          </a:prstGeom>
                        </pic:spPr>
                      </pic:pic>
                    </a:graphicData>
                  </a:graphic>
                </wp:inline>
              </w:drawing>
            </w:r>
          </w:p>
          <w:p w14:paraId="6668321A" w14:textId="77777777" w:rsidR="006D5618" w:rsidRDefault="006D5618" w:rsidP="001F694F">
            <w:pPr>
              <w:jc w:val="center"/>
            </w:pPr>
            <w:r>
              <w:t>(c)</w:t>
            </w:r>
          </w:p>
        </w:tc>
        <w:tc>
          <w:tcPr>
            <w:tcW w:w="4621" w:type="dxa"/>
          </w:tcPr>
          <w:p w14:paraId="4656F306" w14:textId="77777777" w:rsidR="006D5618" w:rsidRDefault="006D5618" w:rsidP="001F694F">
            <w:pPr>
              <w:jc w:val="center"/>
            </w:pPr>
            <w:r>
              <w:rPr>
                <w:noProof/>
              </w:rPr>
              <w:drawing>
                <wp:inline distT="0" distB="0" distL="0" distR="0" wp14:anchorId="619B6DDB" wp14:editId="79D6581B">
                  <wp:extent cx="2338705" cy="2019300"/>
                  <wp:effectExtent l="0" t="0" r="4445" b="0"/>
                  <wp:docPr id="115" name="Picture 132" descr="Node summaries from a classification tree fit to the reef intertidal data for node 141." title="Figure B-1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41.jpg"/>
                          <pic:cNvPicPr/>
                        </pic:nvPicPr>
                        <pic:blipFill>
                          <a:blip r:embed="rId407" cstate="print"/>
                          <a:stretch>
                            <a:fillRect/>
                          </a:stretch>
                        </pic:blipFill>
                        <pic:spPr>
                          <a:xfrm>
                            <a:off x="0" y="0"/>
                            <a:ext cx="2340834" cy="2021138"/>
                          </a:xfrm>
                          <a:prstGeom prst="rect">
                            <a:avLst/>
                          </a:prstGeom>
                        </pic:spPr>
                      </pic:pic>
                    </a:graphicData>
                  </a:graphic>
                </wp:inline>
              </w:drawing>
            </w:r>
          </w:p>
          <w:p w14:paraId="10B61662" w14:textId="77777777" w:rsidR="006D5618" w:rsidRDefault="006D5618" w:rsidP="001F694F">
            <w:pPr>
              <w:jc w:val="center"/>
            </w:pPr>
            <w:r>
              <w:t>(d)</w:t>
            </w:r>
          </w:p>
        </w:tc>
      </w:tr>
      <w:tr w:rsidR="006D5618" w14:paraId="52CB114A" w14:textId="77777777" w:rsidTr="001F694F">
        <w:tc>
          <w:tcPr>
            <w:tcW w:w="4621" w:type="dxa"/>
          </w:tcPr>
          <w:p w14:paraId="7C0C8C62" w14:textId="77777777" w:rsidR="006D5618" w:rsidRDefault="006D5618" w:rsidP="001F694F">
            <w:pPr>
              <w:jc w:val="center"/>
            </w:pPr>
            <w:r>
              <w:rPr>
                <w:noProof/>
              </w:rPr>
              <w:drawing>
                <wp:inline distT="0" distB="0" distL="0" distR="0" wp14:anchorId="7BC41E9D" wp14:editId="1C835986">
                  <wp:extent cx="2338705" cy="2170706"/>
                  <wp:effectExtent l="0" t="0" r="4445" b="1270"/>
                  <wp:docPr id="151" name="Picture 133" descr="Node summaries from a classification tree fit to the reef intertidal data for node 192." title="Figure B-1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92.jpg"/>
                          <pic:cNvPicPr/>
                        </pic:nvPicPr>
                        <pic:blipFill>
                          <a:blip r:embed="rId408" cstate="print"/>
                          <a:stretch>
                            <a:fillRect/>
                          </a:stretch>
                        </pic:blipFill>
                        <pic:spPr>
                          <a:xfrm>
                            <a:off x="0" y="0"/>
                            <a:ext cx="2341132" cy="2172958"/>
                          </a:xfrm>
                          <a:prstGeom prst="rect">
                            <a:avLst/>
                          </a:prstGeom>
                        </pic:spPr>
                      </pic:pic>
                    </a:graphicData>
                  </a:graphic>
                </wp:inline>
              </w:drawing>
            </w:r>
          </w:p>
          <w:p w14:paraId="08728045" w14:textId="77777777" w:rsidR="006D5618" w:rsidRDefault="006D5618" w:rsidP="001F694F">
            <w:pPr>
              <w:jc w:val="center"/>
            </w:pPr>
            <w:r>
              <w:t>(e)</w:t>
            </w:r>
          </w:p>
        </w:tc>
        <w:tc>
          <w:tcPr>
            <w:tcW w:w="4621" w:type="dxa"/>
          </w:tcPr>
          <w:p w14:paraId="2BAF8380" w14:textId="77777777" w:rsidR="006D5618" w:rsidRDefault="006D5618" w:rsidP="001F694F">
            <w:pPr>
              <w:jc w:val="center"/>
            </w:pPr>
            <w:r>
              <w:rPr>
                <w:noProof/>
              </w:rPr>
              <w:drawing>
                <wp:inline distT="0" distB="0" distL="0" distR="0" wp14:anchorId="3CAECD19" wp14:editId="7C60EC75">
                  <wp:extent cx="2338705" cy="2242268"/>
                  <wp:effectExtent l="0" t="0" r="4445" b="5715"/>
                  <wp:docPr id="152" name="Picture 134" descr="Node summaries from a classification tree fit to the reef intertidal data for node 193." title="Figure B-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93.jpg"/>
                          <pic:cNvPicPr/>
                        </pic:nvPicPr>
                        <pic:blipFill>
                          <a:blip r:embed="rId409" cstate="print"/>
                          <a:stretch>
                            <a:fillRect/>
                          </a:stretch>
                        </pic:blipFill>
                        <pic:spPr>
                          <a:xfrm>
                            <a:off x="0" y="0"/>
                            <a:ext cx="2341153" cy="2244615"/>
                          </a:xfrm>
                          <a:prstGeom prst="rect">
                            <a:avLst/>
                          </a:prstGeom>
                        </pic:spPr>
                      </pic:pic>
                    </a:graphicData>
                  </a:graphic>
                </wp:inline>
              </w:drawing>
            </w:r>
          </w:p>
          <w:p w14:paraId="07549454" w14:textId="77777777" w:rsidR="006D5618" w:rsidRDefault="006D5618" w:rsidP="006D5618">
            <w:pPr>
              <w:keepNext/>
              <w:jc w:val="center"/>
            </w:pPr>
            <w:r>
              <w:t>(f)</w:t>
            </w:r>
          </w:p>
        </w:tc>
      </w:tr>
    </w:tbl>
    <w:p w14:paraId="3BA8A5CD" w14:textId="77777777" w:rsidR="009B225E" w:rsidRDefault="006D5618" w:rsidP="009B225E">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11</w:t>
      </w:r>
      <w:r w:rsidR="002119BB">
        <w:rPr>
          <w:noProof/>
        </w:rPr>
        <w:fldChar w:fldCharType="end"/>
      </w:r>
      <w:r>
        <w:t>: Node summaries from a classification tree fit to the reef intertidal data for (a) node 106, (b) node 107, (c) node 140,  (d) node 141, (e) node 192 and (f) node 193 .</w:t>
      </w:r>
      <w:r w:rsidR="009B225E">
        <w:t xml:space="preserve"> Note, the word “diet” is an artefact from the package used to create these figures and should be ignored.</w:t>
      </w:r>
    </w:p>
    <w:p w14:paraId="547138A4" w14:textId="599170FE" w:rsidR="006D5618" w:rsidRDefault="006D5618" w:rsidP="006D5618">
      <w:pPr>
        <w:pStyle w:val="Caption"/>
      </w:pPr>
    </w:p>
    <w:p w14:paraId="41694C64" w14:textId="77777777" w:rsidR="006D5618" w:rsidRDefault="006D5618" w:rsidP="006D5618"/>
    <w:p w14:paraId="7278DC9C" w14:textId="77777777" w:rsidR="00F16878" w:rsidRDefault="00F16878" w:rsidP="006D561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2"/>
        <w:tblDescription w:val="Node summaries from a classification tree fit to the reef intertidal data for (a) node 195, (b) node 776, (c) node 777, (d) node 778 , (e) node 1558 and (f) node 3118. Note, the word “diet” is an artefact from the package used to create these figures and should be ignored."/>
      </w:tblPr>
      <w:tblGrid>
        <w:gridCol w:w="4508"/>
        <w:gridCol w:w="4508"/>
      </w:tblGrid>
      <w:tr w:rsidR="00F16878" w14:paraId="0FDB5430" w14:textId="77777777" w:rsidTr="00987A94">
        <w:tc>
          <w:tcPr>
            <w:tcW w:w="4508" w:type="dxa"/>
          </w:tcPr>
          <w:p w14:paraId="6CBA279F" w14:textId="77777777" w:rsidR="00F16878" w:rsidRDefault="00F16878" w:rsidP="00987A94">
            <w:pPr>
              <w:jc w:val="center"/>
            </w:pPr>
            <w:r>
              <w:rPr>
                <w:noProof/>
              </w:rPr>
              <w:drawing>
                <wp:inline distT="0" distB="0" distL="0" distR="0" wp14:anchorId="6B80F33E" wp14:editId="2A9E0FDF">
                  <wp:extent cx="2337396" cy="2035534"/>
                  <wp:effectExtent l="0" t="0" r="6350" b="3175"/>
                  <wp:docPr id="153" name="Picture 135" descr="Node summaries from a classification tree fit to the reef intertidal data for node 195." title="Figure B-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95.jpg"/>
                          <pic:cNvPicPr/>
                        </pic:nvPicPr>
                        <pic:blipFill>
                          <a:blip r:embed="rId410" cstate="print"/>
                          <a:stretch>
                            <a:fillRect/>
                          </a:stretch>
                        </pic:blipFill>
                        <pic:spPr>
                          <a:xfrm>
                            <a:off x="0" y="0"/>
                            <a:ext cx="2358542" cy="2053949"/>
                          </a:xfrm>
                          <a:prstGeom prst="rect">
                            <a:avLst/>
                          </a:prstGeom>
                        </pic:spPr>
                      </pic:pic>
                    </a:graphicData>
                  </a:graphic>
                </wp:inline>
              </w:drawing>
            </w:r>
          </w:p>
          <w:p w14:paraId="3C8EE5CA" w14:textId="77777777" w:rsidR="00F16878" w:rsidRDefault="00F16878" w:rsidP="00987A94">
            <w:pPr>
              <w:jc w:val="center"/>
            </w:pPr>
            <w:r>
              <w:t>(a)</w:t>
            </w:r>
          </w:p>
        </w:tc>
        <w:tc>
          <w:tcPr>
            <w:tcW w:w="4508" w:type="dxa"/>
          </w:tcPr>
          <w:p w14:paraId="511246EE" w14:textId="77777777" w:rsidR="00F16878" w:rsidRDefault="00F16878" w:rsidP="00987A94">
            <w:pPr>
              <w:jc w:val="center"/>
            </w:pPr>
            <w:r>
              <w:rPr>
                <w:noProof/>
              </w:rPr>
              <w:drawing>
                <wp:inline distT="0" distB="0" distL="0" distR="0" wp14:anchorId="28878E0B" wp14:editId="3AF01042">
                  <wp:extent cx="2338705" cy="2075290"/>
                  <wp:effectExtent l="0" t="0" r="4445" b="1270"/>
                  <wp:docPr id="154" name="Picture 136" descr="Node summaries from a classification tree fit to the reef intertidal data for node 776." title="Figure B-1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776.jpg"/>
                          <pic:cNvPicPr/>
                        </pic:nvPicPr>
                        <pic:blipFill>
                          <a:blip r:embed="rId411" cstate="print"/>
                          <a:stretch>
                            <a:fillRect/>
                          </a:stretch>
                        </pic:blipFill>
                        <pic:spPr>
                          <a:xfrm>
                            <a:off x="0" y="0"/>
                            <a:ext cx="2346116" cy="2081866"/>
                          </a:xfrm>
                          <a:prstGeom prst="rect">
                            <a:avLst/>
                          </a:prstGeom>
                        </pic:spPr>
                      </pic:pic>
                    </a:graphicData>
                  </a:graphic>
                </wp:inline>
              </w:drawing>
            </w:r>
          </w:p>
          <w:p w14:paraId="4537FC6A" w14:textId="77777777" w:rsidR="00F16878" w:rsidRDefault="00F16878" w:rsidP="00987A94">
            <w:pPr>
              <w:jc w:val="center"/>
            </w:pPr>
            <w:r>
              <w:t>(b)</w:t>
            </w:r>
          </w:p>
        </w:tc>
      </w:tr>
      <w:tr w:rsidR="00F16878" w14:paraId="7763E060" w14:textId="77777777" w:rsidTr="00987A94">
        <w:tc>
          <w:tcPr>
            <w:tcW w:w="4508" w:type="dxa"/>
          </w:tcPr>
          <w:p w14:paraId="6C397B91" w14:textId="77777777" w:rsidR="00F16878" w:rsidRDefault="00F16878" w:rsidP="00987A94">
            <w:pPr>
              <w:jc w:val="center"/>
            </w:pPr>
            <w:r>
              <w:rPr>
                <w:noProof/>
              </w:rPr>
              <w:drawing>
                <wp:inline distT="0" distB="0" distL="0" distR="0" wp14:anchorId="6AD24F7A" wp14:editId="7F4D46AA">
                  <wp:extent cx="2337435" cy="1908313"/>
                  <wp:effectExtent l="0" t="0" r="5715" b="0"/>
                  <wp:docPr id="158" name="Picture 137" descr="Node summaries from a classification tree fit to the reef intertidal data for node 777." title="Figure B-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777.jpg"/>
                          <pic:cNvPicPr/>
                        </pic:nvPicPr>
                        <pic:blipFill>
                          <a:blip r:embed="rId412" cstate="print"/>
                          <a:stretch>
                            <a:fillRect/>
                          </a:stretch>
                        </pic:blipFill>
                        <pic:spPr>
                          <a:xfrm>
                            <a:off x="0" y="0"/>
                            <a:ext cx="2363622" cy="1929693"/>
                          </a:xfrm>
                          <a:prstGeom prst="rect">
                            <a:avLst/>
                          </a:prstGeom>
                        </pic:spPr>
                      </pic:pic>
                    </a:graphicData>
                  </a:graphic>
                </wp:inline>
              </w:drawing>
            </w:r>
          </w:p>
          <w:p w14:paraId="74466A7A" w14:textId="77777777" w:rsidR="00F16878" w:rsidRDefault="00F16878" w:rsidP="00987A94">
            <w:pPr>
              <w:jc w:val="center"/>
            </w:pPr>
            <w:r>
              <w:t>(c)</w:t>
            </w:r>
          </w:p>
        </w:tc>
        <w:tc>
          <w:tcPr>
            <w:tcW w:w="4508" w:type="dxa"/>
          </w:tcPr>
          <w:p w14:paraId="4C6FAD73" w14:textId="77777777" w:rsidR="00F16878" w:rsidRDefault="00F16878" w:rsidP="00987A94">
            <w:pPr>
              <w:jc w:val="center"/>
            </w:pPr>
            <w:r>
              <w:rPr>
                <w:noProof/>
              </w:rPr>
              <w:drawing>
                <wp:inline distT="0" distB="0" distL="0" distR="0" wp14:anchorId="2D426535" wp14:editId="7FAC0C3F">
                  <wp:extent cx="2338705" cy="1908175"/>
                  <wp:effectExtent l="0" t="0" r="4445" b="0"/>
                  <wp:docPr id="159" name="Picture 138" descr="Node summaries from a classification tree fit to the reef intertidal data for node 778." title="Figure B-1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778.jpg"/>
                          <pic:cNvPicPr/>
                        </pic:nvPicPr>
                        <pic:blipFill>
                          <a:blip r:embed="rId413" cstate="print"/>
                          <a:stretch>
                            <a:fillRect/>
                          </a:stretch>
                        </pic:blipFill>
                        <pic:spPr>
                          <a:xfrm>
                            <a:off x="0" y="0"/>
                            <a:ext cx="2348083" cy="1915827"/>
                          </a:xfrm>
                          <a:prstGeom prst="rect">
                            <a:avLst/>
                          </a:prstGeom>
                        </pic:spPr>
                      </pic:pic>
                    </a:graphicData>
                  </a:graphic>
                </wp:inline>
              </w:drawing>
            </w:r>
          </w:p>
          <w:p w14:paraId="735DFA9A" w14:textId="77777777" w:rsidR="00F16878" w:rsidRDefault="00F16878" w:rsidP="00987A94">
            <w:pPr>
              <w:jc w:val="center"/>
            </w:pPr>
            <w:r>
              <w:t>(d)</w:t>
            </w:r>
          </w:p>
        </w:tc>
      </w:tr>
      <w:tr w:rsidR="00F16878" w14:paraId="1F7BCD55" w14:textId="77777777" w:rsidTr="00987A94">
        <w:tc>
          <w:tcPr>
            <w:tcW w:w="4508" w:type="dxa"/>
          </w:tcPr>
          <w:p w14:paraId="4DA3BB95" w14:textId="77777777" w:rsidR="00F16878" w:rsidRDefault="00F16878" w:rsidP="00987A94">
            <w:pPr>
              <w:jc w:val="center"/>
            </w:pPr>
            <w:r>
              <w:rPr>
                <w:noProof/>
              </w:rPr>
              <w:drawing>
                <wp:inline distT="0" distB="0" distL="0" distR="0" wp14:anchorId="6C48065E" wp14:editId="67AB0F18">
                  <wp:extent cx="2337363" cy="2154803"/>
                  <wp:effectExtent l="0" t="0" r="6350" b="0"/>
                  <wp:docPr id="160" name="Picture 139" descr="Node summaries from a classification tree fit to the reef intertidal data for node 1558." title="Figure B-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1558.jpg"/>
                          <pic:cNvPicPr/>
                        </pic:nvPicPr>
                        <pic:blipFill>
                          <a:blip r:embed="rId414" cstate="print"/>
                          <a:stretch>
                            <a:fillRect/>
                          </a:stretch>
                        </pic:blipFill>
                        <pic:spPr>
                          <a:xfrm>
                            <a:off x="0" y="0"/>
                            <a:ext cx="2362599" cy="2178068"/>
                          </a:xfrm>
                          <a:prstGeom prst="rect">
                            <a:avLst/>
                          </a:prstGeom>
                        </pic:spPr>
                      </pic:pic>
                    </a:graphicData>
                  </a:graphic>
                </wp:inline>
              </w:drawing>
            </w:r>
          </w:p>
          <w:p w14:paraId="1D6034F3" w14:textId="77777777" w:rsidR="00F16878" w:rsidRDefault="00F16878" w:rsidP="00987A94">
            <w:pPr>
              <w:jc w:val="center"/>
            </w:pPr>
            <w:r>
              <w:t>(e)</w:t>
            </w:r>
          </w:p>
        </w:tc>
        <w:tc>
          <w:tcPr>
            <w:tcW w:w="4508" w:type="dxa"/>
          </w:tcPr>
          <w:p w14:paraId="0EDBFE62" w14:textId="77777777" w:rsidR="00F16878" w:rsidRDefault="00F16878" w:rsidP="00987A94">
            <w:pPr>
              <w:jc w:val="center"/>
            </w:pPr>
            <w:r>
              <w:rPr>
                <w:noProof/>
              </w:rPr>
              <w:drawing>
                <wp:inline distT="0" distB="0" distL="0" distR="0" wp14:anchorId="23472CFF" wp14:editId="6074638C">
                  <wp:extent cx="2337789" cy="2091193"/>
                  <wp:effectExtent l="0" t="0" r="5715" b="4445"/>
                  <wp:docPr id="167" name="Picture 140" descr="Node summaries from a classification tree fit to the reef intertidal data for node 3118." title="Figure B-1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3118.jpg"/>
                          <pic:cNvPicPr/>
                        </pic:nvPicPr>
                        <pic:blipFill>
                          <a:blip r:embed="rId415" cstate="print"/>
                          <a:stretch>
                            <a:fillRect/>
                          </a:stretch>
                        </pic:blipFill>
                        <pic:spPr>
                          <a:xfrm>
                            <a:off x="0" y="0"/>
                            <a:ext cx="2361383" cy="2112298"/>
                          </a:xfrm>
                          <a:prstGeom prst="rect">
                            <a:avLst/>
                          </a:prstGeom>
                        </pic:spPr>
                      </pic:pic>
                    </a:graphicData>
                  </a:graphic>
                </wp:inline>
              </w:drawing>
            </w:r>
          </w:p>
          <w:p w14:paraId="28BAC09B" w14:textId="77777777" w:rsidR="00F16878" w:rsidRDefault="00F16878" w:rsidP="00987A94">
            <w:pPr>
              <w:keepNext/>
              <w:jc w:val="center"/>
            </w:pPr>
            <w:r>
              <w:t>(f)</w:t>
            </w:r>
          </w:p>
        </w:tc>
      </w:tr>
    </w:tbl>
    <w:p w14:paraId="21B43C8B" w14:textId="77777777" w:rsidR="00F16878" w:rsidRDefault="00F16878" w:rsidP="006D5618"/>
    <w:p w14:paraId="56ABD9A9" w14:textId="77777777" w:rsidR="00F16878" w:rsidRDefault="00F16878" w:rsidP="00F16878">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12</w:t>
      </w:r>
      <w:r w:rsidR="002119BB">
        <w:rPr>
          <w:noProof/>
        </w:rPr>
        <w:fldChar w:fldCharType="end"/>
      </w:r>
      <w:r>
        <w:t>: Node summaries from a classification tree fit to the reef intertidal data for (a) node 195, (b) node 776, (c) node 777, (d) node 778 , (e) node 1558 and (f) node 3118. Note, the word “diet” is an artefact from the package used to create these figures and should be ignored.</w:t>
      </w:r>
    </w:p>
    <w:p w14:paraId="19CA1B56" w14:textId="77777777" w:rsidR="00F16878" w:rsidRDefault="00F16878" w:rsidP="00F16878">
      <w:pPr>
        <w:pStyle w:val="Caption"/>
      </w:pPr>
    </w:p>
    <w:p w14:paraId="1A835B51" w14:textId="77777777" w:rsidR="00F16878" w:rsidRDefault="00F16878" w:rsidP="006D5618"/>
    <w:p w14:paraId="3C52FC75" w14:textId="77777777" w:rsidR="00F16878" w:rsidRDefault="00F16878" w:rsidP="006D5618"/>
    <w:p w14:paraId="0E23DBDC" w14:textId="77777777" w:rsidR="00A70EBA" w:rsidRDefault="006D5618" w:rsidP="00A70EBA">
      <w:pPr>
        <w:keepNext/>
        <w:jc w:val="center"/>
      </w:pPr>
      <w:r>
        <w:rPr>
          <w:noProof/>
        </w:rPr>
        <w:drawing>
          <wp:inline distT="0" distB="0" distL="0" distR="0" wp14:anchorId="6D570B12" wp14:editId="1B0B7671">
            <wp:extent cx="2338963" cy="2340000"/>
            <wp:effectExtent l="0" t="0" r="4445" b="3175"/>
            <wp:docPr id="168" name="Picture 141" descr="Node summaries from a classification tree fit to the reef intertidal data for node 3119. Note, the word “diet” is an artefact from the package used to create these figures and should be ignored." title="Figure B-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ode3119.jpg"/>
                    <pic:cNvPicPr/>
                  </pic:nvPicPr>
                  <pic:blipFill>
                    <a:blip r:embed="rId416" cstate="print"/>
                    <a:stretch>
                      <a:fillRect/>
                    </a:stretch>
                  </pic:blipFill>
                  <pic:spPr>
                    <a:xfrm>
                      <a:off x="0" y="0"/>
                      <a:ext cx="2338963" cy="2340000"/>
                    </a:xfrm>
                    <a:prstGeom prst="rect">
                      <a:avLst/>
                    </a:prstGeom>
                  </pic:spPr>
                </pic:pic>
              </a:graphicData>
            </a:graphic>
          </wp:inline>
        </w:drawing>
      </w:r>
    </w:p>
    <w:p w14:paraId="23EE0D55" w14:textId="1D309F1C" w:rsidR="00A70EBA" w:rsidRDefault="00A70EBA" w:rsidP="00A70EBA">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13</w:t>
      </w:r>
      <w:r w:rsidR="002119BB">
        <w:rPr>
          <w:noProof/>
        </w:rPr>
        <w:fldChar w:fldCharType="end"/>
      </w:r>
      <w:r>
        <w:t xml:space="preserve">: Node summaries from a classification tree fit to the reef intertidal data </w:t>
      </w:r>
      <w:r w:rsidR="00F16878">
        <w:t>for node</w:t>
      </w:r>
      <w:r>
        <w:t xml:space="preserve"> 3119.</w:t>
      </w:r>
      <w:r w:rsidR="00F16878">
        <w:t xml:space="preserve"> Note, the word “diet” is an artefact from the package used to create these figures and should be ignored.</w:t>
      </w:r>
    </w:p>
    <w:p w14:paraId="618CB05F" w14:textId="0EC12D28" w:rsidR="006D5618" w:rsidRDefault="006D5618" w:rsidP="00A70EBA">
      <w:pPr>
        <w:pStyle w:val="Caption"/>
      </w:pPr>
    </w:p>
    <w:p w14:paraId="6D54BF80" w14:textId="77777777" w:rsidR="00F16878" w:rsidRDefault="00F16878" w:rsidP="00F16878"/>
    <w:p w14:paraId="67437288" w14:textId="77777777" w:rsidR="00F16878" w:rsidRDefault="00F16878" w:rsidP="00F16878"/>
    <w:p w14:paraId="218DADF0" w14:textId="77777777" w:rsidR="00F16878" w:rsidRDefault="00F16878" w:rsidP="00F16878"/>
    <w:p w14:paraId="5356A48E" w14:textId="77777777" w:rsidR="00F16878" w:rsidRDefault="00F16878" w:rsidP="00F16878"/>
    <w:p w14:paraId="3DF3C9A8" w14:textId="77777777" w:rsidR="00F16878" w:rsidRDefault="00F16878" w:rsidP="00F16878"/>
    <w:p w14:paraId="4C8C055A" w14:textId="77777777" w:rsidR="00F16878" w:rsidRDefault="00F16878" w:rsidP="00F16878"/>
    <w:p w14:paraId="32B626F0" w14:textId="77777777" w:rsidR="00F16878" w:rsidRDefault="00F16878" w:rsidP="00F16878"/>
    <w:p w14:paraId="1100857B" w14:textId="77777777" w:rsidR="00F16878" w:rsidRDefault="00F16878" w:rsidP="00F16878"/>
    <w:p w14:paraId="5C0D6D50" w14:textId="77777777" w:rsidR="00F16878" w:rsidRDefault="00F16878" w:rsidP="00F16878"/>
    <w:p w14:paraId="0A2787A8" w14:textId="77777777" w:rsidR="00F16878" w:rsidRDefault="00F16878" w:rsidP="00F16878"/>
    <w:p w14:paraId="298BF998" w14:textId="77777777" w:rsidR="00F16878" w:rsidRDefault="00F16878" w:rsidP="00F16878"/>
    <w:p w14:paraId="79F31395" w14:textId="77777777" w:rsidR="00F16878" w:rsidRDefault="00F16878" w:rsidP="00F16878"/>
    <w:p w14:paraId="7D433363" w14:textId="77777777" w:rsidR="00F16878" w:rsidRDefault="00F16878" w:rsidP="00F16878"/>
    <w:p w14:paraId="16174B56" w14:textId="77777777" w:rsidR="00F16878" w:rsidRDefault="00F16878" w:rsidP="00F16878"/>
    <w:p w14:paraId="16B1EB26" w14:textId="77777777" w:rsidR="00F16878" w:rsidRDefault="00F16878" w:rsidP="00F16878"/>
    <w:p w14:paraId="4296E087" w14:textId="77777777" w:rsidR="00F16878" w:rsidRDefault="00F16878" w:rsidP="00F16878"/>
    <w:p w14:paraId="31307F13" w14:textId="77777777" w:rsidR="00F16878" w:rsidRDefault="00F16878" w:rsidP="00F16878"/>
    <w:p w14:paraId="2C87C230" w14:textId="77777777" w:rsidR="00F16878" w:rsidRDefault="00F16878" w:rsidP="00F16878"/>
    <w:p w14:paraId="6F316D72" w14:textId="77777777" w:rsidR="00F16878" w:rsidRDefault="00F16878" w:rsidP="00F16878"/>
    <w:p w14:paraId="5640AF97" w14:textId="77777777" w:rsidR="00F16878" w:rsidRDefault="00F16878" w:rsidP="00F16878"/>
    <w:p w14:paraId="0A9D1365" w14:textId="77777777" w:rsidR="00F16878" w:rsidRDefault="00F16878" w:rsidP="00F16878"/>
    <w:p w14:paraId="46FDAD82" w14:textId="77777777" w:rsidR="00F16878" w:rsidRDefault="00F16878" w:rsidP="00F16878"/>
    <w:p w14:paraId="0CF62753" w14:textId="77777777" w:rsidR="00F16878" w:rsidRDefault="00F16878" w:rsidP="00F16878"/>
    <w:p w14:paraId="5A4F5F7C" w14:textId="77777777" w:rsidR="00F16878" w:rsidRDefault="00F16878" w:rsidP="00F1687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4"/>
        <w:tblDescription w:val="Partial dependence plots for (a) epiphytes, (b) lagTA2w.75, (c) lagTA4w.max, (d) lagTA6w.75, (e) lagTM3m.max and (f) lagTM4w.75."/>
      </w:tblPr>
      <w:tblGrid>
        <w:gridCol w:w="4591"/>
        <w:gridCol w:w="4651"/>
      </w:tblGrid>
      <w:tr w:rsidR="00F16878" w14:paraId="2E9293E8" w14:textId="77777777" w:rsidTr="00987A94">
        <w:tc>
          <w:tcPr>
            <w:tcW w:w="4621" w:type="dxa"/>
          </w:tcPr>
          <w:p w14:paraId="6D9515F2" w14:textId="77777777" w:rsidR="00F16878" w:rsidRDefault="00F16878" w:rsidP="00987A94">
            <w:pPr>
              <w:jc w:val="center"/>
            </w:pPr>
            <w:r>
              <w:rPr>
                <w:noProof/>
              </w:rPr>
              <w:drawing>
                <wp:inline distT="0" distB="0" distL="0" distR="0" wp14:anchorId="1843D943" wp14:editId="5E0C14ED">
                  <wp:extent cx="2814341" cy="2160000"/>
                  <wp:effectExtent l="0" t="0" r="5080" b="0"/>
                  <wp:docPr id="169" name="Picture 161" descr="Partial dependence plots for epiphytes." title="Figure B-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epiphytes.jpg"/>
                          <pic:cNvPicPr/>
                        </pic:nvPicPr>
                        <pic:blipFill>
                          <a:blip r:embed="rId417" cstate="print"/>
                          <a:stretch>
                            <a:fillRect/>
                          </a:stretch>
                        </pic:blipFill>
                        <pic:spPr>
                          <a:xfrm>
                            <a:off x="0" y="0"/>
                            <a:ext cx="2814341" cy="2160000"/>
                          </a:xfrm>
                          <a:prstGeom prst="rect">
                            <a:avLst/>
                          </a:prstGeom>
                        </pic:spPr>
                      </pic:pic>
                    </a:graphicData>
                  </a:graphic>
                </wp:inline>
              </w:drawing>
            </w:r>
          </w:p>
          <w:p w14:paraId="0B77DB14" w14:textId="77777777" w:rsidR="00F16878" w:rsidRDefault="00F16878" w:rsidP="00987A94">
            <w:pPr>
              <w:jc w:val="center"/>
            </w:pPr>
            <w:r>
              <w:t>(a)</w:t>
            </w:r>
          </w:p>
        </w:tc>
        <w:tc>
          <w:tcPr>
            <w:tcW w:w="4621" w:type="dxa"/>
          </w:tcPr>
          <w:p w14:paraId="101C52FA" w14:textId="77777777" w:rsidR="00F16878" w:rsidRDefault="00F16878" w:rsidP="00987A94">
            <w:pPr>
              <w:jc w:val="center"/>
            </w:pPr>
            <w:r>
              <w:rPr>
                <w:noProof/>
              </w:rPr>
              <w:drawing>
                <wp:inline distT="0" distB="0" distL="0" distR="0" wp14:anchorId="5EC0648B" wp14:editId="7D63D134">
                  <wp:extent cx="2853546" cy="2156604"/>
                  <wp:effectExtent l="0" t="0" r="4445" b="0"/>
                  <wp:docPr id="170" name="Picture 162" descr="Partial dependence plots for lagTA2w.75." title="Figure B-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agTA2w75.jpeg"/>
                          <pic:cNvPicPr/>
                        </pic:nvPicPr>
                        <pic:blipFill>
                          <a:blip r:embed="rId418" cstate="print"/>
                          <a:stretch>
                            <a:fillRect/>
                          </a:stretch>
                        </pic:blipFill>
                        <pic:spPr>
                          <a:xfrm>
                            <a:off x="0" y="0"/>
                            <a:ext cx="2858039" cy="2160000"/>
                          </a:xfrm>
                          <a:prstGeom prst="rect">
                            <a:avLst/>
                          </a:prstGeom>
                        </pic:spPr>
                      </pic:pic>
                    </a:graphicData>
                  </a:graphic>
                </wp:inline>
              </w:drawing>
            </w:r>
          </w:p>
          <w:p w14:paraId="29A809F4" w14:textId="77777777" w:rsidR="00F16878" w:rsidRDefault="00F16878" w:rsidP="00987A94">
            <w:pPr>
              <w:jc w:val="center"/>
            </w:pPr>
            <w:r>
              <w:t>(b)</w:t>
            </w:r>
          </w:p>
        </w:tc>
      </w:tr>
      <w:tr w:rsidR="00F16878" w14:paraId="21A09BCF" w14:textId="77777777" w:rsidTr="00987A94">
        <w:tc>
          <w:tcPr>
            <w:tcW w:w="4621" w:type="dxa"/>
          </w:tcPr>
          <w:p w14:paraId="484102F2" w14:textId="77777777" w:rsidR="00F16878" w:rsidRDefault="00F16878" w:rsidP="00987A94">
            <w:pPr>
              <w:jc w:val="center"/>
            </w:pPr>
            <w:r>
              <w:rPr>
                <w:noProof/>
              </w:rPr>
              <w:drawing>
                <wp:inline distT="0" distB="0" distL="0" distR="0" wp14:anchorId="03BE4FE1" wp14:editId="659CFCA7">
                  <wp:extent cx="2805970" cy="2151839"/>
                  <wp:effectExtent l="0" t="0" r="0" b="1270"/>
                  <wp:docPr id="171" name="Picture 163" descr="Partial dependence plots for lagTA4w.max." title="Figure B-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agTA4wMax.jpeg"/>
                          <pic:cNvPicPr/>
                        </pic:nvPicPr>
                        <pic:blipFill>
                          <a:blip r:embed="rId419" cstate="print"/>
                          <a:stretch>
                            <a:fillRect/>
                          </a:stretch>
                        </pic:blipFill>
                        <pic:spPr>
                          <a:xfrm>
                            <a:off x="0" y="0"/>
                            <a:ext cx="2816612" cy="2160000"/>
                          </a:xfrm>
                          <a:prstGeom prst="rect">
                            <a:avLst/>
                          </a:prstGeom>
                        </pic:spPr>
                      </pic:pic>
                    </a:graphicData>
                  </a:graphic>
                </wp:inline>
              </w:drawing>
            </w:r>
          </w:p>
          <w:p w14:paraId="011AEBB0" w14:textId="77777777" w:rsidR="00F16878" w:rsidRDefault="00F16878" w:rsidP="00987A94">
            <w:pPr>
              <w:jc w:val="center"/>
            </w:pPr>
            <w:r>
              <w:t>(c)</w:t>
            </w:r>
          </w:p>
        </w:tc>
        <w:tc>
          <w:tcPr>
            <w:tcW w:w="4621" w:type="dxa"/>
          </w:tcPr>
          <w:p w14:paraId="00D07663" w14:textId="77777777" w:rsidR="00F16878" w:rsidRDefault="00F16878" w:rsidP="00987A94">
            <w:pPr>
              <w:jc w:val="center"/>
            </w:pPr>
            <w:r>
              <w:rPr>
                <w:noProof/>
              </w:rPr>
              <w:drawing>
                <wp:inline distT="0" distB="0" distL="0" distR="0" wp14:anchorId="41C3A7F2" wp14:editId="3E82AA88">
                  <wp:extent cx="2819040" cy="2156603"/>
                  <wp:effectExtent l="0" t="0" r="635" b="0"/>
                  <wp:docPr id="172" name="Picture 164" descr="Partial dependence plots for lagTA6w.75." title="Figure B-1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agTA6w75.jpg"/>
                          <pic:cNvPicPr/>
                        </pic:nvPicPr>
                        <pic:blipFill>
                          <a:blip r:embed="rId420" cstate="print"/>
                          <a:stretch>
                            <a:fillRect/>
                          </a:stretch>
                        </pic:blipFill>
                        <pic:spPr>
                          <a:xfrm>
                            <a:off x="0" y="0"/>
                            <a:ext cx="2823480" cy="2160000"/>
                          </a:xfrm>
                          <a:prstGeom prst="rect">
                            <a:avLst/>
                          </a:prstGeom>
                        </pic:spPr>
                      </pic:pic>
                    </a:graphicData>
                  </a:graphic>
                </wp:inline>
              </w:drawing>
            </w:r>
          </w:p>
          <w:p w14:paraId="585A7753" w14:textId="77777777" w:rsidR="00F16878" w:rsidRDefault="00F16878" w:rsidP="00987A94">
            <w:pPr>
              <w:jc w:val="center"/>
            </w:pPr>
            <w:r>
              <w:t>(d)</w:t>
            </w:r>
          </w:p>
        </w:tc>
      </w:tr>
      <w:tr w:rsidR="00F16878" w14:paraId="71565690" w14:textId="77777777" w:rsidTr="00987A94">
        <w:tc>
          <w:tcPr>
            <w:tcW w:w="4621" w:type="dxa"/>
          </w:tcPr>
          <w:p w14:paraId="2986079A" w14:textId="77777777" w:rsidR="00F16878" w:rsidRDefault="00F16878" w:rsidP="00987A94">
            <w:pPr>
              <w:jc w:val="center"/>
            </w:pPr>
            <w:r>
              <w:rPr>
                <w:noProof/>
              </w:rPr>
              <w:drawing>
                <wp:inline distT="0" distB="0" distL="0" distR="0" wp14:anchorId="71EE002A" wp14:editId="575F6ADF">
                  <wp:extent cx="2805970" cy="2155605"/>
                  <wp:effectExtent l="0" t="0" r="0" b="0"/>
                  <wp:docPr id="173" name="Picture 165" descr="Partial dependence plots for lagTM3m.max." title="Figure B-1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agTM3mMax.jpeg"/>
                          <pic:cNvPicPr/>
                        </pic:nvPicPr>
                        <pic:blipFill>
                          <a:blip r:embed="rId421" cstate="print"/>
                          <a:stretch>
                            <a:fillRect/>
                          </a:stretch>
                        </pic:blipFill>
                        <pic:spPr>
                          <a:xfrm>
                            <a:off x="0" y="0"/>
                            <a:ext cx="2811691" cy="2160000"/>
                          </a:xfrm>
                          <a:prstGeom prst="rect">
                            <a:avLst/>
                          </a:prstGeom>
                        </pic:spPr>
                      </pic:pic>
                    </a:graphicData>
                  </a:graphic>
                </wp:inline>
              </w:drawing>
            </w:r>
          </w:p>
          <w:p w14:paraId="15DE69A7" w14:textId="77777777" w:rsidR="00F16878" w:rsidRDefault="00F16878" w:rsidP="00987A94">
            <w:pPr>
              <w:jc w:val="center"/>
            </w:pPr>
            <w:r>
              <w:t>(e)</w:t>
            </w:r>
          </w:p>
        </w:tc>
        <w:tc>
          <w:tcPr>
            <w:tcW w:w="4621" w:type="dxa"/>
          </w:tcPr>
          <w:p w14:paraId="1087E2D2" w14:textId="77777777" w:rsidR="00F16878" w:rsidRDefault="00F16878" w:rsidP="00987A94">
            <w:pPr>
              <w:jc w:val="center"/>
            </w:pPr>
            <w:r>
              <w:rPr>
                <w:noProof/>
              </w:rPr>
              <w:drawing>
                <wp:inline distT="0" distB="0" distL="0" distR="0" wp14:anchorId="77910614" wp14:editId="04C3C18B">
                  <wp:extent cx="2836293" cy="2156603"/>
                  <wp:effectExtent l="0" t="0" r="2540" b="0"/>
                  <wp:docPr id="174" name="Picture 166" descr="Partial dependence plots for lagTM4w.75." title="Figure B-1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agTM4w75.jpeg"/>
                          <pic:cNvPicPr/>
                        </pic:nvPicPr>
                        <pic:blipFill>
                          <a:blip r:embed="rId422" cstate="print"/>
                          <a:stretch>
                            <a:fillRect/>
                          </a:stretch>
                        </pic:blipFill>
                        <pic:spPr>
                          <a:xfrm>
                            <a:off x="0" y="0"/>
                            <a:ext cx="2840761" cy="2160000"/>
                          </a:xfrm>
                          <a:prstGeom prst="rect">
                            <a:avLst/>
                          </a:prstGeom>
                        </pic:spPr>
                      </pic:pic>
                    </a:graphicData>
                  </a:graphic>
                </wp:inline>
              </w:drawing>
            </w:r>
          </w:p>
          <w:p w14:paraId="481539C7" w14:textId="77777777" w:rsidR="00F16878" w:rsidRDefault="00F16878" w:rsidP="00987A94">
            <w:pPr>
              <w:keepNext/>
              <w:jc w:val="center"/>
            </w:pPr>
            <w:r>
              <w:t>(f)</w:t>
            </w:r>
          </w:p>
        </w:tc>
      </w:tr>
    </w:tbl>
    <w:p w14:paraId="320F0B10" w14:textId="77777777" w:rsidR="00F16878" w:rsidRDefault="00F16878" w:rsidP="00F16878"/>
    <w:p w14:paraId="2AD4CA02" w14:textId="77777777" w:rsidR="00F16878" w:rsidRDefault="00F16878" w:rsidP="00F16878">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14</w:t>
      </w:r>
      <w:r w:rsidR="002119BB">
        <w:rPr>
          <w:noProof/>
        </w:rPr>
        <w:fldChar w:fldCharType="end"/>
      </w:r>
      <w:r>
        <w:t>: Partial dependence plots for (a) epiphytes, (b) lagTA2w.75, (c) lagTA4w.max, (d) lagTA6w.75, (e) lagTM3m.max and (f) lagTM4w.75.</w:t>
      </w:r>
    </w:p>
    <w:p w14:paraId="062837B0" w14:textId="77777777" w:rsidR="00F16878" w:rsidRPr="00F16878" w:rsidRDefault="00F16878" w:rsidP="00F16878"/>
    <w:p w14:paraId="68122355" w14:textId="77A2B042" w:rsidR="006948C8" w:rsidRDefault="006948C8" w:rsidP="006948C8">
      <w:pPr>
        <w:pStyle w:val="Caption"/>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5"/>
        <w:tblDescription w:val="Partial dependence plots for (a) lagTM6w.90, (b) Light, (c) NRM Region, (d) season, (e) Sediment and (f) average temperature."/>
      </w:tblPr>
      <w:tblGrid>
        <w:gridCol w:w="4621"/>
        <w:gridCol w:w="4621"/>
      </w:tblGrid>
      <w:tr w:rsidR="006948C8" w14:paraId="161EF2A1" w14:textId="77777777" w:rsidTr="001F694F">
        <w:tc>
          <w:tcPr>
            <w:tcW w:w="4621" w:type="dxa"/>
          </w:tcPr>
          <w:p w14:paraId="112ED3A0" w14:textId="77777777" w:rsidR="006948C8" w:rsidRDefault="006948C8" w:rsidP="001F694F">
            <w:pPr>
              <w:jc w:val="center"/>
            </w:pPr>
            <w:r>
              <w:rPr>
                <w:noProof/>
              </w:rPr>
              <w:drawing>
                <wp:inline distT="0" distB="0" distL="0" distR="0" wp14:anchorId="7DBB96FB" wp14:editId="6900DC76">
                  <wp:extent cx="2814341" cy="2160000"/>
                  <wp:effectExtent l="0" t="0" r="5080" b="0"/>
                  <wp:docPr id="175" name="Picture 167" descr="Partial dependence plots for lagTM6w.90." title="Figure B-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agTM6w90.jpeg"/>
                          <pic:cNvPicPr/>
                        </pic:nvPicPr>
                        <pic:blipFill>
                          <a:blip r:embed="rId423" cstate="print"/>
                          <a:stretch>
                            <a:fillRect/>
                          </a:stretch>
                        </pic:blipFill>
                        <pic:spPr>
                          <a:xfrm>
                            <a:off x="0" y="0"/>
                            <a:ext cx="2814341" cy="2160000"/>
                          </a:xfrm>
                          <a:prstGeom prst="rect">
                            <a:avLst/>
                          </a:prstGeom>
                        </pic:spPr>
                      </pic:pic>
                    </a:graphicData>
                  </a:graphic>
                </wp:inline>
              </w:drawing>
            </w:r>
          </w:p>
          <w:p w14:paraId="4C795A85" w14:textId="77777777" w:rsidR="006948C8" w:rsidRDefault="006948C8" w:rsidP="001F694F">
            <w:pPr>
              <w:jc w:val="center"/>
            </w:pPr>
            <w:r>
              <w:t>(a)</w:t>
            </w:r>
          </w:p>
        </w:tc>
        <w:tc>
          <w:tcPr>
            <w:tcW w:w="4621" w:type="dxa"/>
          </w:tcPr>
          <w:p w14:paraId="66927F66" w14:textId="77777777" w:rsidR="006948C8" w:rsidRDefault="006948C8" w:rsidP="001F694F">
            <w:pPr>
              <w:jc w:val="center"/>
            </w:pPr>
            <w:r>
              <w:rPr>
                <w:noProof/>
              </w:rPr>
              <w:drawing>
                <wp:inline distT="0" distB="0" distL="0" distR="0" wp14:anchorId="1E18CAA1" wp14:editId="0F3CB427">
                  <wp:extent cx="2814341" cy="2160000"/>
                  <wp:effectExtent l="0" t="0" r="5080" b="0"/>
                  <wp:docPr id="176" name="Picture 168" descr="Partial dependence plots for Light." title="Figure B-1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ight.jpg"/>
                          <pic:cNvPicPr/>
                        </pic:nvPicPr>
                        <pic:blipFill>
                          <a:blip r:embed="rId424" cstate="print"/>
                          <a:stretch>
                            <a:fillRect/>
                          </a:stretch>
                        </pic:blipFill>
                        <pic:spPr>
                          <a:xfrm>
                            <a:off x="0" y="0"/>
                            <a:ext cx="2814341" cy="2160000"/>
                          </a:xfrm>
                          <a:prstGeom prst="rect">
                            <a:avLst/>
                          </a:prstGeom>
                        </pic:spPr>
                      </pic:pic>
                    </a:graphicData>
                  </a:graphic>
                </wp:inline>
              </w:drawing>
            </w:r>
          </w:p>
          <w:p w14:paraId="1D2E5927" w14:textId="77777777" w:rsidR="006948C8" w:rsidRDefault="006948C8" w:rsidP="001F694F">
            <w:pPr>
              <w:jc w:val="center"/>
            </w:pPr>
            <w:r>
              <w:t>(b)</w:t>
            </w:r>
          </w:p>
        </w:tc>
      </w:tr>
      <w:tr w:rsidR="006948C8" w14:paraId="79EFD34D" w14:textId="77777777" w:rsidTr="001F694F">
        <w:tc>
          <w:tcPr>
            <w:tcW w:w="4621" w:type="dxa"/>
          </w:tcPr>
          <w:p w14:paraId="3C4ECC93" w14:textId="77777777" w:rsidR="006948C8" w:rsidRDefault="006948C8" w:rsidP="001F694F">
            <w:pPr>
              <w:jc w:val="center"/>
            </w:pPr>
            <w:r>
              <w:rPr>
                <w:noProof/>
              </w:rPr>
              <w:drawing>
                <wp:inline distT="0" distB="0" distL="0" distR="0" wp14:anchorId="17964733" wp14:editId="70DF4E61">
                  <wp:extent cx="2682830" cy="2160000"/>
                  <wp:effectExtent l="0" t="0" r="3810" b="0"/>
                  <wp:docPr id="177" name="Picture 169" descr="Partial dependence plots for NRM Region" title="Figure B-1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NRMregion.jpg"/>
                          <pic:cNvPicPr/>
                        </pic:nvPicPr>
                        <pic:blipFill>
                          <a:blip r:embed="rId425" cstate="print"/>
                          <a:stretch>
                            <a:fillRect/>
                          </a:stretch>
                        </pic:blipFill>
                        <pic:spPr>
                          <a:xfrm>
                            <a:off x="0" y="0"/>
                            <a:ext cx="2682830" cy="2160000"/>
                          </a:xfrm>
                          <a:prstGeom prst="rect">
                            <a:avLst/>
                          </a:prstGeom>
                        </pic:spPr>
                      </pic:pic>
                    </a:graphicData>
                  </a:graphic>
                </wp:inline>
              </w:drawing>
            </w:r>
          </w:p>
          <w:p w14:paraId="360B052F" w14:textId="77777777" w:rsidR="006948C8" w:rsidRDefault="006948C8" w:rsidP="001F694F">
            <w:pPr>
              <w:jc w:val="center"/>
            </w:pPr>
            <w:r>
              <w:t>(c)</w:t>
            </w:r>
          </w:p>
        </w:tc>
        <w:tc>
          <w:tcPr>
            <w:tcW w:w="4621" w:type="dxa"/>
          </w:tcPr>
          <w:p w14:paraId="5FD2B77C" w14:textId="77777777" w:rsidR="006948C8" w:rsidRDefault="006948C8" w:rsidP="001F694F">
            <w:pPr>
              <w:jc w:val="center"/>
            </w:pPr>
            <w:r>
              <w:rPr>
                <w:noProof/>
              </w:rPr>
              <w:drawing>
                <wp:inline distT="0" distB="0" distL="0" distR="0" wp14:anchorId="6B649B6F" wp14:editId="7D50A94D">
                  <wp:extent cx="2814342" cy="2160000"/>
                  <wp:effectExtent l="0" t="0" r="5080" b="0"/>
                  <wp:docPr id="178" name="Picture 170" descr="Partial dependence plots for season." title="Figure B-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season.jpg"/>
                          <pic:cNvPicPr/>
                        </pic:nvPicPr>
                        <pic:blipFill>
                          <a:blip r:embed="rId426" cstate="print"/>
                          <a:stretch>
                            <a:fillRect/>
                          </a:stretch>
                        </pic:blipFill>
                        <pic:spPr>
                          <a:xfrm>
                            <a:off x="0" y="0"/>
                            <a:ext cx="2814342" cy="2160000"/>
                          </a:xfrm>
                          <a:prstGeom prst="rect">
                            <a:avLst/>
                          </a:prstGeom>
                        </pic:spPr>
                      </pic:pic>
                    </a:graphicData>
                  </a:graphic>
                </wp:inline>
              </w:drawing>
            </w:r>
          </w:p>
          <w:p w14:paraId="31D600F7" w14:textId="77777777" w:rsidR="006948C8" w:rsidRDefault="006948C8" w:rsidP="001F694F">
            <w:pPr>
              <w:jc w:val="center"/>
            </w:pPr>
            <w:r>
              <w:t>(d)</w:t>
            </w:r>
          </w:p>
        </w:tc>
      </w:tr>
      <w:tr w:rsidR="006948C8" w14:paraId="58A99B67" w14:textId="77777777" w:rsidTr="001F694F">
        <w:tc>
          <w:tcPr>
            <w:tcW w:w="4621" w:type="dxa"/>
          </w:tcPr>
          <w:p w14:paraId="008A2D6F" w14:textId="77777777" w:rsidR="006948C8" w:rsidRDefault="006948C8" w:rsidP="001F694F">
            <w:pPr>
              <w:jc w:val="center"/>
            </w:pPr>
            <w:r>
              <w:rPr>
                <w:noProof/>
              </w:rPr>
              <w:drawing>
                <wp:inline distT="0" distB="0" distL="0" distR="0" wp14:anchorId="135B9379" wp14:editId="08B75857">
                  <wp:extent cx="2814341" cy="2160000"/>
                  <wp:effectExtent l="0" t="0" r="5080" b="0"/>
                  <wp:docPr id="179" name="Picture 171" descr="Partial dependence plots for Sediment ." title="Figure B-1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sediment.jpg"/>
                          <pic:cNvPicPr/>
                        </pic:nvPicPr>
                        <pic:blipFill>
                          <a:blip r:embed="rId427" cstate="print"/>
                          <a:stretch>
                            <a:fillRect/>
                          </a:stretch>
                        </pic:blipFill>
                        <pic:spPr>
                          <a:xfrm>
                            <a:off x="0" y="0"/>
                            <a:ext cx="2814341" cy="2160000"/>
                          </a:xfrm>
                          <a:prstGeom prst="rect">
                            <a:avLst/>
                          </a:prstGeom>
                        </pic:spPr>
                      </pic:pic>
                    </a:graphicData>
                  </a:graphic>
                </wp:inline>
              </w:drawing>
            </w:r>
          </w:p>
          <w:p w14:paraId="4FFDA38F" w14:textId="77777777" w:rsidR="006948C8" w:rsidRDefault="006948C8" w:rsidP="001F694F">
            <w:pPr>
              <w:jc w:val="center"/>
            </w:pPr>
            <w:r>
              <w:t>(e)</w:t>
            </w:r>
          </w:p>
        </w:tc>
        <w:tc>
          <w:tcPr>
            <w:tcW w:w="4621" w:type="dxa"/>
          </w:tcPr>
          <w:p w14:paraId="5078938B" w14:textId="77777777" w:rsidR="006948C8" w:rsidRDefault="006948C8" w:rsidP="001F694F">
            <w:pPr>
              <w:jc w:val="center"/>
            </w:pPr>
            <w:r>
              <w:rPr>
                <w:noProof/>
              </w:rPr>
              <w:drawing>
                <wp:inline distT="0" distB="0" distL="0" distR="0" wp14:anchorId="04D21AB3" wp14:editId="3EF1A0D6">
                  <wp:extent cx="2814341" cy="2160000"/>
                  <wp:effectExtent l="0" t="0" r="5080" b="0"/>
                  <wp:docPr id="180" name="Picture 172" descr="Partial dependence plots for average temperature." title="Figure B-1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tempavg.jpg"/>
                          <pic:cNvPicPr/>
                        </pic:nvPicPr>
                        <pic:blipFill>
                          <a:blip r:embed="rId428" cstate="print"/>
                          <a:stretch>
                            <a:fillRect/>
                          </a:stretch>
                        </pic:blipFill>
                        <pic:spPr>
                          <a:xfrm>
                            <a:off x="0" y="0"/>
                            <a:ext cx="2814341" cy="2160000"/>
                          </a:xfrm>
                          <a:prstGeom prst="rect">
                            <a:avLst/>
                          </a:prstGeom>
                        </pic:spPr>
                      </pic:pic>
                    </a:graphicData>
                  </a:graphic>
                </wp:inline>
              </w:drawing>
            </w:r>
          </w:p>
          <w:p w14:paraId="3CC124B2" w14:textId="77777777" w:rsidR="006948C8" w:rsidRDefault="006948C8" w:rsidP="006948C8">
            <w:pPr>
              <w:keepNext/>
              <w:jc w:val="center"/>
            </w:pPr>
            <w:r>
              <w:t>(f)</w:t>
            </w:r>
          </w:p>
        </w:tc>
      </w:tr>
    </w:tbl>
    <w:p w14:paraId="4643A903" w14:textId="77777777" w:rsidR="006948C8" w:rsidRDefault="006948C8" w:rsidP="006948C8">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15</w:t>
      </w:r>
      <w:r w:rsidR="002119BB">
        <w:rPr>
          <w:noProof/>
        </w:rPr>
        <w:fldChar w:fldCharType="end"/>
      </w:r>
      <w:r>
        <w:t>: Partial dependence plots for (a) lagTM6w.90, (b) Light, (c) NRM Region, (d) season, (e) Sediment and (f) average temperature.</w:t>
      </w:r>
    </w:p>
    <w:p w14:paraId="16BAA3E9" w14:textId="169AA89F" w:rsidR="006948C8" w:rsidRDefault="006948C8" w:rsidP="006948C8">
      <w:pPr>
        <w:pStyle w:val="Caption"/>
      </w:pPr>
    </w:p>
    <w:p w14:paraId="2CB7BC58" w14:textId="77777777" w:rsidR="006948C8" w:rsidRDefault="006948C8" w:rsidP="006948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6"/>
        <w:tblDescription w:val="Node summaries from a classification tree fit to the reef intertidal data for the late dry period for (a) node 4, (b) node 5, (c) node 6, and (d) node 15. Note, the word “diet” is an artefact from the package used to create these figures and should be ignored."/>
      </w:tblPr>
      <w:tblGrid>
        <w:gridCol w:w="4621"/>
        <w:gridCol w:w="4621"/>
      </w:tblGrid>
      <w:tr w:rsidR="006948C8" w14:paraId="290A4728" w14:textId="77777777" w:rsidTr="001F694F">
        <w:tc>
          <w:tcPr>
            <w:tcW w:w="4621" w:type="dxa"/>
          </w:tcPr>
          <w:p w14:paraId="5F49DA36" w14:textId="77777777" w:rsidR="006948C8" w:rsidRDefault="006948C8" w:rsidP="001F694F">
            <w:pPr>
              <w:jc w:val="center"/>
            </w:pPr>
            <w:r>
              <w:rPr>
                <w:noProof/>
              </w:rPr>
              <w:drawing>
                <wp:inline distT="0" distB="0" distL="0" distR="0" wp14:anchorId="2886E55D" wp14:editId="520F4B95">
                  <wp:extent cx="2521887" cy="2520000"/>
                  <wp:effectExtent l="0" t="0" r="0" b="0"/>
                  <wp:docPr id="181" name="Picture 188" descr="Node summaries from a classification tree fit to the reef intertidal data for the late dry period for node 4." title="Figure B-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4.jpg"/>
                          <pic:cNvPicPr/>
                        </pic:nvPicPr>
                        <pic:blipFill>
                          <a:blip r:embed="rId429" cstate="print"/>
                          <a:stretch>
                            <a:fillRect/>
                          </a:stretch>
                        </pic:blipFill>
                        <pic:spPr>
                          <a:xfrm>
                            <a:off x="0" y="0"/>
                            <a:ext cx="2521887" cy="2520000"/>
                          </a:xfrm>
                          <a:prstGeom prst="rect">
                            <a:avLst/>
                          </a:prstGeom>
                        </pic:spPr>
                      </pic:pic>
                    </a:graphicData>
                  </a:graphic>
                </wp:inline>
              </w:drawing>
            </w:r>
          </w:p>
          <w:p w14:paraId="2F45301F" w14:textId="77777777" w:rsidR="006948C8" w:rsidRDefault="006948C8" w:rsidP="001F694F">
            <w:pPr>
              <w:jc w:val="center"/>
            </w:pPr>
            <w:r>
              <w:t>(a)</w:t>
            </w:r>
          </w:p>
        </w:tc>
        <w:tc>
          <w:tcPr>
            <w:tcW w:w="4621" w:type="dxa"/>
          </w:tcPr>
          <w:p w14:paraId="0C53DB53" w14:textId="77777777" w:rsidR="006948C8" w:rsidRDefault="006948C8" w:rsidP="001F694F">
            <w:pPr>
              <w:jc w:val="center"/>
            </w:pPr>
            <w:r>
              <w:rPr>
                <w:noProof/>
              </w:rPr>
              <w:drawing>
                <wp:inline distT="0" distB="0" distL="0" distR="0" wp14:anchorId="301E2FE7" wp14:editId="0834C5D5">
                  <wp:extent cx="2521887" cy="2520000"/>
                  <wp:effectExtent l="0" t="0" r="0" b="0"/>
                  <wp:docPr id="182" name="Picture 189" descr="Node summaries from a classification tree fit to the reef intertidal data for the late dry period for node 5." title="Figure B-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5.jpg"/>
                          <pic:cNvPicPr/>
                        </pic:nvPicPr>
                        <pic:blipFill>
                          <a:blip r:embed="rId430" cstate="print"/>
                          <a:stretch>
                            <a:fillRect/>
                          </a:stretch>
                        </pic:blipFill>
                        <pic:spPr>
                          <a:xfrm>
                            <a:off x="0" y="0"/>
                            <a:ext cx="2521887" cy="2520000"/>
                          </a:xfrm>
                          <a:prstGeom prst="rect">
                            <a:avLst/>
                          </a:prstGeom>
                        </pic:spPr>
                      </pic:pic>
                    </a:graphicData>
                  </a:graphic>
                </wp:inline>
              </w:drawing>
            </w:r>
          </w:p>
          <w:p w14:paraId="0811AC43" w14:textId="77777777" w:rsidR="006948C8" w:rsidRDefault="006948C8" w:rsidP="001F694F">
            <w:pPr>
              <w:jc w:val="center"/>
            </w:pPr>
            <w:r>
              <w:t>(b)</w:t>
            </w:r>
          </w:p>
        </w:tc>
      </w:tr>
      <w:tr w:rsidR="006948C8" w14:paraId="1271884E" w14:textId="77777777" w:rsidTr="001F694F">
        <w:tc>
          <w:tcPr>
            <w:tcW w:w="4621" w:type="dxa"/>
          </w:tcPr>
          <w:p w14:paraId="0A588195" w14:textId="77777777" w:rsidR="006948C8" w:rsidRDefault="006948C8" w:rsidP="001F694F">
            <w:pPr>
              <w:jc w:val="center"/>
            </w:pPr>
            <w:r>
              <w:rPr>
                <w:noProof/>
              </w:rPr>
              <w:drawing>
                <wp:inline distT="0" distB="0" distL="0" distR="0" wp14:anchorId="28A04457" wp14:editId="5514D079">
                  <wp:extent cx="2521887" cy="2520000"/>
                  <wp:effectExtent l="0" t="0" r="0" b="0"/>
                  <wp:docPr id="183" name="Picture 190" descr="Node summaries from a classification tree fit to the reef intertidal data for the late dry period for node 6." title="Figure B-1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6.jpg"/>
                          <pic:cNvPicPr/>
                        </pic:nvPicPr>
                        <pic:blipFill>
                          <a:blip r:embed="rId431" cstate="print"/>
                          <a:stretch>
                            <a:fillRect/>
                          </a:stretch>
                        </pic:blipFill>
                        <pic:spPr>
                          <a:xfrm>
                            <a:off x="0" y="0"/>
                            <a:ext cx="2521887" cy="2520000"/>
                          </a:xfrm>
                          <a:prstGeom prst="rect">
                            <a:avLst/>
                          </a:prstGeom>
                        </pic:spPr>
                      </pic:pic>
                    </a:graphicData>
                  </a:graphic>
                </wp:inline>
              </w:drawing>
            </w:r>
          </w:p>
          <w:p w14:paraId="006FDF84" w14:textId="77777777" w:rsidR="006948C8" w:rsidRDefault="006948C8" w:rsidP="001F694F">
            <w:pPr>
              <w:jc w:val="center"/>
            </w:pPr>
            <w:r>
              <w:t>(c)</w:t>
            </w:r>
          </w:p>
        </w:tc>
        <w:tc>
          <w:tcPr>
            <w:tcW w:w="4621" w:type="dxa"/>
          </w:tcPr>
          <w:p w14:paraId="5EDE68C6" w14:textId="77777777" w:rsidR="006948C8" w:rsidRDefault="006948C8" w:rsidP="001F694F">
            <w:pPr>
              <w:jc w:val="center"/>
            </w:pPr>
            <w:r>
              <w:rPr>
                <w:noProof/>
              </w:rPr>
              <w:drawing>
                <wp:inline distT="0" distB="0" distL="0" distR="0" wp14:anchorId="3C49E43A" wp14:editId="29052EB2">
                  <wp:extent cx="2518095" cy="2520000"/>
                  <wp:effectExtent l="0" t="0" r="0" b="0"/>
                  <wp:docPr id="184" name="Picture 191" descr="Node summaries from a classification tree fit to the reef intertidal data for the late dry period for node 15." title="Figure B-1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15.jpg"/>
                          <pic:cNvPicPr/>
                        </pic:nvPicPr>
                        <pic:blipFill>
                          <a:blip r:embed="rId432" cstate="print"/>
                          <a:stretch>
                            <a:fillRect/>
                          </a:stretch>
                        </pic:blipFill>
                        <pic:spPr>
                          <a:xfrm>
                            <a:off x="0" y="0"/>
                            <a:ext cx="2518095" cy="2520000"/>
                          </a:xfrm>
                          <a:prstGeom prst="rect">
                            <a:avLst/>
                          </a:prstGeom>
                        </pic:spPr>
                      </pic:pic>
                    </a:graphicData>
                  </a:graphic>
                </wp:inline>
              </w:drawing>
            </w:r>
          </w:p>
          <w:p w14:paraId="15665903" w14:textId="77777777" w:rsidR="006948C8" w:rsidRDefault="006948C8" w:rsidP="006948C8">
            <w:pPr>
              <w:keepNext/>
              <w:jc w:val="center"/>
            </w:pPr>
            <w:r>
              <w:t>(d)</w:t>
            </w:r>
          </w:p>
        </w:tc>
      </w:tr>
    </w:tbl>
    <w:p w14:paraId="1FC15729" w14:textId="18403A8B" w:rsidR="006948C8" w:rsidRDefault="006948C8" w:rsidP="006948C8">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16</w:t>
      </w:r>
      <w:r w:rsidR="002119BB">
        <w:rPr>
          <w:noProof/>
        </w:rPr>
        <w:fldChar w:fldCharType="end"/>
      </w:r>
      <w:r>
        <w:t>: Node summaries from a classification tree fit to the reef intertidal data for the late dry period for (a) node 4, (b) node 5, (c) node 6, and (d) node 15.</w:t>
      </w:r>
      <w:r w:rsidR="00616453">
        <w:t xml:space="preserve"> Note, the word “diet” is an artefact from the package used to create these figures and should be ignored.</w:t>
      </w:r>
    </w:p>
    <w:p w14:paraId="12455537" w14:textId="77777777" w:rsidR="006948C8" w:rsidRDefault="006948C8" w:rsidP="006948C8"/>
    <w:p w14:paraId="3EA8DEE7" w14:textId="77777777" w:rsidR="00616453" w:rsidRDefault="00616453" w:rsidP="006948C8"/>
    <w:p w14:paraId="6F7C295E" w14:textId="77777777" w:rsidR="00616453" w:rsidRDefault="00616453" w:rsidP="006948C8"/>
    <w:p w14:paraId="094BF91B" w14:textId="77777777" w:rsidR="00616453" w:rsidRDefault="00616453" w:rsidP="006948C8"/>
    <w:p w14:paraId="42A04152" w14:textId="77777777" w:rsidR="00616453" w:rsidRDefault="00616453" w:rsidP="006948C8"/>
    <w:p w14:paraId="18F6CFB1" w14:textId="77777777" w:rsidR="00616453" w:rsidRDefault="00616453" w:rsidP="006948C8"/>
    <w:p w14:paraId="4F8A782A" w14:textId="77777777" w:rsidR="00616453" w:rsidRDefault="00616453" w:rsidP="006948C8"/>
    <w:p w14:paraId="0E30CC50" w14:textId="77777777" w:rsidR="00616453" w:rsidRDefault="00616453" w:rsidP="006948C8"/>
    <w:p w14:paraId="011ABF81" w14:textId="77777777" w:rsidR="00616453" w:rsidRDefault="00616453" w:rsidP="006948C8"/>
    <w:p w14:paraId="7A31724E" w14:textId="77777777" w:rsidR="00616453" w:rsidRDefault="00616453" w:rsidP="006948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7"/>
        <w:tblDescription w:val="Node summaries from a classification tree fit to the reef intertidal data for the late dry period for (a) node 56, (b) node 57, (c) node 58, and (d) node 59. Note, the word “diet” is an artefact from the package used to create these figures and should be ignored."/>
      </w:tblPr>
      <w:tblGrid>
        <w:gridCol w:w="8590"/>
        <w:gridCol w:w="652"/>
      </w:tblGrid>
      <w:tr w:rsidR="00616453" w14:paraId="2C396D8F" w14:textId="77777777" w:rsidTr="00987A94">
        <w:tc>
          <w:tcPr>
            <w:tcW w:w="4621"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7"/>
              <w:tblDescription w:val="Node summaries from a classification tree fit to the reef intertidal data for the late dry period for (a) node 56, (b) node 57, (c) node 58, and (d) node 59. Note, the word “diet” is an artefact from the package used to create these figures and should be ignored."/>
            </w:tblPr>
            <w:tblGrid>
              <w:gridCol w:w="4187"/>
              <w:gridCol w:w="4187"/>
            </w:tblGrid>
            <w:tr w:rsidR="00616453" w14:paraId="4AD9EED9" w14:textId="77777777" w:rsidTr="00987A94">
              <w:tc>
                <w:tcPr>
                  <w:tcW w:w="4621" w:type="dxa"/>
                </w:tcPr>
                <w:p w14:paraId="5148EA77" w14:textId="77777777" w:rsidR="00616453" w:rsidRDefault="00616453" w:rsidP="00987A94">
                  <w:pPr>
                    <w:jc w:val="center"/>
                  </w:pPr>
                  <w:r>
                    <w:rPr>
                      <w:noProof/>
                    </w:rPr>
                    <w:drawing>
                      <wp:inline distT="0" distB="0" distL="0" distR="0" wp14:anchorId="322CBF85" wp14:editId="6B3E2B10">
                        <wp:extent cx="2521887" cy="2520000"/>
                        <wp:effectExtent l="0" t="0" r="0" b="0"/>
                        <wp:docPr id="187" name="Picture 200" descr="Node summaries from a classification tree fit to the reef intertidal data for the late dry period for node 56." title="Figure B-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56.jpg"/>
                                <pic:cNvPicPr/>
                              </pic:nvPicPr>
                              <pic:blipFill>
                                <a:blip r:embed="rId433" cstate="print"/>
                                <a:stretch>
                                  <a:fillRect/>
                                </a:stretch>
                              </pic:blipFill>
                              <pic:spPr>
                                <a:xfrm>
                                  <a:off x="0" y="0"/>
                                  <a:ext cx="2521887" cy="2520000"/>
                                </a:xfrm>
                                <a:prstGeom prst="rect">
                                  <a:avLst/>
                                </a:prstGeom>
                              </pic:spPr>
                            </pic:pic>
                          </a:graphicData>
                        </a:graphic>
                      </wp:inline>
                    </w:drawing>
                  </w:r>
                </w:p>
                <w:p w14:paraId="7557AA79" w14:textId="77777777" w:rsidR="00616453" w:rsidRDefault="00616453" w:rsidP="00987A94">
                  <w:pPr>
                    <w:jc w:val="center"/>
                  </w:pPr>
                  <w:r>
                    <w:t>(a)</w:t>
                  </w:r>
                </w:p>
              </w:tc>
              <w:tc>
                <w:tcPr>
                  <w:tcW w:w="4621" w:type="dxa"/>
                </w:tcPr>
                <w:p w14:paraId="3F33DC98" w14:textId="77777777" w:rsidR="00616453" w:rsidRDefault="00616453" w:rsidP="00987A94">
                  <w:pPr>
                    <w:jc w:val="center"/>
                  </w:pPr>
                  <w:r>
                    <w:rPr>
                      <w:noProof/>
                    </w:rPr>
                    <w:drawing>
                      <wp:inline distT="0" distB="0" distL="0" distR="0" wp14:anchorId="439C8605" wp14:editId="126C6EA9">
                        <wp:extent cx="2521887" cy="2520000"/>
                        <wp:effectExtent l="0" t="0" r="0" b="0"/>
                        <wp:docPr id="188" name="Picture 201" descr="Node summaries from a classification tree fit to the reef intertidal data for the late dry period for node 57." title="Figure B-1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57.jpg"/>
                                <pic:cNvPicPr/>
                              </pic:nvPicPr>
                              <pic:blipFill>
                                <a:blip r:embed="rId434" cstate="print"/>
                                <a:stretch>
                                  <a:fillRect/>
                                </a:stretch>
                              </pic:blipFill>
                              <pic:spPr>
                                <a:xfrm>
                                  <a:off x="0" y="0"/>
                                  <a:ext cx="2521887" cy="2520000"/>
                                </a:xfrm>
                                <a:prstGeom prst="rect">
                                  <a:avLst/>
                                </a:prstGeom>
                              </pic:spPr>
                            </pic:pic>
                          </a:graphicData>
                        </a:graphic>
                      </wp:inline>
                    </w:drawing>
                  </w:r>
                </w:p>
                <w:p w14:paraId="43A277C7" w14:textId="77777777" w:rsidR="00616453" w:rsidRDefault="00616453" w:rsidP="00987A94">
                  <w:pPr>
                    <w:jc w:val="center"/>
                  </w:pPr>
                  <w:r>
                    <w:t>(b)</w:t>
                  </w:r>
                </w:p>
              </w:tc>
            </w:tr>
            <w:tr w:rsidR="00616453" w14:paraId="0B17B2CB" w14:textId="77777777" w:rsidTr="00987A94">
              <w:tc>
                <w:tcPr>
                  <w:tcW w:w="4621" w:type="dxa"/>
                </w:tcPr>
                <w:p w14:paraId="25ACE7B4" w14:textId="77777777" w:rsidR="00616453" w:rsidRDefault="00616453" w:rsidP="00987A94">
                  <w:pPr>
                    <w:jc w:val="center"/>
                  </w:pPr>
                  <w:r>
                    <w:rPr>
                      <w:noProof/>
                    </w:rPr>
                    <w:drawing>
                      <wp:inline distT="0" distB="0" distL="0" distR="0" wp14:anchorId="14B671A7" wp14:editId="039BAC1F">
                        <wp:extent cx="2521887" cy="2520000"/>
                        <wp:effectExtent l="0" t="0" r="0" b="0"/>
                        <wp:docPr id="189" name="Picture 202" descr="Node summaries from a classification tree fit to the reef intertidal data for the late dry period for node 58." title="Figure B-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58.jpg"/>
                                <pic:cNvPicPr/>
                              </pic:nvPicPr>
                              <pic:blipFill>
                                <a:blip r:embed="rId435" cstate="print"/>
                                <a:stretch>
                                  <a:fillRect/>
                                </a:stretch>
                              </pic:blipFill>
                              <pic:spPr>
                                <a:xfrm>
                                  <a:off x="0" y="0"/>
                                  <a:ext cx="2521887" cy="2520000"/>
                                </a:xfrm>
                                <a:prstGeom prst="rect">
                                  <a:avLst/>
                                </a:prstGeom>
                              </pic:spPr>
                            </pic:pic>
                          </a:graphicData>
                        </a:graphic>
                      </wp:inline>
                    </w:drawing>
                  </w:r>
                </w:p>
                <w:p w14:paraId="7541BB4E" w14:textId="77777777" w:rsidR="00616453" w:rsidRDefault="00616453" w:rsidP="00987A94">
                  <w:pPr>
                    <w:jc w:val="center"/>
                  </w:pPr>
                  <w:r>
                    <w:t>(c)</w:t>
                  </w:r>
                </w:p>
              </w:tc>
              <w:tc>
                <w:tcPr>
                  <w:tcW w:w="4621" w:type="dxa"/>
                </w:tcPr>
                <w:p w14:paraId="75BB9425" w14:textId="77777777" w:rsidR="00616453" w:rsidRDefault="00616453" w:rsidP="00987A94">
                  <w:pPr>
                    <w:jc w:val="center"/>
                  </w:pPr>
                  <w:r>
                    <w:rPr>
                      <w:noProof/>
                    </w:rPr>
                    <w:drawing>
                      <wp:inline distT="0" distB="0" distL="0" distR="0" wp14:anchorId="551A2798" wp14:editId="68E69FBB">
                        <wp:extent cx="2518095" cy="2520000"/>
                        <wp:effectExtent l="0" t="0" r="0" b="0"/>
                        <wp:docPr id="190" name="Picture 203" descr="Node summaries from a classification tree fit to the reef intertidal data for the late dry period for node 59" title="Figure B-1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ode59.jpg"/>
                                <pic:cNvPicPr/>
                              </pic:nvPicPr>
                              <pic:blipFill>
                                <a:blip r:embed="rId436" cstate="print"/>
                                <a:stretch>
                                  <a:fillRect/>
                                </a:stretch>
                              </pic:blipFill>
                              <pic:spPr>
                                <a:xfrm>
                                  <a:off x="0" y="0"/>
                                  <a:ext cx="2518095" cy="2520000"/>
                                </a:xfrm>
                                <a:prstGeom prst="rect">
                                  <a:avLst/>
                                </a:prstGeom>
                              </pic:spPr>
                            </pic:pic>
                          </a:graphicData>
                        </a:graphic>
                      </wp:inline>
                    </w:drawing>
                  </w:r>
                </w:p>
                <w:p w14:paraId="382F568A" w14:textId="77777777" w:rsidR="00616453" w:rsidRDefault="00616453" w:rsidP="00987A94">
                  <w:pPr>
                    <w:jc w:val="center"/>
                  </w:pPr>
                  <w:r>
                    <w:t>(d)</w:t>
                  </w:r>
                </w:p>
              </w:tc>
            </w:tr>
          </w:tbl>
          <w:p w14:paraId="2732D43D" w14:textId="77777777" w:rsidR="00616453" w:rsidRDefault="00616453" w:rsidP="00987A94">
            <w:pPr>
              <w:jc w:val="center"/>
            </w:pPr>
          </w:p>
        </w:tc>
        <w:tc>
          <w:tcPr>
            <w:tcW w:w="4621" w:type="dxa"/>
          </w:tcPr>
          <w:p w14:paraId="6404EE5E" w14:textId="77777777" w:rsidR="00616453" w:rsidRDefault="00616453" w:rsidP="00987A94">
            <w:pPr>
              <w:keepNext/>
              <w:jc w:val="center"/>
            </w:pPr>
          </w:p>
        </w:tc>
      </w:tr>
    </w:tbl>
    <w:p w14:paraId="55FB0E40" w14:textId="77777777" w:rsidR="00616453" w:rsidRDefault="00616453" w:rsidP="006948C8"/>
    <w:p w14:paraId="1B5E92A1" w14:textId="333F8147" w:rsidR="00616453" w:rsidRDefault="00616453" w:rsidP="00616453">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17</w:t>
      </w:r>
      <w:r w:rsidR="002119BB">
        <w:rPr>
          <w:noProof/>
        </w:rPr>
        <w:fldChar w:fldCharType="end"/>
      </w:r>
      <w:r>
        <w:t>: Node summaries from a classification tree fit to the reef intertidal data for the late dry period for (a) node 56, (b) node 57, (c) node 58, and (d) node 59.</w:t>
      </w:r>
      <w:r w:rsidRPr="00616453">
        <w:t xml:space="preserve"> </w:t>
      </w:r>
      <w:r>
        <w:t>Note, the word “diet” is an artefact from the package used to create these figures and should be ignored.</w:t>
      </w:r>
    </w:p>
    <w:p w14:paraId="162BFB1D" w14:textId="77777777" w:rsidR="00616453" w:rsidRDefault="00616453" w:rsidP="006948C8"/>
    <w:p w14:paraId="304D4C19" w14:textId="77777777" w:rsidR="00616453" w:rsidRDefault="00616453" w:rsidP="006948C8"/>
    <w:p w14:paraId="08E2CD5D" w14:textId="553A28E3" w:rsidR="006948C8" w:rsidRDefault="006948C8" w:rsidP="006948C8">
      <w:pPr>
        <w:pStyle w:val="Caption"/>
      </w:pPr>
    </w:p>
    <w:p w14:paraId="7D704821" w14:textId="77777777" w:rsidR="00616453" w:rsidRDefault="00616453" w:rsidP="00616453"/>
    <w:p w14:paraId="578C2461" w14:textId="77777777" w:rsidR="00616453" w:rsidRDefault="00616453" w:rsidP="00616453"/>
    <w:p w14:paraId="365C89F6" w14:textId="77777777" w:rsidR="00616453" w:rsidRDefault="00616453" w:rsidP="00616453"/>
    <w:p w14:paraId="17256B5A" w14:textId="77777777" w:rsidR="00616453" w:rsidRDefault="00616453" w:rsidP="00616453"/>
    <w:p w14:paraId="11940C07" w14:textId="77777777" w:rsidR="00616453" w:rsidRDefault="00616453" w:rsidP="00616453"/>
    <w:p w14:paraId="779E2216" w14:textId="77777777" w:rsidR="00616453" w:rsidRDefault="00616453" w:rsidP="00616453"/>
    <w:p w14:paraId="088E9304" w14:textId="77777777" w:rsidR="00616453" w:rsidRDefault="00616453" w:rsidP="0061645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8"/>
        <w:tblDescription w:val="Partial dependence plots for the late dry period showing patterns in (a) lagTA2w.75, (b) lagTM3m.75 and (c) NRM region."/>
      </w:tblPr>
      <w:tblGrid>
        <w:gridCol w:w="4696"/>
        <w:gridCol w:w="4546"/>
      </w:tblGrid>
      <w:tr w:rsidR="00616453" w14:paraId="4ECCA8E5" w14:textId="77777777" w:rsidTr="00987A94">
        <w:tc>
          <w:tcPr>
            <w:tcW w:w="4592" w:type="dxa"/>
          </w:tcPr>
          <w:p w14:paraId="2E8B7AF4" w14:textId="77777777" w:rsidR="00616453" w:rsidRDefault="00616453" w:rsidP="00987A94">
            <w:pPr>
              <w:jc w:val="center"/>
            </w:pPr>
            <w:r>
              <w:rPr>
                <w:noProof/>
              </w:rPr>
              <w:drawing>
                <wp:inline distT="0" distB="0" distL="0" distR="0" wp14:anchorId="4E358CE6" wp14:editId="5B632EB5">
                  <wp:extent cx="2784534" cy="2156604"/>
                  <wp:effectExtent l="0" t="0" r="0" b="0"/>
                  <wp:docPr id="191" name="Picture 179" descr="Partial dependence plots for the late dry period showing patterns in lagTA2w.75." title="Figure B-1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lagTA2w75.jpeg"/>
                          <pic:cNvPicPr/>
                        </pic:nvPicPr>
                        <pic:blipFill>
                          <a:blip r:embed="rId437" cstate="print"/>
                          <a:stretch>
                            <a:fillRect/>
                          </a:stretch>
                        </pic:blipFill>
                        <pic:spPr>
                          <a:xfrm>
                            <a:off x="0" y="0"/>
                            <a:ext cx="2788919" cy="2160000"/>
                          </a:xfrm>
                          <a:prstGeom prst="rect">
                            <a:avLst/>
                          </a:prstGeom>
                        </pic:spPr>
                      </pic:pic>
                    </a:graphicData>
                  </a:graphic>
                </wp:inline>
              </w:drawing>
            </w:r>
          </w:p>
          <w:p w14:paraId="37F8BF07" w14:textId="77777777" w:rsidR="00616453" w:rsidRDefault="00616453" w:rsidP="00987A94">
            <w:pPr>
              <w:jc w:val="center"/>
            </w:pPr>
            <w:r>
              <w:t>(a)</w:t>
            </w:r>
          </w:p>
        </w:tc>
        <w:tc>
          <w:tcPr>
            <w:tcW w:w="4650" w:type="dxa"/>
          </w:tcPr>
          <w:p w14:paraId="5CC547F5" w14:textId="77777777" w:rsidR="00616453" w:rsidRDefault="00616453" w:rsidP="00987A94">
            <w:pPr>
              <w:jc w:val="center"/>
            </w:pPr>
            <w:r>
              <w:rPr>
                <w:noProof/>
              </w:rPr>
              <w:drawing>
                <wp:inline distT="0" distB="0" distL="0" distR="0" wp14:anchorId="6596CEEA" wp14:editId="2CFE5EA2">
                  <wp:extent cx="2784535" cy="2156604"/>
                  <wp:effectExtent l="0" t="0" r="0" b="0"/>
                  <wp:docPr id="192" name="Picture 180" descr="Partial dependence plots for the late dry period showing patterns in lagTM3m.75 ." title="Figure B-1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lagTM3m75.jpeg"/>
                          <pic:cNvPicPr/>
                        </pic:nvPicPr>
                        <pic:blipFill>
                          <a:blip r:embed="rId438" cstate="print"/>
                          <a:stretch>
                            <a:fillRect/>
                          </a:stretch>
                        </pic:blipFill>
                        <pic:spPr>
                          <a:xfrm>
                            <a:off x="0" y="0"/>
                            <a:ext cx="2788920" cy="2160000"/>
                          </a:xfrm>
                          <a:prstGeom prst="rect">
                            <a:avLst/>
                          </a:prstGeom>
                        </pic:spPr>
                      </pic:pic>
                    </a:graphicData>
                  </a:graphic>
                </wp:inline>
              </w:drawing>
            </w:r>
          </w:p>
          <w:p w14:paraId="176668BC" w14:textId="77777777" w:rsidR="00616453" w:rsidRDefault="00616453" w:rsidP="00987A94">
            <w:pPr>
              <w:jc w:val="center"/>
            </w:pPr>
            <w:r>
              <w:t>(b)</w:t>
            </w:r>
          </w:p>
        </w:tc>
      </w:tr>
      <w:tr w:rsidR="00616453" w14:paraId="289A9AE8" w14:textId="77777777" w:rsidTr="00987A94">
        <w:tc>
          <w:tcPr>
            <w:tcW w:w="4592" w:type="dxa"/>
          </w:tcPr>
          <w:p w14:paraId="1C7846AA" w14:textId="77777777" w:rsidR="00616453" w:rsidRDefault="00616453" w:rsidP="00987A94">
            <w:pPr>
              <w:jc w:val="center"/>
            </w:pPr>
            <w:r>
              <w:rPr>
                <w:noProof/>
              </w:rPr>
              <w:drawing>
                <wp:inline distT="0" distB="0" distL="0" distR="0" wp14:anchorId="656D03E1" wp14:editId="57972317">
                  <wp:extent cx="2881223" cy="2156604"/>
                  <wp:effectExtent l="0" t="0" r="0" b="0"/>
                  <wp:docPr id="193" name="Picture 181" descr="Partial dependence plots for the late dry period showing patterns in NRM region." title="Figure B-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intertidal_LD_NRMregion.jpeg"/>
                          <pic:cNvPicPr/>
                        </pic:nvPicPr>
                        <pic:blipFill>
                          <a:blip r:embed="rId439" cstate="print"/>
                          <a:stretch>
                            <a:fillRect/>
                          </a:stretch>
                        </pic:blipFill>
                        <pic:spPr>
                          <a:xfrm>
                            <a:off x="0" y="0"/>
                            <a:ext cx="2885760" cy="2160000"/>
                          </a:xfrm>
                          <a:prstGeom prst="rect">
                            <a:avLst/>
                          </a:prstGeom>
                        </pic:spPr>
                      </pic:pic>
                    </a:graphicData>
                  </a:graphic>
                </wp:inline>
              </w:drawing>
            </w:r>
          </w:p>
          <w:p w14:paraId="4D3BA9B2" w14:textId="77777777" w:rsidR="00616453" w:rsidRDefault="00616453" w:rsidP="00987A94">
            <w:pPr>
              <w:jc w:val="center"/>
            </w:pPr>
            <w:r>
              <w:t>(c)</w:t>
            </w:r>
          </w:p>
        </w:tc>
        <w:tc>
          <w:tcPr>
            <w:tcW w:w="4650" w:type="dxa"/>
          </w:tcPr>
          <w:p w14:paraId="04E9E583" w14:textId="77777777" w:rsidR="00616453" w:rsidRDefault="00616453" w:rsidP="00987A94">
            <w:pPr>
              <w:jc w:val="center"/>
            </w:pPr>
          </w:p>
          <w:p w14:paraId="1C168FE2" w14:textId="77777777" w:rsidR="00616453" w:rsidRDefault="00616453" w:rsidP="00987A94">
            <w:pPr>
              <w:keepNext/>
              <w:jc w:val="center"/>
            </w:pPr>
          </w:p>
        </w:tc>
      </w:tr>
    </w:tbl>
    <w:p w14:paraId="60AABF04" w14:textId="77777777" w:rsidR="00616453" w:rsidRDefault="00616453" w:rsidP="00616453"/>
    <w:p w14:paraId="735D0D41" w14:textId="77777777" w:rsidR="00616453" w:rsidRDefault="00616453" w:rsidP="00616453">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18</w:t>
      </w:r>
      <w:r w:rsidR="002119BB">
        <w:rPr>
          <w:noProof/>
        </w:rPr>
        <w:fldChar w:fldCharType="end"/>
      </w:r>
      <w:r>
        <w:t>:</w:t>
      </w:r>
      <w:r w:rsidRPr="006948C8">
        <w:t xml:space="preserve"> </w:t>
      </w:r>
      <w:r>
        <w:t>Partial dependence plots for the late dry period showing patterns in (a) lagTA2w.75, (b) lagTM3m.75 and (c) NRM region.</w:t>
      </w:r>
    </w:p>
    <w:p w14:paraId="116EEFFF" w14:textId="77777777" w:rsidR="00616453" w:rsidRPr="00616453" w:rsidRDefault="00616453" w:rsidP="00616453"/>
    <w:p w14:paraId="7FA474C9" w14:textId="34821782" w:rsidR="006D5618" w:rsidRDefault="006D5618" w:rsidP="006D5618">
      <w:pPr>
        <w:pStyle w:val="Caption"/>
      </w:pPr>
    </w:p>
    <w:p w14:paraId="73E486F3" w14:textId="09BCF99F" w:rsidR="006948C8" w:rsidRPr="006948C8" w:rsidRDefault="006948C8" w:rsidP="006948C8">
      <w:pPr>
        <w:pStyle w:val="Caption"/>
      </w:pPr>
    </w:p>
    <w:p w14:paraId="7538C00A" w14:textId="77777777" w:rsidR="00B817FE" w:rsidRDefault="00B817FE" w:rsidP="00B817FE">
      <w:pPr>
        <w:pStyle w:val="AppendixHeading2"/>
      </w:pPr>
      <w:r>
        <w:t>Reef Subtidal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19"/>
        <w:tblDescription w:val="Node summaries from a classification tree fit to the reef subtidal data for the late dry period for (a) node 3, (b) node 5, (c) node 18, and (d) node 19. Note, the word “diet” is an artefact from the package used to create these figures and should be ignored."/>
      </w:tblPr>
      <w:tblGrid>
        <w:gridCol w:w="4621"/>
        <w:gridCol w:w="4621"/>
      </w:tblGrid>
      <w:tr w:rsidR="006948C8" w14:paraId="0CA991A5" w14:textId="77777777" w:rsidTr="001F694F">
        <w:tc>
          <w:tcPr>
            <w:tcW w:w="4621" w:type="dxa"/>
          </w:tcPr>
          <w:p w14:paraId="1963ECEE" w14:textId="77777777" w:rsidR="006948C8" w:rsidRDefault="006948C8" w:rsidP="001F694F">
            <w:pPr>
              <w:jc w:val="center"/>
            </w:pPr>
            <w:r>
              <w:rPr>
                <w:noProof/>
              </w:rPr>
              <w:drawing>
                <wp:inline distT="0" distB="0" distL="0" distR="0" wp14:anchorId="79C31E8E" wp14:editId="376BC9BE">
                  <wp:extent cx="2518095" cy="2520000"/>
                  <wp:effectExtent l="0" t="0" r="0" b="0"/>
                  <wp:docPr id="194" name="Picture 208" descr="Node summaries from a classification tree fit to the reef subtidal data for the late dry period for node 3." title="Figure B-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3.jpg"/>
                          <pic:cNvPicPr/>
                        </pic:nvPicPr>
                        <pic:blipFill>
                          <a:blip r:embed="rId440" cstate="print"/>
                          <a:stretch>
                            <a:fillRect/>
                          </a:stretch>
                        </pic:blipFill>
                        <pic:spPr>
                          <a:xfrm>
                            <a:off x="0" y="0"/>
                            <a:ext cx="2518095" cy="2520000"/>
                          </a:xfrm>
                          <a:prstGeom prst="rect">
                            <a:avLst/>
                          </a:prstGeom>
                        </pic:spPr>
                      </pic:pic>
                    </a:graphicData>
                  </a:graphic>
                </wp:inline>
              </w:drawing>
            </w:r>
          </w:p>
          <w:p w14:paraId="2985216E" w14:textId="77777777" w:rsidR="006948C8" w:rsidRDefault="006948C8" w:rsidP="001F694F">
            <w:pPr>
              <w:jc w:val="center"/>
            </w:pPr>
            <w:r>
              <w:t>(a)</w:t>
            </w:r>
          </w:p>
        </w:tc>
        <w:tc>
          <w:tcPr>
            <w:tcW w:w="4621" w:type="dxa"/>
          </w:tcPr>
          <w:p w14:paraId="736050ED" w14:textId="77777777" w:rsidR="006948C8" w:rsidRDefault="006948C8" w:rsidP="001F694F">
            <w:pPr>
              <w:jc w:val="center"/>
            </w:pPr>
            <w:r>
              <w:rPr>
                <w:noProof/>
              </w:rPr>
              <w:drawing>
                <wp:inline distT="0" distB="0" distL="0" distR="0" wp14:anchorId="16CF0CB7" wp14:editId="016B0F70">
                  <wp:extent cx="2518095" cy="2520000"/>
                  <wp:effectExtent l="0" t="0" r="0" b="0"/>
                  <wp:docPr id="195" name="Picture 209" descr="Node summaries from a classification tree fit to the reef subtidal data for the late dry period for node 5." title="Figure B-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5.jpg"/>
                          <pic:cNvPicPr/>
                        </pic:nvPicPr>
                        <pic:blipFill>
                          <a:blip r:embed="rId441" cstate="print"/>
                          <a:stretch>
                            <a:fillRect/>
                          </a:stretch>
                        </pic:blipFill>
                        <pic:spPr>
                          <a:xfrm>
                            <a:off x="0" y="0"/>
                            <a:ext cx="2518095" cy="2520000"/>
                          </a:xfrm>
                          <a:prstGeom prst="rect">
                            <a:avLst/>
                          </a:prstGeom>
                        </pic:spPr>
                      </pic:pic>
                    </a:graphicData>
                  </a:graphic>
                </wp:inline>
              </w:drawing>
            </w:r>
          </w:p>
          <w:p w14:paraId="510D7760" w14:textId="77777777" w:rsidR="006948C8" w:rsidRDefault="006948C8" w:rsidP="001F694F">
            <w:pPr>
              <w:jc w:val="center"/>
            </w:pPr>
            <w:r>
              <w:t>(b)</w:t>
            </w:r>
          </w:p>
        </w:tc>
      </w:tr>
      <w:tr w:rsidR="006948C8" w14:paraId="39C29B0D" w14:textId="77777777" w:rsidTr="001F694F">
        <w:tc>
          <w:tcPr>
            <w:tcW w:w="4621" w:type="dxa"/>
          </w:tcPr>
          <w:p w14:paraId="60450C67" w14:textId="77777777" w:rsidR="006948C8" w:rsidRDefault="006948C8" w:rsidP="001F694F">
            <w:pPr>
              <w:jc w:val="center"/>
            </w:pPr>
            <w:r>
              <w:rPr>
                <w:noProof/>
              </w:rPr>
              <w:drawing>
                <wp:inline distT="0" distB="0" distL="0" distR="0" wp14:anchorId="286339CE" wp14:editId="0F8E02D9">
                  <wp:extent cx="2518095" cy="2520000"/>
                  <wp:effectExtent l="0" t="0" r="0" b="0"/>
                  <wp:docPr id="196" name="Picture 210" descr="Node summaries from a classification tree fit to the reef subtidal data for the late dry period for node 18" title="Figure B-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18.jpg"/>
                          <pic:cNvPicPr/>
                        </pic:nvPicPr>
                        <pic:blipFill>
                          <a:blip r:embed="rId442" cstate="print"/>
                          <a:stretch>
                            <a:fillRect/>
                          </a:stretch>
                        </pic:blipFill>
                        <pic:spPr>
                          <a:xfrm>
                            <a:off x="0" y="0"/>
                            <a:ext cx="2518095" cy="2520000"/>
                          </a:xfrm>
                          <a:prstGeom prst="rect">
                            <a:avLst/>
                          </a:prstGeom>
                        </pic:spPr>
                      </pic:pic>
                    </a:graphicData>
                  </a:graphic>
                </wp:inline>
              </w:drawing>
            </w:r>
          </w:p>
          <w:p w14:paraId="53F9C4BA" w14:textId="77777777" w:rsidR="006948C8" w:rsidRDefault="006948C8" w:rsidP="001F694F">
            <w:pPr>
              <w:jc w:val="center"/>
            </w:pPr>
            <w:r>
              <w:t>(c)</w:t>
            </w:r>
          </w:p>
        </w:tc>
        <w:tc>
          <w:tcPr>
            <w:tcW w:w="4621" w:type="dxa"/>
          </w:tcPr>
          <w:p w14:paraId="2FFCF055" w14:textId="77777777" w:rsidR="006948C8" w:rsidRDefault="006948C8" w:rsidP="001F694F">
            <w:pPr>
              <w:jc w:val="center"/>
            </w:pPr>
            <w:r>
              <w:rPr>
                <w:noProof/>
              </w:rPr>
              <w:drawing>
                <wp:inline distT="0" distB="0" distL="0" distR="0" wp14:anchorId="70956E39" wp14:editId="5D9BE136">
                  <wp:extent cx="2518095" cy="2520000"/>
                  <wp:effectExtent l="0" t="0" r="0" b="0"/>
                  <wp:docPr id="197" name="Picture 211" descr="Node summaries from a classification tree fit to the reef subtidal data for the late dry period for node 19." title="Figure B-1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19.jpg"/>
                          <pic:cNvPicPr/>
                        </pic:nvPicPr>
                        <pic:blipFill>
                          <a:blip r:embed="rId443" cstate="print"/>
                          <a:stretch>
                            <a:fillRect/>
                          </a:stretch>
                        </pic:blipFill>
                        <pic:spPr>
                          <a:xfrm>
                            <a:off x="0" y="0"/>
                            <a:ext cx="2518095" cy="2520000"/>
                          </a:xfrm>
                          <a:prstGeom prst="rect">
                            <a:avLst/>
                          </a:prstGeom>
                        </pic:spPr>
                      </pic:pic>
                    </a:graphicData>
                  </a:graphic>
                </wp:inline>
              </w:drawing>
            </w:r>
          </w:p>
          <w:p w14:paraId="159CC1C7" w14:textId="77777777" w:rsidR="006948C8" w:rsidRDefault="006948C8" w:rsidP="006948C8">
            <w:pPr>
              <w:keepNext/>
              <w:jc w:val="center"/>
            </w:pPr>
            <w:r>
              <w:t>(d)</w:t>
            </w:r>
          </w:p>
        </w:tc>
      </w:tr>
    </w:tbl>
    <w:p w14:paraId="6A01640E" w14:textId="244D7C6E" w:rsidR="006948C8" w:rsidRDefault="006948C8" w:rsidP="006948C8">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19</w:t>
      </w:r>
      <w:r w:rsidR="002119BB">
        <w:rPr>
          <w:noProof/>
        </w:rPr>
        <w:fldChar w:fldCharType="end"/>
      </w:r>
      <w:r>
        <w:t>: Node summaries from a classification tree fit to the reef subtidal data for the late dry period for (a) node 3, (b) node 5, (c) node 18, and (d) node 19.</w:t>
      </w:r>
      <w:r w:rsidR="00616453" w:rsidRPr="00616453">
        <w:t xml:space="preserve"> </w:t>
      </w:r>
      <w:r w:rsidR="00616453">
        <w:t>Note, the word “diet” is an artefact from the package used to create these figures and should be ignored.</w:t>
      </w:r>
    </w:p>
    <w:p w14:paraId="69DF5132" w14:textId="77777777" w:rsidR="006948C8" w:rsidRDefault="006948C8" w:rsidP="006948C8"/>
    <w:p w14:paraId="14F967CA" w14:textId="77777777" w:rsidR="00616453" w:rsidRDefault="00616453" w:rsidP="006948C8"/>
    <w:p w14:paraId="3F0F5B18" w14:textId="77777777" w:rsidR="00616453" w:rsidRDefault="00616453" w:rsidP="006948C8"/>
    <w:p w14:paraId="4B266FB9" w14:textId="77777777" w:rsidR="00616453" w:rsidRDefault="00616453" w:rsidP="006948C8"/>
    <w:p w14:paraId="1C98FB67" w14:textId="77777777" w:rsidR="00616453" w:rsidRDefault="00616453" w:rsidP="006948C8"/>
    <w:p w14:paraId="33F1672D" w14:textId="77777777" w:rsidR="00616453" w:rsidRDefault="00616453" w:rsidP="006948C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20"/>
        <w:tblDescription w:val="Node summaries from a classification tree fit to the reef subtidal data for the late dry period for (a) node 32, (b) node 33, (c) node 34, and (d) node 35. Note, the word “diet” is an artefact from the package used to create these figures and should be ignored."/>
      </w:tblPr>
      <w:tblGrid>
        <w:gridCol w:w="4621"/>
        <w:gridCol w:w="4621"/>
      </w:tblGrid>
      <w:tr w:rsidR="00616453" w14:paraId="321825E6" w14:textId="77777777" w:rsidTr="00987A94">
        <w:tc>
          <w:tcPr>
            <w:tcW w:w="4621" w:type="dxa"/>
          </w:tcPr>
          <w:p w14:paraId="2218116C" w14:textId="77777777" w:rsidR="00616453" w:rsidRDefault="00616453" w:rsidP="00987A94">
            <w:pPr>
              <w:jc w:val="center"/>
            </w:pPr>
            <w:r>
              <w:rPr>
                <w:noProof/>
              </w:rPr>
              <w:drawing>
                <wp:inline distT="0" distB="0" distL="0" distR="0" wp14:anchorId="59214AB5" wp14:editId="01B0D969">
                  <wp:extent cx="2518095" cy="2520000"/>
                  <wp:effectExtent l="0" t="0" r="0" b="0"/>
                  <wp:docPr id="217" name="Picture 216" descr="Node summaries from a classification tree fit to the reef subtidal data for the late dry period for node 32." title="Figure B-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32.jpg"/>
                          <pic:cNvPicPr/>
                        </pic:nvPicPr>
                        <pic:blipFill>
                          <a:blip r:embed="rId444" cstate="print"/>
                          <a:stretch>
                            <a:fillRect/>
                          </a:stretch>
                        </pic:blipFill>
                        <pic:spPr>
                          <a:xfrm>
                            <a:off x="0" y="0"/>
                            <a:ext cx="2518095" cy="2520000"/>
                          </a:xfrm>
                          <a:prstGeom prst="rect">
                            <a:avLst/>
                          </a:prstGeom>
                        </pic:spPr>
                      </pic:pic>
                    </a:graphicData>
                  </a:graphic>
                </wp:inline>
              </w:drawing>
            </w:r>
          </w:p>
          <w:p w14:paraId="10610E24" w14:textId="77777777" w:rsidR="00616453" w:rsidRDefault="00616453" w:rsidP="00987A94">
            <w:pPr>
              <w:jc w:val="center"/>
            </w:pPr>
            <w:r>
              <w:t>(a)</w:t>
            </w:r>
          </w:p>
        </w:tc>
        <w:tc>
          <w:tcPr>
            <w:tcW w:w="4621" w:type="dxa"/>
          </w:tcPr>
          <w:p w14:paraId="76682D80" w14:textId="77777777" w:rsidR="00616453" w:rsidRDefault="00616453" w:rsidP="00987A94">
            <w:pPr>
              <w:jc w:val="center"/>
            </w:pPr>
            <w:r>
              <w:rPr>
                <w:noProof/>
              </w:rPr>
              <w:drawing>
                <wp:inline distT="0" distB="0" distL="0" distR="0" wp14:anchorId="2F9D22C7" wp14:editId="360563C5">
                  <wp:extent cx="2518095" cy="2520000"/>
                  <wp:effectExtent l="0" t="0" r="0" b="0"/>
                  <wp:docPr id="218" name="Picture 217" descr="Node summaries from a classification tree fit to the reef subtidal data for the late dry period for node 33." title="Figure B-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33.jpg"/>
                          <pic:cNvPicPr/>
                        </pic:nvPicPr>
                        <pic:blipFill>
                          <a:blip r:embed="rId445" cstate="print"/>
                          <a:stretch>
                            <a:fillRect/>
                          </a:stretch>
                        </pic:blipFill>
                        <pic:spPr>
                          <a:xfrm>
                            <a:off x="0" y="0"/>
                            <a:ext cx="2518095" cy="2520000"/>
                          </a:xfrm>
                          <a:prstGeom prst="rect">
                            <a:avLst/>
                          </a:prstGeom>
                        </pic:spPr>
                      </pic:pic>
                    </a:graphicData>
                  </a:graphic>
                </wp:inline>
              </w:drawing>
            </w:r>
          </w:p>
          <w:p w14:paraId="15A69112" w14:textId="77777777" w:rsidR="00616453" w:rsidRDefault="00616453" w:rsidP="00987A94">
            <w:pPr>
              <w:jc w:val="center"/>
            </w:pPr>
            <w:r>
              <w:t>(b)</w:t>
            </w:r>
          </w:p>
        </w:tc>
      </w:tr>
      <w:tr w:rsidR="00616453" w14:paraId="20FE5C22" w14:textId="77777777" w:rsidTr="00987A94">
        <w:tc>
          <w:tcPr>
            <w:tcW w:w="4621" w:type="dxa"/>
          </w:tcPr>
          <w:p w14:paraId="6372B188" w14:textId="77777777" w:rsidR="00616453" w:rsidRDefault="00616453" w:rsidP="00987A94">
            <w:pPr>
              <w:jc w:val="center"/>
            </w:pPr>
            <w:r>
              <w:rPr>
                <w:noProof/>
              </w:rPr>
              <w:drawing>
                <wp:inline distT="0" distB="0" distL="0" distR="0" wp14:anchorId="0CC00FA3" wp14:editId="5128E339">
                  <wp:extent cx="2518095" cy="2520000"/>
                  <wp:effectExtent l="0" t="0" r="0" b="0"/>
                  <wp:docPr id="219" name="Picture 218" descr="Node summaries from a classification tree fit to the reef subtidal data for the late dry period for node 34." title="Figure B-2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34.jpg"/>
                          <pic:cNvPicPr/>
                        </pic:nvPicPr>
                        <pic:blipFill>
                          <a:blip r:embed="rId446" cstate="print"/>
                          <a:stretch>
                            <a:fillRect/>
                          </a:stretch>
                        </pic:blipFill>
                        <pic:spPr>
                          <a:xfrm>
                            <a:off x="0" y="0"/>
                            <a:ext cx="2518095" cy="2520000"/>
                          </a:xfrm>
                          <a:prstGeom prst="rect">
                            <a:avLst/>
                          </a:prstGeom>
                        </pic:spPr>
                      </pic:pic>
                    </a:graphicData>
                  </a:graphic>
                </wp:inline>
              </w:drawing>
            </w:r>
          </w:p>
          <w:p w14:paraId="4211AB76" w14:textId="77777777" w:rsidR="00616453" w:rsidRDefault="00616453" w:rsidP="00987A94">
            <w:pPr>
              <w:jc w:val="center"/>
            </w:pPr>
            <w:r>
              <w:t>(c)</w:t>
            </w:r>
          </w:p>
        </w:tc>
        <w:tc>
          <w:tcPr>
            <w:tcW w:w="4621" w:type="dxa"/>
          </w:tcPr>
          <w:p w14:paraId="3AEBADC7" w14:textId="77777777" w:rsidR="00616453" w:rsidRDefault="00616453" w:rsidP="00987A94">
            <w:pPr>
              <w:jc w:val="center"/>
            </w:pPr>
            <w:r>
              <w:rPr>
                <w:noProof/>
              </w:rPr>
              <w:drawing>
                <wp:inline distT="0" distB="0" distL="0" distR="0" wp14:anchorId="7A4B3312" wp14:editId="1FFEE684">
                  <wp:extent cx="2518095" cy="2520000"/>
                  <wp:effectExtent l="0" t="0" r="0" b="0"/>
                  <wp:docPr id="220" name="Picture 219" descr="Node summaries from a classification tree fit to the reef subtidal data for the late dry period for node 35." title="Figure B-2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ode35.jpg"/>
                          <pic:cNvPicPr/>
                        </pic:nvPicPr>
                        <pic:blipFill>
                          <a:blip r:embed="rId447" cstate="print"/>
                          <a:stretch>
                            <a:fillRect/>
                          </a:stretch>
                        </pic:blipFill>
                        <pic:spPr>
                          <a:xfrm>
                            <a:off x="0" y="0"/>
                            <a:ext cx="2518095" cy="2520000"/>
                          </a:xfrm>
                          <a:prstGeom prst="rect">
                            <a:avLst/>
                          </a:prstGeom>
                        </pic:spPr>
                      </pic:pic>
                    </a:graphicData>
                  </a:graphic>
                </wp:inline>
              </w:drawing>
            </w:r>
          </w:p>
          <w:p w14:paraId="7E7671F2" w14:textId="77777777" w:rsidR="00616453" w:rsidRDefault="00616453" w:rsidP="00987A94">
            <w:pPr>
              <w:keepNext/>
              <w:jc w:val="center"/>
            </w:pPr>
            <w:r>
              <w:t>(d)</w:t>
            </w:r>
          </w:p>
        </w:tc>
      </w:tr>
    </w:tbl>
    <w:p w14:paraId="4F0FEB22" w14:textId="77777777" w:rsidR="00616453" w:rsidRDefault="00616453" w:rsidP="006948C8"/>
    <w:p w14:paraId="4C012B70" w14:textId="77777777" w:rsidR="00616453" w:rsidRDefault="00616453" w:rsidP="00616453">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20</w:t>
      </w:r>
      <w:r w:rsidR="002119BB">
        <w:rPr>
          <w:noProof/>
        </w:rPr>
        <w:fldChar w:fldCharType="end"/>
      </w:r>
      <w:r>
        <w:t>: Node summaries from a classification tree fit to the reef subtidal data for the late dry period for (a) node 32, (b) node 33, (c) node 34, and (d) node 35.</w:t>
      </w:r>
      <w:r w:rsidRPr="00616453">
        <w:t xml:space="preserve"> </w:t>
      </w:r>
      <w:r>
        <w:t>Note, the word “diet” is an artefact from the package used to create these figures and should be ignored.</w:t>
      </w:r>
    </w:p>
    <w:p w14:paraId="30BC63A0" w14:textId="77777777" w:rsidR="00616453" w:rsidRDefault="00616453" w:rsidP="006948C8"/>
    <w:p w14:paraId="373ACC0C" w14:textId="76DA4EDF" w:rsidR="006948C8" w:rsidRDefault="006948C8" w:rsidP="006948C8">
      <w:pPr>
        <w:pStyle w:val="Caption"/>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B-21"/>
        <w:tblDescription w:val="Partial dependence plots for reef subtidal sites for(a) NRM region, (b) PSII, (c) lagTA6w.50, (d) lagTM3m.max, (e) lagTM4w.50 and (f) lagTM6w.50."/>
      </w:tblPr>
      <w:tblGrid>
        <w:gridCol w:w="4621"/>
        <w:gridCol w:w="4621"/>
      </w:tblGrid>
      <w:tr w:rsidR="006948C8" w14:paraId="7760D794" w14:textId="77777777" w:rsidTr="001F694F">
        <w:tc>
          <w:tcPr>
            <w:tcW w:w="4621" w:type="dxa"/>
          </w:tcPr>
          <w:p w14:paraId="21B3B23B" w14:textId="77777777" w:rsidR="006948C8" w:rsidRDefault="006948C8" w:rsidP="001F694F">
            <w:pPr>
              <w:jc w:val="center"/>
            </w:pPr>
            <w:r>
              <w:rPr>
                <w:noProof/>
              </w:rPr>
              <w:drawing>
                <wp:inline distT="0" distB="0" distL="0" distR="0" wp14:anchorId="033EADB6" wp14:editId="3BA4885D">
                  <wp:extent cx="2161617" cy="2160000"/>
                  <wp:effectExtent l="0" t="0" r="0" b="0"/>
                  <wp:docPr id="198" name="Picture 227" descr="Partial dependence plots for reef subtidal sites for NRM region." title="Figure B-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NRMregion.jpg"/>
                          <pic:cNvPicPr/>
                        </pic:nvPicPr>
                        <pic:blipFill>
                          <a:blip r:embed="rId448" cstate="print"/>
                          <a:stretch>
                            <a:fillRect/>
                          </a:stretch>
                        </pic:blipFill>
                        <pic:spPr>
                          <a:xfrm>
                            <a:off x="0" y="0"/>
                            <a:ext cx="2161617" cy="2160000"/>
                          </a:xfrm>
                          <a:prstGeom prst="rect">
                            <a:avLst/>
                          </a:prstGeom>
                        </pic:spPr>
                      </pic:pic>
                    </a:graphicData>
                  </a:graphic>
                </wp:inline>
              </w:drawing>
            </w:r>
          </w:p>
          <w:p w14:paraId="05C950C9" w14:textId="77777777" w:rsidR="006948C8" w:rsidRDefault="006948C8" w:rsidP="001F694F">
            <w:pPr>
              <w:jc w:val="center"/>
            </w:pPr>
            <w:r>
              <w:t>(a)</w:t>
            </w:r>
          </w:p>
        </w:tc>
        <w:tc>
          <w:tcPr>
            <w:tcW w:w="4621" w:type="dxa"/>
          </w:tcPr>
          <w:p w14:paraId="172CF036" w14:textId="77777777" w:rsidR="006948C8" w:rsidRDefault="006948C8" w:rsidP="001F694F">
            <w:pPr>
              <w:jc w:val="center"/>
            </w:pPr>
            <w:r>
              <w:rPr>
                <w:noProof/>
              </w:rPr>
              <w:drawing>
                <wp:inline distT="0" distB="0" distL="0" distR="0" wp14:anchorId="4A467424" wp14:editId="3C6802F9">
                  <wp:extent cx="2158367" cy="2160000"/>
                  <wp:effectExtent l="0" t="0" r="0" b="0"/>
                  <wp:docPr id="199" name="Picture 228" descr="Partial dependence plots for reef subtidal sites for PSII." title="Figure B-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PSII.jpg"/>
                          <pic:cNvPicPr/>
                        </pic:nvPicPr>
                        <pic:blipFill>
                          <a:blip r:embed="rId449" cstate="print"/>
                          <a:stretch>
                            <a:fillRect/>
                          </a:stretch>
                        </pic:blipFill>
                        <pic:spPr>
                          <a:xfrm>
                            <a:off x="0" y="0"/>
                            <a:ext cx="2158367" cy="2160000"/>
                          </a:xfrm>
                          <a:prstGeom prst="rect">
                            <a:avLst/>
                          </a:prstGeom>
                        </pic:spPr>
                      </pic:pic>
                    </a:graphicData>
                  </a:graphic>
                </wp:inline>
              </w:drawing>
            </w:r>
          </w:p>
          <w:p w14:paraId="3207FC25" w14:textId="77777777" w:rsidR="006948C8" w:rsidRDefault="006948C8" w:rsidP="001F694F">
            <w:pPr>
              <w:jc w:val="center"/>
            </w:pPr>
            <w:r>
              <w:t>(b)</w:t>
            </w:r>
          </w:p>
        </w:tc>
      </w:tr>
      <w:tr w:rsidR="006948C8" w14:paraId="5C84DFF4" w14:textId="77777777" w:rsidTr="001F694F">
        <w:tc>
          <w:tcPr>
            <w:tcW w:w="4621" w:type="dxa"/>
          </w:tcPr>
          <w:p w14:paraId="593B3530" w14:textId="77777777" w:rsidR="006948C8" w:rsidRDefault="006948C8" w:rsidP="001F694F">
            <w:pPr>
              <w:jc w:val="center"/>
            </w:pPr>
            <w:r>
              <w:rPr>
                <w:noProof/>
              </w:rPr>
              <w:drawing>
                <wp:inline distT="0" distB="0" distL="0" distR="0" wp14:anchorId="090B4333" wp14:editId="3BD3B057">
                  <wp:extent cx="2158367" cy="2160000"/>
                  <wp:effectExtent l="0" t="0" r="0" b="0"/>
                  <wp:docPr id="200" name="Picture 229" descr="Partial dependence plots for reef subtidal sites for lagTA6w.50." title="Figure B-2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TA6w50.jpg"/>
                          <pic:cNvPicPr/>
                        </pic:nvPicPr>
                        <pic:blipFill>
                          <a:blip r:embed="rId450" cstate="print"/>
                          <a:stretch>
                            <a:fillRect/>
                          </a:stretch>
                        </pic:blipFill>
                        <pic:spPr>
                          <a:xfrm>
                            <a:off x="0" y="0"/>
                            <a:ext cx="2158367" cy="2160000"/>
                          </a:xfrm>
                          <a:prstGeom prst="rect">
                            <a:avLst/>
                          </a:prstGeom>
                        </pic:spPr>
                      </pic:pic>
                    </a:graphicData>
                  </a:graphic>
                </wp:inline>
              </w:drawing>
            </w:r>
          </w:p>
          <w:p w14:paraId="4F7445FB" w14:textId="77777777" w:rsidR="006948C8" w:rsidRDefault="006948C8" w:rsidP="001F694F">
            <w:pPr>
              <w:jc w:val="center"/>
            </w:pPr>
            <w:r>
              <w:t>(c)</w:t>
            </w:r>
          </w:p>
        </w:tc>
        <w:tc>
          <w:tcPr>
            <w:tcW w:w="4621" w:type="dxa"/>
          </w:tcPr>
          <w:p w14:paraId="3AAD9C54" w14:textId="77777777" w:rsidR="006948C8" w:rsidRDefault="006948C8" w:rsidP="001F694F">
            <w:pPr>
              <w:jc w:val="center"/>
            </w:pPr>
            <w:r>
              <w:rPr>
                <w:noProof/>
              </w:rPr>
              <w:drawing>
                <wp:inline distT="0" distB="0" distL="0" distR="0" wp14:anchorId="5EACE113" wp14:editId="2CE8EEA1">
                  <wp:extent cx="2158367" cy="2160000"/>
                  <wp:effectExtent l="0" t="0" r="0" b="0"/>
                  <wp:docPr id="201" name="Picture 230" descr="Partial dependence plots for reef subtidal sites for lagTM3m.max." title="Figure B-2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TM3mMax.jpg"/>
                          <pic:cNvPicPr/>
                        </pic:nvPicPr>
                        <pic:blipFill>
                          <a:blip r:embed="rId451" cstate="print"/>
                          <a:stretch>
                            <a:fillRect/>
                          </a:stretch>
                        </pic:blipFill>
                        <pic:spPr>
                          <a:xfrm>
                            <a:off x="0" y="0"/>
                            <a:ext cx="2158367" cy="2160000"/>
                          </a:xfrm>
                          <a:prstGeom prst="rect">
                            <a:avLst/>
                          </a:prstGeom>
                        </pic:spPr>
                      </pic:pic>
                    </a:graphicData>
                  </a:graphic>
                </wp:inline>
              </w:drawing>
            </w:r>
          </w:p>
          <w:p w14:paraId="31531CCE" w14:textId="77777777" w:rsidR="006948C8" w:rsidRDefault="006948C8" w:rsidP="001F694F">
            <w:pPr>
              <w:jc w:val="center"/>
            </w:pPr>
            <w:r>
              <w:t>(d)</w:t>
            </w:r>
          </w:p>
        </w:tc>
      </w:tr>
      <w:tr w:rsidR="006948C8" w14:paraId="024DF1B7" w14:textId="77777777" w:rsidTr="001F694F">
        <w:tc>
          <w:tcPr>
            <w:tcW w:w="4621" w:type="dxa"/>
          </w:tcPr>
          <w:p w14:paraId="70907AAA" w14:textId="77777777" w:rsidR="006948C8" w:rsidRDefault="006948C8" w:rsidP="001F694F">
            <w:pPr>
              <w:jc w:val="center"/>
            </w:pPr>
            <w:r>
              <w:rPr>
                <w:noProof/>
              </w:rPr>
              <w:drawing>
                <wp:inline distT="0" distB="0" distL="0" distR="0" wp14:anchorId="1F418E3C" wp14:editId="323F3994">
                  <wp:extent cx="2158367" cy="2160000"/>
                  <wp:effectExtent l="0" t="0" r="0" b="0"/>
                  <wp:docPr id="202" name="Picture 231" descr="Partial dependence plots for reef subtidal sites for lagTM4w.50." title="Figure B-2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TM4w50.jpg"/>
                          <pic:cNvPicPr/>
                        </pic:nvPicPr>
                        <pic:blipFill>
                          <a:blip r:embed="rId452" cstate="print"/>
                          <a:stretch>
                            <a:fillRect/>
                          </a:stretch>
                        </pic:blipFill>
                        <pic:spPr>
                          <a:xfrm>
                            <a:off x="0" y="0"/>
                            <a:ext cx="2158367" cy="2160000"/>
                          </a:xfrm>
                          <a:prstGeom prst="rect">
                            <a:avLst/>
                          </a:prstGeom>
                        </pic:spPr>
                      </pic:pic>
                    </a:graphicData>
                  </a:graphic>
                </wp:inline>
              </w:drawing>
            </w:r>
          </w:p>
          <w:p w14:paraId="71BEC297" w14:textId="77777777" w:rsidR="006948C8" w:rsidRDefault="006948C8" w:rsidP="001F694F">
            <w:pPr>
              <w:jc w:val="center"/>
            </w:pPr>
            <w:r>
              <w:t>(e)</w:t>
            </w:r>
          </w:p>
        </w:tc>
        <w:tc>
          <w:tcPr>
            <w:tcW w:w="4621" w:type="dxa"/>
          </w:tcPr>
          <w:p w14:paraId="3E3C1E5B" w14:textId="77777777" w:rsidR="006948C8" w:rsidRDefault="006948C8" w:rsidP="001F694F">
            <w:pPr>
              <w:jc w:val="center"/>
            </w:pPr>
            <w:r>
              <w:rPr>
                <w:noProof/>
              </w:rPr>
              <w:drawing>
                <wp:inline distT="0" distB="0" distL="0" distR="0" wp14:anchorId="0FCBD4BB" wp14:editId="288012AE">
                  <wp:extent cx="2158367" cy="2160000"/>
                  <wp:effectExtent l="0" t="0" r="0" b="0"/>
                  <wp:docPr id="203" name="Picture 232" descr="Partial dependence plots for reef subtidal sites for lagTM6w.50." title="Figure B-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_subtidal_TM6w50.jpg"/>
                          <pic:cNvPicPr/>
                        </pic:nvPicPr>
                        <pic:blipFill>
                          <a:blip r:embed="rId453" cstate="print"/>
                          <a:stretch>
                            <a:fillRect/>
                          </a:stretch>
                        </pic:blipFill>
                        <pic:spPr>
                          <a:xfrm>
                            <a:off x="0" y="0"/>
                            <a:ext cx="2158367" cy="2160000"/>
                          </a:xfrm>
                          <a:prstGeom prst="rect">
                            <a:avLst/>
                          </a:prstGeom>
                        </pic:spPr>
                      </pic:pic>
                    </a:graphicData>
                  </a:graphic>
                </wp:inline>
              </w:drawing>
            </w:r>
          </w:p>
          <w:p w14:paraId="23655A82" w14:textId="77777777" w:rsidR="006948C8" w:rsidRDefault="006948C8" w:rsidP="006948C8">
            <w:pPr>
              <w:keepNext/>
              <w:jc w:val="center"/>
            </w:pPr>
            <w:r>
              <w:t>(f)</w:t>
            </w:r>
          </w:p>
        </w:tc>
      </w:tr>
    </w:tbl>
    <w:p w14:paraId="404B3EC4" w14:textId="35BC78A3" w:rsidR="006948C8" w:rsidRPr="006948C8" w:rsidRDefault="006948C8" w:rsidP="006948C8">
      <w:pPr>
        <w:pStyle w:val="Caption"/>
      </w:pPr>
      <w:r>
        <w:t xml:space="preserve">Figure B- </w:t>
      </w:r>
      <w:r w:rsidR="002119BB">
        <w:fldChar w:fldCharType="begin"/>
      </w:r>
      <w:r w:rsidR="002119BB">
        <w:instrText xml:space="preserve"> SEQ Figure_B- \* ARABIC </w:instrText>
      </w:r>
      <w:r w:rsidR="002119BB">
        <w:fldChar w:fldCharType="separate"/>
      </w:r>
      <w:r w:rsidR="00076ED9">
        <w:rPr>
          <w:noProof/>
        </w:rPr>
        <w:t>21</w:t>
      </w:r>
      <w:r w:rsidR="002119BB">
        <w:rPr>
          <w:noProof/>
        </w:rPr>
        <w:fldChar w:fldCharType="end"/>
      </w:r>
      <w:r>
        <w:t>: Partial dependence plots for reef subtidal sites for(a) NRM region, (b) PSII, (c) lagTA6w.50, (d) lagTM3m.max, (e) lagTM4w.50 and (f) lagTM6w.50.</w:t>
      </w:r>
    </w:p>
    <w:p w14:paraId="1D2C45D5" w14:textId="77777777" w:rsidR="00B817FE" w:rsidRPr="00987A94" w:rsidRDefault="00B817FE" w:rsidP="003227C7">
      <w:pPr>
        <w:pStyle w:val="Heading9"/>
        <w:rPr>
          <w:color w:val="auto"/>
        </w:rPr>
      </w:pPr>
      <w:bookmarkStart w:id="430" w:name="_Toc410312875"/>
      <w:r w:rsidRPr="00987A94">
        <w:rPr>
          <w:color w:val="auto"/>
        </w:rPr>
        <w:t>Seasonality and Trend Analysis</w:t>
      </w:r>
      <w:bookmarkEnd w:id="430"/>
    </w:p>
    <w:p w14:paraId="467FBC25" w14:textId="77777777" w:rsidR="00B817FE" w:rsidRDefault="00B817FE" w:rsidP="00B817FE">
      <w:pPr>
        <w:pStyle w:val="AppendixHeading2"/>
      </w:pPr>
      <w:r>
        <w:t>Water Quality Logger Data</w:t>
      </w:r>
    </w:p>
    <w:p w14:paraId="2D61A106" w14:textId="77777777" w:rsidR="00B817FE" w:rsidRDefault="00B817FE" w:rsidP="00B817FE">
      <w:pPr>
        <w:pStyle w:val="AppendixHeading3"/>
      </w:pPr>
      <w:r>
        <w:t>Chlorophyll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
        <w:tblDescription w:val="Seasonal trends and long term trends for the ntu logger data at Barren Island (top) and Daydream Island (bottom)."/>
      </w:tblPr>
      <w:tblGrid>
        <w:gridCol w:w="9026"/>
      </w:tblGrid>
      <w:tr w:rsidR="00987A94" w14:paraId="371A5FEB" w14:textId="77777777" w:rsidTr="00FF222A">
        <w:tc>
          <w:tcPr>
            <w:tcW w:w="9026" w:type="dxa"/>
          </w:tcPr>
          <w:p w14:paraId="592D3A17" w14:textId="50C61EAE" w:rsidR="00987A94" w:rsidRDefault="00987A94" w:rsidP="00DB3B9B">
            <w:pPr>
              <w:pStyle w:val="AppendixHeading2"/>
              <w:numPr>
                <w:ilvl w:val="0"/>
                <w:numId w:val="0"/>
              </w:numPr>
              <w:jc w:val="center"/>
            </w:pPr>
            <w:r w:rsidRPr="00E10EC1">
              <w:rPr>
                <w:noProof/>
              </w:rPr>
              <w:drawing>
                <wp:inline distT="0" distB="0" distL="0" distR="0" wp14:anchorId="5B93DEBD" wp14:editId="282ED7DC">
                  <wp:extent cx="3851961" cy="2340000"/>
                  <wp:effectExtent l="0" t="0" r="0" b="3175"/>
                  <wp:docPr id="223" name="Picture 60" descr="Seasonal trends and long term trends for the ntu logger data at Barren Island." title="Figure 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iu075\Desktop\GBR\Coral\Rplot06.png"/>
                          <pic:cNvPicPr>
                            <a:picLocks noChangeAspect="1" noChangeArrowheads="1"/>
                          </pic:cNvPicPr>
                        </pic:nvPicPr>
                        <pic:blipFill>
                          <a:blip r:embed="rId454" cstate="print"/>
                          <a:srcRect/>
                          <a:stretch>
                            <a:fillRect/>
                          </a:stretch>
                        </pic:blipFill>
                        <pic:spPr bwMode="auto">
                          <a:xfrm>
                            <a:off x="0" y="0"/>
                            <a:ext cx="3851961" cy="2340000"/>
                          </a:xfrm>
                          <a:prstGeom prst="rect">
                            <a:avLst/>
                          </a:prstGeom>
                          <a:noFill/>
                          <a:ln w="9525">
                            <a:noFill/>
                            <a:miter lim="800000"/>
                            <a:headEnd/>
                            <a:tailEnd/>
                          </a:ln>
                        </pic:spPr>
                      </pic:pic>
                    </a:graphicData>
                  </a:graphic>
                </wp:inline>
              </w:drawing>
            </w:r>
          </w:p>
        </w:tc>
      </w:tr>
      <w:tr w:rsidR="00987A94" w14:paraId="3AB4EF9E" w14:textId="77777777" w:rsidTr="00FF222A">
        <w:tc>
          <w:tcPr>
            <w:tcW w:w="9026" w:type="dxa"/>
          </w:tcPr>
          <w:p w14:paraId="09DE92DD" w14:textId="3B234C9C" w:rsidR="00987A94" w:rsidRDefault="00987A94" w:rsidP="00DB3B9B">
            <w:pPr>
              <w:pStyle w:val="AppendixHeading2"/>
              <w:numPr>
                <w:ilvl w:val="0"/>
                <w:numId w:val="0"/>
              </w:numPr>
              <w:jc w:val="center"/>
            </w:pPr>
            <w:r w:rsidRPr="00E10EC1">
              <w:rPr>
                <w:noProof/>
              </w:rPr>
              <w:drawing>
                <wp:inline distT="0" distB="0" distL="0" distR="0" wp14:anchorId="543EE07A" wp14:editId="0603B3CE">
                  <wp:extent cx="3851961" cy="2340000"/>
                  <wp:effectExtent l="0" t="0" r="0" b="3175"/>
                  <wp:docPr id="288" name="Picture 61" descr="Seasonal trends and long term trends for the ntu logger data at  Daydream Island." title="Figure 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iu075\Desktop\GBR\Coral\Rplot07.png"/>
                          <pic:cNvPicPr>
                            <a:picLocks noChangeAspect="1" noChangeArrowheads="1"/>
                          </pic:cNvPicPr>
                        </pic:nvPicPr>
                        <pic:blipFill>
                          <a:blip r:embed="rId455" cstate="print"/>
                          <a:srcRect/>
                          <a:stretch>
                            <a:fillRect/>
                          </a:stretch>
                        </pic:blipFill>
                        <pic:spPr bwMode="auto">
                          <a:xfrm>
                            <a:off x="0" y="0"/>
                            <a:ext cx="3851961" cy="2340000"/>
                          </a:xfrm>
                          <a:prstGeom prst="rect">
                            <a:avLst/>
                          </a:prstGeom>
                          <a:noFill/>
                          <a:ln w="9525">
                            <a:noFill/>
                            <a:miter lim="800000"/>
                            <a:headEnd/>
                            <a:tailEnd/>
                          </a:ln>
                        </pic:spPr>
                      </pic:pic>
                    </a:graphicData>
                  </a:graphic>
                </wp:inline>
              </w:drawing>
            </w:r>
          </w:p>
        </w:tc>
      </w:tr>
    </w:tbl>
    <w:p w14:paraId="156B24E5" w14:textId="15AF4AF2" w:rsidR="00B817FE" w:rsidRDefault="00DB3B9B" w:rsidP="00DB3B9B">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w:t>
      </w:r>
      <w:r w:rsidR="002119BB">
        <w:rPr>
          <w:noProof/>
        </w:rPr>
        <w:fldChar w:fldCharType="end"/>
      </w:r>
      <w:r>
        <w:t>: Seasonal trends and long term trends for the ntu logger data at Barren Island (top) and Daydream Island (bottom).</w:t>
      </w:r>
    </w:p>
    <w:p w14:paraId="67105AEA" w14:textId="77777777" w:rsidR="00FF222A" w:rsidRDefault="00FF222A" w:rsidP="00FF22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2"/>
        <w:tblDescription w:val="Seasonal trends and long term trends for the ntu logger data at Double Cone Island (top) and Dunk Island (bottom)."/>
      </w:tblPr>
      <w:tblGrid>
        <w:gridCol w:w="9026"/>
      </w:tblGrid>
      <w:tr w:rsidR="00FF222A" w14:paraId="1FFE4A0C" w14:textId="77777777" w:rsidTr="00D40CF6">
        <w:tc>
          <w:tcPr>
            <w:tcW w:w="9026" w:type="dxa"/>
          </w:tcPr>
          <w:p w14:paraId="415CCBAC" w14:textId="61D8FDED" w:rsidR="00FF222A" w:rsidRDefault="00FF222A" w:rsidP="00AB7C3C">
            <w:pPr>
              <w:pStyle w:val="AppendixHeading2"/>
              <w:numPr>
                <w:ilvl w:val="0"/>
                <w:numId w:val="0"/>
              </w:numPr>
              <w:jc w:val="center"/>
            </w:pPr>
            <w:r>
              <w:rPr>
                <w:noProof/>
              </w:rPr>
              <w:drawing>
                <wp:inline distT="0" distB="0" distL="0" distR="0" wp14:anchorId="5C925B17" wp14:editId="44D582DD">
                  <wp:extent cx="3857642" cy="2340000"/>
                  <wp:effectExtent l="0" t="0" r="0" b="3175"/>
                  <wp:docPr id="301" name="Picture 62" descr="Seasonal trends and long term trends for the ntu logger data at Double Cone Island." title="Figure 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iu075\Desktop\GBR\Coral\Rplot08.png"/>
                          <pic:cNvPicPr>
                            <a:picLocks noChangeAspect="1" noChangeArrowheads="1"/>
                          </pic:cNvPicPr>
                        </pic:nvPicPr>
                        <pic:blipFill>
                          <a:blip r:embed="rId456" cstate="print"/>
                          <a:srcRect/>
                          <a:stretch>
                            <a:fillRect/>
                          </a:stretch>
                        </pic:blipFill>
                        <pic:spPr bwMode="auto">
                          <a:xfrm>
                            <a:off x="0" y="0"/>
                            <a:ext cx="3857642" cy="2340000"/>
                          </a:xfrm>
                          <a:prstGeom prst="rect">
                            <a:avLst/>
                          </a:prstGeom>
                          <a:noFill/>
                          <a:ln w="9525">
                            <a:noFill/>
                            <a:miter lim="800000"/>
                            <a:headEnd/>
                            <a:tailEnd/>
                          </a:ln>
                        </pic:spPr>
                      </pic:pic>
                    </a:graphicData>
                  </a:graphic>
                </wp:inline>
              </w:drawing>
            </w:r>
          </w:p>
        </w:tc>
      </w:tr>
      <w:tr w:rsidR="00FF222A" w14:paraId="28BD3318" w14:textId="77777777" w:rsidTr="00D40CF6">
        <w:tc>
          <w:tcPr>
            <w:tcW w:w="9026" w:type="dxa"/>
          </w:tcPr>
          <w:p w14:paraId="796B698D" w14:textId="08BA5AE9" w:rsidR="00FF222A" w:rsidRDefault="00FF222A" w:rsidP="00AB7C3C">
            <w:pPr>
              <w:pStyle w:val="AppendixHeading2"/>
              <w:numPr>
                <w:ilvl w:val="0"/>
                <w:numId w:val="0"/>
              </w:numPr>
              <w:jc w:val="center"/>
            </w:pPr>
            <w:r>
              <w:rPr>
                <w:noProof/>
              </w:rPr>
              <w:drawing>
                <wp:inline distT="0" distB="0" distL="0" distR="0" wp14:anchorId="703E41E2" wp14:editId="50C1B06C">
                  <wp:extent cx="3857642" cy="2340000"/>
                  <wp:effectExtent l="0" t="0" r="0" b="3175"/>
                  <wp:docPr id="302" name="Picture 63" descr="Seasonal trends and long term trends for the ntu logger data at Dunk Island." title="Figure 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liu075\Desktop\GBR\Coral\Rplot09.png"/>
                          <pic:cNvPicPr>
                            <a:picLocks noChangeAspect="1" noChangeArrowheads="1"/>
                          </pic:cNvPicPr>
                        </pic:nvPicPr>
                        <pic:blipFill>
                          <a:blip r:embed="rId457" cstate="print"/>
                          <a:srcRect/>
                          <a:stretch>
                            <a:fillRect/>
                          </a:stretch>
                        </pic:blipFill>
                        <pic:spPr bwMode="auto">
                          <a:xfrm>
                            <a:off x="0" y="0"/>
                            <a:ext cx="3857642" cy="2340000"/>
                          </a:xfrm>
                          <a:prstGeom prst="rect">
                            <a:avLst/>
                          </a:prstGeom>
                          <a:noFill/>
                          <a:ln w="9525">
                            <a:noFill/>
                            <a:miter lim="800000"/>
                            <a:headEnd/>
                            <a:tailEnd/>
                          </a:ln>
                        </pic:spPr>
                      </pic:pic>
                    </a:graphicData>
                  </a:graphic>
                </wp:inline>
              </w:drawing>
            </w:r>
          </w:p>
        </w:tc>
      </w:tr>
    </w:tbl>
    <w:p w14:paraId="7D5DF6B5" w14:textId="022DC1AA"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2</w:t>
      </w:r>
      <w:r w:rsidR="002119BB">
        <w:rPr>
          <w:noProof/>
        </w:rPr>
        <w:fldChar w:fldCharType="end"/>
      </w:r>
      <w:r>
        <w:t>: Seasonal trends and long term trends for the ntu logger data at Double Cone Island (top) and Dunk Island (bottom).</w:t>
      </w:r>
    </w:p>
    <w:p w14:paraId="797CBC9D" w14:textId="77777777" w:rsidR="00FF222A" w:rsidRDefault="00FF222A" w:rsidP="00FF222A"/>
    <w:p w14:paraId="1FA513F3" w14:textId="77777777" w:rsidR="00FF222A" w:rsidRDefault="00FF222A" w:rsidP="00FF222A"/>
    <w:p w14:paraId="674248AB" w14:textId="77777777" w:rsidR="00FF222A" w:rsidRDefault="00FF222A" w:rsidP="00FF222A"/>
    <w:p w14:paraId="74EAAC99" w14:textId="77777777" w:rsidR="00FF222A" w:rsidRDefault="00FF222A" w:rsidP="00FF222A"/>
    <w:p w14:paraId="69EC59AC" w14:textId="77777777" w:rsidR="00FF222A" w:rsidRDefault="00FF222A" w:rsidP="00FF222A"/>
    <w:p w14:paraId="2B39117F" w14:textId="77777777" w:rsidR="00FF222A" w:rsidRDefault="00FF222A" w:rsidP="00FF222A"/>
    <w:p w14:paraId="47611233" w14:textId="77777777" w:rsidR="00FF222A" w:rsidRDefault="00FF222A" w:rsidP="00FF22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3"/>
        <w:tblDescription w:val="Seasonal trends and long term trends for the ntu logger data at Fitzroy Island West (top) and Frankland Group West (bottom)."/>
      </w:tblPr>
      <w:tblGrid>
        <w:gridCol w:w="9026"/>
      </w:tblGrid>
      <w:tr w:rsidR="00FF222A" w14:paraId="2CA54F34" w14:textId="77777777" w:rsidTr="00D40CF6">
        <w:tc>
          <w:tcPr>
            <w:tcW w:w="9026" w:type="dxa"/>
          </w:tcPr>
          <w:p w14:paraId="1D71AA77" w14:textId="405C9209" w:rsidR="00FF222A" w:rsidRDefault="00FF222A" w:rsidP="00AB7C3C">
            <w:pPr>
              <w:pStyle w:val="AppendixHeading2"/>
              <w:numPr>
                <w:ilvl w:val="0"/>
                <w:numId w:val="0"/>
              </w:numPr>
              <w:jc w:val="center"/>
            </w:pPr>
            <w:r>
              <w:rPr>
                <w:noProof/>
              </w:rPr>
              <w:drawing>
                <wp:inline distT="0" distB="0" distL="0" distR="0" wp14:anchorId="3A5B2B20" wp14:editId="68AE1A8A">
                  <wp:extent cx="3852986" cy="2340000"/>
                  <wp:effectExtent l="0" t="0" r="0" b="3175"/>
                  <wp:docPr id="307" name="Picture 130" descr="Seasonal trends and long term trends for the ntu logger data at Fitzroy Island West." title="Figure 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liu075\Desktop\GBR\Coral\Rplot20.png"/>
                          <pic:cNvPicPr>
                            <a:picLocks noChangeAspect="1" noChangeArrowheads="1"/>
                          </pic:cNvPicPr>
                        </pic:nvPicPr>
                        <pic:blipFill>
                          <a:blip r:embed="rId458"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0A4FA76E" w14:textId="77777777" w:rsidTr="00D40CF6">
        <w:tc>
          <w:tcPr>
            <w:tcW w:w="9026" w:type="dxa"/>
          </w:tcPr>
          <w:p w14:paraId="5CDC4BAA" w14:textId="6C181952" w:rsidR="00FF222A" w:rsidRDefault="00FF222A" w:rsidP="00AB7C3C">
            <w:pPr>
              <w:pStyle w:val="AppendixHeading2"/>
              <w:numPr>
                <w:ilvl w:val="0"/>
                <w:numId w:val="0"/>
              </w:numPr>
              <w:jc w:val="center"/>
            </w:pPr>
            <w:r>
              <w:rPr>
                <w:noProof/>
              </w:rPr>
              <w:drawing>
                <wp:inline distT="0" distB="0" distL="0" distR="0" wp14:anchorId="73905DB7" wp14:editId="7E3222D0">
                  <wp:extent cx="3852986" cy="2340000"/>
                  <wp:effectExtent l="0" t="0" r="0" b="3175"/>
                  <wp:docPr id="308" name="Picture 64" descr="Seasonal trends and long term trends for the ntu logger data at Frankland Group West." title="Figure 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liu075\Desktop\GBR\Coral\Rplot10.png"/>
                          <pic:cNvPicPr>
                            <a:picLocks noChangeAspect="1" noChangeArrowheads="1"/>
                          </pic:cNvPicPr>
                        </pic:nvPicPr>
                        <pic:blipFill>
                          <a:blip r:embed="rId459"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7203F8EE" w14:textId="055785F0"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3</w:t>
      </w:r>
      <w:r w:rsidR="002119BB">
        <w:rPr>
          <w:noProof/>
        </w:rPr>
        <w:fldChar w:fldCharType="end"/>
      </w:r>
      <w:r>
        <w:t>: Seasonal trends and long term trends for the ntu logger data at Fitzroy Island West (top) and Frankland Group West (bottom).</w:t>
      </w:r>
    </w:p>
    <w:p w14:paraId="12BA5421" w14:textId="77777777" w:rsidR="00FF222A" w:rsidRDefault="00FF222A" w:rsidP="00FF222A"/>
    <w:p w14:paraId="113A33A8" w14:textId="77777777" w:rsidR="00FF222A" w:rsidRDefault="00FF222A" w:rsidP="00FF22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4"/>
        <w:tblDescription w:val="Seasonal trends and long term trends for the ntu logger data at Geoffrey Bay (top) and High Island West (bottom)."/>
      </w:tblPr>
      <w:tblGrid>
        <w:gridCol w:w="9026"/>
      </w:tblGrid>
      <w:tr w:rsidR="00FF222A" w14:paraId="1E549E81" w14:textId="77777777" w:rsidTr="00D40CF6">
        <w:tc>
          <w:tcPr>
            <w:tcW w:w="9026" w:type="dxa"/>
          </w:tcPr>
          <w:p w14:paraId="254D3771" w14:textId="64E62F0B" w:rsidR="00FF222A" w:rsidRDefault="00FF222A" w:rsidP="00AB7C3C">
            <w:pPr>
              <w:pStyle w:val="AppendixHeading2"/>
              <w:numPr>
                <w:ilvl w:val="0"/>
                <w:numId w:val="0"/>
              </w:numPr>
              <w:jc w:val="center"/>
            </w:pPr>
            <w:r>
              <w:rPr>
                <w:noProof/>
              </w:rPr>
              <w:drawing>
                <wp:inline distT="0" distB="0" distL="0" distR="0" wp14:anchorId="6DA7A03F" wp14:editId="521C30FF">
                  <wp:extent cx="3852986" cy="2340000"/>
                  <wp:effectExtent l="0" t="0" r="0" b="3175"/>
                  <wp:docPr id="309" name="Picture 65" descr="Seasonal trends and long term trends for the ntu logger data at Geoffrey Bay." title="Figure 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liu075\Desktop\GBR\Coral\Rplot11.png"/>
                          <pic:cNvPicPr>
                            <a:picLocks noChangeAspect="1" noChangeArrowheads="1"/>
                          </pic:cNvPicPr>
                        </pic:nvPicPr>
                        <pic:blipFill>
                          <a:blip r:embed="rId460"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64968398" w14:textId="77777777" w:rsidTr="00D40CF6">
        <w:tc>
          <w:tcPr>
            <w:tcW w:w="9026" w:type="dxa"/>
          </w:tcPr>
          <w:p w14:paraId="2F517F89" w14:textId="32301D56" w:rsidR="00FF222A" w:rsidRDefault="00FF222A" w:rsidP="00AB7C3C">
            <w:pPr>
              <w:pStyle w:val="AppendixHeading2"/>
              <w:numPr>
                <w:ilvl w:val="0"/>
                <w:numId w:val="0"/>
              </w:numPr>
              <w:jc w:val="center"/>
            </w:pPr>
            <w:r>
              <w:rPr>
                <w:noProof/>
              </w:rPr>
              <w:drawing>
                <wp:inline distT="0" distB="0" distL="0" distR="0" wp14:anchorId="7AE24B06" wp14:editId="13833D87">
                  <wp:extent cx="3852986" cy="2340000"/>
                  <wp:effectExtent l="0" t="0" r="0" b="3175"/>
                  <wp:docPr id="310" name="Picture 66" descr="Seasonal trends and long term trends for the ntu logger data at High Island West ." title="Figure 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iu075\Desktop\GBR\Coral\Rplot12.png"/>
                          <pic:cNvPicPr>
                            <a:picLocks noChangeAspect="1" noChangeArrowheads="1"/>
                          </pic:cNvPicPr>
                        </pic:nvPicPr>
                        <pic:blipFill>
                          <a:blip r:embed="rId461"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00DC7A51" w14:textId="537D83A6"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4</w:t>
      </w:r>
      <w:r w:rsidR="002119BB">
        <w:rPr>
          <w:noProof/>
        </w:rPr>
        <w:fldChar w:fldCharType="end"/>
      </w:r>
      <w:r>
        <w:t>: Seasonal trends and long term trends for the ntu logger data at Geoffrey Bay (top) and High Island West (bottom).</w:t>
      </w:r>
    </w:p>
    <w:p w14:paraId="22EA1C86" w14:textId="77777777" w:rsidR="00FF222A" w:rsidRDefault="00FF222A" w:rsidP="00FF222A"/>
    <w:p w14:paraId="0A5508C4" w14:textId="77777777" w:rsidR="00FF222A" w:rsidRDefault="00FF222A" w:rsidP="00FF222A"/>
    <w:p w14:paraId="7B3DF0A3" w14:textId="77777777" w:rsidR="00FF222A" w:rsidRDefault="00FF222A" w:rsidP="00FF222A"/>
    <w:p w14:paraId="10876825" w14:textId="77777777" w:rsidR="00FF222A" w:rsidRDefault="00FF222A" w:rsidP="00FF222A"/>
    <w:p w14:paraId="35B315D4" w14:textId="77777777" w:rsidR="00FF222A" w:rsidRDefault="00FF222A" w:rsidP="00FF22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5"/>
        <w:tblDescription w:val="Seasonal trends and long term trends for the ntu logger data at Pandora (top) and Pelican Island (bottom)."/>
      </w:tblPr>
      <w:tblGrid>
        <w:gridCol w:w="9026"/>
      </w:tblGrid>
      <w:tr w:rsidR="00FF222A" w14:paraId="2491CAA1" w14:textId="77777777" w:rsidTr="00D40CF6">
        <w:tc>
          <w:tcPr>
            <w:tcW w:w="9026" w:type="dxa"/>
          </w:tcPr>
          <w:p w14:paraId="32593D4F" w14:textId="76818915" w:rsidR="00FF222A" w:rsidRDefault="00FF222A" w:rsidP="00AB7C3C">
            <w:pPr>
              <w:pStyle w:val="AppendixHeading2"/>
              <w:numPr>
                <w:ilvl w:val="0"/>
                <w:numId w:val="0"/>
              </w:numPr>
              <w:jc w:val="center"/>
            </w:pPr>
            <w:r>
              <w:rPr>
                <w:noProof/>
              </w:rPr>
              <w:drawing>
                <wp:inline distT="0" distB="0" distL="0" distR="0" wp14:anchorId="6274EC07" wp14:editId="72E1FC22">
                  <wp:extent cx="3852986" cy="2340000"/>
                  <wp:effectExtent l="0" t="0" r="0" b="3175"/>
                  <wp:docPr id="311" name="Picture 67" descr="Seasonal trends and long term trends for the ntu logger data at Pandora." title="Figure 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liu075\Desktop\GBR\Coral\Rplot13.png"/>
                          <pic:cNvPicPr>
                            <a:picLocks noChangeAspect="1" noChangeArrowheads="1"/>
                          </pic:cNvPicPr>
                        </pic:nvPicPr>
                        <pic:blipFill>
                          <a:blip r:embed="rId462"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012CEBFD" w14:textId="77777777" w:rsidTr="00D40CF6">
        <w:tc>
          <w:tcPr>
            <w:tcW w:w="9026" w:type="dxa"/>
          </w:tcPr>
          <w:p w14:paraId="08174E8B" w14:textId="26A703F5" w:rsidR="00FF222A" w:rsidRDefault="00FF222A" w:rsidP="00AB7C3C">
            <w:pPr>
              <w:pStyle w:val="AppendixHeading2"/>
              <w:numPr>
                <w:ilvl w:val="0"/>
                <w:numId w:val="0"/>
              </w:numPr>
              <w:jc w:val="center"/>
            </w:pPr>
            <w:r>
              <w:rPr>
                <w:noProof/>
              </w:rPr>
              <w:drawing>
                <wp:inline distT="0" distB="0" distL="0" distR="0" wp14:anchorId="704F91A9" wp14:editId="43709DCF">
                  <wp:extent cx="3852986" cy="2340000"/>
                  <wp:effectExtent l="0" t="0" r="0" b="3175"/>
                  <wp:docPr id="312" name="Picture 68" descr="Seasonal trends and long term trends for the ntu logger data at Pelican Island." title="Figure 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iu075\Desktop\GBR\Coral\Rplot14.png"/>
                          <pic:cNvPicPr>
                            <a:picLocks noChangeAspect="1" noChangeArrowheads="1"/>
                          </pic:cNvPicPr>
                        </pic:nvPicPr>
                        <pic:blipFill>
                          <a:blip r:embed="rId463"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3365F2F2" w14:textId="53CBBFDC"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5</w:t>
      </w:r>
      <w:r w:rsidR="002119BB">
        <w:rPr>
          <w:noProof/>
        </w:rPr>
        <w:fldChar w:fldCharType="end"/>
      </w:r>
      <w:r>
        <w:t>: Seasonal trends and long term trends for the ntu logger data at Pandora (top) and Pelican Island (bottom).</w:t>
      </w:r>
    </w:p>
    <w:p w14:paraId="12458837" w14:textId="77777777" w:rsidR="00FF222A" w:rsidRDefault="00FF222A" w:rsidP="00FF222A"/>
    <w:p w14:paraId="692603EE" w14:textId="77777777" w:rsidR="00FF222A" w:rsidRDefault="00FF222A" w:rsidP="00FF222A"/>
    <w:p w14:paraId="7271BAE1" w14:textId="77777777" w:rsidR="00FF222A" w:rsidRDefault="00FF222A" w:rsidP="00FF222A"/>
    <w:p w14:paraId="01131E56" w14:textId="77777777" w:rsidR="00FF222A" w:rsidRDefault="00FF222A" w:rsidP="00FF222A"/>
    <w:p w14:paraId="557F6E41" w14:textId="77777777" w:rsidR="00FF222A" w:rsidRDefault="00FF222A" w:rsidP="00FF22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6"/>
        <w:tblDescription w:val="Seasonal trends and long term trends for the ntu logger data at Pelorus and Orpheus West (top) and Pine Island (bottom)."/>
      </w:tblPr>
      <w:tblGrid>
        <w:gridCol w:w="9026"/>
      </w:tblGrid>
      <w:tr w:rsidR="00FF222A" w14:paraId="183387E9" w14:textId="77777777" w:rsidTr="00D40CF6">
        <w:tc>
          <w:tcPr>
            <w:tcW w:w="9026" w:type="dxa"/>
          </w:tcPr>
          <w:p w14:paraId="14B5A97B" w14:textId="476ADE9E" w:rsidR="00FF222A" w:rsidRDefault="00FF222A" w:rsidP="00AB7C3C">
            <w:pPr>
              <w:pStyle w:val="AppendixHeading2"/>
              <w:numPr>
                <w:ilvl w:val="0"/>
                <w:numId w:val="0"/>
              </w:numPr>
              <w:jc w:val="center"/>
            </w:pPr>
            <w:r>
              <w:rPr>
                <w:noProof/>
              </w:rPr>
              <w:drawing>
                <wp:inline distT="0" distB="0" distL="0" distR="0" wp14:anchorId="69EB3C13" wp14:editId="6036ACB7">
                  <wp:extent cx="3852986" cy="2340000"/>
                  <wp:effectExtent l="0" t="0" r="0" b="3175"/>
                  <wp:docPr id="313" name="Picture 69" descr="Seasonal trends and long term trends for the ntu logger data at Pelorus and Orpheus West ." title="Figure 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iu075\Desktop\GBR\Coral\Rplot15.png"/>
                          <pic:cNvPicPr>
                            <a:picLocks noChangeAspect="1" noChangeArrowheads="1"/>
                          </pic:cNvPicPr>
                        </pic:nvPicPr>
                        <pic:blipFill>
                          <a:blip r:embed="rId464"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546A13F9" w14:textId="77777777" w:rsidTr="00D40CF6">
        <w:tc>
          <w:tcPr>
            <w:tcW w:w="9026" w:type="dxa"/>
          </w:tcPr>
          <w:p w14:paraId="0BF1C047" w14:textId="35B45A36" w:rsidR="00FF222A" w:rsidRDefault="00FF222A" w:rsidP="00AB7C3C">
            <w:pPr>
              <w:pStyle w:val="AppendixHeading2"/>
              <w:numPr>
                <w:ilvl w:val="0"/>
                <w:numId w:val="0"/>
              </w:numPr>
              <w:jc w:val="center"/>
            </w:pPr>
            <w:r>
              <w:rPr>
                <w:noProof/>
              </w:rPr>
              <w:drawing>
                <wp:inline distT="0" distB="0" distL="0" distR="0" wp14:anchorId="62F5A4A7" wp14:editId="6E3F716B">
                  <wp:extent cx="3852986" cy="2340000"/>
                  <wp:effectExtent l="0" t="0" r="0" b="3175"/>
                  <wp:docPr id="314" name="Picture 70" descr="Seasonal trends and long term trends for the ntu logger data at Pine Island." title="Figure 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iu075\Desktop\GBR\Coral\Rplot16.png"/>
                          <pic:cNvPicPr>
                            <a:picLocks noChangeAspect="1" noChangeArrowheads="1"/>
                          </pic:cNvPicPr>
                        </pic:nvPicPr>
                        <pic:blipFill>
                          <a:blip r:embed="rId465"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048D096F" w14:textId="413BD4DE"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6</w:t>
      </w:r>
      <w:r w:rsidR="002119BB">
        <w:rPr>
          <w:noProof/>
        </w:rPr>
        <w:fldChar w:fldCharType="end"/>
      </w:r>
      <w:r>
        <w:t>: Seasonal trends and long term trends for the ntu logger data at Pelorus and Orpheus West (top) and Pine Island (bottom).</w:t>
      </w:r>
    </w:p>
    <w:p w14:paraId="101B442D" w14:textId="77777777" w:rsidR="00FF222A" w:rsidRDefault="00FF222A" w:rsidP="00FF222A"/>
    <w:p w14:paraId="31AF8FDD" w14:textId="77777777" w:rsidR="00FF222A" w:rsidRDefault="00FF222A" w:rsidP="00FF222A"/>
    <w:p w14:paraId="372ECF07" w14:textId="77777777" w:rsidR="00FF222A" w:rsidRDefault="00FF222A" w:rsidP="00FF222A"/>
    <w:p w14:paraId="50FCAC00" w14:textId="77777777" w:rsidR="00FF222A" w:rsidRDefault="00FF222A" w:rsidP="00FF222A"/>
    <w:p w14:paraId="085F5731" w14:textId="77777777" w:rsidR="00FF222A" w:rsidRDefault="00FF222A" w:rsidP="00FF22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7"/>
      </w:tblPr>
      <w:tblGrid>
        <w:gridCol w:w="9026"/>
      </w:tblGrid>
      <w:tr w:rsidR="00FF222A" w14:paraId="4A6B1FB7" w14:textId="77777777" w:rsidTr="00D40CF6">
        <w:tc>
          <w:tcPr>
            <w:tcW w:w="9026" w:type="dxa"/>
          </w:tcPr>
          <w:p w14:paraId="4CA0A873" w14:textId="1DF6CEB5" w:rsidR="00FF222A" w:rsidRDefault="00FF222A" w:rsidP="00AB7C3C">
            <w:pPr>
              <w:pStyle w:val="AppendixHeading2"/>
              <w:numPr>
                <w:ilvl w:val="0"/>
                <w:numId w:val="0"/>
              </w:numPr>
              <w:jc w:val="center"/>
            </w:pPr>
            <w:r>
              <w:rPr>
                <w:noProof/>
              </w:rPr>
              <w:drawing>
                <wp:inline distT="0" distB="0" distL="0" distR="0" wp14:anchorId="2064A57C" wp14:editId="20A48CFD">
                  <wp:extent cx="3852986" cy="2340000"/>
                  <wp:effectExtent l="0" t="0" r="0" b="3175"/>
                  <wp:docPr id="56" name="Picture 71" descr="Seasonal trends and long term trends for the ntu logger data at Snapper Island North." title="Figure 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iu075\Desktop\GBR\Coral\Rplot17.png"/>
                          <pic:cNvPicPr>
                            <a:picLocks noChangeAspect="1" noChangeArrowheads="1"/>
                          </pic:cNvPicPr>
                        </pic:nvPicPr>
                        <pic:blipFill>
                          <a:blip r:embed="rId466"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176208DF" w14:textId="77777777" w:rsidTr="00D40CF6">
        <w:tc>
          <w:tcPr>
            <w:tcW w:w="9026" w:type="dxa"/>
          </w:tcPr>
          <w:p w14:paraId="0AAC8474" w14:textId="77777777" w:rsidR="00FF222A" w:rsidRDefault="00FF222A" w:rsidP="00AB7C3C">
            <w:pPr>
              <w:pStyle w:val="AppendixHeading2"/>
              <w:numPr>
                <w:ilvl w:val="0"/>
                <w:numId w:val="0"/>
              </w:numPr>
              <w:jc w:val="center"/>
            </w:pPr>
          </w:p>
        </w:tc>
      </w:tr>
    </w:tbl>
    <w:p w14:paraId="26FB055E" w14:textId="00741E80"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7</w:t>
      </w:r>
      <w:r w:rsidR="002119BB">
        <w:rPr>
          <w:noProof/>
        </w:rPr>
        <w:fldChar w:fldCharType="end"/>
      </w:r>
      <w:r>
        <w:t>: Seasonal trends and long term trends for the ntu logger data at Snapper Island North.</w:t>
      </w:r>
    </w:p>
    <w:p w14:paraId="19C90CCC" w14:textId="77777777" w:rsidR="00FF222A" w:rsidRDefault="00FF222A" w:rsidP="00FF222A"/>
    <w:p w14:paraId="07099D07" w14:textId="77777777" w:rsidR="00FF222A" w:rsidRDefault="00FF222A" w:rsidP="00FF222A"/>
    <w:p w14:paraId="16D9B9A9" w14:textId="77777777" w:rsidR="00FF222A" w:rsidRPr="00FF222A" w:rsidRDefault="00FF222A" w:rsidP="00FF222A"/>
    <w:p w14:paraId="70C821F8" w14:textId="77777777" w:rsidR="00FF222A" w:rsidRDefault="00FF222A" w:rsidP="00FF222A"/>
    <w:p w14:paraId="273D6DCE" w14:textId="77777777" w:rsidR="00FF222A" w:rsidRDefault="00FF222A" w:rsidP="00FF222A"/>
    <w:p w14:paraId="7AAA31E7" w14:textId="77777777" w:rsidR="00FF222A" w:rsidRDefault="00FF222A" w:rsidP="00FF222A"/>
    <w:p w14:paraId="6E49625A" w14:textId="77777777" w:rsidR="00FF222A" w:rsidRDefault="00FF222A" w:rsidP="00FF222A"/>
    <w:p w14:paraId="104F0538" w14:textId="77777777" w:rsidR="00FF222A" w:rsidRDefault="00FF222A" w:rsidP="00FF222A"/>
    <w:p w14:paraId="4287E5D3" w14:textId="77777777" w:rsidR="00FF222A" w:rsidRDefault="00FF222A" w:rsidP="00FF222A"/>
    <w:p w14:paraId="72889722" w14:textId="77777777" w:rsidR="00FF222A" w:rsidRDefault="00FF222A" w:rsidP="00FF222A"/>
    <w:p w14:paraId="7D1AD820" w14:textId="77777777" w:rsidR="00FF222A" w:rsidRDefault="00FF222A" w:rsidP="00FF222A"/>
    <w:p w14:paraId="09E24FAB" w14:textId="77777777" w:rsidR="00FF222A" w:rsidRDefault="00FF222A" w:rsidP="00FF222A"/>
    <w:p w14:paraId="4A171954" w14:textId="77777777" w:rsidR="00FF222A" w:rsidRDefault="00FF222A" w:rsidP="00FF222A"/>
    <w:p w14:paraId="73338CEB" w14:textId="77777777" w:rsidR="00FF222A" w:rsidRDefault="00FF222A" w:rsidP="00FF222A"/>
    <w:p w14:paraId="1BB218AC" w14:textId="77777777" w:rsidR="00FF222A" w:rsidRDefault="00FF222A" w:rsidP="00FF222A"/>
    <w:p w14:paraId="1A69375C" w14:textId="77777777" w:rsidR="00FF222A" w:rsidRDefault="00FF222A" w:rsidP="00FF222A"/>
    <w:p w14:paraId="517D72BA" w14:textId="77777777" w:rsidR="00FF222A" w:rsidRDefault="00FF222A" w:rsidP="00FF222A"/>
    <w:p w14:paraId="54A72D26" w14:textId="77777777" w:rsidR="00FF222A" w:rsidRPr="00FF222A" w:rsidRDefault="00FF222A" w:rsidP="00FF222A"/>
    <w:p w14:paraId="4A732422" w14:textId="77777777" w:rsidR="00B817FE" w:rsidRDefault="00B817FE" w:rsidP="00B817FE">
      <w:pPr>
        <w:pStyle w:val="AppendixHeading2"/>
      </w:pPr>
      <w:r>
        <w:t>Remote Sensing Data</w:t>
      </w:r>
    </w:p>
    <w:p w14:paraId="3E3DF602" w14:textId="77777777" w:rsidR="00B817FE" w:rsidRDefault="00B817FE" w:rsidP="00B817FE">
      <w:pPr>
        <w:pStyle w:val="ListParagraph"/>
      </w:pPr>
    </w:p>
    <w:p w14:paraId="6A137368" w14:textId="77777777" w:rsidR="00B817FE" w:rsidRDefault="00B817FE" w:rsidP="00B817FE">
      <w:pPr>
        <w:pStyle w:val="AppendixHeading3"/>
      </w:pPr>
      <w:r>
        <w:t>Chlorophyll</w:t>
      </w:r>
    </w:p>
    <w:p w14:paraId="18BF4E4D"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8"/>
        <w:tblDescription w:val="Seasonal trends and long term trends for the remote sensing data at Snapper Island North (top) and Snapper Island South (bottom)."/>
      </w:tblPr>
      <w:tblGrid>
        <w:gridCol w:w="9026"/>
      </w:tblGrid>
      <w:tr w:rsidR="00FF222A" w14:paraId="19CD74C4" w14:textId="77777777" w:rsidTr="00D40CF6">
        <w:tc>
          <w:tcPr>
            <w:tcW w:w="9026" w:type="dxa"/>
          </w:tcPr>
          <w:p w14:paraId="4F3AB20D" w14:textId="424B271E" w:rsidR="00FF222A" w:rsidRDefault="00FF222A" w:rsidP="00AB7C3C">
            <w:pPr>
              <w:pStyle w:val="AppendixHeading2"/>
              <w:numPr>
                <w:ilvl w:val="0"/>
                <w:numId w:val="0"/>
              </w:numPr>
              <w:jc w:val="center"/>
            </w:pPr>
            <w:r>
              <w:rPr>
                <w:noProof/>
              </w:rPr>
              <w:drawing>
                <wp:inline distT="0" distB="0" distL="0" distR="0" wp14:anchorId="58287965" wp14:editId="72D8C555">
                  <wp:extent cx="3861000" cy="2340000"/>
                  <wp:effectExtent l="0" t="0" r="6350" b="3175"/>
                  <wp:docPr id="317" name="Picture 137" descr="Seasonal trends and long term trends for the remote sensing data at Snapper Island North." title="Figure 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liu075\Desktop\GBR\Coral\plot1.png"/>
                          <pic:cNvPicPr>
                            <a:picLocks noChangeAspect="1" noChangeArrowheads="1"/>
                          </pic:cNvPicPr>
                        </pic:nvPicPr>
                        <pic:blipFill>
                          <a:blip r:embed="rId467" cstate="print"/>
                          <a:srcRect/>
                          <a:stretch>
                            <a:fillRect/>
                          </a:stretch>
                        </pic:blipFill>
                        <pic:spPr bwMode="auto">
                          <a:xfrm>
                            <a:off x="0" y="0"/>
                            <a:ext cx="3861000" cy="2340000"/>
                          </a:xfrm>
                          <a:prstGeom prst="rect">
                            <a:avLst/>
                          </a:prstGeom>
                          <a:noFill/>
                          <a:ln w="9525">
                            <a:noFill/>
                            <a:miter lim="800000"/>
                            <a:headEnd/>
                            <a:tailEnd/>
                          </a:ln>
                        </pic:spPr>
                      </pic:pic>
                    </a:graphicData>
                  </a:graphic>
                </wp:inline>
              </w:drawing>
            </w:r>
          </w:p>
        </w:tc>
      </w:tr>
      <w:tr w:rsidR="00FF222A" w14:paraId="37850690" w14:textId="77777777" w:rsidTr="00D40CF6">
        <w:tc>
          <w:tcPr>
            <w:tcW w:w="9026" w:type="dxa"/>
          </w:tcPr>
          <w:p w14:paraId="7A054716" w14:textId="104E2C2C" w:rsidR="00FF222A" w:rsidRDefault="00FF222A" w:rsidP="00FF222A">
            <w:pPr>
              <w:pStyle w:val="AppendixHeading2"/>
              <w:numPr>
                <w:ilvl w:val="0"/>
                <w:numId w:val="0"/>
              </w:numPr>
              <w:jc w:val="center"/>
            </w:pPr>
            <w:r>
              <w:rPr>
                <w:noProof/>
              </w:rPr>
              <w:drawing>
                <wp:inline distT="0" distB="0" distL="0" distR="0" wp14:anchorId="22013FD2" wp14:editId="0B59219C">
                  <wp:extent cx="3861000" cy="2340000"/>
                  <wp:effectExtent l="0" t="0" r="6350" b="3175"/>
                  <wp:docPr id="318" name="Picture 318" descr="Seasonal trends and long term trends for the remote sensing data at Snapper Island South." title="Figure 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liu075\Desktop\GBR\Coral\plot2.png"/>
                          <pic:cNvPicPr>
                            <a:picLocks noChangeAspect="1" noChangeArrowheads="1"/>
                          </pic:cNvPicPr>
                        </pic:nvPicPr>
                        <pic:blipFill>
                          <a:blip r:embed="rId468" cstate="print"/>
                          <a:srcRect/>
                          <a:stretch>
                            <a:fillRect/>
                          </a:stretch>
                        </pic:blipFill>
                        <pic:spPr bwMode="auto">
                          <a:xfrm>
                            <a:off x="0" y="0"/>
                            <a:ext cx="3861000" cy="2340000"/>
                          </a:xfrm>
                          <a:prstGeom prst="rect">
                            <a:avLst/>
                          </a:prstGeom>
                          <a:noFill/>
                          <a:ln w="9525">
                            <a:noFill/>
                            <a:miter lim="800000"/>
                            <a:headEnd/>
                            <a:tailEnd/>
                          </a:ln>
                        </pic:spPr>
                      </pic:pic>
                    </a:graphicData>
                  </a:graphic>
                </wp:inline>
              </w:drawing>
            </w:r>
          </w:p>
        </w:tc>
      </w:tr>
    </w:tbl>
    <w:p w14:paraId="2C7BF401" w14:textId="1C6AE40F"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8</w:t>
      </w:r>
      <w:r w:rsidR="002119BB">
        <w:rPr>
          <w:noProof/>
        </w:rPr>
        <w:fldChar w:fldCharType="end"/>
      </w:r>
      <w:r>
        <w:t>: Seasonal trends and long term trends for the remote sensing data at Snapper Island North (top) and Snapper Island South (bottom).</w:t>
      </w:r>
    </w:p>
    <w:p w14:paraId="60C60E66" w14:textId="77777777" w:rsidR="00FF222A" w:rsidRDefault="00FF222A" w:rsidP="00FF222A"/>
    <w:p w14:paraId="704C912D"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9"/>
        <w:tblDescription w:val="Seasonal trends and long term trends for the remote sensing data at Fitzroy Island West (top) and Fitzroy Island East (bottom)."/>
      </w:tblPr>
      <w:tblGrid>
        <w:gridCol w:w="9026"/>
      </w:tblGrid>
      <w:tr w:rsidR="00FF222A" w14:paraId="412E57A9" w14:textId="77777777" w:rsidTr="00D40CF6">
        <w:tc>
          <w:tcPr>
            <w:tcW w:w="9026" w:type="dxa"/>
          </w:tcPr>
          <w:p w14:paraId="446A6841" w14:textId="20713AB2" w:rsidR="00FF222A" w:rsidRDefault="00FF222A" w:rsidP="00AB7C3C">
            <w:pPr>
              <w:pStyle w:val="AppendixHeading2"/>
              <w:numPr>
                <w:ilvl w:val="0"/>
                <w:numId w:val="0"/>
              </w:numPr>
              <w:jc w:val="center"/>
            </w:pPr>
            <w:r>
              <w:rPr>
                <w:noProof/>
              </w:rPr>
              <w:drawing>
                <wp:inline distT="0" distB="0" distL="0" distR="0" wp14:anchorId="32E575D0" wp14:editId="4C6168D0">
                  <wp:extent cx="3852986" cy="2340000"/>
                  <wp:effectExtent l="0" t="0" r="0" b="3175"/>
                  <wp:docPr id="319" name="Picture 319" descr="Seasonal trends and long term trends for the remote sensing data at Fitzroy Island West." title="Figure 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liu075\Desktop\GBR\Coral\plot3.png"/>
                          <pic:cNvPicPr>
                            <a:picLocks noChangeAspect="1" noChangeArrowheads="1"/>
                          </pic:cNvPicPr>
                        </pic:nvPicPr>
                        <pic:blipFill>
                          <a:blip r:embed="rId469"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6EA71E52" w14:textId="77777777" w:rsidTr="00D40CF6">
        <w:tc>
          <w:tcPr>
            <w:tcW w:w="9026" w:type="dxa"/>
          </w:tcPr>
          <w:p w14:paraId="29E5C444" w14:textId="1CA53568" w:rsidR="00FF222A" w:rsidRDefault="00FF222A" w:rsidP="00AB7C3C">
            <w:pPr>
              <w:pStyle w:val="AppendixHeading2"/>
              <w:numPr>
                <w:ilvl w:val="0"/>
                <w:numId w:val="0"/>
              </w:numPr>
              <w:jc w:val="center"/>
            </w:pPr>
            <w:r>
              <w:rPr>
                <w:noProof/>
              </w:rPr>
              <w:drawing>
                <wp:inline distT="0" distB="0" distL="0" distR="0" wp14:anchorId="08FE9F77" wp14:editId="6314C9AC">
                  <wp:extent cx="3852986" cy="2340000"/>
                  <wp:effectExtent l="0" t="0" r="0" b="3175"/>
                  <wp:docPr id="320" name="Picture 320" descr="Seasonal trends and long term trends for the remote sensing data at Fitzroy Island East." title="Figure 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liu075\Desktop\GBR\Coral\plot4.png"/>
                          <pic:cNvPicPr>
                            <a:picLocks noChangeAspect="1" noChangeArrowheads="1"/>
                          </pic:cNvPicPr>
                        </pic:nvPicPr>
                        <pic:blipFill>
                          <a:blip r:embed="rId470"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1C4323C8" w14:textId="64E7F138"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9</w:t>
      </w:r>
      <w:r w:rsidR="002119BB">
        <w:rPr>
          <w:noProof/>
        </w:rPr>
        <w:fldChar w:fldCharType="end"/>
      </w:r>
      <w:r>
        <w:t>: Seasonal trends and long term trends for the remote sensing data at Fitzroy Island West (top) and Fitzroy Island East (bottom).</w:t>
      </w:r>
    </w:p>
    <w:p w14:paraId="292356DE" w14:textId="77777777" w:rsidR="00FF222A" w:rsidRDefault="00FF222A" w:rsidP="00FF222A"/>
    <w:p w14:paraId="56C06A06" w14:textId="77777777" w:rsidR="00FF222A" w:rsidRDefault="00FF222A" w:rsidP="00FF222A"/>
    <w:p w14:paraId="3DBE8A83"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0"/>
        <w:tblDescription w:val="Seasonal trends and long term trends for the remote sensing data at High Island East (top) and High Island West (bottom)."/>
      </w:tblPr>
      <w:tblGrid>
        <w:gridCol w:w="9026"/>
      </w:tblGrid>
      <w:tr w:rsidR="00FF222A" w14:paraId="62555167" w14:textId="77777777" w:rsidTr="00D40CF6">
        <w:tc>
          <w:tcPr>
            <w:tcW w:w="9026" w:type="dxa"/>
          </w:tcPr>
          <w:p w14:paraId="51D48DEB" w14:textId="53BF6ED0" w:rsidR="00FF222A" w:rsidRDefault="00FF222A" w:rsidP="00AB7C3C">
            <w:pPr>
              <w:pStyle w:val="AppendixHeading2"/>
              <w:numPr>
                <w:ilvl w:val="0"/>
                <w:numId w:val="0"/>
              </w:numPr>
              <w:jc w:val="center"/>
            </w:pPr>
            <w:r>
              <w:rPr>
                <w:noProof/>
              </w:rPr>
              <w:drawing>
                <wp:inline distT="0" distB="0" distL="0" distR="0" wp14:anchorId="720B04B1" wp14:editId="56890FD4">
                  <wp:extent cx="3852986" cy="2340000"/>
                  <wp:effectExtent l="0" t="0" r="0" b="3175"/>
                  <wp:docPr id="321" name="Picture 321" descr="Seasonal trends and long term trends for the remote sensing data at High Island East." title="Figure 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liu075\Desktop\GBR\Coral\plot5.png"/>
                          <pic:cNvPicPr>
                            <a:picLocks noChangeAspect="1" noChangeArrowheads="1"/>
                          </pic:cNvPicPr>
                        </pic:nvPicPr>
                        <pic:blipFill>
                          <a:blip r:embed="rId471"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494764C7" w14:textId="77777777" w:rsidTr="00D40CF6">
        <w:tc>
          <w:tcPr>
            <w:tcW w:w="9026" w:type="dxa"/>
          </w:tcPr>
          <w:p w14:paraId="7E20BEDF" w14:textId="510A16BB" w:rsidR="00FF222A" w:rsidRDefault="00FF222A" w:rsidP="00AB7C3C">
            <w:pPr>
              <w:pStyle w:val="AppendixHeading2"/>
              <w:numPr>
                <w:ilvl w:val="0"/>
                <w:numId w:val="0"/>
              </w:numPr>
              <w:jc w:val="center"/>
            </w:pPr>
            <w:r>
              <w:rPr>
                <w:noProof/>
              </w:rPr>
              <w:drawing>
                <wp:inline distT="0" distB="0" distL="0" distR="0" wp14:anchorId="0B16E1D3" wp14:editId="36F243C5">
                  <wp:extent cx="3852986" cy="2340000"/>
                  <wp:effectExtent l="0" t="0" r="0" b="3175"/>
                  <wp:docPr id="322" name="Picture 142" descr="Seasonal trends and long term trends for the remote sensing data at High Island West (bottom)." title="Figure 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liu075\Desktop\GBR\Coral\plot6.png"/>
                          <pic:cNvPicPr>
                            <a:picLocks noChangeAspect="1" noChangeArrowheads="1"/>
                          </pic:cNvPicPr>
                        </pic:nvPicPr>
                        <pic:blipFill>
                          <a:blip r:embed="rId472"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52F1F232" w14:textId="19EBF962"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10</w:t>
      </w:r>
      <w:r w:rsidR="002119BB">
        <w:rPr>
          <w:noProof/>
        </w:rPr>
        <w:fldChar w:fldCharType="end"/>
      </w:r>
      <w:r>
        <w:t>: Seasonal trends and long term trends for the remote sensing data at High Island East (top) and High Island West (bottom).</w:t>
      </w:r>
    </w:p>
    <w:p w14:paraId="2EB05520" w14:textId="77777777" w:rsidR="00FF222A" w:rsidRDefault="00FF222A" w:rsidP="00FF222A"/>
    <w:p w14:paraId="26E54214" w14:textId="77777777" w:rsidR="00FF222A" w:rsidRDefault="00FF222A" w:rsidP="00FF222A"/>
    <w:p w14:paraId="5395868C"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1"/>
        <w:tblDescription w:val="Seasonal trends and long term trends for the remote sensing data at Frankland Group East (top) and Frankland Group West (bottom)."/>
      </w:tblPr>
      <w:tblGrid>
        <w:gridCol w:w="9026"/>
      </w:tblGrid>
      <w:tr w:rsidR="00FF222A" w14:paraId="7E4E6FE1" w14:textId="77777777" w:rsidTr="00D40CF6">
        <w:tc>
          <w:tcPr>
            <w:tcW w:w="9026" w:type="dxa"/>
          </w:tcPr>
          <w:p w14:paraId="2A579DD3" w14:textId="4E5579FD" w:rsidR="00FF222A" w:rsidRDefault="00FF222A" w:rsidP="00AB7C3C">
            <w:pPr>
              <w:pStyle w:val="AppendixHeading2"/>
              <w:numPr>
                <w:ilvl w:val="0"/>
                <w:numId w:val="0"/>
              </w:numPr>
              <w:jc w:val="center"/>
            </w:pPr>
            <w:r>
              <w:rPr>
                <w:noProof/>
              </w:rPr>
              <w:drawing>
                <wp:inline distT="0" distB="0" distL="0" distR="0" wp14:anchorId="4035BE25" wp14:editId="4EC3D915">
                  <wp:extent cx="3852986" cy="2340000"/>
                  <wp:effectExtent l="0" t="0" r="0" b="3175"/>
                  <wp:docPr id="323" name="Picture 323" descr="Seasonal trends and long term trends for the remote sensing data at Frankland Group East." title="Figure 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liu075\Desktop\GBR\Coral\plot7.png"/>
                          <pic:cNvPicPr>
                            <a:picLocks noChangeAspect="1" noChangeArrowheads="1"/>
                          </pic:cNvPicPr>
                        </pic:nvPicPr>
                        <pic:blipFill>
                          <a:blip r:embed="rId473"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4F710A92" w14:textId="77777777" w:rsidTr="00D40CF6">
        <w:tc>
          <w:tcPr>
            <w:tcW w:w="9026" w:type="dxa"/>
          </w:tcPr>
          <w:p w14:paraId="22270ED7" w14:textId="38FC171A" w:rsidR="00FF222A" w:rsidRDefault="00FF222A" w:rsidP="00AB7C3C">
            <w:pPr>
              <w:pStyle w:val="AppendixHeading2"/>
              <w:numPr>
                <w:ilvl w:val="0"/>
                <w:numId w:val="0"/>
              </w:numPr>
              <w:jc w:val="center"/>
            </w:pPr>
            <w:r>
              <w:rPr>
                <w:noProof/>
              </w:rPr>
              <w:drawing>
                <wp:inline distT="0" distB="0" distL="0" distR="0" wp14:anchorId="3A0F18B6" wp14:editId="3B1C99CE">
                  <wp:extent cx="3852986" cy="2340000"/>
                  <wp:effectExtent l="0" t="0" r="0" b="3175"/>
                  <wp:docPr id="324" name="Picture 324" descr="Seasonal trends and long term trends for the remote sensing data at Frankland Group West." title="Figure 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liu075\Desktop\GBR\Coral\plot8.png"/>
                          <pic:cNvPicPr>
                            <a:picLocks noChangeAspect="1" noChangeArrowheads="1"/>
                          </pic:cNvPicPr>
                        </pic:nvPicPr>
                        <pic:blipFill>
                          <a:blip r:embed="rId474"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3EAF7348" w14:textId="15EFD065"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11</w:t>
      </w:r>
      <w:r w:rsidR="002119BB">
        <w:rPr>
          <w:noProof/>
        </w:rPr>
        <w:fldChar w:fldCharType="end"/>
      </w:r>
      <w:r>
        <w:t>: Seasonal trends and long term trends for the remote sensing data at Frankland Group East (top) and Frankland Group West (bottom).</w:t>
      </w:r>
    </w:p>
    <w:p w14:paraId="4424D1E8" w14:textId="77777777" w:rsidR="00FF222A" w:rsidRDefault="00FF222A" w:rsidP="00FF222A"/>
    <w:p w14:paraId="6BE66EBD" w14:textId="77777777" w:rsidR="00FF222A" w:rsidRDefault="00FF222A" w:rsidP="00FF222A"/>
    <w:p w14:paraId="03BE80A0"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2"/>
        <w:tblDescription w:val="Seasonal trends and long term trends for the remote sensing data at North Barnard Group (top) and King Reef (bottom)."/>
      </w:tblPr>
      <w:tblGrid>
        <w:gridCol w:w="9026"/>
      </w:tblGrid>
      <w:tr w:rsidR="00FF222A" w14:paraId="7F486952" w14:textId="77777777" w:rsidTr="00D40CF6">
        <w:tc>
          <w:tcPr>
            <w:tcW w:w="9026" w:type="dxa"/>
          </w:tcPr>
          <w:p w14:paraId="3E5934B9" w14:textId="0D79AF75" w:rsidR="00FF222A" w:rsidRDefault="00FF222A" w:rsidP="00AB7C3C">
            <w:pPr>
              <w:pStyle w:val="AppendixHeading2"/>
              <w:numPr>
                <w:ilvl w:val="0"/>
                <w:numId w:val="0"/>
              </w:numPr>
              <w:jc w:val="center"/>
            </w:pPr>
            <w:r>
              <w:rPr>
                <w:noProof/>
              </w:rPr>
              <w:drawing>
                <wp:inline distT="0" distB="0" distL="0" distR="0" wp14:anchorId="104CE47D" wp14:editId="6BC5A9CA">
                  <wp:extent cx="3852986" cy="2340000"/>
                  <wp:effectExtent l="0" t="0" r="0" b="3175"/>
                  <wp:docPr id="325" name="Picture 325" descr="Seasonal trends and long term trends for the remote sensing data at North Barnard Group ." title="Figure 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liu075\Desktop\GBR\Coral\plot9.png"/>
                          <pic:cNvPicPr>
                            <a:picLocks noChangeAspect="1" noChangeArrowheads="1"/>
                          </pic:cNvPicPr>
                        </pic:nvPicPr>
                        <pic:blipFill>
                          <a:blip r:embed="rId475"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71724E30" w14:textId="77777777" w:rsidTr="00D40CF6">
        <w:tc>
          <w:tcPr>
            <w:tcW w:w="9026" w:type="dxa"/>
          </w:tcPr>
          <w:p w14:paraId="17FD74B0" w14:textId="4F35D3B8" w:rsidR="00FF222A" w:rsidRDefault="00FF222A" w:rsidP="00AB7C3C">
            <w:pPr>
              <w:pStyle w:val="AppendixHeading2"/>
              <w:numPr>
                <w:ilvl w:val="0"/>
                <w:numId w:val="0"/>
              </w:numPr>
              <w:jc w:val="center"/>
            </w:pPr>
            <w:r>
              <w:rPr>
                <w:noProof/>
              </w:rPr>
              <w:drawing>
                <wp:inline distT="0" distB="0" distL="0" distR="0" wp14:anchorId="5F082AFC" wp14:editId="1E9E2076">
                  <wp:extent cx="3852986" cy="2340000"/>
                  <wp:effectExtent l="0" t="0" r="0" b="3175"/>
                  <wp:docPr id="326" name="Picture 326" descr="Seasonal trends and long term trends for the remote sensing data at King Reef." title="Figure 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liu075\Desktop\GBR\Coral\plot10.png"/>
                          <pic:cNvPicPr>
                            <a:picLocks noChangeAspect="1" noChangeArrowheads="1"/>
                          </pic:cNvPicPr>
                        </pic:nvPicPr>
                        <pic:blipFill>
                          <a:blip r:embed="rId476"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492E87DD" w14:textId="2D669E96"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12</w:t>
      </w:r>
      <w:r w:rsidR="002119BB">
        <w:rPr>
          <w:noProof/>
        </w:rPr>
        <w:fldChar w:fldCharType="end"/>
      </w:r>
      <w:r>
        <w:t>: Seasonal trends and long term trends for the remote sensing data at North Barnard Group (top) and King Reef (bottom).</w:t>
      </w:r>
    </w:p>
    <w:p w14:paraId="023343D9" w14:textId="77777777" w:rsidR="00FF222A" w:rsidRDefault="00FF222A" w:rsidP="00FF222A"/>
    <w:p w14:paraId="191F1004" w14:textId="77777777" w:rsidR="00FF222A" w:rsidRDefault="00FF222A" w:rsidP="00FF222A"/>
    <w:p w14:paraId="00ABC632"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3"/>
        <w:tblDescription w:val="Seasonal trends and long term trends for the remote sensing data at Dunk Island North (top) and Dunk Island South (bottom)."/>
      </w:tblPr>
      <w:tblGrid>
        <w:gridCol w:w="9026"/>
      </w:tblGrid>
      <w:tr w:rsidR="00FF222A" w14:paraId="04F86F4C" w14:textId="77777777" w:rsidTr="00D40CF6">
        <w:tc>
          <w:tcPr>
            <w:tcW w:w="9026" w:type="dxa"/>
          </w:tcPr>
          <w:p w14:paraId="58DF2E1A" w14:textId="2C8AAD17" w:rsidR="00FF222A" w:rsidRDefault="00FF222A" w:rsidP="00AB7C3C">
            <w:pPr>
              <w:pStyle w:val="AppendixHeading2"/>
              <w:numPr>
                <w:ilvl w:val="0"/>
                <w:numId w:val="0"/>
              </w:numPr>
              <w:jc w:val="center"/>
            </w:pPr>
            <w:r>
              <w:rPr>
                <w:noProof/>
              </w:rPr>
              <w:drawing>
                <wp:inline distT="0" distB="0" distL="0" distR="0" wp14:anchorId="5F1F233F" wp14:editId="5D386382">
                  <wp:extent cx="3852986" cy="2340000"/>
                  <wp:effectExtent l="0" t="0" r="0" b="3175"/>
                  <wp:docPr id="327" name="Picture 327" descr="Seasonal trends and long term trends for the remote sensing data at Dunk Island North." title="Figure 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liu075\Desktop\GBR\Coral\plot11.png"/>
                          <pic:cNvPicPr>
                            <a:picLocks noChangeAspect="1" noChangeArrowheads="1"/>
                          </pic:cNvPicPr>
                        </pic:nvPicPr>
                        <pic:blipFill>
                          <a:blip r:embed="rId477"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25AD3D27" w14:textId="77777777" w:rsidTr="00D40CF6">
        <w:tc>
          <w:tcPr>
            <w:tcW w:w="9026" w:type="dxa"/>
          </w:tcPr>
          <w:p w14:paraId="49D25900" w14:textId="0905B37F" w:rsidR="00FF222A" w:rsidRDefault="00FF222A" w:rsidP="00AB7C3C">
            <w:pPr>
              <w:pStyle w:val="AppendixHeading2"/>
              <w:numPr>
                <w:ilvl w:val="0"/>
                <w:numId w:val="0"/>
              </w:numPr>
              <w:jc w:val="center"/>
            </w:pPr>
            <w:r>
              <w:rPr>
                <w:noProof/>
              </w:rPr>
              <w:drawing>
                <wp:inline distT="0" distB="0" distL="0" distR="0" wp14:anchorId="3AC3B247" wp14:editId="0C353053">
                  <wp:extent cx="3852986" cy="2340000"/>
                  <wp:effectExtent l="0" t="0" r="0" b="3175"/>
                  <wp:docPr id="328" name="Picture 328" descr="Seasonal trends and long term trends for the remote sensing data at Dunk Island North." title="Figure 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liu075\Desktop\GBR\Coral\plot12.png"/>
                          <pic:cNvPicPr>
                            <a:picLocks noChangeAspect="1" noChangeArrowheads="1"/>
                          </pic:cNvPicPr>
                        </pic:nvPicPr>
                        <pic:blipFill>
                          <a:blip r:embed="rId478"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020FC715" w14:textId="3E8E3099"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13</w:t>
      </w:r>
      <w:r w:rsidR="002119BB">
        <w:rPr>
          <w:noProof/>
        </w:rPr>
        <w:fldChar w:fldCharType="end"/>
      </w:r>
      <w:r>
        <w:t>: Seasonal trends and long term trends for the remote sensing data at Dunk Island North (top) and Dunk Island South (bottom).</w:t>
      </w:r>
    </w:p>
    <w:p w14:paraId="57B61E0D" w14:textId="77777777" w:rsidR="00FF222A" w:rsidRDefault="00FF222A" w:rsidP="00FF222A"/>
    <w:p w14:paraId="32550FCD" w14:textId="77777777" w:rsidR="00FF222A" w:rsidRDefault="00FF222A" w:rsidP="00FF222A"/>
    <w:p w14:paraId="70F0D3B4"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4"/>
        <w:tblDescription w:val="Seasonal trends and long term trends for the remote sensing data at Pelorus and Orpheus Islands West (top) and Orpheus Island East (bottom)."/>
      </w:tblPr>
      <w:tblGrid>
        <w:gridCol w:w="9026"/>
      </w:tblGrid>
      <w:tr w:rsidR="00FF222A" w14:paraId="4C6AA52D" w14:textId="77777777" w:rsidTr="00D40CF6">
        <w:tc>
          <w:tcPr>
            <w:tcW w:w="9026" w:type="dxa"/>
          </w:tcPr>
          <w:p w14:paraId="61F69979" w14:textId="77DA48E7" w:rsidR="00FF222A" w:rsidRDefault="00FF222A" w:rsidP="00AB7C3C">
            <w:pPr>
              <w:pStyle w:val="AppendixHeading2"/>
              <w:numPr>
                <w:ilvl w:val="0"/>
                <w:numId w:val="0"/>
              </w:numPr>
              <w:jc w:val="center"/>
            </w:pPr>
            <w:r>
              <w:rPr>
                <w:noProof/>
              </w:rPr>
              <w:drawing>
                <wp:inline distT="0" distB="0" distL="0" distR="0" wp14:anchorId="0C2BB052" wp14:editId="2D747AF0">
                  <wp:extent cx="3852986" cy="2340000"/>
                  <wp:effectExtent l="0" t="0" r="0" b="3175"/>
                  <wp:docPr id="329" name="Picture 329" descr="Seasonal trends and long term trends for the remote sensing data at Pelorus and Orpheus Islands West." title="Figure 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liu075\Desktop\GBR\Coral\plot13.png"/>
                          <pic:cNvPicPr>
                            <a:picLocks noChangeAspect="1" noChangeArrowheads="1"/>
                          </pic:cNvPicPr>
                        </pic:nvPicPr>
                        <pic:blipFill>
                          <a:blip r:embed="rId479"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316B5B4F" w14:textId="77777777" w:rsidTr="00D40CF6">
        <w:tc>
          <w:tcPr>
            <w:tcW w:w="9026" w:type="dxa"/>
          </w:tcPr>
          <w:p w14:paraId="324F909B" w14:textId="2E7E47BF" w:rsidR="00FF222A" w:rsidRDefault="00FF222A" w:rsidP="00AB7C3C">
            <w:pPr>
              <w:pStyle w:val="AppendixHeading2"/>
              <w:numPr>
                <w:ilvl w:val="0"/>
                <w:numId w:val="0"/>
              </w:numPr>
              <w:jc w:val="center"/>
            </w:pPr>
            <w:r>
              <w:rPr>
                <w:noProof/>
              </w:rPr>
              <w:drawing>
                <wp:inline distT="0" distB="0" distL="0" distR="0" wp14:anchorId="3D933D2F" wp14:editId="0C977DCA">
                  <wp:extent cx="3852986" cy="2340000"/>
                  <wp:effectExtent l="0" t="0" r="0" b="3175"/>
                  <wp:docPr id="330" name="Picture 330" descr="Seasonal trends and long term trends for the remote sensing data at Pelorus and Orpheus Island East." title="Figure 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liu075\Desktop\GBR\Coral\plot14.png"/>
                          <pic:cNvPicPr>
                            <a:picLocks noChangeAspect="1" noChangeArrowheads="1"/>
                          </pic:cNvPicPr>
                        </pic:nvPicPr>
                        <pic:blipFill>
                          <a:blip r:embed="rId480"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7E9AA6BC" w14:textId="718C265B"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14</w:t>
      </w:r>
      <w:r w:rsidR="002119BB">
        <w:rPr>
          <w:noProof/>
        </w:rPr>
        <w:fldChar w:fldCharType="end"/>
      </w:r>
      <w:r>
        <w:t>: Seasonal trends and long term trends for the remote sensing data at Pelorus and Orpheus Islands West (top) and Orpheus Island East (bottom).</w:t>
      </w:r>
    </w:p>
    <w:p w14:paraId="044BF489" w14:textId="77777777" w:rsidR="00FF222A" w:rsidRDefault="00FF222A" w:rsidP="00FF222A"/>
    <w:p w14:paraId="7AD19341" w14:textId="77777777" w:rsidR="00FF222A" w:rsidRDefault="00FF222A" w:rsidP="00FF222A"/>
    <w:p w14:paraId="246E3BAE"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5"/>
        <w:tblDescription w:val="Seasonal trends and long term trends for the remote sensing data at Lady Elliot (top) and Pandora (bottom)."/>
      </w:tblPr>
      <w:tblGrid>
        <w:gridCol w:w="9026"/>
      </w:tblGrid>
      <w:tr w:rsidR="00FF222A" w14:paraId="403FD31C" w14:textId="77777777" w:rsidTr="00D40CF6">
        <w:tc>
          <w:tcPr>
            <w:tcW w:w="9026" w:type="dxa"/>
          </w:tcPr>
          <w:p w14:paraId="33F45A7A" w14:textId="3AF9487F" w:rsidR="00FF222A" w:rsidRDefault="00FF222A" w:rsidP="00AB7C3C">
            <w:pPr>
              <w:pStyle w:val="AppendixHeading2"/>
              <w:numPr>
                <w:ilvl w:val="0"/>
                <w:numId w:val="0"/>
              </w:numPr>
              <w:jc w:val="center"/>
            </w:pPr>
            <w:r>
              <w:rPr>
                <w:noProof/>
              </w:rPr>
              <w:drawing>
                <wp:inline distT="0" distB="0" distL="0" distR="0" wp14:anchorId="085F01E3" wp14:editId="27D05E8B">
                  <wp:extent cx="3852986" cy="2340000"/>
                  <wp:effectExtent l="0" t="0" r="0" b="3175"/>
                  <wp:docPr id="331" name="Picture 331" descr="Seasonal trends and long term trends for the remote sensing data at Lady Elliot ." title="Figure 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liu075\Desktop\GBR\Coral\plot15.png"/>
                          <pic:cNvPicPr>
                            <a:picLocks noChangeAspect="1" noChangeArrowheads="1"/>
                          </pic:cNvPicPr>
                        </pic:nvPicPr>
                        <pic:blipFill>
                          <a:blip r:embed="rId481"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77519B98" w14:textId="77777777" w:rsidTr="00D40CF6">
        <w:tc>
          <w:tcPr>
            <w:tcW w:w="9026" w:type="dxa"/>
          </w:tcPr>
          <w:p w14:paraId="6B92BC60" w14:textId="24F66067" w:rsidR="00FF222A" w:rsidRDefault="00FF222A" w:rsidP="00AB7C3C">
            <w:pPr>
              <w:pStyle w:val="AppendixHeading2"/>
              <w:numPr>
                <w:ilvl w:val="0"/>
                <w:numId w:val="0"/>
              </w:numPr>
              <w:jc w:val="center"/>
            </w:pPr>
            <w:r>
              <w:rPr>
                <w:noProof/>
              </w:rPr>
              <w:drawing>
                <wp:inline distT="0" distB="0" distL="0" distR="0" wp14:anchorId="1ADD23B7" wp14:editId="3B27247D">
                  <wp:extent cx="3852986" cy="2340000"/>
                  <wp:effectExtent l="0" t="0" r="0" b="3175"/>
                  <wp:docPr id="332" name="Picture 332" descr="Seasonal trends and long term trends for the remote sensing data at Pandora." title="Figure 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liu075\Desktop\GBR\Coral\plot16.png"/>
                          <pic:cNvPicPr>
                            <a:picLocks noChangeAspect="1" noChangeArrowheads="1"/>
                          </pic:cNvPicPr>
                        </pic:nvPicPr>
                        <pic:blipFill>
                          <a:blip r:embed="rId482"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10CB05A4" w14:textId="0467F63D"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15</w:t>
      </w:r>
      <w:r w:rsidR="002119BB">
        <w:rPr>
          <w:noProof/>
        </w:rPr>
        <w:fldChar w:fldCharType="end"/>
      </w:r>
      <w:r>
        <w:t>: Seasonal trends and long term trends for the remote sensing data at Lady Elliot (top) and Pandora (bottom).</w:t>
      </w:r>
    </w:p>
    <w:p w14:paraId="550B0FE9" w14:textId="77777777" w:rsidR="00FF222A" w:rsidRDefault="00FF222A" w:rsidP="00FF222A"/>
    <w:p w14:paraId="57A41BF3" w14:textId="77777777" w:rsidR="00FF222A" w:rsidRDefault="00FF222A" w:rsidP="00FF222A"/>
    <w:p w14:paraId="6A2D482E"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6"/>
        <w:tblDescription w:val="Seasonal trends and long term trends for the remote sensing data at Havannah Island (top) and Geoffrey Bay (bottom)."/>
      </w:tblPr>
      <w:tblGrid>
        <w:gridCol w:w="9026"/>
      </w:tblGrid>
      <w:tr w:rsidR="00FF222A" w14:paraId="64655350" w14:textId="77777777" w:rsidTr="00D40CF6">
        <w:tc>
          <w:tcPr>
            <w:tcW w:w="9026" w:type="dxa"/>
          </w:tcPr>
          <w:p w14:paraId="6636EE6A" w14:textId="5A8BDEEF" w:rsidR="00FF222A" w:rsidRDefault="00FF222A" w:rsidP="00AB7C3C">
            <w:pPr>
              <w:pStyle w:val="AppendixHeading2"/>
              <w:numPr>
                <w:ilvl w:val="0"/>
                <w:numId w:val="0"/>
              </w:numPr>
              <w:jc w:val="center"/>
            </w:pPr>
            <w:r>
              <w:rPr>
                <w:noProof/>
              </w:rPr>
              <w:drawing>
                <wp:inline distT="0" distB="0" distL="0" distR="0" wp14:anchorId="42F45C34" wp14:editId="76E41A37">
                  <wp:extent cx="3852986" cy="2340000"/>
                  <wp:effectExtent l="0" t="0" r="0" b="3175"/>
                  <wp:docPr id="333" name="Picture 333" descr="Seasonal trends and long term trends for the remote sensing data at Havannah Island." title="Figure 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liu075\Desktop\GBR\Coral\plot17.png"/>
                          <pic:cNvPicPr>
                            <a:picLocks noChangeAspect="1" noChangeArrowheads="1"/>
                          </pic:cNvPicPr>
                        </pic:nvPicPr>
                        <pic:blipFill>
                          <a:blip r:embed="rId483"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35E1C9A5" w14:textId="77777777" w:rsidTr="00D40CF6">
        <w:tc>
          <w:tcPr>
            <w:tcW w:w="9026" w:type="dxa"/>
          </w:tcPr>
          <w:p w14:paraId="1E3A191A" w14:textId="5C42D078" w:rsidR="00FF222A" w:rsidRDefault="00FF222A" w:rsidP="00AB7C3C">
            <w:pPr>
              <w:pStyle w:val="AppendixHeading2"/>
              <w:numPr>
                <w:ilvl w:val="0"/>
                <w:numId w:val="0"/>
              </w:numPr>
              <w:jc w:val="center"/>
            </w:pPr>
            <w:r>
              <w:rPr>
                <w:noProof/>
              </w:rPr>
              <w:drawing>
                <wp:inline distT="0" distB="0" distL="0" distR="0" wp14:anchorId="0A4463CA" wp14:editId="22742CA2">
                  <wp:extent cx="3852986" cy="2340000"/>
                  <wp:effectExtent l="0" t="0" r="0" b="3175"/>
                  <wp:docPr id="334" name="Picture 334" descr="Seasonal trends and long term trends for the remote sensing data at Geoffrey Bay." title="Figure 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liu075\Desktop\GBR\Coral\plot18.png"/>
                          <pic:cNvPicPr>
                            <a:picLocks noChangeAspect="1" noChangeArrowheads="1"/>
                          </pic:cNvPicPr>
                        </pic:nvPicPr>
                        <pic:blipFill>
                          <a:blip r:embed="rId484"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3201988F" w14:textId="15EC6F60"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16</w:t>
      </w:r>
      <w:r w:rsidR="002119BB">
        <w:rPr>
          <w:noProof/>
        </w:rPr>
        <w:fldChar w:fldCharType="end"/>
      </w:r>
      <w:r>
        <w:t>: Seasonal trends and long term trends for the remote sensing data at Havannah Island (top) and Geoffrey Bay (bottom).</w:t>
      </w:r>
    </w:p>
    <w:p w14:paraId="4DD11C08" w14:textId="77777777" w:rsidR="00FF222A" w:rsidRDefault="00FF222A" w:rsidP="00FF222A"/>
    <w:p w14:paraId="024662B8" w14:textId="77777777" w:rsidR="00FF222A" w:rsidRDefault="00FF222A" w:rsidP="00FF222A"/>
    <w:p w14:paraId="528486E6"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7"/>
        <w:tblDescription w:val="Seasonal trends and long term trends for the remote sensing data at Middle Reef (top) and Double Cone Island (bottom)."/>
      </w:tblPr>
      <w:tblGrid>
        <w:gridCol w:w="9026"/>
      </w:tblGrid>
      <w:tr w:rsidR="00FF222A" w14:paraId="1F38F5BE" w14:textId="77777777" w:rsidTr="00D40CF6">
        <w:tc>
          <w:tcPr>
            <w:tcW w:w="9026" w:type="dxa"/>
          </w:tcPr>
          <w:p w14:paraId="413812E0" w14:textId="233BAB53" w:rsidR="00FF222A" w:rsidRDefault="00FF222A" w:rsidP="00AB7C3C">
            <w:pPr>
              <w:pStyle w:val="AppendixHeading2"/>
              <w:numPr>
                <w:ilvl w:val="0"/>
                <w:numId w:val="0"/>
              </w:numPr>
              <w:jc w:val="center"/>
            </w:pPr>
            <w:r>
              <w:rPr>
                <w:noProof/>
              </w:rPr>
              <w:drawing>
                <wp:inline distT="0" distB="0" distL="0" distR="0" wp14:anchorId="43285B6E" wp14:editId="585C47A7">
                  <wp:extent cx="3852986" cy="2340000"/>
                  <wp:effectExtent l="0" t="0" r="0" b="3175"/>
                  <wp:docPr id="335" name="Picture 335" descr="Seasonal trends and long term trends for the remote sensing data at Middle Reef." title="Figure C-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liu075\Desktop\GBR\Coral\plot19.png"/>
                          <pic:cNvPicPr>
                            <a:picLocks noChangeAspect="1" noChangeArrowheads="1"/>
                          </pic:cNvPicPr>
                        </pic:nvPicPr>
                        <pic:blipFill>
                          <a:blip r:embed="rId485"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718C954A" w14:textId="77777777" w:rsidTr="00D40CF6">
        <w:tc>
          <w:tcPr>
            <w:tcW w:w="9026" w:type="dxa"/>
          </w:tcPr>
          <w:p w14:paraId="67382FBF" w14:textId="6F7F26ED" w:rsidR="00FF222A" w:rsidRDefault="00FF222A" w:rsidP="00AB7C3C">
            <w:pPr>
              <w:pStyle w:val="AppendixHeading2"/>
              <w:numPr>
                <w:ilvl w:val="0"/>
                <w:numId w:val="0"/>
              </w:numPr>
              <w:jc w:val="center"/>
            </w:pPr>
            <w:r>
              <w:rPr>
                <w:noProof/>
              </w:rPr>
              <w:drawing>
                <wp:inline distT="0" distB="0" distL="0" distR="0" wp14:anchorId="7C053E24" wp14:editId="2FB63EF8">
                  <wp:extent cx="3852986" cy="2340000"/>
                  <wp:effectExtent l="0" t="0" r="0" b="3175"/>
                  <wp:docPr id="336" name="Picture 336" descr="Seasonal trends and long term trends for the remote sensing data at Double Cone Island." title="Figure C-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liu075\Desktop\GBR\Coral\plot20.png"/>
                          <pic:cNvPicPr>
                            <a:picLocks noChangeAspect="1" noChangeArrowheads="1"/>
                          </pic:cNvPicPr>
                        </pic:nvPicPr>
                        <pic:blipFill>
                          <a:blip r:embed="rId486"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39482F18" w14:textId="191F3255"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17</w:t>
      </w:r>
      <w:r w:rsidR="002119BB">
        <w:rPr>
          <w:noProof/>
        </w:rPr>
        <w:fldChar w:fldCharType="end"/>
      </w:r>
      <w:r>
        <w:t>: Seasonal trends and long term trends for the remote sensing data at Middle Reef (top) and Double Cone Island (bottom).</w:t>
      </w:r>
    </w:p>
    <w:p w14:paraId="6145EC3B" w14:textId="77777777" w:rsidR="00FF222A" w:rsidRDefault="00FF222A" w:rsidP="00FF222A"/>
    <w:p w14:paraId="21438543" w14:textId="77777777" w:rsidR="00FF222A" w:rsidRDefault="00FF222A" w:rsidP="00FF222A"/>
    <w:p w14:paraId="050A5598"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8"/>
        <w:tblDescription w:val="Seasonal trends and long term trends for the remote sensing data Hook Island (top) and Daydream Island (bottom)."/>
      </w:tblPr>
      <w:tblGrid>
        <w:gridCol w:w="9026"/>
      </w:tblGrid>
      <w:tr w:rsidR="00FF222A" w14:paraId="3A0D83F8" w14:textId="77777777" w:rsidTr="00D40CF6">
        <w:tc>
          <w:tcPr>
            <w:tcW w:w="9026" w:type="dxa"/>
          </w:tcPr>
          <w:p w14:paraId="78824E94" w14:textId="66B88AC8" w:rsidR="00FF222A" w:rsidRDefault="00FF222A" w:rsidP="00AB7C3C">
            <w:pPr>
              <w:pStyle w:val="AppendixHeading2"/>
              <w:numPr>
                <w:ilvl w:val="0"/>
                <w:numId w:val="0"/>
              </w:numPr>
              <w:jc w:val="center"/>
            </w:pPr>
            <w:r>
              <w:rPr>
                <w:noProof/>
              </w:rPr>
              <w:drawing>
                <wp:inline distT="0" distB="0" distL="0" distR="0" wp14:anchorId="50B1092D" wp14:editId="7E3B195C">
                  <wp:extent cx="3852986" cy="2340000"/>
                  <wp:effectExtent l="0" t="0" r="0" b="3175"/>
                  <wp:docPr id="337" name="Picture 337" descr="Seasonal trends and long term trends for the remote sensing data Hook Island." title="Figure C-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liu075\Desktop\GBR\Coral\plot21.png"/>
                          <pic:cNvPicPr>
                            <a:picLocks noChangeAspect="1" noChangeArrowheads="1"/>
                          </pic:cNvPicPr>
                        </pic:nvPicPr>
                        <pic:blipFill>
                          <a:blip r:embed="rId487"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32EA2277" w14:textId="77777777" w:rsidTr="00D40CF6">
        <w:tc>
          <w:tcPr>
            <w:tcW w:w="9026" w:type="dxa"/>
          </w:tcPr>
          <w:p w14:paraId="338C92D7" w14:textId="78867911" w:rsidR="00FF222A" w:rsidRDefault="00FF222A" w:rsidP="00AB7C3C">
            <w:pPr>
              <w:pStyle w:val="AppendixHeading2"/>
              <w:numPr>
                <w:ilvl w:val="0"/>
                <w:numId w:val="0"/>
              </w:numPr>
              <w:jc w:val="center"/>
            </w:pPr>
            <w:r>
              <w:rPr>
                <w:noProof/>
              </w:rPr>
              <w:drawing>
                <wp:inline distT="0" distB="0" distL="0" distR="0" wp14:anchorId="59DF80A1" wp14:editId="13392BFC">
                  <wp:extent cx="3852986" cy="2340000"/>
                  <wp:effectExtent l="0" t="0" r="0" b="3175"/>
                  <wp:docPr id="338" name="Picture 338" descr="Seasonal trends and long term trends for the remote sensing data Daydream Island." title="Figure C-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liu075\Desktop\GBR\Coral\plot22.png"/>
                          <pic:cNvPicPr>
                            <a:picLocks noChangeAspect="1" noChangeArrowheads="1"/>
                          </pic:cNvPicPr>
                        </pic:nvPicPr>
                        <pic:blipFill>
                          <a:blip r:embed="rId488"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5B38F955" w14:textId="259680C7"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18</w:t>
      </w:r>
      <w:r w:rsidR="002119BB">
        <w:rPr>
          <w:noProof/>
        </w:rPr>
        <w:fldChar w:fldCharType="end"/>
      </w:r>
      <w:r>
        <w:t>: Seasonal trends and long term trends for the remote sensing data Hook Island (top) and Daydream Island (bottom).</w:t>
      </w:r>
    </w:p>
    <w:p w14:paraId="3B3CB2D8" w14:textId="77777777" w:rsidR="00FF222A" w:rsidRDefault="00FF222A" w:rsidP="00FF222A"/>
    <w:p w14:paraId="4EBCFB55" w14:textId="77777777" w:rsidR="00FF222A" w:rsidRDefault="00FF222A" w:rsidP="00FF222A">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19"/>
        <w:tblDescription w:val="Seasonal trends and long term trends for the remote sensing data Shute and Tancred Islands (top) and Dent Island (bottom)."/>
      </w:tblPr>
      <w:tblGrid>
        <w:gridCol w:w="9026"/>
      </w:tblGrid>
      <w:tr w:rsidR="00FF222A" w14:paraId="5ACCE802" w14:textId="77777777" w:rsidTr="00D40CF6">
        <w:tc>
          <w:tcPr>
            <w:tcW w:w="9026" w:type="dxa"/>
          </w:tcPr>
          <w:p w14:paraId="4302BB01" w14:textId="207CFCBC" w:rsidR="00FF222A" w:rsidRDefault="00242599" w:rsidP="00AB7C3C">
            <w:pPr>
              <w:pStyle w:val="AppendixHeading2"/>
              <w:numPr>
                <w:ilvl w:val="0"/>
                <w:numId w:val="0"/>
              </w:numPr>
              <w:jc w:val="center"/>
            </w:pPr>
            <w:r>
              <w:rPr>
                <w:noProof/>
              </w:rPr>
              <w:drawing>
                <wp:inline distT="0" distB="0" distL="0" distR="0" wp14:anchorId="75F877D5" wp14:editId="18F4DDC5">
                  <wp:extent cx="3852986" cy="2340000"/>
                  <wp:effectExtent l="0" t="0" r="0" b="3175"/>
                  <wp:docPr id="341" name="Picture 341" descr="Seasonal trends and long term trends for the remote sensing data Shute and Tancred Islands." title="Figure C-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liu075\Desktop\GBR\Coral\plot23.png"/>
                          <pic:cNvPicPr>
                            <a:picLocks noChangeAspect="1" noChangeArrowheads="1"/>
                          </pic:cNvPicPr>
                        </pic:nvPicPr>
                        <pic:blipFill>
                          <a:blip r:embed="rId489"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FF222A" w14:paraId="0EBA0B34" w14:textId="77777777" w:rsidTr="00D40CF6">
        <w:tc>
          <w:tcPr>
            <w:tcW w:w="9026" w:type="dxa"/>
          </w:tcPr>
          <w:p w14:paraId="01ED7BFB" w14:textId="3D824FA2" w:rsidR="00FF222A" w:rsidRDefault="00242599" w:rsidP="00AB7C3C">
            <w:pPr>
              <w:pStyle w:val="AppendixHeading2"/>
              <w:numPr>
                <w:ilvl w:val="0"/>
                <w:numId w:val="0"/>
              </w:numPr>
              <w:jc w:val="center"/>
            </w:pPr>
            <w:r>
              <w:rPr>
                <w:noProof/>
              </w:rPr>
              <w:drawing>
                <wp:inline distT="0" distB="0" distL="0" distR="0" wp14:anchorId="4B35D125" wp14:editId="67A0B397">
                  <wp:extent cx="3852986" cy="2340000"/>
                  <wp:effectExtent l="0" t="0" r="0" b="3175"/>
                  <wp:docPr id="342" name="Picture 342" descr="Seasonal trends and long term trends for the remote sensing data at Dent Island." title="Figure C-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liu075\Desktop\GBR\Coral\plot24.png"/>
                          <pic:cNvPicPr>
                            <a:picLocks noChangeAspect="1" noChangeArrowheads="1"/>
                          </pic:cNvPicPr>
                        </pic:nvPicPr>
                        <pic:blipFill>
                          <a:blip r:embed="rId490"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124C7428" w14:textId="2D7B2328" w:rsidR="00FF222A" w:rsidRDefault="00FF222A" w:rsidP="00FF222A">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19</w:t>
      </w:r>
      <w:r w:rsidR="002119BB">
        <w:rPr>
          <w:noProof/>
        </w:rPr>
        <w:fldChar w:fldCharType="end"/>
      </w:r>
      <w:r>
        <w:t xml:space="preserve">: Seasonal trends and long term trends for the remote sensing data </w:t>
      </w:r>
      <w:r w:rsidR="00242599">
        <w:t>Shute and Tancred Islands</w:t>
      </w:r>
      <w:r>
        <w:t xml:space="preserve"> (top) and </w:t>
      </w:r>
      <w:r w:rsidR="00242599">
        <w:t>Dent</w:t>
      </w:r>
      <w:r>
        <w:t xml:space="preserve"> Island (bottom).</w:t>
      </w:r>
    </w:p>
    <w:p w14:paraId="22A5D3D9" w14:textId="77777777" w:rsidR="00FF222A" w:rsidRPr="00FF222A" w:rsidRDefault="00FF222A" w:rsidP="00FF222A"/>
    <w:p w14:paraId="365C1124" w14:textId="77777777" w:rsidR="00FF222A" w:rsidRDefault="00FF222A" w:rsidP="00FF222A"/>
    <w:p w14:paraId="50A09D2D" w14:textId="77777777" w:rsidR="00242599" w:rsidRDefault="00242599" w:rsidP="00242599">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20"/>
        <w:tblDescription w:val="Seasonal trends and long term trends for the remote sensing data Pine Island (top) and Seaforth Island (bottom)."/>
      </w:tblPr>
      <w:tblGrid>
        <w:gridCol w:w="9026"/>
      </w:tblGrid>
      <w:tr w:rsidR="00242599" w14:paraId="60FFA680" w14:textId="77777777" w:rsidTr="00D40CF6">
        <w:tc>
          <w:tcPr>
            <w:tcW w:w="9026" w:type="dxa"/>
          </w:tcPr>
          <w:p w14:paraId="3CBAB006" w14:textId="485963A6" w:rsidR="00242599" w:rsidRDefault="00242599" w:rsidP="00AB7C3C">
            <w:pPr>
              <w:pStyle w:val="AppendixHeading2"/>
              <w:numPr>
                <w:ilvl w:val="0"/>
                <w:numId w:val="0"/>
              </w:numPr>
              <w:jc w:val="center"/>
            </w:pPr>
            <w:r>
              <w:rPr>
                <w:noProof/>
              </w:rPr>
              <w:drawing>
                <wp:inline distT="0" distB="0" distL="0" distR="0" wp14:anchorId="2850A575" wp14:editId="68E6F24F">
                  <wp:extent cx="3852986" cy="2340000"/>
                  <wp:effectExtent l="0" t="0" r="0" b="3175"/>
                  <wp:docPr id="343" name="Picture 343" descr="Seasonal trends and long term trends for the remote sensing data Pine Island ." title="Figure 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liu075\Desktop\GBR\Coral\plot25.png"/>
                          <pic:cNvPicPr>
                            <a:picLocks noChangeAspect="1" noChangeArrowheads="1"/>
                          </pic:cNvPicPr>
                        </pic:nvPicPr>
                        <pic:blipFill>
                          <a:blip r:embed="rId491"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242599" w14:paraId="7B55E9AF" w14:textId="77777777" w:rsidTr="00D40CF6">
        <w:tc>
          <w:tcPr>
            <w:tcW w:w="9026" w:type="dxa"/>
          </w:tcPr>
          <w:p w14:paraId="4AA371EA" w14:textId="22193195" w:rsidR="00242599" w:rsidRDefault="00242599" w:rsidP="00AB7C3C">
            <w:pPr>
              <w:pStyle w:val="AppendixHeading2"/>
              <w:numPr>
                <w:ilvl w:val="0"/>
                <w:numId w:val="0"/>
              </w:numPr>
              <w:jc w:val="center"/>
            </w:pPr>
            <w:r>
              <w:rPr>
                <w:noProof/>
              </w:rPr>
              <w:drawing>
                <wp:inline distT="0" distB="0" distL="0" distR="0" wp14:anchorId="3B8FD50E" wp14:editId="08BEAB45">
                  <wp:extent cx="3852986" cy="2340000"/>
                  <wp:effectExtent l="0" t="0" r="0" b="3175"/>
                  <wp:docPr id="344" name="Picture 344" descr="Seasonal trends and long term trends for the remote sensing data Seaforth Island (bottom)." title="Figure C-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liu075\Desktop\GBR\Coral\plot26.png"/>
                          <pic:cNvPicPr>
                            <a:picLocks noChangeAspect="1" noChangeArrowheads="1"/>
                          </pic:cNvPicPr>
                        </pic:nvPicPr>
                        <pic:blipFill>
                          <a:blip r:embed="rId492"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29F2C9F3" w14:textId="0E18B81A" w:rsidR="00242599" w:rsidRDefault="00242599" w:rsidP="00242599">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20</w:t>
      </w:r>
      <w:r w:rsidR="002119BB">
        <w:rPr>
          <w:noProof/>
        </w:rPr>
        <w:fldChar w:fldCharType="end"/>
      </w:r>
      <w:r>
        <w:t>: Seasonal trends and long term trends for the remote sensing data Pine Island (top) and Seaforth Island (bottom).</w:t>
      </w:r>
    </w:p>
    <w:p w14:paraId="628C2332" w14:textId="77777777" w:rsidR="00242599" w:rsidRDefault="00242599" w:rsidP="00FF222A"/>
    <w:p w14:paraId="6D034462" w14:textId="77777777" w:rsidR="00242599" w:rsidRDefault="00242599" w:rsidP="00242599">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21"/>
        <w:tblDescription w:val="Seasonal trends and long term trends for the remote sensing data North Keppel Island (top) and Barren Island (bottom)."/>
      </w:tblPr>
      <w:tblGrid>
        <w:gridCol w:w="9026"/>
      </w:tblGrid>
      <w:tr w:rsidR="00242599" w14:paraId="4C40AFDC" w14:textId="77777777" w:rsidTr="00D40CF6">
        <w:tc>
          <w:tcPr>
            <w:tcW w:w="9026" w:type="dxa"/>
          </w:tcPr>
          <w:p w14:paraId="31635F02" w14:textId="23C5E3F0" w:rsidR="00242599" w:rsidRDefault="00242599" w:rsidP="00AB7C3C">
            <w:pPr>
              <w:pStyle w:val="AppendixHeading2"/>
              <w:numPr>
                <w:ilvl w:val="0"/>
                <w:numId w:val="0"/>
              </w:numPr>
              <w:jc w:val="center"/>
            </w:pPr>
            <w:r>
              <w:rPr>
                <w:noProof/>
              </w:rPr>
              <w:drawing>
                <wp:inline distT="0" distB="0" distL="0" distR="0" wp14:anchorId="79C630F2" wp14:editId="7F3C869D">
                  <wp:extent cx="3852986" cy="2340000"/>
                  <wp:effectExtent l="0" t="0" r="0" b="3175"/>
                  <wp:docPr id="345" name="Picture 345" descr="Seasonal trends and long term trends for the remote sensing data North Keppel Island ." title="Figure 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liu075\Desktop\GBR\Coral\plot27.png"/>
                          <pic:cNvPicPr>
                            <a:picLocks noChangeAspect="1" noChangeArrowheads="1"/>
                          </pic:cNvPicPr>
                        </pic:nvPicPr>
                        <pic:blipFill>
                          <a:blip r:embed="rId493"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242599" w14:paraId="79137B89" w14:textId="77777777" w:rsidTr="00D40CF6">
        <w:tc>
          <w:tcPr>
            <w:tcW w:w="9026" w:type="dxa"/>
          </w:tcPr>
          <w:p w14:paraId="68A7667B" w14:textId="7CEDFF96" w:rsidR="00242599" w:rsidRDefault="00242599" w:rsidP="00AB7C3C">
            <w:pPr>
              <w:pStyle w:val="AppendixHeading2"/>
              <w:numPr>
                <w:ilvl w:val="0"/>
                <w:numId w:val="0"/>
              </w:numPr>
              <w:jc w:val="center"/>
            </w:pPr>
            <w:r>
              <w:rPr>
                <w:noProof/>
              </w:rPr>
              <w:drawing>
                <wp:inline distT="0" distB="0" distL="0" distR="0" wp14:anchorId="51731048" wp14:editId="55E93D36">
                  <wp:extent cx="3852986" cy="2340000"/>
                  <wp:effectExtent l="0" t="0" r="0" b="3175"/>
                  <wp:docPr id="346" name="Picture 346" descr="Seasonal trends and long term trends for the remote sensing data Barren Island (bottom)." title="Figure 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liu075\Desktop\GBR\Coral\plot28.png"/>
                          <pic:cNvPicPr>
                            <a:picLocks noChangeAspect="1" noChangeArrowheads="1"/>
                          </pic:cNvPicPr>
                        </pic:nvPicPr>
                        <pic:blipFill>
                          <a:blip r:embed="rId494"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7B772476" w14:textId="00D332C0" w:rsidR="00242599" w:rsidRDefault="00242599" w:rsidP="00242599">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21</w:t>
      </w:r>
      <w:r w:rsidR="002119BB">
        <w:rPr>
          <w:noProof/>
        </w:rPr>
        <w:fldChar w:fldCharType="end"/>
      </w:r>
      <w:r>
        <w:t>: Seasonal trends and long term trends for the remote sensing data North Keppel Island (top) and Barren Island (bottom).</w:t>
      </w:r>
    </w:p>
    <w:p w14:paraId="42CBBC27" w14:textId="77777777" w:rsidR="00242599" w:rsidRDefault="00242599" w:rsidP="00242599"/>
    <w:p w14:paraId="57A30D50" w14:textId="77777777" w:rsidR="00242599" w:rsidRDefault="00242599" w:rsidP="00242599">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22"/>
        <w:tblDescription w:val="Seasonal trends and long term trends for the remote sensing data Middle Island (top) and Pelican Island (bottom)."/>
      </w:tblPr>
      <w:tblGrid>
        <w:gridCol w:w="9026"/>
      </w:tblGrid>
      <w:tr w:rsidR="00242599" w14:paraId="05D69FC0" w14:textId="77777777" w:rsidTr="00D40CF6">
        <w:tc>
          <w:tcPr>
            <w:tcW w:w="9026" w:type="dxa"/>
          </w:tcPr>
          <w:p w14:paraId="2542918D" w14:textId="29CE5C73" w:rsidR="00242599" w:rsidRDefault="00242599" w:rsidP="00AB7C3C">
            <w:pPr>
              <w:pStyle w:val="AppendixHeading2"/>
              <w:numPr>
                <w:ilvl w:val="0"/>
                <w:numId w:val="0"/>
              </w:numPr>
              <w:jc w:val="center"/>
            </w:pPr>
            <w:r>
              <w:rPr>
                <w:noProof/>
              </w:rPr>
              <w:drawing>
                <wp:inline distT="0" distB="0" distL="0" distR="0" wp14:anchorId="6CBD7088" wp14:editId="17A1440A">
                  <wp:extent cx="3852986" cy="2340000"/>
                  <wp:effectExtent l="0" t="0" r="0" b="3175"/>
                  <wp:docPr id="347" name="Picture 347" descr="Seasonal trends and long term trends for the remote sensing data Middle Island." title="Figures C-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liu075\Desktop\GBR\Coral\plot29.png"/>
                          <pic:cNvPicPr>
                            <a:picLocks noChangeAspect="1" noChangeArrowheads="1"/>
                          </pic:cNvPicPr>
                        </pic:nvPicPr>
                        <pic:blipFill>
                          <a:blip r:embed="rId495"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242599" w14:paraId="48DA6793" w14:textId="77777777" w:rsidTr="00D40CF6">
        <w:tc>
          <w:tcPr>
            <w:tcW w:w="9026" w:type="dxa"/>
          </w:tcPr>
          <w:p w14:paraId="15BB2DD8" w14:textId="568CF60A" w:rsidR="00242599" w:rsidRDefault="00242599" w:rsidP="00AB7C3C">
            <w:pPr>
              <w:pStyle w:val="AppendixHeading2"/>
              <w:numPr>
                <w:ilvl w:val="0"/>
                <w:numId w:val="0"/>
              </w:numPr>
              <w:jc w:val="center"/>
            </w:pPr>
            <w:r>
              <w:rPr>
                <w:noProof/>
              </w:rPr>
              <w:drawing>
                <wp:inline distT="0" distB="0" distL="0" distR="0" wp14:anchorId="78C7AEED" wp14:editId="2DF530F6">
                  <wp:extent cx="3852986" cy="2340000"/>
                  <wp:effectExtent l="0" t="0" r="0" b="3175"/>
                  <wp:docPr id="348" name="Picture 348" descr="Seasonal trends and long term trends for the remote sensing data Pelican Island." title="Figure C-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liu075\Desktop\GBR\Coral\plot30.png"/>
                          <pic:cNvPicPr>
                            <a:picLocks noChangeAspect="1" noChangeArrowheads="1"/>
                          </pic:cNvPicPr>
                        </pic:nvPicPr>
                        <pic:blipFill>
                          <a:blip r:embed="rId496"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7DC43D67" w14:textId="73AFC3C3" w:rsidR="00242599" w:rsidRDefault="00242599" w:rsidP="00242599">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22</w:t>
      </w:r>
      <w:r w:rsidR="002119BB">
        <w:rPr>
          <w:noProof/>
        </w:rPr>
        <w:fldChar w:fldCharType="end"/>
      </w:r>
      <w:r>
        <w:t>: Seasonal trends and long term trends for the remote sensing data Middle Island (top) and Pelican Island (bottom).</w:t>
      </w:r>
    </w:p>
    <w:p w14:paraId="1CFE0218" w14:textId="77777777" w:rsidR="00242599" w:rsidRDefault="00242599" w:rsidP="00242599"/>
    <w:p w14:paraId="6C7491CD" w14:textId="77777777" w:rsidR="00242599" w:rsidRDefault="00242599" w:rsidP="00242599"/>
    <w:p w14:paraId="58A720BD" w14:textId="77777777" w:rsidR="00242599" w:rsidRDefault="00242599" w:rsidP="00242599">
      <w:pPr>
        <w:pStyle w:val="AppendixHeading3"/>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C-23"/>
        <w:tblDescription w:val="Seasonal trends and long term trends for the remote sensing data Humpy and Halfway Islands (top) and Peak Island (bottom)."/>
      </w:tblPr>
      <w:tblGrid>
        <w:gridCol w:w="9026"/>
      </w:tblGrid>
      <w:tr w:rsidR="00242599" w14:paraId="7366BCD1" w14:textId="77777777" w:rsidTr="00D40CF6">
        <w:tc>
          <w:tcPr>
            <w:tcW w:w="9026" w:type="dxa"/>
          </w:tcPr>
          <w:p w14:paraId="1E9FCC20" w14:textId="29F28C25" w:rsidR="00242599" w:rsidRDefault="00242599" w:rsidP="00AB7C3C">
            <w:pPr>
              <w:pStyle w:val="AppendixHeading2"/>
              <w:numPr>
                <w:ilvl w:val="0"/>
                <w:numId w:val="0"/>
              </w:numPr>
              <w:jc w:val="center"/>
            </w:pPr>
            <w:r>
              <w:rPr>
                <w:noProof/>
              </w:rPr>
              <w:drawing>
                <wp:inline distT="0" distB="0" distL="0" distR="0" wp14:anchorId="58F72050" wp14:editId="6155E965">
                  <wp:extent cx="3852986" cy="2340000"/>
                  <wp:effectExtent l="0" t="0" r="0" b="3175"/>
                  <wp:docPr id="349" name="Picture 349" descr="Seasonal trends and long term trends for the remote sensing data for Humpy and Halfway Islands ." title="Figure C-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liu075\Desktop\GBR\Coral\plot31.png"/>
                          <pic:cNvPicPr>
                            <a:picLocks noChangeAspect="1" noChangeArrowheads="1"/>
                          </pic:cNvPicPr>
                        </pic:nvPicPr>
                        <pic:blipFill>
                          <a:blip r:embed="rId497"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r w:rsidR="00242599" w14:paraId="4412A916" w14:textId="77777777" w:rsidTr="00D40CF6">
        <w:tc>
          <w:tcPr>
            <w:tcW w:w="9026" w:type="dxa"/>
          </w:tcPr>
          <w:p w14:paraId="47668BEC" w14:textId="17EC83A7" w:rsidR="00242599" w:rsidRDefault="00242599" w:rsidP="00AB7C3C">
            <w:pPr>
              <w:pStyle w:val="AppendixHeading2"/>
              <w:numPr>
                <w:ilvl w:val="0"/>
                <w:numId w:val="0"/>
              </w:numPr>
              <w:jc w:val="center"/>
            </w:pPr>
            <w:r>
              <w:rPr>
                <w:noProof/>
              </w:rPr>
              <w:drawing>
                <wp:inline distT="0" distB="0" distL="0" distR="0" wp14:anchorId="67836EAA" wp14:editId="2B62B927">
                  <wp:extent cx="3852986" cy="2340000"/>
                  <wp:effectExtent l="0" t="0" r="0" b="3175"/>
                  <wp:docPr id="350" name="Picture 350" descr="Seasonal trends and long term trends for the remote sensing data for Peak Island (bottom)." title="Figure C-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liu075\Desktop\GBR\Coral\plot32.png"/>
                          <pic:cNvPicPr>
                            <a:picLocks noChangeAspect="1" noChangeArrowheads="1"/>
                          </pic:cNvPicPr>
                        </pic:nvPicPr>
                        <pic:blipFill>
                          <a:blip r:embed="rId498" cstate="print"/>
                          <a:srcRect/>
                          <a:stretch>
                            <a:fillRect/>
                          </a:stretch>
                        </pic:blipFill>
                        <pic:spPr bwMode="auto">
                          <a:xfrm>
                            <a:off x="0" y="0"/>
                            <a:ext cx="3852986" cy="2340000"/>
                          </a:xfrm>
                          <a:prstGeom prst="rect">
                            <a:avLst/>
                          </a:prstGeom>
                          <a:noFill/>
                          <a:ln w="9525">
                            <a:noFill/>
                            <a:miter lim="800000"/>
                            <a:headEnd/>
                            <a:tailEnd/>
                          </a:ln>
                        </pic:spPr>
                      </pic:pic>
                    </a:graphicData>
                  </a:graphic>
                </wp:inline>
              </w:drawing>
            </w:r>
          </w:p>
        </w:tc>
      </w:tr>
    </w:tbl>
    <w:p w14:paraId="1AED8E5B" w14:textId="1624A3C8" w:rsidR="00242599" w:rsidRDefault="00242599" w:rsidP="00242599">
      <w:pPr>
        <w:pStyle w:val="Caption"/>
      </w:pPr>
      <w:r>
        <w:t xml:space="preserve">Figure C- </w:t>
      </w:r>
      <w:r w:rsidR="002119BB">
        <w:fldChar w:fldCharType="begin"/>
      </w:r>
      <w:r w:rsidR="002119BB">
        <w:instrText xml:space="preserve"> SEQ Figure_C- \* ARABIC </w:instrText>
      </w:r>
      <w:r w:rsidR="002119BB">
        <w:fldChar w:fldCharType="separate"/>
      </w:r>
      <w:r w:rsidR="00076ED9">
        <w:rPr>
          <w:noProof/>
        </w:rPr>
        <w:t>23</w:t>
      </w:r>
      <w:r w:rsidR="002119BB">
        <w:rPr>
          <w:noProof/>
        </w:rPr>
        <w:fldChar w:fldCharType="end"/>
      </w:r>
      <w:r>
        <w:t>: Seasonal trends and long term trends for the remote sensing data Humpy and Halfway Islands (top) and Peak Island (bottom).</w:t>
      </w:r>
    </w:p>
    <w:p w14:paraId="4F0A4934" w14:textId="77777777" w:rsidR="00242599" w:rsidRPr="00242599" w:rsidRDefault="00242599" w:rsidP="00242599"/>
    <w:p w14:paraId="7388F985" w14:textId="77777777" w:rsidR="00242599" w:rsidRPr="00242599" w:rsidRDefault="00242599" w:rsidP="00242599"/>
    <w:p w14:paraId="623A2DFE" w14:textId="77777777" w:rsidR="00242599" w:rsidRDefault="00242599" w:rsidP="00FF222A"/>
    <w:p w14:paraId="4BC84722" w14:textId="77777777" w:rsidR="00FF222A" w:rsidRDefault="00FF222A" w:rsidP="00FF222A"/>
    <w:p w14:paraId="5D5DBDF0" w14:textId="77777777" w:rsidR="00FF222A" w:rsidRDefault="00FF222A" w:rsidP="00FF222A"/>
    <w:p w14:paraId="4F0BDEDB" w14:textId="77777777" w:rsidR="00242599" w:rsidRPr="00FF222A" w:rsidRDefault="00242599" w:rsidP="00FF222A"/>
    <w:p w14:paraId="073F3DF8" w14:textId="77777777" w:rsidR="00B817FE" w:rsidRDefault="00B817FE" w:rsidP="00B817FE">
      <w:pPr>
        <w:pStyle w:val="AppendixHeading3"/>
      </w:pPr>
      <w:r>
        <w:t>TSS</w:t>
      </w:r>
    </w:p>
    <w:p w14:paraId="2038F6C3" w14:textId="77777777" w:rsidR="00B817FE" w:rsidRDefault="00B817FE" w:rsidP="00B817FE">
      <w:pPr>
        <w:pStyle w:val="AppendixHeading2"/>
        <w:numPr>
          <w:ilvl w:val="0"/>
          <w:numId w:val="0"/>
        </w:numPr>
      </w:pPr>
    </w:p>
    <w:p w14:paraId="663A5C1C" w14:textId="77777777" w:rsidR="00242599" w:rsidRDefault="00242599" w:rsidP="00242599">
      <w:r>
        <w:rPr>
          <w:noProof/>
        </w:rPr>
        <w:drawing>
          <wp:inline distT="0" distB="0" distL="0" distR="0" wp14:anchorId="6EE3E943" wp14:editId="745230D1">
            <wp:extent cx="5724525" cy="3476625"/>
            <wp:effectExtent l="0" t="0" r="9525" b="9525"/>
            <wp:docPr id="353" name="Picture 353" descr="Seasonal trends and long term trends for the remote sensing data at Snapper Island North." title="Figure 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liu075\Desktop\GBR\Coral\plottss1.png"/>
                    <pic:cNvPicPr>
                      <a:picLocks noChangeAspect="1" noChangeArrowheads="1"/>
                    </pic:cNvPicPr>
                  </pic:nvPicPr>
                  <pic:blipFill>
                    <a:blip r:embed="rId499"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06135A5B" wp14:editId="2BB0390B">
            <wp:extent cx="5724525" cy="3476625"/>
            <wp:effectExtent l="0" t="0" r="9525" b="9525"/>
            <wp:docPr id="354" name="Picture 354" descr="Seasonal trends and long term trends for the remote sensing data at Snapper Island South." title="Figure 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liu075\Desktop\GBR\Coral\plottss2.png"/>
                    <pic:cNvPicPr>
                      <a:picLocks noChangeAspect="1" noChangeArrowheads="1"/>
                    </pic:cNvPicPr>
                  </pic:nvPicPr>
                  <pic:blipFill>
                    <a:blip r:embed="rId500"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67EC7E27" w14:textId="77777777" w:rsidR="00242599" w:rsidRDefault="00242599" w:rsidP="00242599"/>
    <w:p w14:paraId="76B09227" w14:textId="67257F39"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24</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Snapper Island North (top) and Snapper Island South (bottom).</w:t>
      </w:r>
    </w:p>
    <w:p w14:paraId="3BAFDAC9" w14:textId="77777777" w:rsidR="00242599" w:rsidRDefault="00242599" w:rsidP="00B817FE">
      <w:pPr>
        <w:pStyle w:val="AppendixHeading2"/>
        <w:numPr>
          <w:ilvl w:val="0"/>
          <w:numId w:val="0"/>
        </w:numPr>
      </w:pPr>
    </w:p>
    <w:p w14:paraId="59876CCF" w14:textId="77777777" w:rsidR="00242599" w:rsidRDefault="00242599" w:rsidP="00242599">
      <w:r>
        <w:rPr>
          <w:noProof/>
        </w:rPr>
        <w:drawing>
          <wp:inline distT="0" distB="0" distL="0" distR="0" wp14:anchorId="7FE1F4D7" wp14:editId="75274849">
            <wp:extent cx="5724525" cy="3476625"/>
            <wp:effectExtent l="0" t="0" r="9525" b="9525"/>
            <wp:docPr id="355" name="Picture 355" descr="Seasonal trends and long term trends for the remote sensing data at Fitzroy Island West." title="Figure 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liu075\Desktop\GBR\Coral\plottss3.png"/>
                    <pic:cNvPicPr>
                      <a:picLocks noChangeAspect="1" noChangeArrowheads="1"/>
                    </pic:cNvPicPr>
                  </pic:nvPicPr>
                  <pic:blipFill>
                    <a:blip r:embed="rId501"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73EA30E5" wp14:editId="33787A6D">
            <wp:extent cx="5724525" cy="3476625"/>
            <wp:effectExtent l="0" t="0" r="9525" b="9525"/>
            <wp:docPr id="356" name="Picture 356" descr="Seasonal trends and long term trends for the remote sensing data at Fitzroy Island East." title="Figure 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liu075\Desktop\GBR\Coral\plottss4.png"/>
                    <pic:cNvPicPr>
                      <a:picLocks noChangeAspect="1" noChangeArrowheads="1"/>
                    </pic:cNvPicPr>
                  </pic:nvPicPr>
                  <pic:blipFill>
                    <a:blip r:embed="rId502"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3B661D49" w14:textId="77777777" w:rsidR="00242599" w:rsidRDefault="00242599" w:rsidP="00242599"/>
    <w:p w14:paraId="577E5C6C" w14:textId="2E3EEC74"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25</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Fitzroy Island West (top) and Fitzroy Island East (bottom).</w:t>
      </w:r>
    </w:p>
    <w:p w14:paraId="25AC9272" w14:textId="77777777" w:rsidR="00242599" w:rsidRDefault="00242599" w:rsidP="00242599">
      <w:r>
        <w:rPr>
          <w:noProof/>
        </w:rPr>
        <w:drawing>
          <wp:inline distT="0" distB="0" distL="0" distR="0" wp14:anchorId="387FBE93" wp14:editId="7B68CF76">
            <wp:extent cx="5724525" cy="3476625"/>
            <wp:effectExtent l="0" t="0" r="9525" b="9525"/>
            <wp:docPr id="357" name="Picture 357" descr="Seasonal trends and long term trends for the remote sensing data at High Island East." title="Figure C-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liu075\Desktop\GBR\Coral\plottss5.png"/>
                    <pic:cNvPicPr>
                      <a:picLocks noChangeAspect="1" noChangeArrowheads="1"/>
                    </pic:cNvPicPr>
                  </pic:nvPicPr>
                  <pic:blipFill>
                    <a:blip r:embed="rId503"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12E4F9C0" wp14:editId="5F85BC9F">
            <wp:extent cx="5724525" cy="3476625"/>
            <wp:effectExtent l="0" t="0" r="9525" b="9525"/>
            <wp:docPr id="358" name="Picture 358" descr="Seasonal trends and long term trends for the remote sensing data at High Island West." title="Figure C-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liu075\Desktop\GBR\Coral\plottss6.png"/>
                    <pic:cNvPicPr>
                      <a:picLocks noChangeAspect="1" noChangeArrowheads="1"/>
                    </pic:cNvPicPr>
                  </pic:nvPicPr>
                  <pic:blipFill>
                    <a:blip r:embed="rId504"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687AF8E0" w14:textId="77777777" w:rsidR="00242599" w:rsidRDefault="00242599" w:rsidP="00242599"/>
    <w:p w14:paraId="50AAA4EE" w14:textId="48E6B19D"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26</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High Island East (top) and High Island West (bottom).</w:t>
      </w:r>
    </w:p>
    <w:p w14:paraId="3D862C75" w14:textId="77777777" w:rsidR="00242599" w:rsidRDefault="00242599" w:rsidP="00242599">
      <w:r>
        <w:rPr>
          <w:noProof/>
        </w:rPr>
        <w:drawing>
          <wp:inline distT="0" distB="0" distL="0" distR="0" wp14:anchorId="48AAC4E6" wp14:editId="11271F25">
            <wp:extent cx="5724525" cy="3476625"/>
            <wp:effectExtent l="0" t="0" r="9525" b="9525"/>
            <wp:docPr id="359" name="Picture 359" descr="Seasonal trends and long term trends for the remote sensing data at Frankland Group East." title="Figure C-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liu075\Desktop\GBR\Coral\plottss7.png"/>
                    <pic:cNvPicPr>
                      <a:picLocks noChangeAspect="1" noChangeArrowheads="1"/>
                    </pic:cNvPicPr>
                  </pic:nvPicPr>
                  <pic:blipFill>
                    <a:blip r:embed="rId505"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5E98BFAC" wp14:editId="0304A2EB">
            <wp:extent cx="5724525" cy="3476625"/>
            <wp:effectExtent l="0" t="0" r="9525" b="9525"/>
            <wp:docPr id="360" name="Picture 360" descr="Seasonal trends and long term trends for the remote sensing data at Frankland Group West." title="Figure C-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liu075\Desktop\GBR\Coral\plottss8.png"/>
                    <pic:cNvPicPr>
                      <a:picLocks noChangeAspect="1" noChangeArrowheads="1"/>
                    </pic:cNvPicPr>
                  </pic:nvPicPr>
                  <pic:blipFill>
                    <a:blip r:embed="rId506"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5F6450DB" w14:textId="77777777" w:rsidR="00242599" w:rsidRDefault="00242599" w:rsidP="00242599"/>
    <w:p w14:paraId="267EBEEC" w14:textId="7CF15F55"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27</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Frankland Group East (top) and Frankland Group West (bottom).</w:t>
      </w:r>
    </w:p>
    <w:p w14:paraId="676F23A5" w14:textId="115C8320" w:rsidR="00242599" w:rsidRDefault="0090543B" w:rsidP="00242599">
      <w:r>
        <w:rPr>
          <w:noProof/>
        </w:rPr>
        <w:t>Figure</w:t>
      </w:r>
      <w:r w:rsidR="00242599">
        <w:rPr>
          <w:noProof/>
        </w:rPr>
        <w:drawing>
          <wp:inline distT="0" distB="0" distL="0" distR="0" wp14:anchorId="4153877F" wp14:editId="416F9244">
            <wp:extent cx="5724525" cy="3476625"/>
            <wp:effectExtent l="0" t="0" r="9525" b="9525"/>
            <wp:docPr id="361" name="Picture 361" descr="Seasonal trends and long term trends for the remote sensing data at North Barnard Group." title="Figure C-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liu075\Desktop\GBR\Coral\plottss9.png"/>
                    <pic:cNvPicPr>
                      <a:picLocks noChangeAspect="1" noChangeArrowheads="1"/>
                    </pic:cNvPicPr>
                  </pic:nvPicPr>
                  <pic:blipFill>
                    <a:blip r:embed="rId507"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sidR="00242599">
        <w:rPr>
          <w:noProof/>
        </w:rPr>
        <w:drawing>
          <wp:inline distT="0" distB="0" distL="0" distR="0" wp14:anchorId="5D171F64" wp14:editId="6141BA5B">
            <wp:extent cx="5724525" cy="3476625"/>
            <wp:effectExtent l="0" t="0" r="9525" b="9525"/>
            <wp:docPr id="362" name="Picture 362" descr="Seasonal trends and long term trends for the remote sensing data at King Reef (bottom)." title="Figure C-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liu075\Desktop\GBR\Coral\plottss10.png"/>
                    <pic:cNvPicPr>
                      <a:picLocks noChangeAspect="1" noChangeArrowheads="1"/>
                    </pic:cNvPicPr>
                  </pic:nvPicPr>
                  <pic:blipFill>
                    <a:blip r:embed="rId508"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2DB76ED3" w14:textId="77777777" w:rsidR="00242599" w:rsidRDefault="00242599" w:rsidP="00242599"/>
    <w:p w14:paraId="71234E1F" w14:textId="73ED2E10"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28</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North Barnard Group (top) and King Reef (bottom).</w:t>
      </w:r>
    </w:p>
    <w:p w14:paraId="7278E150" w14:textId="77777777" w:rsidR="00242599" w:rsidRDefault="00242599" w:rsidP="00242599">
      <w:r>
        <w:rPr>
          <w:noProof/>
        </w:rPr>
        <w:drawing>
          <wp:inline distT="0" distB="0" distL="0" distR="0" wp14:anchorId="61E7024E" wp14:editId="7C450D92">
            <wp:extent cx="5724525" cy="3476625"/>
            <wp:effectExtent l="0" t="0" r="9525" b="9525"/>
            <wp:docPr id="363" name="Picture 363" descr="Seasonal trends and long term trends for the remote sensing data at Dunk Island North." title="Figure 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liu075\Desktop\GBR\Coral\plottss11.png"/>
                    <pic:cNvPicPr>
                      <a:picLocks noChangeAspect="1" noChangeArrowheads="1"/>
                    </pic:cNvPicPr>
                  </pic:nvPicPr>
                  <pic:blipFill>
                    <a:blip r:embed="rId509"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048193EA" wp14:editId="0C67B9A4">
            <wp:extent cx="5724525" cy="3476625"/>
            <wp:effectExtent l="0" t="0" r="9525" b="9525"/>
            <wp:docPr id="364" name="Picture 180" descr="Seasonal trends and long term trends for the remote sensing data at Dunk Island South." title="Figure 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liu075\Desktop\GBR\Coral\plottss12.png"/>
                    <pic:cNvPicPr>
                      <a:picLocks noChangeAspect="1" noChangeArrowheads="1"/>
                    </pic:cNvPicPr>
                  </pic:nvPicPr>
                  <pic:blipFill>
                    <a:blip r:embed="rId510"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2268A330" w14:textId="77777777" w:rsidR="00242599" w:rsidRDefault="00242599" w:rsidP="00242599"/>
    <w:p w14:paraId="23493C49" w14:textId="27B9DCA7"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29</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Dunk Island North (top) and Dunk Island South (bottom).</w:t>
      </w:r>
    </w:p>
    <w:p w14:paraId="4B9A79CF" w14:textId="77777777" w:rsidR="00242599" w:rsidRDefault="00242599" w:rsidP="00242599">
      <w:r>
        <w:rPr>
          <w:noProof/>
        </w:rPr>
        <w:drawing>
          <wp:inline distT="0" distB="0" distL="0" distR="0" wp14:anchorId="730303A6" wp14:editId="7DA5F779">
            <wp:extent cx="5724525" cy="3476625"/>
            <wp:effectExtent l="0" t="0" r="9525" b="9525"/>
            <wp:docPr id="365" name="Picture 181" descr="Seasonal trends and long term trends for the remote sensing data at Pelorus and Orpheus Islands West ." title="Figure C-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liu075\Desktop\GBR\Coral\plottss13.png"/>
                    <pic:cNvPicPr>
                      <a:picLocks noChangeAspect="1" noChangeArrowheads="1"/>
                    </pic:cNvPicPr>
                  </pic:nvPicPr>
                  <pic:blipFill>
                    <a:blip r:embed="rId511"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5689B815" wp14:editId="53A1D2D4">
            <wp:extent cx="5724525" cy="3476625"/>
            <wp:effectExtent l="0" t="0" r="9525" b="9525"/>
            <wp:docPr id="366" name="Picture 182" descr="Seasonal trends and long term trends for the remote sensing data at Orpheus Island East." title="Figure C-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liu075\Desktop\GBR\Coral\plottss14.png"/>
                    <pic:cNvPicPr>
                      <a:picLocks noChangeAspect="1" noChangeArrowheads="1"/>
                    </pic:cNvPicPr>
                  </pic:nvPicPr>
                  <pic:blipFill>
                    <a:blip r:embed="rId512"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003FEA5F" w14:textId="77777777" w:rsidR="00242599" w:rsidRDefault="00242599" w:rsidP="00242599"/>
    <w:p w14:paraId="2F0EEEC4" w14:textId="200710BC"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30</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Pelorus and Orpheus Islands West (top) and Orpheus Island East (bottom).</w:t>
      </w:r>
    </w:p>
    <w:p w14:paraId="6AEAAE24" w14:textId="77777777" w:rsidR="00242599" w:rsidRDefault="00242599" w:rsidP="00242599">
      <w:r>
        <w:rPr>
          <w:noProof/>
        </w:rPr>
        <w:drawing>
          <wp:inline distT="0" distB="0" distL="0" distR="0" wp14:anchorId="37827F9A" wp14:editId="5FF7FC98">
            <wp:extent cx="5724525" cy="3476625"/>
            <wp:effectExtent l="0" t="0" r="9525" b="9525"/>
            <wp:docPr id="367" name="Picture 367" descr="Seasonal trends and long term trends for the remote sensing data at Lady Elliot." title="Figure C-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liu075\Desktop\GBR\Coral\plottss15.png"/>
                    <pic:cNvPicPr>
                      <a:picLocks noChangeAspect="1" noChangeArrowheads="1"/>
                    </pic:cNvPicPr>
                  </pic:nvPicPr>
                  <pic:blipFill>
                    <a:blip r:embed="rId513"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796E0E66" wp14:editId="02D3F1E2">
            <wp:extent cx="5724525" cy="3476625"/>
            <wp:effectExtent l="0" t="0" r="9525" b="9525"/>
            <wp:docPr id="368" name="Picture 368" descr="Seasonal trends and long term trends for the remote sensing data at Pandora." title="Figure C-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liu075\Desktop\GBR\Coral\plottss16.png"/>
                    <pic:cNvPicPr>
                      <a:picLocks noChangeAspect="1" noChangeArrowheads="1"/>
                    </pic:cNvPicPr>
                  </pic:nvPicPr>
                  <pic:blipFill>
                    <a:blip r:embed="rId514"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48279A9B" w14:textId="77777777" w:rsidR="00242599" w:rsidRDefault="00242599" w:rsidP="00242599"/>
    <w:p w14:paraId="32630C25" w14:textId="56E64BB0"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31</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Lady Elliot (top) and Pandora (bottom).</w:t>
      </w:r>
    </w:p>
    <w:p w14:paraId="1CD5A722" w14:textId="77777777" w:rsidR="00242599" w:rsidRDefault="00242599" w:rsidP="00242599">
      <w:r>
        <w:rPr>
          <w:noProof/>
        </w:rPr>
        <w:drawing>
          <wp:inline distT="0" distB="0" distL="0" distR="0" wp14:anchorId="2D5A621C" wp14:editId="2F8FA1ED">
            <wp:extent cx="5724525" cy="3476625"/>
            <wp:effectExtent l="0" t="0" r="9525" b="9525"/>
            <wp:docPr id="185" name="Picture 185" descr="Seasonal trends and long term trends for the remote sensing data at Havannah Island." title="Figure C-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liu075\Desktop\GBR\Coral\plottss17.png"/>
                    <pic:cNvPicPr>
                      <a:picLocks noChangeAspect="1" noChangeArrowheads="1"/>
                    </pic:cNvPicPr>
                  </pic:nvPicPr>
                  <pic:blipFill>
                    <a:blip r:embed="rId515"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69B9D0E4" wp14:editId="420CB9B8">
            <wp:extent cx="5724525" cy="3476625"/>
            <wp:effectExtent l="0" t="0" r="9525" b="9525"/>
            <wp:docPr id="186" name="Picture 186" descr="Seasonal trends and long term trends for the remote sensing data at Geoffrey Bay." title="Figure C-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liu075\Desktop\GBR\Coral\plottss18.png"/>
                    <pic:cNvPicPr>
                      <a:picLocks noChangeAspect="1" noChangeArrowheads="1"/>
                    </pic:cNvPicPr>
                  </pic:nvPicPr>
                  <pic:blipFill>
                    <a:blip r:embed="rId516"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4B7985F6" w14:textId="77777777" w:rsidR="00242599" w:rsidRDefault="00242599" w:rsidP="00242599"/>
    <w:p w14:paraId="10151A91" w14:textId="7F86422B"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32</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Havannah Island (top) and Geoffrey Bay (bottom).</w:t>
      </w:r>
    </w:p>
    <w:p w14:paraId="14A8EB3E" w14:textId="77777777" w:rsidR="00242599" w:rsidRDefault="00242599" w:rsidP="00242599">
      <w:r>
        <w:rPr>
          <w:noProof/>
        </w:rPr>
        <w:drawing>
          <wp:inline distT="0" distB="0" distL="0" distR="0" wp14:anchorId="5D23B249" wp14:editId="3AB45427">
            <wp:extent cx="5724525" cy="3476625"/>
            <wp:effectExtent l="0" t="0" r="9525" b="9525"/>
            <wp:docPr id="369" name="Picture 369" descr="Seasonal trends and long term trends for the remote sensing data at Middle Reef." title="Figure 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liu075\Desktop\GBR\Coral\plottss19.png"/>
                    <pic:cNvPicPr>
                      <a:picLocks noChangeAspect="1" noChangeArrowheads="1"/>
                    </pic:cNvPicPr>
                  </pic:nvPicPr>
                  <pic:blipFill>
                    <a:blip r:embed="rId517"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43AD44C9" wp14:editId="39A2B8D7">
            <wp:extent cx="5724525" cy="3476625"/>
            <wp:effectExtent l="0" t="0" r="9525" b="9525"/>
            <wp:docPr id="370" name="Picture 370" descr="Seasonal trends and long term trends for the remote sensing data at Double Cone Island." title="Figure 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liu075\Desktop\GBR\Coral\plottss20.png"/>
                    <pic:cNvPicPr>
                      <a:picLocks noChangeAspect="1" noChangeArrowheads="1"/>
                    </pic:cNvPicPr>
                  </pic:nvPicPr>
                  <pic:blipFill>
                    <a:blip r:embed="rId518"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2F5576B3" w14:textId="77777777" w:rsidR="00242599" w:rsidRDefault="00242599" w:rsidP="00242599"/>
    <w:p w14:paraId="7CB78E4F" w14:textId="51FB05D4"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33</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Middle Reef (top) and Double Cone Island (bottom).</w:t>
      </w:r>
    </w:p>
    <w:p w14:paraId="28DB725F" w14:textId="77777777" w:rsidR="00242599" w:rsidRDefault="00242599" w:rsidP="00242599">
      <w:r>
        <w:rPr>
          <w:noProof/>
        </w:rPr>
        <w:drawing>
          <wp:inline distT="0" distB="0" distL="0" distR="0" wp14:anchorId="2334987A" wp14:editId="75AD9FCF">
            <wp:extent cx="5724525" cy="3476625"/>
            <wp:effectExtent l="0" t="0" r="9525" b="9525"/>
            <wp:docPr id="371" name="Picture 371" descr="Seasonal trends and long term trends for the remote sensing data at Hook Island." title="Figure C-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liu075\Desktop\GBR\Coral\plottss21.png"/>
                    <pic:cNvPicPr>
                      <a:picLocks noChangeAspect="1" noChangeArrowheads="1"/>
                    </pic:cNvPicPr>
                  </pic:nvPicPr>
                  <pic:blipFill>
                    <a:blip r:embed="rId519"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730EBE4A" wp14:editId="333CBB82">
            <wp:extent cx="5724525" cy="3476625"/>
            <wp:effectExtent l="0" t="0" r="9525" b="9525"/>
            <wp:docPr id="372" name="Picture 372" descr="Seasonal trends and long term trends for the remote sensing data at Daydream Island (bottom)." title="Figure C-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liu075\Desktop\GBR\Coral\plottss22.png"/>
                    <pic:cNvPicPr>
                      <a:picLocks noChangeAspect="1" noChangeArrowheads="1"/>
                    </pic:cNvPicPr>
                  </pic:nvPicPr>
                  <pic:blipFill>
                    <a:blip r:embed="rId520"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05BF8227" w14:textId="77777777" w:rsidR="00242599" w:rsidRDefault="00242599" w:rsidP="00242599"/>
    <w:p w14:paraId="1EF0CB44" w14:textId="06E3C79F"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34</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Hook Island (top) and Daydream Island (bottom).</w:t>
      </w:r>
    </w:p>
    <w:p w14:paraId="16B2B2EB" w14:textId="77777777" w:rsidR="00242599" w:rsidRDefault="00242599" w:rsidP="00242599">
      <w:r>
        <w:rPr>
          <w:noProof/>
        </w:rPr>
        <w:drawing>
          <wp:inline distT="0" distB="0" distL="0" distR="0" wp14:anchorId="0147646A" wp14:editId="7DF2085B">
            <wp:extent cx="5724525" cy="3476625"/>
            <wp:effectExtent l="0" t="0" r="9525" b="9525"/>
            <wp:docPr id="373" name="Picture 373" descr="Seasonal trends and long term trends for the remote sensing data at Shute and Tancred Islands." title="Figure 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liu075\Desktop\GBR\Coral\plottss23.png"/>
                    <pic:cNvPicPr>
                      <a:picLocks noChangeAspect="1" noChangeArrowheads="1"/>
                    </pic:cNvPicPr>
                  </pic:nvPicPr>
                  <pic:blipFill>
                    <a:blip r:embed="rId521"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05F00A93" wp14:editId="58AB7B54">
            <wp:extent cx="5724525" cy="3476625"/>
            <wp:effectExtent l="0" t="0" r="9525" b="9525"/>
            <wp:docPr id="374" name="Picture 374" descr="Seasonal trends and long term trends for the remote sensing data at Dent Island." title="Figure 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liu075\Desktop\GBR\Coral\plottss24.png"/>
                    <pic:cNvPicPr>
                      <a:picLocks noChangeAspect="1" noChangeArrowheads="1"/>
                    </pic:cNvPicPr>
                  </pic:nvPicPr>
                  <pic:blipFill>
                    <a:blip r:embed="rId522"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60869239" w14:textId="77777777" w:rsidR="00242599" w:rsidRDefault="00242599" w:rsidP="00242599"/>
    <w:p w14:paraId="25A47F08" w14:textId="6E49E9CA"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35</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Shute and Tancred Islands (top) and Dent Island (bottom).</w:t>
      </w:r>
    </w:p>
    <w:p w14:paraId="32AA2615" w14:textId="77777777" w:rsidR="00242599" w:rsidRDefault="00242599" w:rsidP="00242599">
      <w:r>
        <w:rPr>
          <w:noProof/>
        </w:rPr>
        <w:drawing>
          <wp:inline distT="0" distB="0" distL="0" distR="0" wp14:anchorId="76ECD234" wp14:editId="716168C8">
            <wp:extent cx="5724525" cy="3476625"/>
            <wp:effectExtent l="0" t="0" r="9525" b="9525"/>
            <wp:docPr id="375" name="Picture 375" descr="Seasonal trends and long term trends for the remote sensing data at Pine Island." title="Figure C-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liu075\Desktop\GBR\Coral\plottss25.png"/>
                    <pic:cNvPicPr>
                      <a:picLocks noChangeAspect="1" noChangeArrowheads="1"/>
                    </pic:cNvPicPr>
                  </pic:nvPicPr>
                  <pic:blipFill>
                    <a:blip r:embed="rId523"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6A11CA30" wp14:editId="7596A09B">
            <wp:extent cx="5724525" cy="3476625"/>
            <wp:effectExtent l="0" t="0" r="9525" b="9525"/>
            <wp:docPr id="376" name="Picture 376" descr="Seasonal trends and long term trends for the remote sensing data at Seaforth Island." title="Figure C-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liu075\Desktop\GBR\Coral\plottss26.png"/>
                    <pic:cNvPicPr>
                      <a:picLocks noChangeAspect="1" noChangeArrowheads="1"/>
                    </pic:cNvPicPr>
                  </pic:nvPicPr>
                  <pic:blipFill>
                    <a:blip r:embed="rId524"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4483B4BE" w14:textId="77777777" w:rsidR="00242599" w:rsidRDefault="00242599" w:rsidP="00242599"/>
    <w:p w14:paraId="0BB9B0F2" w14:textId="61E7BF1F"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36</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Pine Island (top) and Seaforth Island (bottom).</w:t>
      </w:r>
    </w:p>
    <w:p w14:paraId="6DC5F82C" w14:textId="77777777" w:rsidR="00242599" w:rsidRDefault="00242599" w:rsidP="00242599">
      <w:r>
        <w:rPr>
          <w:noProof/>
        </w:rPr>
        <w:drawing>
          <wp:inline distT="0" distB="0" distL="0" distR="0" wp14:anchorId="0FC6D8AB" wp14:editId="0F743160">
            <wp:extent cx="5724525" cy="3476625"/>
            <wp:effectExtent l="0" t="0" r="9525" b="9525"/>
            <wp:docPr id="377" name="Picture 377" descr="Seasonal trends and long term trends for the remote sensing data at North Keppel Island." title="Figure C-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liu075\Desktop\GBR\Coral\plottss27.png"/>
                    <pic:cNvPicPr>
                      <a:picLocks noChangeAspect="1" noChangeArrowheads="1"/>
                    </pic:cNvPicPr>
                  </pic:nvPicPr>
                  <pic:blipFill>
                    <a:blip r:embed="rId525"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02B42A57" wp14:editId="2BA30A40">
            <wp:extent cx="5724525" cy="3476625"/>
            <wp:effectExtent l="0" t="0" r="9525" b="9525"/>
            <wp:docPr id="378" name="Picture 378" descr="Seasonal trends and long term trends for the remote sensing data at Barren Island." title="Figure C-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liu075\Desktop\GBR\Coral\plottss28.png"/>
                    <pic:cNvPicPr>
                      <a:picLocks noChangeAspect="1" noChangeArrowheads="1"/>
                    </pic:cNvPicPr>
                  </pic:nvPicPr>
                  <pic:blipFill>
                    <a:blip r:embed="rId526"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5ECE9C08" w14:textId="77777777" w:rsidR="00242599" w:rsidRDefault="00242599" w:rsidP="00242599"/>
    <w:p w14:paraId="3744B60C" w14:textId="05B2FDC7"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37</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North Keppel Island (top) and Barren Island (bottom).</w:t>
      </w:r>
    </w:p>
    <w:p w14:paraId="6208CDB6" w14:textId="77777777" w:rsidR="00242599" w:rsidRDefault="00242599" w:rsidP="00242599">
      <w:r>
        <w:rPr>
          <w:noProof/>
        </w:rPr>
        <w:drawing>
          <wp:inline distT="0" distB="0" distL="0" distR="0" wp14:anchorId="407DFCD1" wp14:editId="0718C690">
            <wp:extent cx="5724525" cy="3476625"/>
            <wp:effectExtent l="0" t="0" r="9525" b="9525"/>
            <wp:docPr id="379" name="Picture 379" descr="Seasonal trends and long term trends for the remote sensing data at Middle Island." title="Figure C-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liu075\Desktop\GBR\Coral\plottss29.png"/>
                    <pic:cNvPicPr>
                      <a:picLocks noChangeAspect="1" noChangeArrowheads="1"/>
                    </pic:cNvPicPr>
                  </pic:nvPicPr>
                  <pic:blipFill>
                    <a:blip r:embed="rId527"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331B858A" wp14:editId="08C33C15">
            <wp:extent cx="5724525" cy="3476625"/>
            <wp:effectExtent l="0" t="0" r="9525" b="9525"/>
            <wp:docPr id="380" name="Picture 380" descr="Seasonal trends and long term trends for the remote sensing data at Pelican Island." title="Figure C-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liu075\Desktop\GBR\Coral\plottss30.png"/>
                    <pic:cNvPicPr>
                      <a:picLocks noChangeAspect="1" noChangeArrowheads="1"/>
                    </pic:cNvPicPr>
                  </pic:nvPicPr>
                  <pic:blipFill>
                    <a:blip r:embed="rId528"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06C8B9C7" w14:textId="77777777" w:rsidR="00242599" w:rsidRDefault="00242599" w:rsidP="00242599"/>
    <w:p w14:paraId="5D8BC808" w14:textId="2CA3569C"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38</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Middle Island (top) and Pelican Island (bottom).</w:t>
      </w:r>
    </w:p>
    <w:p w14:paraId="5685B259" w14:textId="77777777" w:rsidR="00242599" w:rsidRDefault="00242599" w:rsidP="00242599">
      <w:r>
        <w:rPr>
          <w:noProof/>
        </w:rPr>
        <w:drawing>
          <wp:inline distT="0" distB="0" distL="0" distR="0" wp14:anchorId="1BA14C5E" wp14:editId="22099B16">
            <wp:extent cx="5724525" cy="3476625"/>
            <wp:effectExtent l="0" t="0" r="9525" b="9525"/>
            <wp:docPr id="381" name="Picture 381" descr="Seasonal trends and long term trends for the remote sensing data at Humpy and Halfway Islands." title="Figure C-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liu075\Desktop\GBR\Coral\plottss31.png"/>
                    <pic:cNvPicPr>
                      <a:picLocks noChangeAspect="1" noChangeArrowheads="1"/>
                    </pic:cNvPicPr>
                  </pic:nvPicPr>
                  <pic:blipFill>
                    <a:blip r:embed="rId529"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r>
        <w:rPr>
          <w:noProof/>
        </w:rPr>
        <w:drawing>
          <wp:inline distT="0" distB="0" distL="0" distR="0" wp14:anchorId="693CD3DF" wp14:editId="3DCCFCB4">
            <wp:extent cx="5724525" cy="3476625"/>
            <wp:effectExtent l="0" t="0" r="9525" b="9525"/>
            <wp:docPr id="382" name="Picture 382" descr="Seasonal trends and long term trends for the remote sensing data at Peak Island." title="Figure C-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liu075\Desktop\GBR\Coral\plottss32.png"/>
                    <pic:cNvPicPr>
                      <a:picLocks noChangeAspect="1" noChangeArrowheads="1"/>
                    </pic:cNvPicPr>
                  </pic:nvPicPr>
                  <pic:blipFill>
                    <a:blip r:embed="rId530" cstate="print"/>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p w14:paraId="6217D932" w14:textId="1FF920EF" w:rsidR="00242599" w:rsidRPr="00242599" w:rsidRDefault="00242599" w:rsidP="00242599">
      <w:pPr>
        <w:rPr>
          <w:b/>
          <w:bCs/>
          <w:color w:val="00A9CE" w:themeColor="accent1"/>
          <w:sz w:val="20"/>
          <w:szCs w:val="18"/>
        </w:rPr>
      </w:pPr>
      <w:r w:rsidRPr="00242599">
        <w:rPr>
          <w:b/>
          <w:bCs/>
          <w:color w:val="00A9CE" w:themeColor="accent1"/>
          <w:sz w:val="20"/>
          <w:szCs w:val="18"/>
        </w:rPr>
        <w:t xml:space="preserve">Figure C- </w:t>
      </w:r>
      <w:r w:rsidRPr="00242599">
        <w:rPr>
          <w:b/>
          <w:bCs/>
          <w:color w:val="00A9CE" w:themeColor="accent1"/>
          <w:sz w:val="20"/>
          <w:szCs w:val="18"/>
        </w:rPr>
        <w:fldChar w:fldCharType="begin"/>
      </w:r>
      <w:r w:rsidRPr="00242599">
        <w:rPr>
          <w:b/>
          <w:bCs/>
          <w:color w:val="00A9CE" w:themeColor="accent1"/>
          <w:sz w:val="20"/>
          <w:szCs w:val="18"/>
        </w:rPr>
        <w:instrText xml:space="preserve"> SEQ Figure_C- \* ARABIC </w:instrText>
      </w:r>
      <w:r w:rsidRPr="00242599">
        <w:rPr>
          <w:b/>
          <w:bCs/>
          <w:color w:val="00A9CE" w:themeColor="accent1"/>
          <w:sz w:val="20"/>
          <w:szCs w:val="18"/>
        </w:rPr>
        <w:fldChar w:fldCharType="separate"/>
      </w:r>
      <w:r w:rsidR="00076ED9">
        <w:rPr>
          <w:b/>
          <w:bCs/>
          <w:noProof/>
          <w:color w:val="00A9CE" w:themeColor="accent1"/>
          <w:sz w:val="20"/>
          <w:szCs w:val="18"/>
        </w:rPr>
        <w:t>39</w:t>
      </w:r>
      <w:r w:rsidRPr="00242599">
        <w:rPr>
          <w:b/>
          <w:bCs/>
          <w:color w:val="00A9CE" w:themeColor="accent1"/>
          <w:sz w:val="20"/>
          <w:szCs w:val="18"/>
        </w:rPr>
        <w:fldChar w:fldCharType="end"/>
      </w:r>
      <w:r w:rsidRPr="00242599">
        <w:rPr>
          <w:b/>
          <w:bCs/>
          <w:color w:val="00A9CE" w:themeColor="accent1"/>
          <w:sz w:val="20"/>
          <w:szCs w:val="18"/>
        </w:rPr>
        <w:t>: Seasonal trends and long term trends for the remote sensing data at Humpy and Halfway Islands (top) and Peak Island (bottom).</w:t>
      </w:r>
    </w:p>
    <w:p w14:paraId="47F43D56" w14:textId="77777777" w:rsidR="00242599" w:rsidRDefault="00242599" w:rsidP="00242599"/>
    <w:p w14:paraId="47EC911A" w14:textId="77777777" w:rsidR="00242599" w:rsidRDefault="00242599" w:rsidP="00B817FE">
      <w:pPr>
        <w:pStyle w:val="AppendixHeading2"/>
        <w:numPr>
          <w:ilvl w:val="0"/>
          <w:numId w:val="0"/>
        </w:numPr>
      </w:pPr>
    </w:p>
    <w:p w14:paraId="445F5C00" w14:textId="77777777" w:rsidR="00B817FE" w:rsidRDefault="00B817FE" w:rsidP="00B817FE">
      <w:pPr>
        <w:pStyle w:val="ListParagraph"/>
      </w:pPr>
    </w:p>
    <w:p w14:paraId="3AA778BB" w14:textId="77777777" w:rsidR="00C962D4" w:rsidRDefault="00C962D4" w:rsidP="00B817FE">
      <w:pPr>
        <w:pStyle w:val="ListParagraph"/>
      </w:pPr>
    </w:p>
    <w:p w14:paraId="45CF5F1F" w14:textId="77777777" w:rsidR="00C962D4" w:rsidRDefault="00C962D4" w:rsidP="00B817FE">
      <w:pPr>
        <w:pStyle w:val="ListParagraph"/>
      </w:pPr>
    </w:p>
    <w:p w14:paraId="2D3406B7" w14:textId="77777777" w:rsidR="00BA190E" w:rsidRDefault="00BA190E" w:rsidP="00B817FE">
      <w:pPr>
        <w:pStyle w:val="ListParagraph"/>
      </w:pPr>
    </w:p>
    <w:p w14:paraId="6299A7D7" w14:textId="39E8C178" w:rsidR="00C962D4" w:rsidRDefault="00C962D4" w:rsidP="00BA190E">
      <w:pPr>
        <w:pStyle w:val="Heading9"/>
        <w:rPr>
          <w:color w:val="auto"/>
        </w:rPr>
      </w:pPr>
      <w:bookmarkStart w:id="431" w:name="_Toc410312876"/>
      <w:r w:rsidRPr="00C962D4">
        <w:rPr>
          <w:color w:val="auto"/>
        </w:rPr>
        <w:t>Trends in P</w:t>
      </w:r>
      <w:r w:rsidR="00BA190E">
        <w:rPr>
          <w:color w:val="auto"/>
        </w:rPr>
        <w:t>esticides</w:t>
      </w:r>
      <w:bookmarkEnd w:id="431"/>
    </w:p>
    <w:p w14:paraId="3F810326" w14:textId="77777777" w:rsidR="00C962D4" w:rsidRDefault="00C962D4" w:rsidP="00B817FE">
      <w:pPr>
        <w:pStyle w:val="ListParagraph"/>
      </w:pPr>
    </w:p>
    <w:p w14:paraId="5362AF4E" w14:textId="77777777" w:rsidR="00C962D4" w:rsidRDefault="00C962D4" w:rsidP="00B817FE">
      <w:pPr>
        <w:pStyle w:val="ListParagraph"/>
      </w:pPr>
    </w:p>
    <w:p w14:paraId="7C59F61B" w14:textId="77777777" w:rsidR="00C962D4" w:rsidRDefault="00C962D4" w:rsidP="00C962D4">
      <w:pPr>
        <w:keepNext/>
      </w:pPr>
      <w:r w:rsidRPr="00320984">
        <w:rPr>
          <w:noProof/>
        </w:rPr>
        <w:drawing>
          <wp:inline distT="0" distB="0" distL="0" distR="0" wp14:anchorId="7EC15F47" wp14:editId="7EEA99EF">
            <wp:extent cx="5500355" cy="4648885"/>
            <wp:effectExtent l="0" t="0" r="5715" b="0"/>
            <wp:docPr id="383" name="Picture 7" descr="Trend lines fitted to dry (red) and wet (blue) season PSII data with an overall trend (black) fitted. Outliers were removed from the Orpheus and Sarina Inlet datasets." title="Figure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u075\Desktop\Rplot11outliersremoved.png"/>
                    <pic:cNvPicPr>
                      <a:picLocks noChangeAspect="1" noChangeArrowheads="1"/>
                    </pic:cNvPicPr>
                  </pic:nvPicPr>
                  <pic:blipFill>
                    <a:blip r:embed="rId531" cstate="print"/>
                    <a:srcRect l="1521" r="4008" b="4222"/>
                    <a:stretch>
                      <a:fillRect/>
                    </a:stretch>
                  </pic:blipFill>
                  <pic:spPr bwMode="auto">
                    <a:xfrm>
                      <a:off x="0" y="0"/>
                      <a:ext cx="5504552" cy="4652432"/>
                    </a:xfrm>
                    <a:prstGeom prst="rect">
                      <a:avLst/>
                    </a:prstGeom>
                    <a:noFill/>
                    <a:ln w="9525">
                      <a:noFill/>
                      <a:miter lim="800000"/>
                      <a:headEnd/>
                      <a:tailEnd/>
                    </a:ln>
                  </pic:spPr>
                </pic:pic>
              </a:graphicData>
            </a:graphic>
          </wp:inline>
        </w:drawing>
      </w:r>
    </w:p>
    <w:p w14:paraId="22437567" w14:textId="77777777" w:rsidR="00C962D4" w:rsidRDefault="00C962D4" w:rsidP="00C962D4">
      <w:pPr>
        <w:pStyle w:val="Caption"/>
      </w:pPr>
      <w:r>
        <w:t xml:space="preserve">Figure D </w:t>
      </w:r>
      <w:r w:rsidR="002119BB">
        <w:fldChar w:fldCharType="begin"/>
      </w:r>
      <w:r w:rsidR="002119BB">
        <w:instrText xml:space="preserve"> SEQ Figure_D \* ARABIC </w:instrText>
      </w:r>
      <w:r w:rsidR="002119BB">
        <w:fldChar w:fldCharType="separate"/>
      </w:r>
      <w:r w:rsidR="00076ED9">
        <w:rPr>
          <w:noProof/>
        </w:rPr>
        <w:t>1</w:t>
      </w:r>
      <w:r w:rsidR="002119BB">
        <w:rPr>
          <w:noProof/>
        </w:rPr>
        <w:fldChar w:fldCharType="end"/>
      </w:r>
      <w:r>
        <w:t>: Trend lines fitted to dry (red) and wet (blue) season PSII data with an overall trend (black) fitted. Outliers were removed from the Orpheus and Sarina Inlet datasets.</w:t>
      </w:r>
    </w:p>
    <w:p w14:paraId="10FBB32F" w14:textId="77777777" w:rsidR="00C962D4" w:rsidRDefault="00C962D4" w:rsidP="00C962D4"/>
    <w:p w14:paraId="2315BF7C" w14:textId="77777777" w:rsidR="00C962D4" w:rsidRDefault="00C962D4" w:rsidP="00C962D4"/>
    <w:p w14:paraId="145FAE5F" w14:textId="77777777" w:rsidR="00C962D4" w:rsidRDefault="00C962D4" w:rsidP="00C962D4">
      <w:pPr>
        <w:pStyle w:val="ListParagraph"/>
        <w:rPr>
          <w:color w:val="FF0000"/>
        </w:rPr>
      </w:pPr>
    </w:p>
    <w:p w14:paraId="35B14070" w14:textId="77777777" w:rsidR="00C962D4" w:rsidRDefault="00C962D4" w:rsidP="00C962D4">
      <w:pPr>
        <w:pStyle w:val="ListParagraph"/>
        <w:jc w:val="center"/>
        <w:rPr>
          <w:color w:val="FF0000"/>
        </w:rPr>
      </w:pPr>
      <w:r>
        <w:rPr>
          <w:noProof/>
          <w:color w:val="FF0000"/>
        </w:rPr>
        <w:drawing>
          <wp:inline distT="0" distB="0" distL="0" distR="0" wp14:anchorId="1E7EDB8F" wp14:editId="4EAAAE73">
            <wp:extent cx="5553075" cy="4657725"/>
            <wp:effectExtent l="0" t="0" r="9525" b="9525"/>
            <wp:docPr id="384" name="Picture 3" descr="Trend lines fitted to dry (red) and wet (blue) season Diuron data with an overall trend (black) fitted. Outliers were removed from the Orpheus and Sarina Inlet datasets." title="Figure 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u075\Desktop\Rplot07.png"/>
                    <pic:cNvPicPr>
                      <a:picLocks noChangeAspect="1" noChangeArrowheads="1"/>
                    </pic:cNvPicPr>
                  </pic:nvPicPr>
                  <pic:blipFill>
                    <a:blip r:embed="rId532" cstate="print"/>
                    <a:srcRect r="4493" b="4305"/>
                    <a:stretch>
                      <a:fillRect/>
                    </a:stretch>
                  </pic:blipFill>
                  <pic:spPr bwMode="auto">
                    <a:xfrm>
                      <a:off x="0" y="0"/>
                      <a:ext cx="5553075" cy="4657725"/>
                    </a:xfrm>
                    <a:prstGeom prst="rect">
                      <a:avLst/>
                    </a:prstGeom>
                    <a:noFill/>
                    <a:ln w="9525">
                      <a:noFill/>
                      <a:miter lim="800000"/>
                      <a:headEnd/>
                      <a:tailEnd/>
                    </a:ln>
                  </pic:spPr>
                </pic:pic>
              </a:graphicData>
            </a:graphic>
          </wp:inline>
        </w:drawing>
      </w:r>
    </w:p>
    <w:p w14:paraId="6C01DEED" w14:textId="77777777" w:rsidR="00C962D4" w:rsidRDefault="00C962D4" w:rsidP="00C962D4">
      <w:pPr>
        <w:pStyle w:val="Caption"/>
      </w:pPr>
      <w:r>
        <w:t xml:space="preserve">Figure D </w:t>
      </w:r>
      <w:r w:rsidR="002119BB">
        <w:fldChar w:fldCharType="begin"/>
      </w:r>
      <w:r w:rsidR="002119BB">
        <w:instrText xml:space="preserve"> SEQ Figure_D \* ARABIC </w:instrText>
      </w:r>
      <w:r w:rsidR="002119BB">
        <w:fldChar w:fldCharType="separate"/>
      </w:r>
      <w:r w:rsidR="00076ED9">
        <w:rPr>
          <w:noProof/>
        </w:rPr>
        <w:t>2</w:t>
      </w:r>
      <w:r w:rsidR="002119BB">
        <w:rPr>
          <w:noProof/>
        </w:rPr>
        <w:fldChar w:fldCharType="end"/>
      </w:r>
      <w:r>
        <w:t>: Trend lines fitted to dry (red) and wet (blue) season Diuron data with an overall trend (black) fitted. Outliers were removed from the Orpheus and Sarina Inlet datasets.</w:t>
      </w:r>
    </w:p>
    <w:p w14:paraId="1ED22CED" w14:textId="77777777" w:rsidR="00C962D4" w:rsidRDefault="00C962D4" w:rsidP="00C962D4">
      <w:pPr>
        <w:pStyle w:val="ListParagraph"/>
        <w:rPr>
          <w:color w:val="FF0000"/>
        </w:rPr>
      </w:pPr>
    </w:p>
    <w:p w14:paraId="00123946" w14:textId="77777777" w:rsidR="00C962D4" w:rsidRDefault="00C962D4" w:rsidP="00C962D4">
      <w:pPr>
        <w:pStyle w:val="ListParagraph"/>
        <w:rPr>
          <w:color w:val="FF0000"/>
        </w:rPr>
      </w:pPr>
    </w:p>
    <w:p w14:paraId="562BD63F" w14:textId="77777777" w:rsidR="00C962D4" w:rsidRDefault="00C962D4" w:rsidP="00C962D4">
      <w:pPr>
        <w:pStyle w:val="ListParagraph"/>
        <w:rPr>
          <w:color w:val="FF0000"/>
        </w:rPr>
      </w:pPr>
    </w:p>
    <w:p w14:paraId="6AC701FB" w14:textId="77777777" w:rsidR="00C962D4" w:rsidRDefault="00C962D4" w:rsidP="00C962D4">
      <w:pPr>
        <w:pStyle w:val="ListParagraph"/>
        <w:rPr>
          <w:color w:val="FF0000"/>
        </w:rPr>
      </w:pPr>
      <w:r>
        <w:rPr>
          <w:noProof/>
          <w:color w:val="FF0000"/>
        </w:rPr>
        <w:drawing>
          <wp:inline distT="0" distB="0" distL="0" distR="0" wp14:anchorId="0861185D" wp14:editId="22DC25F3">
            <wp:extent cx="5557018" cy="4582633"/>
            <wp:effectExtent l="0" t="0" r="5715" b="8890"/>
            <wp:docPr id="385" name="Picture 4" descr="Trend lines fitted to dry (red) and wet (blue) season Hexazinone data with an overall trend (black) fitted. Outliers were removed from the Orpheus and Sarina Inlet datasets." title="Figure 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u075\Desktop\Rplot08.png"/>
                    <pic:cNvPicPr>
                      <a:picLocks noChangeAspect="1" noChangeArrowheads="1"/>
                    </pic:cNvPicPr>
                  </pic:nvPicPr>
                  <pic:blipFill>
                    <a:blip r:embed="rId533" cstate="print"/>
                    <a:srcRect l="2000" t="1963" r="4717" b="4013"/>
                    <a:stretch>
                      <a:fillRect/>
                    </a:stretch>
                  </pic:blipFill>
                  <pic:spPr bwMode="auto">
                    <a:xfrm>
                      <a:off x="0" y="0"/>
                      <a:ext cx="5557018" cy="4582633"/>
                    </a:xfrm>
                    <a:prstGeom prst="rect">
                      <a:avLst/>
                    </a:prstGeom>
                    <a:noFill/>
                    <a:ln w="9525">
                      <a:noFill/>
                      <a:miter lim="800000"/>
                      <a:headEnd/>
                      <a:tailEnd/>
                    </a:ln>
                  </pic:spPr>
                </pic:pic>
              </a:graphicData>
            </a:graphic>
          </wp:inline>
        </w:drawing>
      </w:r>
    </w:p>
    <w:p w14:paraId="6FA3F284" w14:textId="77777777" w:rsidR="00C962D4" w:rsidRDefault="00C962D4" w:rsidP="00C962D4">
      <w:pPr>
        <w:pStyle w:val="Caption"/>
      </w:pPr>
      <w:r>
        <w:t xml:space="preserve">Figure D </w:t>
      </w:r>
      <w:r w:rsidR="002119BB">
        <w:fldChar w:fldCharType="begin"/>
      </w:r>
      <w:r w:rsidR="002119BB">
        <w:instrText xml:space="preserve"> SEQ Figure_D \* ARABIC </w:instrText>
      </w:r>
      <w:r w:rsidR="002119BB">
        <w:fldChar w:fldCharType="separate"/>
      </w:r>
      <w:r w:rsidR="00076ED9">
        <w:rPr>
          <w:noProof/>
        </w:rPr>
        <w:t>3</w:t>
      </w:r>
      <w:r w:rsidR="002119BB">
        <w:rPr>
          <w:noProof/>
        </w:rPr>
        <w:fldChar w:fldCharType="end"/>
      </w:r>
      <w:r>
        <w:t>: Trend lines fitted to dry (red) and wet (blue) season Hexazinone data with an overall trend (black) fitted. Outliers were removed from the Orpheus and Sarina Inlet datasets.</w:t>
      </w:r>
    </w:p>
    <w:p w14:paraId="7F9BA75D" w14:textId="77777777" w:rsidR="00C962D4" w:rsidRDefault="00C962D4" w:rsidP="00C962D4">
      <w:pPr>
        <w:pStyle w:val="ListParagraph"/>
        <w:rPr>
          <w:color w:val="FF0000"/>
        </w:rPr>
      </w:pPr>
    </w:p>
    <w:p w14:paraId="11708CE7" w14:textId="77777777" w:rsidR="00C962D4" w:rsidRDefault="00C962D4" w:rsidP="00C962D4">
      <w:pPr>
        <w:pStyle w:val="ListParagraph"/>
        <w:rPr>
          <w:color w:val="FF0000"/>
        </w:rPr>
      </w:pPr>
    </w:p>
    <w:p w14:paraId="25DA45F9" w14:textId="77777777" w:rsidR="00C962D4" w:rsidRDefault="00C962D4" w:rsidP="00C962D4">
      <w:pPr>
        <w:pStyle w:val="ListParagraph"/>
        <w:rPr>
          <w:color w:val="FF0000"/>
        </w:rPr>
      </w:pPr>
    </w:p>
    <w:p w14:paraId="41BB22F2" w14:textId="77777777" w:rsidR="00C962D4" w:rsidRDefault="00C962D4" w:rsidP="00C962D4">
      <w:pPr>
        <w:pStyle w:val="ListParagraph"/>
        <w:rPr>
          <w:color w:val="FF0000"/>
        </w:rPr>
      </w:pPr>
      <w:r>
        <w:rPr>
          <w:noProof/>
          <w:color w:val="FF0000"/>
        </w:rPr>
        <w:drawing>
          <wp:inline distT="0" distB="0" distL="0" distR="0" wp14:anchorId="14B8B631" wp14:editId="06B49EE3">
            <wp:extent cx="5510842" cy="4625163"/>
            <wp:effectExtent l="0" t="0" r="0" b="4445"/>
            <wp:docPr id="386" name="Picture 5" descr="Trend lines fitted to dry (red) and wet (blue) season Atrazine data with an overall trend (black) fitted. Outliers were removed from the Orpheus and Sarina Inlet datasets." title="Figure 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u075\Desktop\Rplot09.png"/>
                    <pic:cNvPicPr>
                      <a:picLocks noChangeAspect="1" noChangeArrowheads="1"/>
                    </pic:cNvPicPr>
                  </pic:nvPicPr>
                  <pic:blipFill>
                    <a:blip r:embed="rId534" cstate="print"/>
                    <a:srcRect l="1893" r="4398" b="4286"/>
                    <a:stretch>
                      <a:fillRect/>
                    </a:stretch>
                  </pic:blipFill>
                  <pic:spPr bwMode="auto">
                    <a:xfrm>
                      <a:off x="0" y="0"/>
                      <a:ext cx="5511016" cy="4625309"/>
                    </a:xfrm>
                    <a:prstGeom prst="rect">
                      <a:avLst/>
                    </a:prstGeom>
                    <a:noFill/>
                    <a:ln w="9525">
                      <a:noFill/>
                      <a:miter lim="800000"/>
                      <a:headEnd/>
                      <a:tailEnd/>
                    </a:ln>
                  </pic:spPr>
                </pic:pic>
              </a:graphicData>
            </a:graphic>
          </wp:inline>
        </w:drawing>
      </w:r>
    </w:p>
    <w:p w14:paraId="43386E50" w14:textId="77777777" w:rsidR="00C962D4" w:rsidRDefault="00C962D4" w:rsidP="00C962D4">
      <w:pPr>
        <w:pStyle w:val="Caption"/>
      </w:pPr>
      <w:r>
        <w:t xml:space="preserve">Figure D </w:t>
      </w:r>
      <w:r w:rsidR="002119BB">
        <w:fldChar w:fldCharType="begin"/>
      </w:r>
      <w:r w:rsidR="002119BB">
        <w:instrText xml:space="preserve"> SEQ Figure_D \* ARABIC </w:instrText>
      </w:r>
      <w:r w:rsidR="002119BB">
        <w:fldChar w:fldCharType="separate"/>
      </w:r>
      <w:r w:rsidR="00076ED9">
        <w:rPr>
          <w:noProof/>
        </w:rPr>
        <w:t>4</w:t>
      </w:r>
      <w:r w:rsidR="002119BB">
        <w:rPr>
          <w:noProof/>
        </w:rPr>
        <w:fldChar w:fldCharType="end"/>
      </w:r>
      <w:r>
        <w:t>: Trend lines fitted to dry (red) and wet (blue) season Atrazine data with an overall trend (black) fitted. Outliers were removed from the Orpheus and Sarina Inlet datasets.</w:t>
      </w:r>
    </w:p>
    <w:p w14:paraId="66ECC914" w14:textId="77777777" w:rsidR="00C962D4" w:rsidRPr="00D55D01" w:rsidRDefault="00C962D4" w:rsidP="00C962D4"/>
    <w:p w14:paraId="24EAF230" w14:textId="77777777" w:rsidR="00C962D4" w:rsidRDefault="00C962D4" w:rsidP="00C962D4"/>
    <w:p w14:paraId="6459E0D2" w14:textId="77777777" w:rsidR="00C962D4" w:rsidRDefault="00C962D4" w:rsidP="00C962D4"/>
    <w:p w14:paraId="6712B9C5" w14:textId="77777777" w:rsidR="00C962D4" w:rsidRDefault="00C962D4" w:rsidP="00C962D4"/>
    <w:p w14:paraId="546DA078" w14:textId="77777777" w:rsidR="00C962D4" w:rsidRDefault="00C962D4" w:rsidP="00C962D4"/>
    <w:p w14:paraId="0CB1F6A3" w14:textId="77777777" w:rsidR="00C962D4" w:rsidRDefault="00C962D4" w:rsidP="00C962D4"/>
    <w:p w14:paraId="224F72EE" w14:textId="77777777" w:rsidR="00C962D4" w:rsidRDefault="00C962D4" w:rsidP="00C962D4"/>
    <w:p w14:paraId="5CF8D246" w14:textId="77777777" w:rsidR="00C962D4" w:rsidRDefault="00C962D4" w:rsidP="00C962D4"/>
    <w:p w14:paraId="50A7C203" w14:textId="77777777" w:rsidR="00C962D4" w:rsidRDefault="00C962D4" w:rsidP="00C962D4"/>
    <w:p w14:paraId="4ECACD39" w14:textId="77777777" w:rsidR="00C962D4" w:rsidRDefault="00C962D4" w:rsidP="00C962D4"/>
    <w:p w14:paraId="552FDF45" w14:textId="77777777" w:rsidR="00C962D4" w:rsidRDefault="00C962D4" w:rsidP="00C962D4"/>
    <w:p w14:paraId="2895328F" w14:textId="77777777" w:rsidR="00C962D4" w:rsidRPr="00521A84" w:rsidRDefault="00C962D4" w:rsidP="00C962D4"/>
    <w:p w14:paraId="705F5647" w14:textId="77777777" w:rsidR="00C962D4" w:rsidRPr="00C962D4" w:rsidRDefault="00C962D4" w:rsidP="00C962D4">
      <w:pPr>
        <w:pStyle w:val="AppendixHeading1base"/>
        <w:numPr>
          <w:ilvl w:val="0"/>
          <w:numId w:val="0"/>
        </w:numPr>
        <w:rPr>
          <w:color w:val="auto"/>
        </w:rPr>
      </w:pPr>
    </w:p>
    <w:p w14:paraId="0EDC51AC" w14:textId="77777777" w:rsidR="00B817FE" w:rsidRPr="007738F3" w:rsidRDefault="00B817FE" w:rsidP="00B817FE">
      <w:pPr>
        <w:pStyle w:val="AppendixHeading1base"/>
        <w:numPr>
          <w:ilvl w:val="0"/>
          <w:numId w:val="0"/>
        </w:numPr>
      </w:pPr>
    </w:p>
    <w:p w14:paraId="3535E709" w14:textId="77777777" w:rsidR="00B817FE" w:rsidRPr="00B817FE" w:rsidRDefault="00B817FE" w:rsidP="00B817FE"/>
    <w:p w14:paraId="6FED1CE8" w14:textId="77777777" w:rsidR="00B41968" w:rsidRDefault="00B41968" w:rsidP="00EC501A"/>
    <w:bookmarkEnd w:id="428"/>
    <w:p w14:paraId="780FBA7B" w14:textId="77777777" w:rsidR="00B06E83" w:rsidRDefault="00B06E83" w:rsidP="00AF37BE"/>
    <w:p w14:paraId="0E71FABF" w14:textId="77777777" w:rsidR="00A943B2" w:rsidRDefault="00A943B2" w:rsidP="00AF37BE"/>
    <w:p w14:paraId="45AD20D1" w14:textId="77777777" w:rsidR="00A943B2" w:rsidRDefault="00A943B2" w:rsidP="00840B15">
      <w:pPr>
        <w:pStyle w:val="BackCoverContactHeading"/>
        <w:sectPr w:rsidR="00A943B2" w:rsidSect="00966B2C">
          <w:pgSz w:w="11906" w:h="16838"/>
          <w:pgMar w:top="1440" w:right="1440" w:bottom="1440" w:left="1440" w:header="510" w:footer="624" w:gutter="0"/>
          <w:cols w:space="284"/>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Caption w:val="CSIRO Template"/>
        <w:tblDescription w:val="Contact Numbers"/>
      </w:tblPr>
      <w:tblGrid>
        <w:gridCol w:w="3119"/>
        <w:gridCol w:w="454"/>
        <w:gridCol w:w="4536"/>
      </w:tblGrid>
      <w:tr w:rsidR="00A943B2" w14:paraId="6B630465" w14:textId="77777777" w:rsidTr="00BC46FA">
        <w:trPr>
          <w:trHeight w:hRule="exact" w:val="1588"/>
        </w:trPr>
        <w:tc>
          <w:tcPr>
            <w:tcW w:w="8109" w:type="dxa"/>
            <w:gridSpan w:val="3"/>
          </w:tcPr>
          <w:p w14:paraId="1DD0CAF1" w14:textId="77777777" w:rsidR="005F573F" w:rsidRDefault="007B6DCE" w:rsidP="003D6565">
            <w:pPr>
              <w:pStyle w:val="BackCoverContactDetails"/>
              <w:rPr>
                <w:szCs w:val="22"/>
              </w:rPr>
            </w:pPr>
            <w:r>
              <w:rPr>
                <w:noProof/>
              </w:rPr>
              <mc:AlternateContent>
                <mc:Choice Requires="wpg">
                  <w:drawing>
                    <wp:anchor distT="0" distB="0" distL="114300" distR="114300" simplePos="0" relativeHeight="251734016" behindDoc="1" locked="0" layoutInCell="1" allowOverlap="1" wp14:anchorId="5FC0EBFB" wp14:editId="7A6B2D24">
                      <wp:simplePos x="0" y="0"/>
                      <wp:positionH relativeFrom="column">
                        <wp:posOffset>-1516380</wp:posOffset>
                      </wp:positionH>
                      <wp:positionV relativeFrom="paragraph">
                        <wp:posOffset>-125730</wp:posOffset>
                      </wp:positionV>
                      <wp:extent cx="14792960" cy="9829800"/>
                      <wp:effectExtent l="0" t="0" r="8890" b="0"/>
                      <wp:wrapNone/>
                      <wp:docPr id="42" name="Group 283" title="CSIRO Templ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2960" cy="9829800"/>
                                <a:chOff x="-1254" y="936"/>
                                <a:chExt cx="23296" cy="15480"/>
                              </a:xfrm>
                            </wpg:grpSpPr>
                            <wpg:grpSp>
                              <wpg:cNvPr id="43" name="Canvas 1059"/>
                              <wpg:cNvGrpSpPr>
                                <a:grpSpLocks/>
                              </wpg:cNvGrpSpPr>
                              <wpg:grpSpPr bwMode="auto">
                                <a:xfrm>
                                  <a:off x="-85" y="936"/>
                                  <a:ext cx="14100" cy="986"/>
                                  <a:chOff x="0" y="0"/>
                                  <a:chExt cx="89528" cy="6261"/>
                                </a:xfrm>
                              </wpg:grpSpPr>
                              <wps:wsp>
                                <wps:cNvPr id="44" name="AutoShape 26"/>
                                <wps:cNvSpPr>
                                  <a:spLocks noChangeAspect="1" noChangeArrowheads="1"/>
                                </wps:cNvSpPr>
                                <wps:spPr bwMode="auto">
                                  <a:xfrm>
                                    <a:off x="0" y="0"/>
                                    <a:ext cx="89528" cy="626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Rectangle 34"/>
                                <wps:cNvSpPr>
                                  <a:spLocks noChangeArrowheads="1"/>
                                </wps:cNvSpPr>
                                <wps:spPr bwMode="auto">
                                  <a:xfrm>
                                    <a:off x="146" y="190"/>
                                    <a:ext cx="89223" cy="5950"/>
                                  </a:xfrm>
                                  <a:prstGeom prst="rect">
                                    <a:avLst/>
                                  </a:prstGeom>
                                  <a:solidFill>
                                    <a:srgbClr val="C8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46" name="Group 91"/>
                                <wpg:cNvGrpSpPr>
                                  <a:grpSpLocks/>
                                </wpg:cNvGrpSpPr>
                                <wpg:grpSpPr bwMode="auto">
                                  <a:xfrm>
                                    <a:off x="114" y="190"/>
                                    <a:ext cx="89255" cy="5950"/>
                                    <a:chOff x="114" y="190"/>
                                    <a:chExt cx="89255" cy="5950"/>
                                  </a:xfrm>
                                </wpg:grpSpPr>
                                <wps:wsp>
                                  <wps:cNvPr id="47" name="Rectangle 35"/>
                                  <wps:cNvSpPr>
                                    <a:spLocks noChangeArrowheads="1"/>
                                  </wps:cNvSpPr>
                                  <wps:spPr bwMode="auto">
                                    <a:xfrm>
                                      <a:off x="146" y="190"/>
                                      <a:ext cx="89223" cy="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36"/>
                                  <wps:cNvSpPr>
                                    <a:spLocks noChangeArrowheads="1"/>
                                  </wps:cNvSpPr>
                                  <wps:spPr bwMode="auto">
                                    <a:xfrm>
                                      <a:off x="114" y="984"/>
                                      <a:ext cx="89255" cy="5156"/>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grpSp>
                              <wpg:cNvPr id="49" name="Group 90"/>
                              <wpg:cNvGrpSpPr>
                                <a:grpSpLocks/>
                              </wpg:cNvGrpSpPr>
                              <wpg:grpSpPr bwMode="auto">
                                <a:xfrm>
                                  <a:off x="-1254" y="10163"/>
                                  <a:ext cx="23296" cy="6253"/>
                                  <a:chOff x="31" y="0"/>
                                  <a:chExt cx="147930" cy="39706"/>
                                </a:xfrm>
                              </wpg:grpSpPr>
                              <wps:wsp>
                                <wps:cNvPr id="50" name="Rectangle 48"/>
                                <wps:cNvSpPr>
                                  <a:spLocks noChangeArrowheads="1"/>
                                </wps:cNvSpPr>
                                <wps:spPr bwMode="auto">
                                  <a:xfrm>
                                    <a:off x="6432" y="10363"/>
                                    <a:ext cx="76968" cy="293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Freeform 49"/>
                                <wps:cNvSpPr>
                                  <a:spLocks/>
                                </wps:cNvSpPr>
                                <wps:spPr bwMode="auto">
                                  <a:xfrm>
                                    <a:off x="31" y="0"/>
                                    <a:ext cx="123844" cy="12071"/>
                                  </a:xfrm>
                                  <a:custGeom>
                                    <a:avLst/>
                                    <a:gdLst>
                                      <a:gd name="T0" fmla="*/ 12384405 w 3831"/>
                                      <a:gd name="T1" fmla="*/ 1036070 h 374"/>
                                      <a:gd name="T2" fmla="*/ 9445897 w 3831"/>
                                      <a:gd name="T3" fmla="*/ 0 h 374"/>
                                      <a:gd name="T4" fmla="*/ 0 w 3831"/>
                                      <a:gd name="T5" fmla="*/ 0 h 374"/>
                                      <a:gd name="T6" fmla="*/ 0 w 3831"/>
                                      <a:gd name="T7" fmla="*/ 1207135 h 374"/>
                                      <a:gd name="T8" fmla="*/ 10955560 w 3831"/>
                                      <a:gd name="T9" fmla="*/ 1207135 h 374"/>
                                      <a:gd name="T10" fmla="*/ 12384405 w 3831"/>
                                      <a:gd name="T11" fmla="*/ 1036070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831" h="374">
                                        <a:moveTo>
                                          <a:pt x="3831" y="321"/>
                                        </a:moveTo>
                                        <a:cubicBezTo>
                                          <a:pt x="3531" y="150"/>
                                          <a:pt x="3119" y="0"/>
                                          <a:pt x="2922" y="0"/>
                                        </a:cubicBezTo>
                                        <a:cubicBezTo>
                                          <a:pt x="0" y="0"/>
                                          <a:pt x="0" y="0"/>
                                          <a:pt x="0" y="0"/>
                                        </a:cubicBezTo>
                                        <a:cubicBezTo>
                                          <a:pt x="0" y="374"/>
                                          <a:pt x="0" y="374"/>
                                          <a:pt x="0" y="374"/>
                                        </a:cubicBezTo>
                                        <a:cubicBezTo>
                                          <a:pt x="3389" y="374"/>
                                          <a:pt x="3389" y="374"/>
                                          <a:pt x="3389" y="374"/>
                                        </a:cubicBezTo>
                                        <a:cubicBezTo>
                                          <a:pt x="3559" y="374"/>
                                          <a:pt x="3724" y="362"/>
                                          <a:pt x="3831"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50"/>
                                <wps:cNvSpPr>
                                  <a:spLocks/>
                                </wps:cNvSpPr>
                                <wps:spPr bwMode="auto">
                                  <a:xfrm>
                                    <a:off x="31" y="14014"/>
                                    <a:ext cx="98273" cy="6198"/>
                                  </a:xfrm>
                                  <a:custGeom>
                                    <a:avLst/>
                                    <a:gdLst>
                                      <a:gd name="T0" fmla="*/ 9827260 w 3040"/>
                                      <a:gd name="T1" fmla="*/ 532606 h 192"/>
                                      <a:gd name="T2" fmla="*/ 7764828 w 3040"/>
                                      <a:gd name="T3" fmla="*/ 0 h 192"/>
                                      <a:gd name="T4" fmla="*/ 0 w 3040"/>
                                      <a:gd name="T5" fmla="*/ 0 h 192"/>
                                      <a:gd name="T6" fmla="*/ 0 w 3040"/>
                                      <a:gd name="T7" fmla="*/ 619760 h 192"/>
                                      <a:gd name="T8" fmla="*/ 8537432 w 3040"/>
                                      <a:gd name="T9" fmla="*/ 619760 h 192"/>
                                      <a:gd name="T10" fmla="*/ 9827260 w 3040"/>
                                      <a:gd name="T11" fmla="*/ 532606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40" h="192">
                                        <a:moveTo>
                                          <a:pt x="3040" y="165"/>
                                        </a:moveTo>
                                        <a:cubicBezTo>
                                          <a:pt x="2886" y="77"/>
                                          <a:pt x="2675" y="0"/>
                                          <a:pt x="2402" y="0"/>
                                        </a:cubicBezTo>
                                        <a:cubicBezTo>
                                          <a:pt x="0" y="0"/>
                                          <a:pt x="0" y="0"/>
                                          <a:pt x="0" y="0"/>
                                        </a:cubicBezTo>
                                        <a:cubicBezTo>
                                          <a:pt x="0" y="192"/>
                                          <a:pt x="0" y="192"/>
                                          <a:pt x="0" y="192"/>
                                        </a:cubicBezTo>
                                        <a:cubicBezTo>
                                          <a:pt x="2641" y="192"/>
                                          <a:pt x="2641" y="192"/>
                                          <a:pt x="2641" y="192"/>
                                        </a:cubicBezTo>
                                        <a:cubicBezTo>
                                          <a:pt x="2901" y="192"/>
                                          <a:pt x="2985" y="186"/>
                                          <a:pt x="3040"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51"/>
                                <wps:cNvSpPr>
                                  <a:spLocks/>
                                </wps:cNvSpPr>
                                <wps:spPr bwMode="auto">
                                  <a:xfrm>
                                    <a:off x="31" y="22694"/>
                                    <a:ext cx="147930" cy="1423"/>
                                  </a:xfrm>
                                  <a:custGeom>
                                    <a:avLst/>
                                    <a:gdLst>
                                      <a:gd name="T0" fmla="*/ 14792960 w 4576"/>
                                      <a:gd name="T1" fmla="*/ 122844 h 44"/>
                                      <a:gd name="T2" fmla="*/ 14324215 w 4576"/>
                                      <a:gd name="T3" fmla="*/ 0 h 44"/>
                                      <a:gd name="T4" fmla="*/ 0 w 4576"/>
                                      <a:gd name="T5" fmla="*/ 0 h 44"/>
                                      <a:gd name="T6" fmla="*/ 0 w 4576"/>
                                      <a:gd name="T7" fmla="*/ 142240 h 44"/>
                                      <a:gd name="T8" fmla="*/ 14498782 w 4576"/>
                                      <a:gd name="T9" fmla="*/ 142240 h 44"/>
                                      <a:gd name="T10" fmla="*/ 14792960 w 4576"/>
                                      <a:gd name="T11" fmla="*/ 122844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76" h="44">
                                        <a:moveTo>
                                          <a:pt x="4576" y="38"/>
                                        </a:moveTo>
                                        <a:cubicBezTo>
                                          <a:pt x="4542" y="21"/>
                                          <a:pt x="4493" y="0"/>
                                          <a:pt x="4431" y="0"/>
                                        </a:cubicBezTo>
                                        <a:cubicBezTo>
                                          <a:pt x="0" y="0"/>
                                          <a:pt x="0" y="0"/>
                                          <a:pt x="0" y="0"/>
                                        </a:cubicBezTo>
                                        <a:cubicBezTo>
                                          <a:pt x="0" y="44"/>
                                          <a:pt x="0" y="44"/>
                                          <a:pt x="0" y="44"/>
                                        </a:cubicBezTo>
                                        <a:cubicBezTo>
                                          <a:pt x="4485" y="44"/>
                                          <a:pt x="4485" y="44"/>
                                          <a:pt x="4485" y="44"/>
                                        </a:cubicBezTo>
                                        <a:cubicBezTo>
                                          <a:pt x="4485" y="44"/>
                                          <a:pt x="4566" y="40"/>
                                          <a:pt x="4576"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C7171CC" id="Group 283" o:spid="_x0000_s1026" alt="Title: CSIRO Template" style="position:absolute;margin-left:-119.4pt;margin-top:-9.9pt;width:1164.8pt;height:774pt;z-index:-251582464" coordorigin="-1254,936" coordsize="23296,15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">
                      <v:group id="Canvas 1059" o:spid="_x0000_s1027" style="position:absolute;left:-85;top:936;width:14100;height:986" coordsize="89528,6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AutoShape 26" o:spid="_x0000_s1028" style="position:absolute;width:89528;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TeAcUA&#10;AADbAAAADwAAAGRycy9kb3ducmV2LnhtbESPQWvCQBSE7wX/w/KEXkrdWKRImo2IIA1FkCbW8yP7&#10;mgSzb2N2m6T/3i0UPA4z8w2TbCbTioF611hWsFxEIIhLqxuuFJyK/fMahPPIGlvLpOCXHGzS2UOC&#10;sbYjf9KQ+0oECLsYFdTed7GUrqzJoFvYjjh437Y36IPsK6l7HAPctPIlil6lwYbDQo0d7WoqL/mP&#10;UTCWx+FcHN7l8emcWb5m113+9aHU43zavoHwNPl7+L+daQWrFfx9CT9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N4BxQAAANsAAAAPAAAAAAAAAAAAAAAAAJgCAABkcnMv&#10;ZG93bnJldi54bWxQSwUGAAAAAAQABAD1AAAAigMAAAAA&#10;" filled="f" stroked="f">
                          <o:lock v:ext="edit" aspectratio="t"/>
                        </v:rect>
                        <v:rect id="Rectangle 34" o:spid="_x0000_s1029"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bB8UA&#10;AADbAAAADwAAAGRycy9kb3ducmV2LnhtbESPQWsCMRSE7wX/Q3hCL0vN1lopq1GkpUUQhGrr+bF5&#10;boKbl+0mXdd/3whCj8PMfMPMl72rRUdtsJ4VPI5yEMSl15YrBV/794cXECEia6w9k4ILBVguBndz&#10;LLQ/8yd1u1iJBOFQoAITY1NIGUpDDsPIN8TJO/rWYUyyraRu8ZzgrpbjPJ9Kh5bTgsGGXg2Vp92v&#10;UzC+fLw1drsOp4Pts83Pd2aeukyp+2G/moGI1Mf/8K291gomz3D9k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5tsHxQAAANsAAAAPAAAAAAAAAAAAAAAAAJgCAABkcnMv&#10;ZG93bnJldi54bWxQSwUGAAAAAAQABAD1AAAAigMAAAAA&#10;" fillcolor="#c8c7c7" stroked="f"/>
                        <v:group id="Group 91" o:spid="_x0000_s1030" style="position:absolute;left:114;top:190;width:89255;height:5950" coordorigin="114,190" coordsize="8925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rect id="Rectangle 35" o:spid="_x0000_s1031"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ZAdsQA&#10;AADbAAAADwAAAGRycy9kb3ducmV2LnhtbESPQWvCQBSE7wX/w/IEL6IbpVRJXUUEMUhBjNbzI/ua&#10;hGbfxuyapP++WxB6HGbmG2a16U0lWmpcaVnBbBqBIM6sLjlXcL3sJ0sQziNrrCyTgh9ysFkPXlYY&#10;a9vxmdrU5yJA2MWooPC+jqV0WUEG3dTWxMH7so1BH2STS91gF+CmkvMoepMGSw4LBda0Kyj7Th9G&#10;QZed2tvl4yBP41ti+Z7cd+nnUanRsN++g/DU+//ws51oBa8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WQHbEAAAA2wAAAA8AAAAAAAAAAAAAAAAAmAIAAGRycy9k&#10;b3ducmV2LnhtbFBLBQYAAAAABAAEAPUAAACJAwAAAAA=&#10;" filled="f" stroked="f"/>
                          <v:rect id="Rectangle 36" o:spid="_x0000_s1032" style="position:absolute;left:114;top:984;width:89255;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OycEA&#10;AADbAAAADwAAAGRycy9kb3ducmV2LnhtbERPz2vCMBS+C/sfwht403QiMjqjlIEoehCr4I7P5tmU&#10;Ni+libX775eDsOPH93u5Hmwjeup85VjBxzQBQVw4XXGp4HLeTD5B+ICssXFMCn7Jw3r1Nlpiqt2T&#10;T9TnoRQxhH2KCkwIbSqlLwxZ9FPXEkfu7jqLIcKulLrDZwy3jZwlyUJarDg2GGzp21BR5w+rYPeT&#10;he3+9ti7a3aq84M59nV9VGr8PmRfIAIN4V/8cu+0gnkcG7/EH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lDsnBAAAA2wAAAA8AAAAAAAAAAAAAAAAAmAIAAGRycy9kb3du&#10;cmV2LnhtbFBLBQYAAAAABAAEAPUAAACGAwAAAAA=&#10;" fillcolor="#00a9ce [3204]" stroked="f"/>
                        </v:group>
                      </v:group>
                      <v:group id="Group 90" o:spid="_x0000_s1033" style="position:absolute;left:-1254;top:10163;width:23296;height:6253" coordorigin="31" coordsize="147930,39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tangle 48" o:spid="_x0000_s1034" style="position:absolute;left:6432;top:10363;width:76968;height:29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Ii5sEA&#10;AADbAAAADwAAAGRycy9kb3ducmV2LnhtbERPy2rCQBTdF/yH4RbcNTN9GDQ6SikIgu1CI7i9ZK5J&#10;MHMnZsYk/n1nUejycN6rzWgb0VPna8caXhMFgrhwpuZSwynfvsxB+IBssHFMGh7kYbOePK0wM27g&#10;A/XHUIoYwj5DDVUIbSalLyqy6BPXEkfu4jqLIcKulKbDIYbbRr4plUqLNceGClv6qqi4Hu9WA6Yf&#10;5vZzef/O9/cUF+WotrOz0nr6PH4uQQQaw7/4z70zGmZxffwSf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IubBAAAA2wAAAA8AAAAAAAAAAAAAAAAAmAIAAGRycy9kb3du&#10;cmV2LnhtbFBLBQYAAAAABAAEAPUAAACGAwAAAAA=&#10;" stroked="f"/>
                        <v:shape id="Freeform 49" o:spid="_x0000_s1035" style="position:absolute;left:31;width:123844;height:12071;visibility:visible;mso-wrap-style:square;v-text-anchor:top" coordsize="383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HhMQA&#10;AADbAAAADwAAAGRycy9kb3ducmV2LnhtbESP3YrCMBSE7wXfIRzBuzVVdHepRhFBERXBH9DLs83Z&#10;ttqclCZqfXuzsODlMDPfMKNJbQpxp8rllhV0OxEI4sTqnFMFx8P84xuE88gaC8uk4EkOJuNmY4Sx&#10;tg/e0X3vUxEg7GJUkHlfxlK6JCODrmNL4uD92sqgD7JKpa7wEeCmkL0o+pQGcw4LGZY0yyi57m9G&#10;gb6Up/lqyn39s6Gz2S7Wm0P+pVS7VU+HIDzV/h3+by+1gkEX/r6EHyDH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Gx4TEAAAA2wAAAA8AAAAAAAAAAAAAAAAAmAIAAGRycy9k&#10;b3ducmV2LnhtbFBLBQYAAAAABAAEAPUAAACJAwAAAAA=&#10;" path="m3831,321c3531,150,3119,,2922,,,,,,,,,374,,374,,374v3389,,3389,,3389,c3559,374,3724,362,3831,321e" fillcolor="#00313c [3205]" stroked="f">
                          <v:path arrowok="t" o:connecttype="custom" o:connectlocs="400348278,33439575;305355695,0;0,0;0,38960766;354158281,38960766;400348278,33439575" o:connectangles="0,0,0,0,0,0"/>
                        </v:shape>
                        <v:shape id="Freeform 50" o:spid="_x0000_s1036" style="position:absolute;left:31;top:14014;width:98273;height:6198;visibility:visible;mso-wrap-style:square;v-text-anchor:top" coordsize="304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o0i8UA&#10;AADbAAAADwAAAGRycy9kb3ducmV2LnhtbESPT2sCMRTE7wW/Q3iCt5p1oSKrWaktRaV46Laox8fm&#10;7R+6eQmbqNtv3xSEHoeZ+Q2zWg+mE1fqfWtZwWyagCAurW65VvD1+fa4AOEDssbOMin4IQ/rfPSw&#10;wkzbG3/QtQi1iBD2GSpoQnCZlL5syKCfWkccvcr2BkOUfS11j7cIN51Mk2QuDbYcFxp09NJQ+V1c&#10;jIIt7lPv5GF+3GwP72V3spV7PSs1GQ/PSxCBhvAfvrd3WsFTCn9f4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jSLxQAAANsAAAAPAAAAAAAAAAAAAAAAAJgCAABkcnMv&#10;ZG93bnJldi54bWxQSwUGAAAAAAQABAD1AAAAigMAAAAA&#10;" path="m3040,165c2886,77,2675,,2402,,,,,,,,,192,,192,,192v2641,,2641,,2641,c2901,192,2985,186,3040,165e" fillcolor="#00a9ce [3204]" stroked="f">
                          <v:path arrowok="t" o:connecttype="custom" o:connectlocs="317682343,17193187;251010836,0;0,0;0,20006628;275986531,20006628;317682343,17193187" o:connectangles="0,0,0,0,0,0"/>
                        </v:shape>
                        <v:shape id="Freeform 51" o:spid="_x0000_s1037" style="position:absolute;left:31;top:22694;width:147930;height:1423;visibility:visible;mso-wrap-style:square;v-text-anchor:top" coordsize="457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vazcMA&#10;AADbAAAADwAAAGRycy9kb3ducmV2LnhtbESPT4vCMBTE7wt+h/AEL6Kpiv+qUXRBKJ52VTw/m2db&#10;bF5Kk631228WhD0OM/MbZr1tTSkaql1hWcFoGIEgTq0uOFNwOR8GCxDOI2ssLZOCFznYbjofa4y1&#10;ffI3NSefiQBhF6OC3PsqltKlORl0Q1sRB+9ua4M+yDqTusZngJtSjqNoJg0WHBZyrOgzp/Rx+jEK&#10;9s1cft3S2/n4uh4mbf+SOFomSvW67W4FwlPr/8PvdqIVTCfw9yX8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vazcMAAADbAAAADwAAAAAAAAAAAAAAAACYAgAAZHJzL2Rv&#10;d25yZXYueG1sUEsFBgAAAAAEAAQA9QAAAIgDAAAAAA==&#10;" path="m4576,38c4542,21,4493,,4431,,,,,,,,,44,,44,,44v4485,,4485,,4485,c4485,44,4566,40,4576,38e" fillcolor="#00313c [3205]" stroked="f">
                          <v:path arrowok="t" o:connecttype="custom" o:connectlocs="478217345,3972887;463064057,0;0,0;0,4600171;468707347,4600171;478217345,3972887" o:connectangles="0,0,0,0,0,0"/>
                        </v:shape>
                      </v:group>
                    </v:group>
                  </w:pict>
                </mc:Fallback>
              </mc:AlternateContent>
            </w:r>
          </w:p>
          <w:p w14:paraId="6E06514C" w14:textId="77777777" w:rsidR="005F573F" w:rsidRPr="005F573F" w:rsidRDefault="005F573F" w:rsidP="005F573F"/>
          <w:p w14:paraId="0369B0F9" w14:textId="77777777" w:rsidR="005F573F" w:rsidRDefault="005F573F" w:rsidP="005F573F"/>
          <w:p w14:paraId="08B6E45A" w14:textId="77777777" w:rsidR="00A943B2" w:rsidRPr="005F573F" w:rsidRDefault="005F573F" w:rsidP="005F573F">
            <w:pPr>
              <w:tabs>
                <w:tab w:val="left" w:pos="6156"/>
              </w:tabs>
            </w:pPr>
            <w:r>
              <w:tab/>
            </w:r>
          </w:p>
        </w:tc>
      </w:tr>
      <w:tr w:rsidR="00A943B2" w14:paraId="33082BE1" w14:textId="77777777" w:rsidTr="003D6565">
        <w:tc>
          <w:tcPr>
            <w:tcW w:w="3119" w:type="dxa"/>
          </w:tcPr>
          <w:p w14:paraId="50AC7D44" w14:textId="77777777" w:rsidR="00A943B2" w:rsidRPr="00840B15" w:rsidRDefault="00A943B2" w:rsidP="00E7095D">
            <w:pPr>
              <w:pStyle w:val="BackCoverContactHeading"/>
            </w:pPr>
            <w:r w:rsidRPr="00840B15">
              <w:t>CONTACT US</w:t>
            </w:r>
          </w:p>
          <w:p w14:paraId="044E8D2C" w14:textId="77777777" w:rsidR="00A943B2" w:rsidRDefault="00A943B2" w:rsidP="00E7095D">
            <w:pPr>
              <w:pStyle w:val="BackCoverContactDetails"/>
              <w:rPr>
                <w:szCs w:val="22"/>
              </w:rPr>
            </w:pPr>
            <w:r w:rsidRPr="00840B15">
              <w:rPr>
                <w:rStyle w:val="BackCoverContactBold"/>
                <w:szCs w:val="22"/>
              </w:rPr>
              <w:t>t</w:t>
            </w:r>
            <w:r>
              <w:rPr>
                <w:szCs w:val="22"/>
              </w:rPr>
              <w:t xml:space="preserve"> </w:t>
            </w:r>
            <w:r>
              <w:rPr>
                <w:szCs w:val="22"/>
              </w:rPr>
              <w:tab/>
              <w:t>1300 363 400</w:t>
            </w:r>
          </w:p>
          <w:p w14:paraId="548A80F0" w14:textId="77777777" w:rsidR="00A943B2" w:rsidRDefault="00A943B2" w:rsidP="00E7095D">
            <w:pPr>
              <w:pStyle w:val="BackCoverContactDetails"/>
              <w:rPr>
                <w:szCs w:val="22"/>
              </w:rPr>
            </w:pPr>
            <w:r>
              <w:tab/>
              <w:t>+61 3 9545 2176</w:t>
            </w:r>
          </w:p>
          <w:p w14:paraId="60815A9E" w14:textId="77777777" w:rsidR="00A943B2" w:rsidRDefault="00A943B2" w:rsidP="00E7095D">
            <w:pPr>
              <w:pStyle w:val="BackCoverContactDetails"/>
              <w:rPr>
                <w:szCs w:val="22"/>
              </w:rPr>
            </w:pPr>
            <w:r w:rsidRPr="00840B15">
              <w:rPr>
                <w:rStyle w:val="BackCoverContactBold"/>
                <w:szCs w:val="22"/>
              </w:rPr>
              <w:t>e</w:t>
            </w:r>
            <w:r>
              <w:rPr>
                <w:szCs w:val="22"/>
              </w:rPr>
              <w:t xml:space="preserve"> </w:t>
            </w:r>
            <w:r>
              <w:rPr>
                <w:szCs w:val="22"/>
              </w:rPr>
              <w:tab/>
              <w:t>enquiries@csiro.au</w:t>
            </w:r>
          </w:p>
          <w:p w14:paraId="5D7E3AA9" w14:textId="77777777" w:rsidR="00A943B2" w:rsidRDefault="00A943B2" w:rsidP="00E7095D">
            <w:pPr>
              <w:pStyle w:val="BackCoverContactDetails"/>
              <w:rPr>
                <w:szCs w:val="22"/>
              </w:rPr>
            </w:pPr>
            <w:r w:rsidRPr="00840B15">
              <w:rPr>
                <w:rStyle w:val="BackCoverContactBold"/>
                <w:szCs w:val="22"/>
              </w:rPr>
              <w:t>w</w:t>
            </w:r>
            <w:r>
              <w:rPr>
                <w:szCs w:val="22"/>
              </w:rPr>
              <w:t xml:space="preserve"> </w:t>
            </w:r>
            <w:r>
              <w:rPr>
                <w:szCs w:val="22"/>
              </w:rPr>
              <w:tab/>
              <w:t>www.csiro.au</w:t>
            </w:r>
          </w:p>
          <w:p w14:paraId="4E9D4860" w14:textId="77777777" w:rsidR="00A943B2" w:rsidRDefault="00A943B2" w:rsidP="00E7095D">
            <w:pPr>
              <w:pStyle w:val="BackCoverContactHeading"/>
            </w:pPr>
            <w:r>
              <w:t xml:space="preserve">Your CSIRO </w:t>
            </w:r>
          </w:p>
          <w:p w14:paraId="02EE62B2" w14:textId="77777777" w:rsidR="00A943B2" w:rsidRDefault="00A943B2" w:rsidP="00E7095D">
            <w:pPr>
              <w:pStyle w:val="BackCoverContactDetails"/>
              <w:rPr>
                <w:szCs w:val="22"/>
              </w:rPr>
            </w:pPr>
            <w:r>
              <w:rPr>
                <w:szCs w:val="22"/>
              </w:rPr>
              <w:t>Australia is founding its future on science and innovation. Its national science agency, CSIRO, is a powerhouse of ideas, technologies and skills for building prosperity, growth, health and sustainability. It serves governments, industries, business and communities across the nation.</w:t>
            </w:r>
          </w:p>
        </w:tc>
        <w:tc>
          <w:tcPr>
            <w:tcW w:w="454" w:type="dxa"/>
          </w:tcPr>
          <w:p w14:paraId="0E4CF5A6" w14:textId="77777777" w:rsidR="00A943B2" w:rsidRDefault="00A943B2" w:rsidP="00E7095D">
            <w:pPr>
              <w:pStyle w:val="BackCoverContactHeading"/>
            </w:pPr>
          </w:p>
        </w:tc>
        <w:tc>
          <w:tcPr>
            <w:tcW w:w="4536" w:type="dxa"/>
          </w:tcPr>
          <w:p w14:paraId="39789083" w14:textId="77777777" w:rsidR="00A943B2" w:rsidRDefault="00A943B2" w:rsidP="00E7095D">
            <w:pPr>
              <w:pStyle w:val="BackCoverContactHeading"/>
            </w:pPr>
            <w:r>
              <w:t>For further information</w:t>
            </w:r>
          </w:p>
          <w:p w14:paraId="614CCCB3" w14:textId="77777777" w:rsidR="00A943B2" w:rsidRPr="00214440" w:rsidRDefault="004D53A9" w:rsidP="00E7095D">
            <w:pPr>
              <w:pStyle w:val="BackCoverContactDetails"/>
              <w:rPr>
                <w:rStyle w:val="BackCoverContactBold"/>
                <w:szCs w:val="22"/>
              </w:rPr>
            </w:pPr>
            <w:r>
              <w:rPr>
                <w:rStyle w:val="BackCoverContactBold"/>
                <w:szCs w:val="22"/>
              </w:rPr>
              <w:t>Digital Productivity</w:t>
            </w:r>
          </w:p>
          <w:p w14:paraId="5A55EA6F" w14:textId="77777777" w:rsidR="00A943B2" w:rsidRDefault="004D53A9" w:rsidP="00E7095D">
            <w:pPr>
              <w:pStyle w:val="BackCoverContactDetails"/>
              <w:rPr>
                <w:szCs w:val="22"/>
              </w:rPr>
            </w:pPr>
            <w:r>
              <w:rPr>
                <w:szCs w:val="22"/>
              </w:rPr>
              <w:t>Petra Kuhnert</w:t>
            </w:r>
          </w:p>
          <w:p w14:paraId="2D0F8462" w14:textId="77777777" w:rsidR="00A943B2" w:rsidRDefault="00A943B2" w:rsidP="00E7095D">
            <w:pPr>
              <w:pStyle w:val="BackCoverContactDetails"/>
              <w:rPr>
                <w:szCs w:val="22"/>
              </w:rPr>
            </w:pPr>
            <w:r w:rsidRPr="00840B15">
              <w:rPr>
                <w:rStyle w:val="BackCoverContactBold"/>
                <w:szCs w:val="22"/>
              </w:rPr>
              <w:t>t</w:t>
            </w:r>
            <w:r w:rsidR="004D53A9">
              <w:rPr>
                <w:szCs w:val="22"/>
              </w:rPr>
              <w:t xml:space="preserve"> </w:t>
            </w:r>
            <w:r w:rsidR="004D53A9">
              <w:rPr>
                <w:szCs w:val="22"/>
              </w:rPr>
              <w:tab/>
              <w:t>+61 8</w:t>
            </w:r>
            <w:r>
              <w:rPr>
                <w:szCs w:val="22"/>
              </w:rPr>
              <w:t xml:space="preserve"> </w:t>
            </w:r>
            <w:r w:rsidR="004D53A9">
              <w:rPr>
                <w:szCs w:val="22"/>
              </w:rPr>
              <w:t>8303 8775</w:t>
            </w:r>
            <w:r>
              <w:rPr>
                <w:szCs w:val="22"/>
              </w:rPr>
              <w:t xml:space="preserve"> 4567</w:t>
            </w:r>
          </w:p>
          <w:p w14:paraId="47567832" w14:textId="77777777" w:rsidR="00A943B2" w:rsidRDefault="00A943B2" w:rsidP="00E7095D">
            <w:pPr>
              <w:pStyle w:val="BackCoverContactDetails"/>
              <w:rPr>
                <w:szCs w:val="22"/>
              </w:rPr>
            </w:pPr>
            <w:r w:rsidRPr="00840B15">
              <w:rPr>
                <w:rStyle w:val="BackCoverContactBold"/>
                <w:szCs w:val="22"/>
              </w:rPr>
              <w:t>e</w:t>
            </w:r>
            <w:r>
              <w:rPr>
                <w:szCs w:val="22"/>
              </w:rPr>
              <w:t xml:space="preserve"> </w:t>
            </w:r>
            <w:r>
              <w:rPr>
                <w:szCs w:val="22"/>
              </w:rPr>
              <w:tab/>
            </w:r>
            <w:r w:rsidR="004D53A9">
              <w:rPr>
                <w:szCs w:val="22"/>
              </w:rPr>
              <w:t>petra.kuhnert</w:t>
            </w:r>
            <w:r>
              <w:rPr>
                <w:szCs w:val="22"/>
              </w:rPr>
              <w:t>@csiro.au</w:t>
            </w:r>
          </w:p>
          <w:p w14:paraId="5B4DF2C6" w14:textId="77777777" w:rsidR="00A943B2" w:rsidRPr="00AF37BE" w:rsidRDefault="00A943B2" w:rsidP="00E7095D">
            <w:pPr>
              <w:pStyle w:val="BackCoverContactDetails"/>
              <w:rPr>
                <w:szCs w:val="22"/>
              </w:rPr>
            </w:pPr>
            <w:r w:rsidRPr="00840B15">
              <w:rPr>
                <w:rStyle w:val="BackCoverContactBold"/>
                <w:szCs w:val="22"/>
              </w:rPr>
              <w:t>w</w:t>
            </w:r>
            <w:r>
              <w:rPr>
                <w:szCs w:val="22"/>
              </w:rPr>
              <w:t xml:space="preserve"> </w:t>
            </w:r>
            <w:r>
              <w:rPr>
                <w:szCs w:val="22"/>
              </w:rPr>
              <w:tab/>
              <w:t>www.csiro.au/</w:t>
            </w:r>
            <w:r w:rsidR="000A6F40">
              <w:rPr>
                <w:szCs w:val="22"/>
              </w:rPr>
              <w:t>businessunit-flagshipname</w:t>
            </w:r>
          </w:p>
          <w:p w14:paraId="58678340" w14:textId="77777777" w:rsidR="00A943B2" w:rsidRDefault="00A943B2" w:rsidP="00E7095D">
            <w:pPr>
              <w:pStyle w:val="BackCoverContactDetails"/>
              <w:rPr>
                <w:rStyle w:val="BackCoverContactBold"/>
                <w:szCs w:val="22"/>
              </w:rPr>
            </w:pPr>
          </w:p>
          <w:p w14:paraId="1623089E" w14:textId="77777777" w:rsidR="00A943B2" w:rsidRPr="00214440" w:rsidRDefault="004D53A9" w:rsidP="00E7095D">
            <w:pPr>
              <w:pStyle w:val="BackCoverContactDetails"/>
              <w:rPr>
                <w:rStyle w:val="BackCoverContactBold"/>
                <w:szCs w:val="22"/>
              </w:rPr>
            </w:pPr>
            <w:r>
              <w:rPr>
                <w:rStyle w:val="BackCoverContactBold"/>
                <w:szCs w:val="22"/>
              </w:rPr>
              <w:t>Digital Productivity</w:t>
            </w:r>
          </w:p>
          <w:p w14:paraId="590E4B1F" w14:textId="77777777" w:rsidR="00A943B2" w:rsidRDefault="004D53A9" w:rsidP="00E7095D">
            <w:pPr>
              <w:pStyle w:val="BackCoverContactDetails"/>
              <w:rPr>
                <w:szCs w:val="22"/>
              </w:rPr>
            </w:pPr>
            <w:r>
              <w:rPr>
                <w:szCs w:val="22"/>
              </w:rPr>
              <w:t>Brent Henderson</w:t>
            </w:r>
          </w:p>
          <w:p w14:paraId="1464C72C" w14:textId="77777777" w:rsidR="00A943B2" w:rsidRDefault="00A943B2" w:rsidP="00E7095D">
            <w:pPr>
              <w:pStyle w:val="BackCoverContactDetails"/>
              <w:rPr>
                <w:szCs w:val="22"/>
              </w:rPr>
            </w:pPr>
            <w:r w:rsidRPr="00840B15">
              <w:rPr>
                <w:rStyle w:val="BackCoverContactBold"/>
                <w:szCs w:val="22"/>
              </w:rPr>
              <w:t>t</w:t>
            </w:r>
            <w:r w:rsidR="004D53A9">
              <w:rPr>
                <w:szCs w:val="22"/>
              </w:rPr>
              <w:t xml:space="preserve"> </w:t>
            </w:r>
            <w:r w:rsidR="004D53A9">
              <w:rPr>
                <w:szCs w:val="22"/>
              </w:rPr>
              <w:tab/>
              <w:t>+61 2 6216</w:t>
            </w:r>
            <w:r>
              <w:rPr>
                <w:szCs w:val="22"/>
              </w:rPr>
              <w:t xml:space="preserve"> 4567</w:t>
            </w:r>
          </w:p>
          <w:p w14:paraId="79398D77" w14:textId="77777777" w:rsidR="00A943B2" w:rsidRDefault="00A943B2" w:rsidP="00E7095D">
            <w:pPr>
              <w:pStyle w:val="BackCoverContactDetails"/>
              <w:rPr>
                <w:szCs w:val="22"/>
              </w:rPr>
            </w:pPr>
            <w:r w:rsidRPr="00840B15">
              <w:rPr>
                <w:rStyle w:val="BackCoverContactBold"/>
                <w:szCs w:val="22"/>
              </w:rPr>
              <w:t>e</w:t>
            </w:r>
            <w:r>
              <w:rPr>
                <w:szCs w:val="22"/>
              </w:rPr>
              <w:t xml:space="preserve"> </w:t>
            </w:r>
            <w:r>
              <w:rPr>
                <w:szCs w:val="22"/>
              </w:rPr>
              <w:tab/>
            </w:r>
            <w:r w:rsidR="004D53A9">
              <w:rPr>
                <w:szCs w:val="22"/>
              </w:rPr>
              <w:t>brent.henderson</w:t>
            </w:r>
            <w:r>
              <w:rPr>
                <w:szCs w:val="22"/>
              </w:rPr>
              <w:t>@csiro.au</w:t>
            </w:r>
          </w:p>
          <w:p w14:paraId="2FF50E0F" w14:textId="77777777" w:rsidR="00A943B2" w:rsidRDefault="00A943B2" w:rsidP="00E7095D">
            <w:pPr>
              <w:pStyle w:val="BackCoverContactDetails"/>
              <w:rPr>
                <w:szCs w:val="22"/>
              </w:rPr>
            </w:pPr>
            <w:r w:rsidRPr="00840B15">
              <w:rPr>
                <w:rStyle w:val="BackCoverContactBold"/>
                <w:szCs w:val="22"/>
              </w:rPr>
              <w:t>w</w:t>
            </w:r>
            <w:r>
              <w:rPr>
                <w:szCs w:val="22"/>
              </w:rPr>
              <w:t xml:space="preserve"> </w:t>
            </w:r>
            <w:r>
              <w:rPr>
                <w:szCs w:val="22"/>
              </w:rPr>
              <w:tab/>
              <w:t>www.csiro.au/</w:t>
            </w:r>
            <w:r w:rsidR="000A6F40">
              <w:rPr>
                <w:szCs w:val="22"/>
              </w:rPr>
              <w:t>businessunit-flagshipname</w:t>
            </w:r>
          </w:p>
          <w:p w14:paraId="67292ACA" w14:textId="77777777" w:rsidR="00A943B2" w:rsidRDefault="00A943B2" w:rsidP="00E7095D">
            <w:pPr>
              <w:pStyle w:val="BackCoverContactDetails"/>
              <w:rPr>
                <w:szCs w:val="22"/>
              </w:rPr>
            </w:pPr>
          </w:p>
          <w:p w14:paraId="315B8351" w14:textId="77777777" w:rsidR="00A943B2" w:rsidRPr="00AF37BE" w:rsidRDefault="00A943B2" w:rsidP="00E7095D">
            <w:pPr>
              <w:pStyle w:val="BackCoverContactDetails"/>
              <w:rPr>
                <w:szCs w:val="22"/>
              </w:rPr>
            </w:pPr>
          </w:p>
          <w:p w14:paraId="1EC97E8A" w14:textId="77777777" w:rsidR="00A943B2" w:rsidRDefault="00A943B2" w:rsidP="00E7095D">
            <w:pPr>
              <w:pStyle w:val="BackCoverContactDetails"/>
              <w:rPr>
                <w:szCs w:val="22"/>
              </w:rPr>
            </w:pPr>
          </w:p>
        </w:tc>
      </w:tr>
    </w:tbl>
    <w:p w14:paraId="5B8835F9" w14:textId="77777777" w:rsidR="00A943B2" w:rsidRPr="00AF37BE" w:rsidRDefault="00A943B2" w:rsidP="003D6565">
      <w:pPr>
        <w:pStyle w:val="BackCoverContactHeading"/>
      </w:pPr>
    </w:p>
    <w:p w14:paraId="7712D58C" w14:textId="77777777" w:rsidR="00AB52A8" w:rsidRDefault="007B6DCE" w:rsidP="006C2F7A">
      <w:pPr>
        <w:spacing w:after="0"/>
        <w:rPr>
          <w:sz w:val="18"/>
        </w:rPr>
      </w:pPr>
      <w:r>
        <w:rPr>
          <w:noProof/>
        </w:rPr>
        <mc:AlternateContent>
          <mc:Choice Requires="wpc">
            <w:drawing>
              <wp:anchor distT="0" distB="0" distL="114300" distR="114300" simplePos="0" relativeHeight="251731968" behindDoc="1" locked="0" layoutInCell="1" allowOverlap="1" wp14:anchorId="6C632612" wp14:editId="73C4B24F">
                <wp:simplePos x="0" y="0"/>
                <wp:positionH relativeFrom="column">
                  <wp:posOffset>-1519555</wp:posOffset>
                </wp:positionH>
                <wp:positionV relativeFrom="page">
                  <wp:posOffset>7427595</wp:posOffset>
                </wp:positionV>
                <wp:extent cx="14799310" cy="3970655"/>
                <wp:effectExtent l="0" t="0" r="0" b="0"/>
                <wp:wrapNone/>
                <wp:docPr id="1" name="Canvas 1072" title="CSIRO Templat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xmlns:w15="http://schemas.microsoft.com/office/word/2012/wordml">
            <w:pict>
              <v:group w14:anchorId="360209E2" id="Canvas 1072" o:spid="_x0000_s1026" editas="canvas" alt="Title: CSIRO Template" style="position:absolute;margin-left:-119.65pt;margin-top:584.85pt;width:1165.3pt;height:312.65pt;z-index:-251584512;mso-position-vertical-relative:page" coordsize="147993,3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">
                <v:shape id="_x0000_s1027" type="#_x0000_t75" style="position:absolute;width:147993;height:39706;visibility:visible;mso-wrap-style:square">
                  <v:fill o:detectmouseclick="t"/>
                  <v:path o:connecttype="none"/>
                </v:shape>
                <v:shape id="Freeform 52" o:spid="_x0000_s1028" style="position:absolute;left:31;top:18434;width:136843;height:2806;visibility:visible;mso-wrap-style:square;v-text-anchor:top" coordsize="42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AXMUA&#10;AADbAAAADwAAAGRycy9kb3ducmV2LnhtbESPT2sCMRTE70K/Q3gFb5qtoujWKP5piwcvtYXS2+vm&#10;dbN087Ik0V2/fSMIHoeZ+Q2zWHW2FmfyoXKs4GmYgSAunK64VPD58TqYgQgRWWPtmBRcKMBq+dBb&#10;YK5dy+90PsZSJAiHHBWYGJtcylAYshiGriFO3q/zFmOSvpTaY5vgtpajLJtKixWnBYMNbQ0Vf8eT&#10;VfC1O7xg+7Mt/PdsMm9av9Fva6NU/7FbP4OI1MV7+NbeawXjOVy/pB8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EBcxQAAANsAAAAPAAAAAAAAAAAAAAAAAJgCAABkcnMv&#10;ZG93bnJldi54bWxQSwUGAAAAAAQABAD1AAAAigMAAAAA&#10;" path="m4080,87v93,,127,-28,153,-37c4192,26,4159,,4082,,,,,,,,,87,,87,,87r4080,xe" stroked="f">
                  <v:path arrowok="t" o:connecttype="custom" o:connectlocs="2147483646,905254307;2147483646,520262393;2147483646,0;0,0;0,905254307;2147483646,905254307" o:connectangles="0,0,0,0,0,0"/>
                </v:shape>
                <w10:wrap anchory="page"/>
              </v:group>
            </w:pict>
          </mc:Fallback>
        </mc:AlternateContent>
      </w:r>
    </w:p>
    <w:p w14:paraId="5262FB98" w14:textId="4C0FACD6" w:rsidR="00AB52A8" w:rsidRDefault="00AB52A8" w:rsidP="006C2F7A">
      <w:pPr>
        <w:spacing w:after="0"/>
        <w:rPr>
          <w:sz w:val="18"/>
        </w:rPr>
      </w:pPr>
    </w:p>
    <w:sectPr w:rsidR="00AB52A8" w:rsidSect="00966B2C">
      <w:type w:val="evenPage"/>
      <w:pgSz w:w="11906" w:h="16838"/>
      <w:pgMar w:top="1440" w:right="1440" w:bottom="1440" w:left="1440" w:header="510" w:footer="624"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614F64" w14:textId="77777777" w:rsidR="000F0FF0" w:rsidRDefault="000F0FF0" w:rsidP="009964E7">
      <w:r>
        <w:separator/>
      </w:r>
    </w:p>
    <w:p w14:paraId="4E2F73F6" w14:textId="77777777" w:rsidR="000F0FF0" w:rsidRDefault="000F0FF0"/>
  </w:endnote>
  <w:endnote w:type="continuationSeparator" w:id="0">
    <w:p w14:paraId="17A9EF95" w14:textId="77777777" w:rsidR="000F0FF0" w:rsidRDefault="000F0FF0" w:rsidP="009964E7">
      <w:r>
        <w:continuationSeparator/>
      </w:r>
    </w:p>
    <w:p w14:paraId="6D58D80E" w14:textId="77777777" w:rsidR="000F0FF0" w:rsidRDefault="000F0F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thematica1">
    <w:altName w:val="Symbol"/>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1"/>
    <w:family w:val="roman"/>
    <w:notTrueType/>
    <w:pitch w:val="variable"/>
  </w:font>
  <w:font w:name="Lucida Console">
    <w:panose1 w:val="020B0609040504020204"/>
    <w:charset w:val="00"/>
    <w:family w:val="modern"/>
    <w:pitch w:val="fixed"/>
    <w:sig w:usb0="8000028F" w:usb1="00001800" w:usb2="00000000" w:usb3="00000000" w:csb0="0000001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0" w:type="dxa"/>
        <w:right w:w="0" w:type="dxa"/>
      </w:tblCellMar>
      <w:tblLook w:val="00A0" w:firstRow="1" w:lastRow="0" w:firstColumn="1" w:lastColumn="0" w:noHBand="0" w:noVBand="0"/>
    </w:tblPr>
    <w:tblGrid>
      <w:gridCol w:w="9239"/>
    </w:tblGrid>
    <w:tr w:rsidR="00162B76" w:rsidRPr="00CD5B9E" w14:paraId="51276DDD" w14:textId="77777777" w:rsidTr="00CD5B9E">
      <w:trPr>
        <w:trHeight w:hRule="exact" w:val="737"/>
      </w:trPr>
      <w:tc>
        <w:tcPr>
          <w:tcW w:w="9239" w:type="dxa"/>
          <w:vAlign w:val="bottom"/>
        </w:tcPr>
        <w:p w14:paraId="60845E6D" w14:textId="77777777" w:rsidR="00162B76" w:rsidRPr="00CD5B9E" w:rsidRDefault="00162B76" w:rsidP="00782488">
          <w:pPr>
            <w:pStyle w:val="Footer"/>
          </w:pPr>
        </w:p>
      </w:tc>
    </w:tr>
    <w:tr w:rsidR="00162B76" w:rsidRPr="00CD5B9E" w14:paraId="74052A2A" w14:textId="77777777" w:rsidTr="00CD5B9E">
      <w:trPr>
        <w:trHeight w:val="113"/>
      </w:trPr>
      <w:tc>
        <w:tcPr>
          <w:tcW w:w="9239" w:type="dxa"/>
        </w:tcPr>
        <w:p w14:paraId="70AE9132" w14:textId="77777777" w:rsidR="00162B76" w:rsidRPr="00CD5B9E" w:rsidRDefault="00162B76">
          <w:pPr>
            <w:pStyle w:val="Footer"/>
          </w:pPr>
        </w:p>
      </w:tc>
    </w:tr>
  </w:tbl>
  <w:p w14:paraId="052F88F8" w14:textId="77777777" w:rsidR="00162B76" w:rsidRDefault="00162B7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B1C18" w14:textId="77777777" w:rsidR="00162B76" w:rsidRDefault="00162B76" w:rsidP="004A575F">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2E39C7">
      <w:rPr>
        <w:rStyle w:val="PageNumber"/>
        <w:noProof/>
      </w:rPr>
      <w:t>188</w:t>
    </w:r>
    <w:r>
      <w:rPr>
        <w:rStyle w:val="PageNumber"/>
      </w:rPr>
      <w:fldChar w:fldCharType="end"/>
    </w:r>
    <w:r>
      <w:rPr>
        <w:rStyle w:val="PageNumber"/>
      </w:rPr>
      <w:t xml:space="preserve">   | </w:t>
    </w:r>
    <w:r w:rsidR="002119BB">
      <w:fldChar w:fldCharType="begin"/>
    </w:r>
    <w:r w:rsidR="002119BB">
      <w:instrText xml:space="preserve"> STYLEREF  CoverTitle </w:instrText>
    </w:r>
    <w:r w:rsidR="002119BB">
      <w:fldChar w:fldCharType="separate"/>
    </w:r>
    <w:r w:rsidR="002E39C7">
      <w:rPr>
        <w:noProof/>
      </w:rPr>
      <w:t>Review of the Marine Monitoring Program (MMP)</w:t>
    </w:r>
    <w:r w:rsidR="002119BB">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3EF27C" w14:textId="77777777" w:rsidR="00162B76" w:rsidRDefault="002119BB" w:rsidP="004A575F">
    <w:pPr>
      <w:pStyle w:val="Footer"/>
      <w:tabs>
        <w:tab w:val="clear" w:pos="4513"/>
        <w:tab w:val="clear" w:pos="9026"/>
      </w:tabs>
      <w:jc w:val="right"/>
    </w:pPr>
    <w:r>
      <w:fldChar w:fldCharType="begin"/>
    </w:r>
    <w:r>
      <w:instrText xml:space="preserve"> STYLEREF  Co</w:instrText>
    </w:r>
    <w:r>
      <w:instrText xml:space="preserve">verTitle </w:instrText>
    </w:r>
    <w:r>
      <w:fldChar w:fldCharType="separate"/>
    </w:r>
    <w:r>
      <w:rPr>
        <w:noProof/>
      </w:rPr>
      <w:t>Review of the Marine Monitoring Program (MMP)</w:t>
    </w:r>
    <w:r>
      <w:rPr>
        <w:noProof/>
      </w:rPr>
      <w:fldChar w:fldCharType="end"/>
    </w:r>
    <w:r w:rsidR="00162B76">
      <w:t xml:space="preserve">  |  </w:t>
    </w:r>
    <w:r w:rsidR="00162B76">
      <w:rPr>
        <w:rStyle w:val="PageNumber"/>
      </w:rPr>
      <w:fldChar w:fldCharType="begin"/>
    </w:r>
    <w:r w:rsidR="00162B76">
      <w:rPr>
        <w:rStyle w:val="PageNumber"/>
      </w:rPr>
      <w:instrText xml:space="preserve"> PAGE </w:instrText>
    </w:r>
    <w:r w:rsidR="00162B76">
      <w:rPr>
        <w:rStyle w:val="PageNumber"/>
      </w:rPr>
      <w:fldChar w:fldCharType="separate"/>
    </w:r>
    <w:r>
      <w:rPr>
        <w:rStyle w:val="PageNumber"/>
        <w:noProof/>
      </w:rPr>
      <w:t>i</w:t>
    </w:r>
    <w:r w:rsidR="00162B76">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6099566"/>
      <w:docPartObj>
        <w:docPartGallery w:val="Page Numbers (Bottom of Page)"/>
        <w:docPartUnique/>
      </w:docPartObj>
    </w:sdtPr>
    <w:sdtEndPr/>
    <w:sdtContent>
      <w:p w14:paraId="711E8FC9" w14:textId="77777777" w:rsidR="00162B76" w:rsidRDefault="00162B76">
        <w:pPr>
          <w:pStyle w:val="Footer"/>
          <w:jc w:val="right"/>
        </w:pPr>
        <w:r>
          <w:fldChar w:fldCharType="begin"/>
        </w:r>
        <w:r>
          <w:instrText xml:space="preserve"> PAGE   \* MERGEFORMAT </w:instrText>
        </w:r>
        <w:r>
          <w:fldChar w:fldCharType="separate"/>
        </w:r>
        <w:r w:rsidR="002E39C7">
          <w:rPr>
            <w:noProof/>
          </w:rPr>
          <w:t>187</w:t>
        </w:r>
        <w:r>
          <w:rPr>
            <w:noProof/>
          </w:rPr>
          <w:fldChar w:fldCharType="end"/>
        </w:r>
      </w:p>
    </w:sdtContent>
  </w:sdt>
  <w:p w14:paraId="3C7F0F73" w14:textId="77777777" w:rsidR="00162B76" w:rsidRDefault="00162B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A5FEE4" w14:textId="77777777" w:rsidR="000F0FF0" w:rsidRDefault="000F0FF0" w:rsidP="009964E7">
      <w:r>
        <w:separator/>
      </w:r>
    </w:p>
    <w:p w14:paraId="3D304366" w14:textId="77777777" w:rsidR="000F0FF0" w:rsidRDefault="000F0FF0"/>
  </w:footnote>
  <w:footnote w:type="continuationSeparator" w:id="0">
    <w:p w14:paraId="4BC64CBE" w14:textId="77777777" w:rsidR="000F0FF0" w:rsidRDefault="000F0FF0" w:rsidP="009964E7">
      <w:r>
        <w:continuationSeparator/>
      </w:r>
    </w:p>
    <w:p w14:paraId="117AE546" w14:textId="77777777" w:rsidR="000F0FF0" w:rsidRDefault="000F0FF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26CAF5" w14:textId="77777777" w:rsidR="00162B76" w:rsidRDefault="00162B76" w:rsidP="002A47D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E48694" w14:textId="77777777" w:rsidR="00162B76" w:rsidRDefault="00162B76" w:rsidP="002A47D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CC3EF2D2"/>
    <w:lvl w:ilvl="0">
      <w:start w:val="1"/>
      <w:numFmt w:val="lowerLetter"/>
      <w:pStyle w:val="ListNumber2"/>
      <w:lvlText w:val="%1."/>
      <w:lvlJc w:val="left"/>
      <w:pPr>
        <w:ind w:left="643" w:hanging="360"/>
      </w:pPr>
    </w:lvl>
  </w:abstractNum>
  <w:abstractNum w:abstractNumId="1">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4">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5">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6">
    <w:nsid w:val="08236896"/>
    <w:multiLevelType w:val="hybridMultilevel"/>
    <w:tmpl w:val="098EF5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0BCA73F3"/>
    <w:multiLevelType w:val="hybridMultilevel"/>
    <w:tmpl w:val="1284C6E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nsid w:val="186E5C6F"/>
    <w:multiLevelType w:val="hybridMultilevel"/>
    <w:tmpl w:val="2FAC3E90"/>
    <w:lvl w:ilvl="0" w:tplc="0C09000F">
      <w:start w:val="1"/>
      <w:numFmt w:val="decimal"/>
      <w:lvlText w:val="%1."/>
      <w:lvlJc w:val="left"/>
      <w:pPr>
        <w:ind w:left="36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18FC1E96"/>
    <w:multiLevelType w:val="hybridMultilevel"/>
    <w:tmpl w:val="87F2BB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A0E4878"/>
    <w:multiLevelType w:val="hybridMultilevel"/>
    <w:tmpl w:val="F7BA4DC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AE86AC5"/>
    <w:multiLevelType w:val="hybridMultilevel"/>
    <w:tmpl w:val="BA2A63FA"/>
    <w:lvl w:ilvl="0" w:tplc="0212DC5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nsid w:val="1B954680"/>
    <w:multiLevelType w:val="hybridMultilevel"/>
    <w:tmpl w:val="B2EA2824"/>
    <w:lvl w:ilvl="0" w:tplc="DBBC3CF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nsid w:val="21050236"/>
    <w:multiLevelType w:val="multilevel"/>
    <w:tmpl w:val="FD7E8B74"/>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5">
    <w:nsid w:val="220714F2"/>
    <w:multiLevelType w:val="hybridMultilevel"/>
    <w:tmpl w:val="978A2E2E"/>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nsid w:val="23925814"/>
    <w:multiLevelType w:val="hybridMultilevel"/>
    <w:tmpl w:val="A10861E2"/>
    <w:lvl w:ilvl="0" w:tplc="DBBC3CF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2587588F"/>
    <w:multiLevelType w:val="hybridMultilevel"/>
    <w:tmpl w:val="2BB2D0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9">
    <w:nsid w:val="2AB5277F"/>
    <w:multiLevelType w:val="hybridMultilevel"/>
    <w:tmpl w:val="A500612E"/>
    <w:lvl w:ilvl="0" w:tplc="0C090001">
      <w:start w:val="1"/>
      <w:numFmt w:val="bullet"/>
      <w:lvlText w:val=""/>
      <w:lvlJc w:val="left"/>
      <w:pPr>
        <w:ind w:left="720" w:hanging="360"/>
      </w:pPr>
      <w:rPr>
        <w:rFonts w:ascii="Symbol" w:hAnsi="Symbol" w:hint="default"/>
      </w:rPr>
    </w:lvl>
    <w:lvl w:ilvl="1" w:tplc="F648A90C">
      <w:numFmt w:val="bullet"/>
      <w:lvlText w:val=""/>
      <w:lvlJc w:val="left"/>
      <w:pPr>
        <w:ind w:left="1440" w:hanging="360"/>
      </w:pPr>
      <w:rPr>
        <w:rFonts w:ascii="Symbol" w:eastAsiaTheme="minorHAnsi" w:hAnsi="Symbol" w:cstheme="minorBidi" w:hint="default"/>
      </w:rPr>
    </w:lvl>
    <w:lvl w:ilvl="2" w:tplc="FDAA05D6">
      <w:numFmt w:val="bullet"/>
      <w:lvlText w:val=""/>
      <w:lvlJc w:val="left"/>
      <w:pPr>
        <w:ind w:left="2340" w:hanging="360"/>
      </w:pPr>
      <w:rPr>
        <w:rFonts w:ascii="Wingdings" w:eastAsia="Calibri" w:hAnsi="Wingdings" w:cs="Times New Roman" w:hint="default"/>
      </w:rPr>
    </w:lvl>
    <w:lvl w:ilvl="3" w:tplc="0C090001">
      <w:start w:val="1"/>
      <w:numFmt w:val="bullet"/>
      <w:lvlText w:val=""/>
      <w:lvlJc w:val="left"/>
      <w:pPr>
        <w:ind w:left="2880" w:hanging="360"/>
      </w:pPr>
      <w:rPr>
        <w:rFonts w:ascii="Symbol" w:hAnsi="Symbol" w:hint="default"/>
      </w:r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2C6F4C0B"/>
    <w:multiLevelType w:val="hybridMultilevel"/>
    <w:tmpl w:val="7EE22750"/>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2E9F3500"/>
    <w:multiLevelType w:val="hybridMultilevel"/>
    <w:tmpl w:val="FDE844A6"/>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nsid w:val="30380E2B"/>
    <w:multiLevelType w:val="hybridMultilevel"/>
    <w:tmpl w:val="85C44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0C2363F"/>
    <w:multiLevelType w:val="hybridMultilevel"/>
    <w:tmpl w:val="A498D080"/>
    <w:lvl w:ilvl="0" w:tplc="DBBC3CF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327565CC"/>
    <w:multiLevelType w:val="hybridMultilevel"/>
    <w:tmpl w:val="0C3802FE"/>
    <w:lvl w:ilvl="0" w:tplc="0212DC5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7">
    <w:nsid w:val="382C3695"/>
    <w:multiLevelType w:val="hybridMultilevel"/>
    <w:tmpl w:val="4468D1EC"/>
    <w:lvl w:ilvl="0" w:tplc="0C090011">
      <w:start w:val="1"/>
      <w:numFmt w:val="decimal"/>
      <w:lvlText w:val="%1)"/>
      <w:lvlJc w:val="left"/>
      <w:pPr>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28">
    <w:nsid w:val="3E68679D"/>
    <w:multiLevelType w:val="hybridMultilevel"/>
    <w:tmpl w:val="63F8AB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3F27790C"/>
    <w:multiLevelType w:val="hybridMultilevel"/>
    <w:tmpl w:val="492219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3F347145"/>
    <w:multiLevelType w:val="hybridMultilevel"/>
    <w:tmpl w:val="D2DAA89A"/>
    <w:lvl w:ilvl="0" w:tplc="6DFCD4C8">
      <w:start w:val="1"/>
      <w:numFmt w:val="bullet"/>
      <w:lvlText w:val=""/>
      <w:lvlJc w:val="left"/>
      <w:pPr>
        <w:tabs>
          <w:tab w:val="num" w:pos="587"/>
        </w:tabs>
        <w:ind w:left="587" w:hanging="360"/>
      </w:pPr>
      <w:rPr>
        <w:rFonts w:ascii="Symbol" w:hAnsi="Symbol" w:hint="default"/>
        <w:color w:val="auto"/>
        <w:sz w:val="24"/>
      </w:rPr>
    </w:lvl>
    <w:lvl w:ilvl="1" w:tplc="04090003">
      <w:start w:val="1"/>
      <w:numFmt w:val="bullet"/>
      <w:lvlText w:val="o"/>
      <w:lvlJc w:val="left"/>
      <w:pPr>
        <w:tabs>
          <w:tab w:val="num" w:pos="1307"/>
        </w:tabs>
        <w:ind w:left="1307" w:hanging="360"/>
      </w:pPr>
      <w:rPr>
        <w:rFonts w:ascii="Courier New" w:hAnsi="Courier New" w:cs="Courier New" w:hint="default"/>
      </w:rPr>
    </w:lvl>
    <w:lvl w:ilvl="2" w:tplc="04090005">
      <w:start w:val="1"/>
      <w:numFmt w:val="bullet"/>
      <w:lvlText w:val=""/>
      <w:lvlJc w:val="left"/>
      <w:pPr>
        <w:tabs>
          <w:tab w:val="num" w:pos="2027"/>
        </w:tabs>
        <w:ind w:left="2027" w:hanging="360"/>
      </w:pPr>
      <w:rPr>
        <w:rFonts w:ascii="Wingdings" w:hAnsi="Wingdings" w:hint="default"/>
      </w:rPr>
    </w:lvl>
    <w:lvl w:ilvl="3" w:tplc="04090001" w:tentative="1">
      <w:start w:val="1"/>
      <w:numFmt w:val="bullet"/>
      <w:lvlText w:val=""/>
      <w:lvlJc w:val="left"/>
      <w:pPr>
        <w:tabs>
          <w:tab w:val="num" w:pos="2747"/>
        </w:tabs>
        <w:ind w:left="2747" w:hanging="360"/>
      </w:pPr>
      <w:rPr>
        <w:rFonts w:ascii="Symbol" w:hAnsi="Symbol" w:hint="default"/>
      </w:rPr>
    </w:lvl>
    <w:lvl w:ilvl="4" w:tplc="04090003" w:tentative="1">
      <w:start w:val="1"/>
      <w:numFmt w:val="bullet"/>
      <w:lvlText w:val="o"/>
      <w:lvlJc w:val="left"/>
      <w:pPr>
        <w:tabs>
          <w:tab w:val="num" w:pos="3467"/>
        </w:tabs>
        <w:ind w:left="3467" w:hanging="360"/>
      </w:pPr>
      <w:rPr>
        <w:rFonts w:ascii="Courier New" w:hAnsi="Courier New" w:cs="Courier New" w:hint="default"/>
      </w:rPr>
    </w:lvl>
    <w:lvl w:ilvl="5" w:tplc="04090005" w:tentative="1">
      <w:start w:val="1"/>
      <w:numFmt w:val="bullet"/>
      <w:lvlText w:val=""/>
      <w:lvlJc w:val="left"/>
      <w:pPr>
        <w:tabs>
          <w:tab w:val="num" w:pos="4187"/>
        </w:tabs>
        <w:ind w:left="4187" w:hanging="360"/>
      </w:pPr>
      <w:rPr>
        <w:rFonts w:ascii="Wingdings" w:hAnsi="Wingdings" w:hint="default"/>
      </w:rPr>
    </w:lvl>
    <w:lvl w:ilvl="6" w:tplc="04090001" w:tentative="1">
      <w:start w:val="1"/>
      <w:numFmt w:val="bullet"/>
      <w:lvlText w:val=""/>
      <w:lvlJc w:val="left"/>
      <w:pPr>
        <w:tabs>
          <w:tab w:val="num" w:pos="4907"/>
        </w:tabs>
        <w:ind w:left="4907" w:hanging="360"/>
      </w:pPr>
      <w:rPr>
        <w:rFonts w:ascii="Symbol" w:hAnsi="Symbol" w:hint="default"/>
      </w:rPr>
    </w:lvl>
    <w:lvl w:ilvl="7" w:tplc="04090003" w:tentative="1">
      <w:start w:val="1"/>
      <w:numFmt w:val="bullet"/>
      <w:lvlText w:val="o"/>
      <w:lvlJc w:val="left"/>
      <w:pPr>
        <w:tabs>
          <w:tab w:val="num" w:pos="5627"/>
        </w:tabs>
        <w:ind w:left="5627" w:hanging="360"/>
      </w:pPr>
      <w:rPr>
        <w:rFonts w:ascii="Courier New" w:hAnsi="Courier New" w:cs="Courier New" w:hint="default"/>
      </w:rPr>
    </w:lvl>
    <w:lvl w:ilvl="8" w:tplc="04090005" w:tentative="1">
      <w:start w:val="1"/>
      <w:numFmt w:val="bullet"/>
      <w:lvlText w:val=""/>
      <w:lvlJc w:val="left"/>
      <w:pPr>
        <w:tabs>
          <w:tab w:val="num" w:pos="6347"/>
        </w:tabs>
        <w:ind w:left="6347" w:hanging="360"/>
      </w:pPr>
      <w:rPr>
        <w:rFonts w:ascii="Wingdings" w:hAnsi="Wingdings" w:hint="default"/>
      </w:rPr>
    </w:lvl>
  </w:abstractNum>
  <w:abstractNum w:abstractNumId="31">
    <w:nsid w:val="4265682E"/>
    <w:multiLevelType w:val="multilevel"/>
    <w:tmpl w:val="D9CAA11C"/>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pStyle w:val="ListBullet3"/>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32">
    <w:nsid w:val="48E65383"/>
    <w:multiLevelType w:val="hybridMultilevel"/>
    <w:tmpl w:val="23027B48"/>
    <w:lvl w:ilvl="0" w:tplc="0C09000F">
      <w:start w:val="1"/>
      <w:numFmt w:val="decimal"/>
      <w:lvlText w:val="%1."/>
      <w:lvlJc w:val="left"/>
      <w:pPr>
        <w:ind w:left="360" w:hanging="360"/>
      </w:pPr>
    </w:lvl>
    <w:lvl w:ilvl="1" w:tplc="0C090001">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nsid w:val="4D77231C"/>
    <w:multiLevelType w:val="hybridMultilevel"/>
    <w:tmpl w:val="88B2BE5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4F2A376C"/>
    <w:multiLevelType w:val="hybridMultilevel"/>
    <w:tmpl w:val="CE761B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0047EF1"/>
    <w:multiLevelType w:val="hybridMultilevel"/>
    <w:tmpl w:val="C51E9C2C"/>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57615A8C"/>
    <w:multiLevelType w:val="hybridMultilevel"/>
    <w:tmpl w:val="4468D1EC"/>
    <w:lvl w:ilvl="0" w:tplc="0C090011">
      <w:start w:val="1"/>
      <w:numFmt w:val="decimal"/>
      <w:lvlText w:val="%1)"/>
      <w:lvlJc w:val="left"/>
      <w:pPr>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37">
    <w:nsid w:val="59026FC6"/>
    <w:multiLevelType w:val="hybridMultilevel"/>
    <w:tmpl w:val="B6F8BEB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nsid w:val="59444BE6"/>
    <w:multiLevelType w:val="multilevel"/>
    <w:tmpl w:val="C7441070"/>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39">
    <w:nsid w:val="5A1767B6"/>
    <w:multiLevelType w:val="multilevel"/>
    <w:tmpl w:val="A83EDF48"/>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40">
    <w:nsid w:val="5E467592"/>
    <w:multiLevelType w:val="hybridMultilevel"/>
    <w:tmpl w:val="50401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42">
    <w:nsid w:val="5F9E0C47"/>
    <w:multiLevelType w:val="hybridMultilevel"/>
    <w:tmpl w:val="4E9E645C"/>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3">
    <w:nsid w:val="619D01D1"/>
    <w:multiLevelType w:val="hybridMultilevel"/>
    <w:tmpl w:val="47E69062"/>
    <w:lvl w:ilvl="0" w:tplc="0C090001">
      <w:start w:val="1"/>
      <w:numFmt w:val="bullet"/>
      <w:lvlText w:val=""/>
      <w:lvlJc w:val="left"/>
      <w:pPr>
        <w:ind w:left="360" w:hanging="360"/>
      </w:pPr>
      <w:rPr>
        <w:rFonts w:ascii="Symbol" w:hAnsi="Symbol" w:hint="default"/>
      </w:rPr>
    </w:lvl>
    <w:lvl w:ilvl="1" w:tplc="0C090019">
      <w:start w:val="1"/>
      <w:numFmt w:val="lowerLetter"/>
      <w:lvlText w:val="%2."/>
      <w:lvlJc w:val="left"/>
      <w:pPr>
        <w:ind w:left="-1080" w:hanging="360"/>
      </w:pPr>
    </w:lvl>
    <w:lvl w:ilvl="2" w:tplc="0C09001B">
      <w:start w:val="1"/>
      <w:numFmt w:val="lowerRoman"/>
      <w:lvlText w:val="%3."/>
      <w:lvlJc w:val="right"/>
      <w:pPr>
        <w:ind w:left="-360" w:hanging="180"/>
      </w:pPr>
    </w:lvl>
    <w:lvl w:ilvl="3" w:tplc="0C09000F">
      <w:start w:val="1"/>
      <w:numFmt w:val="decimal"/>
      <w:lvlText w:val="%4."/>
      <w:lvlJc w:val="left"/>
      <w:pPr>
        <w:ind w:left="360" w:hanging="360"/>
      </w:pPr>
    </w:lvl>
    <w:lvl w:ilvl="4" w:tplc="0C090001">
      <w:start w:val="1"/>
      <w:numFmt w:val="bullet"/>
      <w:lvlText w:val=""/>
      <w:lvlJc w:val="left"/>
      <w:pPr>
        <w:ind w:left="1080" w:hanging="360"/>
      </w:pPr>
      <w:rPr>
        <w:rFonts w:ascii="Symbol" w:hAnsi="Symbol" w:hint="default"/>
      </w:rPr>
    </w:lvl>
    <w:lvl w:ilvl="5" w:tplc="0C09001B">
      <w:start w:val="1"/>
      <w:numFmt w:val="lowerRoman"/>
      <w:lvlText w:val="%6."/>
      <w:lvlJc w:val="right"/>
      <w:pPr>
        <w:ind w:left="1800" w:hanging="180"/>
      </w:pPr>
    </w:lvl>
    <w:lvl w:ilvl="6" w:tplc="0C09000F" w:tentative="1">
      <w:start w:val="1"/>
      <w:numFmt w:val="decimal"/>
      <w:lvlText w:val="%7."/>
      <w:lvlJc w:val="left"/>
      <w:pPr>
        <w:ind w:left="2520" w:hanging="360"/>
      </w:pPr>
    </w:lvl>
    <w:lvl w:ilvl="7" w:tplc="0C090019" w:tentative="1">
      <w:start w:val="1"/>
      <w:numFmt w:val="lowerLetter"/>
      <w:lvlText w:val="%8."/>
      <w:lvlJc w:val="left"/>
      <w:pPr>
        <w:ind w:left="3240" w:hanging="360"/>
      </w:pPr>
    </w:lvl>
    <w:lvl w:ilvl="8" w:tplc="0C09001B" w:tentative="1">
      <w:start w:val="1"/>
      <w:numFmt w:val="lowerRoman"/>
      <w:lvlText w:val="%9."/>
      <w:lvlJc w:val="right"/>
      <w:pPr>
        <w:ind w:left="3960" w:hanging="180"/>
      </w:pPr>
    </w:lvl>
  </w:abstractNum>
  <w:abstractNum w:abstractNumId="44">
    <w:nsid w:val="629B1DCD"/>
    <w:multiLevelType w:val="hybridMultilevel"/>
    <w:tmpl w:val="86BE9586"/>
    <w:lvl w:ilvl="0" w:tplc="DBBC3CF2">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nsid w:val="66063429"/>
    <w:multiLevelType w:val="multilevel"/>
    <w:tmpl w:val="3C8E6CBE"/>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46">
    <w:nsid w:val="6D5B1564"/>
    <w:multiLevelType w:val="hybridMultilevel"/>
    <w:tmpl w:val="C7C42450"/>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nsid w:val="6D6C09EE"/>
    <w:multiLevelType w:val="hybridMultilevel"/>
    <w:tmpl w:val="24A2DCEC"/>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8">
    <w:nsid w:val="6ED05EEC"/>
    <w:multiLevelType w:val="hybridMultilevel"/>
    <w:tmpl w:val="88B2BE50"/>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9">
    <w:nsid w:val="75E11C7C"/>
    <w:multiLevelType w:val="hybridMultilevel"/>
    <w:tmpl w:val="532648D2"/>
    <w:lvl w:ilvl="0" w:tplc="9416BF2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nsid w:val="760B63C2"/>
    <w:multiLevelType w:val="hybridMultilevel"/>
    <w:tmpl w:val="D01E83B0"/>
    <w:lvl w:ilvl="0" w:tplc="8B34AD6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nsid w:val="795209DB"/>
    <w:multiLevelType w:val="hybridMultilevel"/>
    <w:tmpl w:val="AA785968"/>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799B0D16"/>
    <w:multiLevelType w:val="hybridMultilevel"/>
    <w:tmpl w:val="6BF8A2DC"/>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3">
    <w:nsid w:val="79A863FF"/>
    <w:multiLevelType w:val="hybridMultilevel"/>
    <w:tmpl w:val="DA404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7E822499"/>
    <w:multiLevelType w:val="hybridMultilevel"/>
    <w:tmpl w:val="5CD6E88E"/>
    <w:lvl w:ilvl="0" w:tplc="2D8474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2"/>
  </w:num>
  <w:num w:numId="5">
    <w:abstractNumId w:val="1"/>
  </w:num>
  <w:num w:numId="6">
    <w:abstractNumId w:val="31"/>
  </w:num>
  <w:num w:numId="7">
    <w:abstractNumId w:val="14"/>
  </w:num>
  <w:num w:numId="8">
    <w:abstractNumId w:val="13"/>
  </w:num>
  <w:num w:numId="9">
    <w:abstractNumId w:val="39"/>
  </w:num>
  <w:num w:numId="10">
    <w:abstractNumId w:val="38"/>
  </w:num>
  <w:num w:numId="11">
    <w:abstractNumId w:val="26"/>
  </w:num>
  <w:num w:numId="12">
    <w:abstractNumId w:val="18"/>
  </w:num>
  <w:num w:numId="13">
    <w:abstractNumId w:val="41"/>
  </w:num>
  <w:num w:numId="14">
    <w:abstractNumId w:val="0"/>
  </w:num>
  <w:num w:numId="15">
    <w:abstractNumId w:val="38"/>
  </w:num>
  <w:num w:numId="16">
    <w:abstractNumId w:val="45"/>
  </w:num>
  <w:num w:numId="17">
    <w:abstractNumId w:val="7"/>
  </w:num>
  <w:num w:numId="18">
    <w:abstractNumId w:val="19"/>
  </w:num>
  <w:num w:numId="19">
    <w:abstractNumId w:val="9"/>
  </w:num>
  <w:num w:numId="20">
    <w:abstractNumId w:val="52"/>
  </w:num>
  <w:num w:numId="21">
    <w:abstractNumId w:val="17"/>
  </w:num>
  <w:num w:numId="22">
    <w:abstractNumId w:val="50"/>
  </w:num>
  <w:num w:numId="23">
    <w:abstractNumId w:val="47"/>
  </w:num>
  <w:num w:numId="24">
    <w:abstractNumId w:val="37"/>
  </w:num>
  <w:num w:numId="25">
    <w:abstractNumId w:val="21"/>
  </w:num>
  <w:num w:numId="26">
    <w:abstractNumId w:val="28"/>
  </w:num>
  <w:num w:numId="27">
    <w:abstractNumId w:val="29"/>
  </w:num>
  <w:num w:numId="28">
    <w:abstractNumId w:val="51"/>
  </w:num>
  <w:num w:numId="29">
    <w:abstractNumId w:val="20"/>
  </w:num>
  <w:num w:numId="30">
    <w:abstractNumId w:val="35"/>
  </w:num>
  <w:num w:numId="31">
    <w:abstractNumId w:val="46"/>
  </w:num>
  <w:num w:numId="32">
    <w:abstractNumId w:val="6"/>
  </w:num>
  <w:num w:numId="33">
    <w:abstractNumId w:val="54"/>
  </w:num>
  <w:num w:numId="34">
    <w:abstractNumId w:val="30"/>
  </w:num>
  <w:num w:numId="35">
    <w:abstractNumId w:val="40"/>
  </w:num>
  <w:num w:numId="36">
    <w:abstractNumId w:val="49"/>
  </w:num>
  <w:num w:numId="37">
    <w:abstractNumId w:val="43"/>
  </w:num>
  <w:num w:numId="38">
    <w:abstractNumId w:val="44"/>
  </w:num>
  <w:num w:numId="39">
    <w:abstractNumId w:val="24"/>
  </w:num>
  <w:num w:numId="40">
    <w:abstractNumId w:val="12"/>
  </w:num>
  <w:num w:numId="41">
    <w:abstractNumId w:val="16"/>
  </w:num>
  <w:num w:numId="4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2"/>
  </w:num>
  <w:num w:numId="44">
    <w:abstractNumId w:val="32"/>
  </w:num>
  <w:num w:numId="45">
    <w:abstractNumId w:val="53"/>
  </w:num>
  <w:num w:numId="46">
    <w:abstractNumId w:val="8"/>
  </w:num>
  <w:num w:numId="47">
    <w:abstractNumId w:val="48"/>
  </w:num>
  <w:num w:numId="48">
    <w:abstractNumId w:val="34"/>
  </w:num>
  <w:num w:numId="49">
    <w:abstractNumId w:val="15"/>
  </w:num>
  <w:num w:numId="50">
    <w:abstractNumId w:val="10"/>
  </w:num>
  <w:num w:numId="51">
    <w:abstractNumId w:val="23"/>
  </w:num>
  <w:num w:numId="52">
    <w:abstractNumId w:val="33"/>
  </w:num>
  <w:num w:numId="53">
    <w:abstractNumId w:val="27"/>
  </w:num>
  <w:num w:numId="54">
    <w:abstractNumId w:val="42"/>
  </w:num>
  <w:num w:numId="55">
    <w:abstractNumId w:val="11"/>
  </w:num>
  <w:num w:numId="56">
    <w:abstractNumId w:val="2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00"/>
  <w:displayHorizontalDrawingGridEvery w:val="2"/>
  <w:characterSpacingControl w:val="doNotCompress"/>
  <w:hdrShapeDefaults>
    <o:shapedefaults v:ext="edit" spidmax="4097">
      <o:colormru v:ext="edit" colors="#ddd,#f8f8f8"/>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lourChosen" w:val="Core"/>
    <w:docVar w:name="CoverChosen" w:val="Standard"/>
    <w:docVar w:name="EN.InstantFormat" w:val="&lt;ENInstantFormat&gt;&lt;Enabled&gt;1&lt;/Enabled&gt;&lt;ScanUnformatted&gt;1&lt;/ScanUnformatted&gt;&lt;ScanChanges&gt;1&lt;/ScanChanges&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p995fxzn5pdw2e5ws05tzwatswrsetxfwrx&quot;&gt;MMP&lt;record-ids&gt;&lt;item&gt;1&lt;/item&gt;&lt;item&gt;2&lt;/item&gt;&lt;item&gt;4&lt;/item&gt;&lt;item&gt;5&lt;/item&gt;&lt;item&gt;6&lt;/item&gt;&lt;item&gt;7&lt;/item&gt;&lt;item&gt;8&lt;/item&gt;&lt;item&gt;9&lt;/item&gt;&lt;item&gt;10&lt;/item&gt;&lt;item&gt;11&lt;/item&gt;&lt;item&gt;12&lt;/item&gt;&lt;item&gt;13&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6&lt;/item&gt;&lt;item&gt;47&lt;/item&gt;&lt;item&gt;48&lt;/item&gt;&lt;item&gt;49&lt;/item&gt;&lt;item&gt;50&lt;/item&gt;&lt;item&gt;56&lt;/item&gt;&lt;item&gt;57&lt;/item&gt;&lt;item&gt;60&lt;/item&gt;&lt;item&gt;61&lt;/item&gt;&lt;item&gt;63&lt;/item&gt;&lt;item&gt;64&lt;/item&gt;&lt;item&gt;65&lt;/item&gt;&lt;/record-ids&gt;&lt;/item&gt;&lt;/Libraries&gt;"/>
  </w:docVars>
  <w:rsids>
    <w:rsidRoot w:val="008041FB"/>
    <w:rsid w:val="00000EEA"/>
    <w:rsid w:val="00001864"/>
    <w:rsid w:val="00002AA7"/>
    <w:rsid w:val="000031E1"/>
    <w:rsid w:val="00004E0B"/>
    <w:rsid w:val="000051E4"/>
    <w:rsid w:val="00005F02"/>
    <w:rsid w:val="00007905"/>
    <w:rsid w:val="00011FC6"/>
    <w:rsid w:val="000126EB"/>
    <w:rsid w:val="00012EF6"/>
    <w:rsid w:val="00015E82"/>
    <w:rsid w:val="0001775B"/>
    <w:rsid w:val="00024F6E"/>
    <w:rsid w:val="00025FD5"/>
    <w:rsid w:val="0002686D"/>
    <w:rsid w:val="000316D4"/>
    <w:rsid w:val="0003217B"/>
    <w:rsid w:val="00032C10"/>
    <w:rsid w:val="000331D4"/>
    <w:rsid w:val="00034403"/>
    <w:rsid w:val="00042A1A"/>
    <w:rsid w:val="00043876"/>
    <w:rsid w:val="00043CEA"/>
    <w:rsid w:val="000443E1"/>
    <w:rsid w:val="00046533"/>
    <w:rsid w:val="0005002C"/>
    <w:rsid w:val="0005048B"/>
    <w:rsid w:val="00051219"/>
    <w:rsid w:val="00051456"/>
    <w:rsid w:val="0005226F"/>
    <w:rsid w:val="000536D4"/>
    <w:rsid w:val="0005371F"/>
    <w:rsid w:val="00053E83"/>
    <w:rsid w:val="00056FD0"/>
    <w:rsid w:val="000573B1"/>
    <w:rsid w:val="000617A4"/>
    <w:rsid w:val="00064612"/>
    <w:rsid w:val="000667A4"/>
    <w:rsid w:val="00066F13"/>
    <w:rsid w:val="000675BB"/>
    <w:rsid w:val="00071C25"/>
    <w:rsid w:val="00074DFE"/>
    <w:rsid w:val="00075774"/>
    <w:rsid w:val="00075B0B"/>
    <w:rsid w:val="00076ED9"/>
    <w:rsid w:val="0008079D"/>
    <w:rsid w:val="000815C2"/>
    <w:rsid w:val="00082B14"/>
    <w:rsid w:val="00083CBE"/>
    <w:rsid w:val="00085DC0"/>
    <w:rsid w:val="00087ADA"/>
    <w:rsid w:val="0009340C"/>
    <w:rsid w:val="00094780"/>
    <w:rsid w:val="00095986"/>
    <w:rsid w:val="0009656F"/>
    <w:rsid w:val="00097043"/>
    <w:rsid w:val="000979AD"/>
    <w:rsid w:val="000A0650"/>
    <w:rsid w:val="000A0AF3"/>
    <w:rsid w:val="000A1AD1"/>
    <w:rsid w:val="000A69E4"/>
    <w:rsid w:val="000A6F40"/>
    <w:rsid w:val="000B0A00"/>
    <w:rsid w:val="000B0A3D"/>
    <w:rsid w:val="000B1470"/>
    <w:rsid w:val="000B2E0C"/>
    <w:rsid w:val="000B3486"/>
    <w:rsid w:val="000B37FA"/>
    <w:rsid w:val="000B47D3"/>
    <w:rsid w:val="000B62CC"/>
    <w:rsid w:val="000C02C0"/>
    <w:rsid w:val="000C05F1"/>
    <w:rsid w:val="000C0940"/>
    <w:rsid w:val="000C0E41"/>
    <w:rsid w:val="000C4051"/>
    <w:rsid w:val="000C5523"/>
    <w:rsid w:val="000C61C0"/>
    <w:rsid w:val="000C67DF"/>
    <w:rsid w:val="000C689A"/>
    <w:rsid w:val="000C7D15"/>
    <w:rsid w:val="000D0298"/>
    <w:rsid w:val="000D19DE"/>
    <w:rsid w:val="000D414C"/>
    <w:rsid w:val="000D436B"/>
    <w:rsid w:val="000D47BF"/>
    <w:rsid w:val="000D6242"/>
    <w:rsid w:val="000D6D2F"/>
    <w:rsid w:val="000D7561"/>
    <w:rsid w:val="000E1CF3"/>
    <w:rsid w:val="000E2422"/>
    <w:rsid w:val="000E49BE"/>
    <w:rsid w:val="000E4D6B"/>
    <w:rsid w:val="000E599F"/>
    <w:rsid w:val="000F06A5"/>
    <w:rsid w:val="000F0FF0"/>
    <w:rsid w:val="000F1AB3"/>
    <w:rsid w:val="000F1EC3"/>
    <w:rsid w:val="000F1FE4"/>
    <w:rsid w:val="000F4E80"/>
    <w:rsid w:val="000F6763"/>
    <w:rsid w:val="000F6F78"/>
    <w:rsid w:val="00101A2A"/>
    <w:rsid w:val="00104FBD"/>
    <w:rsid w:val="0010561A"/>
    <w:rsid w:val="001067F0"/>
    <w:rsid w:val="001068F9"/>
    <w:rsid w:val="001100D4"/>
    <w:rsid w:val="001103B9"/>
    <w:rsid w:val="0011178D"/>
    <w:rsid w:val="00111D04"/>
    <w:rsid w:val="0011346D"/>
    <w:rsid w:val="00114360"/>
    <w:rsid w:val="0011470B"/>
    <w:rsid w:val="00114B30"/>
    <w:rsid w:val="001150D3"/>
    <w:rsid w:val="00116C3E"/>
    <w:rsid w:val="00117E59"/>
    <w:rsid w:val="0012201E"/>
    <w:rsid w:val="00123BCC"/>
    <w:rsid w:val="00123FD7"/>
    <w:rsid w:val="001249CC"/>
    <w:rsid w:val="00125B42"/>
    <w:rsid w:val="00125FCB"/>
    <w:rsid w:val="001300FB"/>
    <w:rsid w:val="0013079F"/>
    <w:rsid w:val="0013089B"/>
    <w:rsid w:val="00131614"/>
    <w:rsid w:val="00132121"/>
    <w:rsid w:val="00132F76"/>
    <w:rsid w:val="0013384F"/>
    <w:rsid w:val="00134974"/>
    <w:rsid w:val="00134FC3"/>
    <w:rsid w:val="0013500C"/>
    <w:rsid w:val="001362D8"/>
    <w:rsid w:val="00136B7F"/>
    <w:rsid w:val="00141B18"/>
    <w:rsid w:val="00141D5A"/>
    <w:rsid w:val="00142B04"/>
    <w:rsid w:val="0014544E"/>
    <w:rsid w:val="00151C3A"/>
    <w:rsid w:val="001522B5"/>
    <w:rsid w:val="00154168"/>
    <w:rsid w:val="00155C80"/>
    <w:rsid w:val="0015605C"/>
    <w:rsid w:val="001579B0"/>
    <w:rsid w:val="00157AAE"/>
    <w:rsid w:val="00157DC8"/>
    <w:rsid w:val="00161BB6"/>
    <w:rsid w:val="00162B76"/>
    <w:rsid w:val="001647EC"/>
    <w:rsid w:val="00165815"/>
    <w:rsid w:val="00170220"/>
    <w:rsid w:val="001708B3"/>
    <w:rsid w:val="00173C4D"/>
    <w:rsid w:val="00174A49"/>
    <w:rsid w:val="00175388"/>
    <w:rsid w:val="00176A2F"/>
    <w:rsid w:val="00177270"/>
    <w:rsid w:val="001772D6"/>
    <w:rsid w:val="001804E6"/>
    <w:rsid w:val="00180C7A"/>
    <w:rsid w:val="001837ED"/>
    <w:rsid w:val="00190E0B"/>
    <w:rsid w:val="00192A8F"/>
    <w:rsid w:val="00192E59"/>
    <w:rsid w:val="00193162"/>
    <w:rsid w:val="00194542"/>
    <w:rsid w:val="00195301"/>
    <w:rsid w:val="00195EEF"/>
    <w:rsid w:val="00196146"/>
    <w:rsid w:val="00197346"/>
    <w:rsid w:val="00197876"/>
    <w:rsid w:val="00197DE7"/>
    <w:rsid w:val="001A0148"/>
    <w:rsid w:val="001A1020"/>
    <w:rsid w:val="001A18CE"/>
    <w:rsid w:val="001A2840"/>
    <w:rsid w:val="001A3193"/>
    <w:rsid w:val="001A71F1"/>
    <w:rsid w:val="001B00A0"/>
    <w:rsid w:val="001B23ED"/>
    <w:rsid w:val="001B34DE"/>
    <w:rsid w:val="001B5C54"/>
    <w:rsid w:val="001B6A0B"/>
    <w:rsid w:val="001B6CB5"/>
    <w:rsid w:val="001B79DA"/>
    <w:rsid w:val="001B7BAD"/>
    <w:rsid w:val="001B7BF3"/>
    <w:rsid w:val="001C07F5"/>
    <w:rsid w:val="001C2167"/>
    <w:rsid w:val="001C3137"/>
    <w:rsid w:val="001C329C"/>
    <w:rsid w:val="001C540A"/>
    <w:rsid w:val="001C5CA5"/>
    <w:rsid w:val="001C614D"/>
    <w:rsid w:val="001C663B"/>
    <w:rsid w:val="001C7250"/>
    <w:rsid w:val="001D05ED"/>
    <w:rsid w:val="001D2337"/>
    <w:rsid w:val="001D317E"/>
    <w:rsid w:val="001D36DC"/>
    <w:rsid w:val="001D4D59"/>
    <w:rsid w:val="001D5A3D"/>
    <w:rsid w:val="001D5A43"/>
    <w:rsid w:val="001D713C"/>
    <w:rsid w:val="001D7D85"/>
    <w:rsid w:val="001E2D97"/>
    <w:rsid w:val="001E30E8"/>
    <w:rsid w:val="001E434D"/>
    <w:rsid w:val="001E49E5"/>
    <w:rsid w:val="001E4C59"/>
    <w:rsid w:val="001E531C"/>
    <w:rsid w:val="001E68E8"/>
    <w:rsid w:val="001E6C19"/>
    <w:rsid w:val="001E7340"/>
    <w:rsid w:val="001E7DB8"/>
    <w:rsid w:val="001F1928"/>
    <w:rsid w:val="001F208C"/>
    <w:rsid w:val="001F3E56"/>
    <w:rsid w:val="001F694F"/>
    <w:rsid w:val="0020034E"/>
    <w:rsid w:val="002018DB"/>
    <w:rsid w:val="00201C06"/>
    <w:rsid w:val="00205802"/>
    <w:rsid w:val="00207117"/>
    <w:rsid w:val="002101A4"/>
    <w:rsid w:val="002109F9"/>
    <w:rsid w:val="002119BB"/>
    <w:rsid w:val="00211D0B"/>
    <w:rsid w:val="002122C7"/>
    <w:rsid w:val="002137D2"/>
    <w:rsid w:val="00214440"/>
    <w:rsid w:val="00214E3D"/>
    <w:rsid w:val="00215132"/>
    <w:rsid w:val="002154A2"/>
    <w:rsid w:val="002156C8"/>
    <w:rsid w:val="002160D4"/>
    <w:rsid w:val="002173BF"/>
    <w:rsid w:val="00221A8F"/>
    <w:rsid w:val="00221B7E"/>
    <w:rsid w:val="00221D5A"/>
    <w:rsid w:val="00223DAF"/>
    <w:rsid w:val="0022431B"/>
    <w:rsid w:val="002254A0"/>
    <w:rsid w:val="002256CA"/>
    <w:rsid w:val="002274F9"/>
    <w:rsid w:val="002303F2"/>
    <w:rsid w:val="00232B56"/>
    <w:rsid w:val="002406A0"/>
    <w:rsid w:val="0024101E"/>
    <w:rsid w:val="0024115D"/>
    <w:rsid w:val="00241260"/>
    <w:rsid w:val="002418DA"/>
    <w:rsid w:val="00241BAC"/>
    <w:rsid w:val="002421F2"/>
    <w:rsid w:val="00242599"/>
    <w:rsid w:val="00244377"/>
    <w:rsid w:val="00244E04"/>
    <w:rsid w:val="00251241"/>
    <w:rsid w:val="0025177C"/>
    <w:rsid w:val="00251DDE"/>
    <w:rsid w:val="00252CBB"/>
    <w:rsid w:val="002559A0"/>
    <w:rsid w:val="00256DA2"/>
    <w:rsid w:val="002579B2"/>
    <w:rsid w:val="00257C5B"/>
    <w:rsid w:val="00260126"/>
    <w:rsid w:val="00260CC9"/>
    <w:rsid w:val="00261687"/>
    <w:rsid w:val="00263A58"/>
    <w:rsid w:val="00263EC6"/>
    <w:rsid w:val="002653E1"/>
    <w:rsid w:val="00267364"/>
    <w:rsid w:val="0026739B"/>
    <w:rsid w:val="002675EA"/>
    <w:rsid w:val="00271DAD"/>
    <w:rsid w:val="00273924"/>
    <w:rsid w:val="00273A07"/>
    <w:rsid w:val="00273A31"/>
    <w:rsid w:val="00274483"/>
    <w:rsid w:val="00274DF1"/>
    <w:rsid w:val="00274FEA"/>
    <w:rsid w:val="00276E3E"/>
    <w:rsid w:val="00277240"/>
    <w:rsid w:val="00277378"/>
    <w:rsid w:val="00277610"/>
    <w:rsid w:val="00277A23"/>
    <w:rsid w:val="00280E4B"/>
    <w:rsid w:val="0028159B"/>
    <w:rsid w:val="002852DB"/>
    <w:rsid w:val="00285CF7"/>
    <w:rsid w:val="00285F27"/>
    <w:rsid w:val="00286E6B"/>
    <w:rsid w:val="00287FBB"/>
    <w:rsid w:val="0029026E"/>
    <w:rsid w:val="0029371B"/>
    <w:rsid w:val="00293EB0"/>
    <w:rsid w:val="00295D01"/>
    <w:rsid w:val="002962C8"/>
    <w:rsid w:val="002A47DB"/>
    <w:rsid w:val="002A5A18"/>
    <w:rsid w:val="002A5D8F"/>
    <w:rsid w:val="002A658F"/>
    <w:rsid w:val="002A67D7"/>
    <w:rsid w:val="002B065B"/>
    <w:rsid w:val="002B3146"/>
    <w:rsid w:val="002B3E6E"/>
    <w:rsid w:val="002B4188"/>
    <w:rsid w:val="002B4524"/>
    <w:rsid w:val="002B7965"/>
    <w:rsid w:val="002C4747"/>
    <w:rsid w:val="002C54A6"/>
    <w:rsid w:val="002C68D3"/>
    <w:rsid w:val="002C6AF9"/>
    <w:rsid w:val="002C6DE0"/>
    <w:rsid w:val="002D19CD"/>
    <w:rsid w:val="002D5242"/>
    <w:rsid w:val="002D688F"/>
    <w:rsid w:val="002D6A02"/>
    <w:rsid w:val="002D7063"/>
    <w:rsid w:val="002D7999"/>
    <w:rsid w:val="002E00BA"/>
    <w:rsid w:val="002E0C1E"/>
    <w:rsid w:val="002E1D72"/>
    <w:rsid w:val="002E39C7"/>
    <w:rsid w:val="002E3B33"/>
    <w:rsid w:val="002E3BB0"/>
    <w:rsid w:val="002E46F2"/>
    <w:rsid w:val="002E6619"/>
    <w:rsid w:val="002E7AB1"/>
    <w:rsid w:val="002E7DC9"/>
    <w:rsid w:val="002F0071"/>
    <w:rsid w:val="002F06CC"/>
    <w:rsid w:val="002F182C"/>
    <w:rsid w:val="002F3DD6"/>
    <w:rsid w:val="002F5550"/>
    <w:rsid w:val="002F6563"/>
    <w:rsid w:val="002F76EC"/>
    <w:rsid w:val="002F7A19"/>
    <w:rsid w:val="00301C5C"/>
    <w:rsid w:val="00301FC6"/>
    <w:rsid w:val="0030240B"/>
    <w:rsid w:val="003033D8"/>
    <w:rsid w:val="003036A2"/>
    <w:rsid w:val="003053C7"/>
    <w:rsid w:val="003059EB"/>
    <w:rsid w:val="00306A4B"/>
    <w:rsid w:val="00307B3C"/>
    <w:rsid w:val="00310421"/>
    <w:rsid w:val="003139EB"/>
    <w:rsid w:val="00313CAE"/>
    <w:rsid w:val="00315D58"/>
    <w:rsid w:val="0031605A"/>
    <w:rsid w:val="003227C7"/>
    <w:rsid w:val="00322BA1"/>
    <w:rsid w:val="00323C67"/>
    <w:rsid w:val="00324ACF"/>
    <w:rsid w:val="0032796C"/>
    <w:rsid w:val="00331731"/>
    <w:rsid w:val="00333EED"/>
    <w:rsid w:val="00334FFC"/>
    <w:rsid w:val="0033551F"/>
    <w:rsid w:val="00340449"/>
    <w:rsid w:val="00340806"/>
    <w:rsid w:val="00340E0F"/>
    <w:rsid w:val="003411E6"/>
    <w:rsid w:val="00341FFE"/>
    <w:rsid w:val="003425BE"/>
    <w:rsid w:val="003450A8"/>
    <w:rsid w:val="00345CC0"/>
    <w:rsid w:val="003461B2"/>
    <w:rsid w:val="00355B43"/>
    <w:rsid w:val="0035637E"/>
    <w:rsid w:val="00357251"/>
    <w:rsid w:val="003579A8"/>
    <w:rsid w:val="00357F24"/>
    <w:rsid w:val="003604FF"/>
    <w:rsid w:val="00361900"/>
    <w:rsid w:val="00361EE2"/>
    <w:rsid w:val="0036319D"/>
    <w:rsid w:val="00363312"/>
    <w:rsid w:val="00364371"/>
    <w:rsid w:val="00364E3B"/>
    <w:rsid w:val="00370ACB"/>
    <w:rsid w:val="0037276F"/>
    <w:rsid w:val="00377478"/>
    <w:rsid w:val="003831D5"/>
    <w:rsid w:val="00383377"/>
    <w:rsid w:val="00383ADF"/>
    <w:rsid w:val="003845CA"/>
    <w:rsid w:val="00387974"/>
    <w:rsid w:val="00390015"/>
    <w:rsid w:val="00390E52"/>
    <w:rsid w:val="00391FB3"/>
    <w:rsid w:val="00391FE9"/>
    <w:rsid w:val="0039270B"/>
    <w:rsid w:val="00393B3E"/>
    <w:rsid w:val="00395EF5"/>
    <w:rsid w:val="0039729E"/>
    <w:rsid w:val="00397B4F"/>
    <w:rsid w:val="003A2FF2"/>
    <w:rsid w:val="003A3052"/>
    <w:rsid w:val="003A3919"/>
    <w:rsid w:val="003A3DAB"/>
    <w:rsid w:val="003A461C"/>
    <w:rsid w:val="003A476E"/>
    <w:rsid w:val="003A4AF4"/>
    <w:rsid w:val="003A603C"/>
    <w:rsid w:val="003A647C"/>
    <w:rsid w:val="003A710E"/>
    <w:rsid w:val="003B1238"/>
    <w:rsid w:val="003B4380"/>
    <w:rsid w:val="003B58A6"/>
    <w:rsid w:val="003B5E09"/>
    <w:rsid w:val="003B68FD"/>
    <w:rsid w:val="003C030C"/>
    <w:rsid w:val="003C40B6"/>
    <w:rsid w:val="003C59CE"/>
    <w:rsid w:val="003D1189"/>
    <w:rsid w:val="003D3A94"/>
    <w:rsid w:val="003D46F1"/>
    <w:rsid w:val="003D62C9"/>
    <w:rsid w:val="003D641F"/>
    <w:rsid w:val="003D6565"/>
    <w:rsid w:val="003D6721"/>
    <w:rsid w:val="003D7031"/>
    <w:rsid w:val="003D778D"/>
    <w:rsid w:val="003E0583"/>
    <w:rsid w:val="003E06EE"/>
    <w:rsid w:val="003E258B"/>
    <w:rsid w:val="003E27E2"/>
    <w:rsid w:val="003E2A6E"/>
    <w:rsid w:val="003E314C"/>
    <w:rsid w:val="003E3972"/>
    <w:rsid w:val="003E406C"/>
    <w:rsid w:val="003F061A"/>
    <w:rsid w:val="003F1806"/>
    <w:rsid w:val="003F1FBD"/>
    <w:rsid w:val="003F2EC9"/>
    <w:rsid w:val="003F3521"/>
    <w:rsid w:val="003F40A5"/>
    <w:rsid w:val="003F4DE9"/>
    <w:rsid w:val="003F5018"/>
    <w:rsid w:val="003F639F"/>
    <w:rsid w:val="003F6EAD"/>
    <w:rsid w:val="003F7EBD"/>
    <w:rsid w:val="00400205"/>
    <w:rsid w:val="0040108B"/>
    <w:rsid w:val="00401C9F"/>
    <w:rsid w:val="00402530"/>
    <w:rsid w:val="00403DB9"/>
    <w:rsid w:val="00405BF9"/>
    <w:rsid w:val="00405E1D"/>
    <w:rsid w:val="00406753"/>
    <w:rsid w:val="004070AA"/>
    <w:rsid w:val="00410CB7"/>
    <w:rsid w:val="00411649"/>
    <w:rsid w:val="00412553"/>
    <w:rsid w:val="004134DD"/>
    <w:rsid w:val="00413681"/>
    <w:rsid w:val="0041517D"/>
    <w:rsid w:val="00416DF7"/>
    <w:rsid w:val="00420CC0"/>
    <w:rsid w:val="00424719"/>
    <w:rsid w:val="00425B20"/>
    <w:rsid w:val="00426E97"/>
    <w:rsid w:val="00427736"/>
    <w:rsid w:val="004361B9"/>
    <w:rsid w:val="004362E3"/>
    <w:rsid w:val="00440CFE"/>
    <w:rsid w:val="00441D99"/>
    <w:rsid w:val="004426EB"/>
    <w:rsid w:val="00442E36"/>
    <w:rsid w:val="00444967"/>
    <w:rsid w:val="00444C47"/>
    <w:rsid w:val="00444D4A"/>
    <w:rsid w:val="004459B1"/>
    <w:rsid w:val="00450B7D"/>
    <w:rsid w:val="00450C41"/>
    <w:rsid w:val="00451B2F"/>
    <w:rsid w:val="00452002"/>
    <w:rsid w:val="004537AD"/>
    <w:rsid w:val="00455807"/>
    <w:rsid w:val="00457440"/>
    <w:rsid w:val="00461B5E"/>
    <w:rsid w:val="0046209B"/>
    <w:rsid w:val="00462182"/>
    <w:rsid w:val="00463ED6"/>
    <w:rsid w:val="00466556"/>
    <w:rsid w:val="004666B7"/>
    <w:rsid w:val="00467438"/>
    <w:rsid w:val="004712A8"/>
    <w:rsid w:val="00471DED"/>
    <w:rsid w:val="00473E94"/>
    <w:rsid w:val="00475BB5"/>
    <w:rsid w:val="00475EB7"/>
    <w:rsid w:val="004766E5"/>
    <w:rsid w:val="004800F4"/>
    <w:rsid w:val="004826CF"/>
    <w:rsid w:val="00483F64"/>
    <w:rsid w:val="00487491"/>
    <w:rsid w:val="0048768F"/>
    <w:rsid w:val="00487D3D"/>
    <w:rsid w:val="00491B05"/>
    <w:rsid w:val="00492547"/>
    <w:rsid w:val="0049276C"/>
    <w:rsid w:val="00492E27"/>
    <w:rsid w:val="0049357E"/>
    <w:rsid w:val="00493AA7"/>
    <w:rsid w:val="00494587"/>
    <w:rsid w:val="00494743"/>
    <w:rsid w:val="004960D1"/>
    <w:rsid w:val="004A067D"/>
    <w:rsid w:val="004A389F"/>
    <w:rsid w:val="004A575F"/>
    <w:rsid w:val="004A74A8"/>
    <w:rsid w:val="004A7FA7"/>
    <w:rsid w:val="004B1330"/>
    <w:rsid w:val="004B2DAA"/>
    <w:rsid w:val="004B5AC9"/>
    <w:rsid w:val="004C08B6"/>
    <w:rsid w:val="004C0D00"/>
    <w:rsid w:val="004C14AB"/>
    <w:rsid w:val="004C3462"/>
    <w:rsid w:val="004C5772"/>
    <w:rsid w:val="004D03EC"/>
    <w:rsid w:val="004D0576"/>
    <w:rsid w:val="004D0A90"/>
    <w:rsid w:val="004D139E"/>
    <w:rsid w:val="004D1CE2"/>
    <w:rsid w:val="004D2EE0"/>
    <w:rsid w:val="004D3EEE"/>
    <w:rsid w:val="004D44AC"/>
    <w:rsid w:val="004D53A9"/>
    <w:rsid w:val="004D5ED7"/>
    <w:rsid w:val="004D6BE9"/>
    <w:rsid w:val="004D6E13"/>
    <w:rsid w:val="004E1262"/>
    <w:rsid w:val="004E3049"/>
    <w:rsid w:val="004E411B"/>
    <w:rsid w:val="004E5C69"/>
    <w:rsid w:val="004E60D0"/>
    <w:rsid w:val="004F12A6"/>
    <w:rsid w:val="004F1565"/>
    <w:rsid w:val="004F1878"/>
    <w:rsid w:val="004F2304"/>
    <w:rsid w:val="004F26F8"/>
    <w:rsid w:val="004F3519"/>
    <w:rsid w:val="004F3799"/>
    <w:rsid w:val="004F4CC9"/>
    <w:rsid w:val="004F75D8"/>
    <w:rsid w:val="005025FE"/>
    <w:rsid w:val="00504585"/>
    <w:rsid w:val="00505BE4"/>
    <w:rsid w:val="00506DDE"/>
    <w:rsid w:val="005136AD"/>
    <w:rsid w:val="005138BA"/>
    <w:rsid w:val="00513923"/>
    <w:rsid w:val="00514BAA"/>
    <w:rsid w:val="005163E8"/>
    <w:rsid w:val="00516657"/>
    <w:rsid w:val="00520CB5"/>
    <w:rsid w:val="005211AF"/>
    <w:rsid w:val="005213E2"/>
    <w:rsid w:val="00527193"/>
    <w:rsid w:val="005276C2"/>
    <w:rsid w:val="005344CA"/>
    <w:rsid w:val="00535D5D"/>
    <w:rsid w:val="005406F8"/>
    <w:rsid w:val="005408CA"/>
    <w:rsid w:val="0054169B"/>
    <w:rsid w:val="005417CA"/>
    <w:rsid w:val="005417D2"/>
    <w:rsid w:val="005422E4"/>
    <w:rsid w:val="00543721"/>
    <w:rsid w:val="00544161"/>
    <w:rsid w:val="0054436C"/>
    <w:rsid w:val="00544D3F"/>
    <w:rsid w:val="00545915"/>
    <w:rsid w:val="00545CF8"/>
    <w:rsid w:val="00547512"/>
    <w:rsid w:val="00550D45"/>
    <w:rsid w:val="00550E4D"/>
    <w:rsid w:val="00550F69"/>
    <w:rsid w:val="005523C6"/>
    <w:rsid w:val="005535C1"/>
    <w:rsid w:val="0056040D"/>
    <w:rsid w:val="005606C8"/>
    <w:rsid w:val="005613E8"/>
    <w:rsid w:val="005616AE"/>
    <w:rsid w:val="0056661D"/>
    <w:rsid w:val="00571AAC"/>
    <w:rsid w:val="00571ADF"/>
    <w:rsid w:val="00571CEA"/>
    <w:rsid w:val="00571F91"/>
    <w:rsid w:val="005740F8"/>
    <w:rsid w:val="005808E3"/>
    <w:rsid w:val="00581C8A"/>
    <w:rsid w:val="005871BD"/>
    <w:rsid w:val="005900A1"/>
    <w:rsid w:val="00590118"/>
    <w:rsid w:val="00590A90"/>
    <w:rsid w:val="00590B01"/>
    <w:rsid w:val="0059176A"/>
    <w:rsid w:val="00592405"/>
    <w:rsid w:val="00592734"/>
    <w:rsid w:val="00594AF3"/>
    <w:rsid w:val="00597699"/>
    <w:rsid w:val="005A0224"/>
    <w:rsid w:val="005A0BA6"/>
    <w:rsid w:val="005A1201"/>
    <w:rsid w:val="005A3281"/>
    <w:rsid w:val="005A35B2"/>
    <w:rsid w:val="005A3671"/>
    <w:rsid w:val="005A3F38"/>
    <w:rsid w:val="005A4957"/>
    <w:rsid w:val="005A68C6"/>
    <w:rsid w:val="005A6C20"/>
    <w:rsid w:val="005A6F02"/>
    <w:rsid w:val="005A72AD"/>
    <w:rsid w:val="005B170A"/>
    <w:rsid w:val="005B2B2E"/>
    <w:rsid w:val="005B753C"/>
    <w:rsid w:val="005C09F5"/>
    <w:rsid w:val="005C1B4B"/>
    <w:rsid w:val="005C2541"/>
    <w:rsid w:val="005C27B3"/>
    <w:rsid w:val="005C4746"/>
    <w:rsid w:val="005C57C0"/>
    <w:rsid w:val="005C6F29"/>
    <w:rsid w:val="005C71E9"/>
    <w:rsid w:val="005D0995"/>
    <w:rsid w:val="005D1F5E"/>
    <w:rsid w:val="005D3F3C"/>
    <w:rsid w:val="005D454F"/>
    <w:rsid w:val="005D5D01"/>
    <w:rsid w:val="005D6C0A"/>
    <w:rsid w:val="005D7700"/>
    <w:rsid w:val="005E46B7"/>
    <w:rsid w:val="005E7012"/>
    <w:rsid w:val="005F0DA6"/>
    <w:rsid w:val="005F2A20"/>
    <w:rsid w:val="005F32AD"/>
    <w:rsid w:val="005F41CD"/>
    <w:rsid w:val="005F573F"/>
    <w:rsid w:val="005F732C"/>
    <w:rsid w:val="005F7C32"/>
    <w:rsid w:val="0060094E"/>
    <w:rsid w:val="00600D11"/>
    <w:rsid w:val="00601BED"/>
    <w:rsid w:val="00601EEA"/>
    <w:rsid w:val="00604DB5"/>
    <w:rsid w:val="006065A9"/>
    <w:rsid w:val="006075B1"/>
    <w:rsid w:val="00607651"/>
    <w:rsid w:val="00607B14"/>
    <w:rsid w:val="006101EB"/>
    <w:rsid w:val="006103AF"/>
    <w:rsid w:val="00610C1D"/>
    <w:rsid w:val="0061144A"/>
    <w:rsid w:val="006131D3"/>
    <w:rsid w:val="00615C97"/>
    <w:rsid w:val="00616453"/>
    <w:rsid w:val="00616D65"/>
    <w:rsid w:val="00620AB1"/>
    <w:rsid w:val="00620C5C"/>
    <w:rsid w:val="006213DD"/>
    <w:rsid w:val="006219CF"/>
    <w:rsid w:val="00621E4C"/>
    <w:rsid w:val="00622516"/>
    <w:rsid w:val="006241BB"/>
    <w:rsid w:val="006249DD"/>
    <w:rsid w:val="00625BAE"/>
    <w:rsid w:val="00627195"/>
    <w:rsid w:val="00630E7C"/>
    <w:rsid w:val="00633C87"/>
    <w:rsid w:val="00634523"/>
    <w:rsid w:val="0063561B"/>
    <w:rsid w:val="0064042D"/>
    <w:rsid w:val="00641AEC"/>
    <w:rsid w:val="00643704"/>
    <w:rsid w:val="0064524B"/>
    <w:rsid w:val="006469A4"/>
    <w:rsid w:val="00647DDF"/>
    <w:rsid w:val="00650A8F"/>
    <w:rsid w:val="00651877"/>
    <w:rsid w:val="00652633"/>
    <w:rsid w:val="006532FA"/>
    <w:rsid w:val="00654036"/>
    <w:rsid w:val="00654915"/>
    <w:rsid w:val="0065496F"/>
    <w:rsid w:val="00655388"/>
    <w:rsid w:val="00655D42"/>
    <w:rsid w:val="00656199"/>
    <w:rsid w:val="00656896"/>
    <w:rsid w:val="00657AE8"/>
    <w:rsid w:val="006606C3"/>
    <w:rsid w:val="00662410"/>
    <w:rsid w:val="00664D3A"/>
    <w:rsid w:val="00666B96"/>
    <w:rsid w:val="0067002A"/>
    <w:rsid w:val="00674B5D"/>
    <w:rsid w:val="00675060"/>
    <w:rsid w:val="006759C2"/>
    <w:rsid w:val="0067631B"/>
    <w:rsid w:val="00676831"/>
    <w:rsid w:val="00677A9F"/>
    <w:rsid w:val="0068045C"/>
    <w:rsid w:val="0068086F"/>
    <w:rsid w:val="00680895"/>
    <w:rsid w:val="0068175A"/>
    <w:rsid w:val="00681CA4"/>
    <w:rsid w:val="00682027"/>
    <w:rsid w:val="00682EA7"/>
    <w:rsid w:val="00682F69"/>
    <w:rsid w:val="006839AA"/>
    <w:rsid w:val="00684C01"/>
    <w:rsid w:val="00685B63"/>
    <w:rsid w:val="00690252"/>
    <w:rsid w:val="00690335"/>
    <w:rsid w:val="00690528"/>
    <w:rsid w:val="00693B81"/>
    <w:rsid w:val="006948C8"/>
    <w:rsid w:val="00694E1A"/>
    <w:rsid w:val="00695A1E"/>
    <w:rsid w:val="006A25BB"/>
    <w:rsid w:val="006A4E81"/>
    <w:rsid w:val="006A5D0B"/>
    <w:rsid w:val="006B10B6"/>
    <w:rsid w:val="006B1377"/>
    <w:rsid w:val="006B2633"/>
    <w:rsid w:val="006B2726"/>
    <w:rsid w:val="006B57B2"/>
    <w:rsid w:val="006B687B"/>
    <w:rsid w:val="006C0EDC"/>
    <w:rsid w:val="006C109B"/>
    <w:rsid w:val="006C180F"/>
    <w:rsid w:val="006C2F7A"/>
    <w:rsid w:val="006C412E"/>
    <w:rsid w:val="006C4214"/>
    <w:rsid w:val="006C63D3"/>
    <w:rsid w:val="006C6E35"/>
    <w:rsid w:val="006D0025"/>
    <w:rsid w:val="006D0E02"/>
    <w:rsid w:val="006D1B2D"/>
    <w:rsid w:val="006D1E80"/>
    <w:rsid w:val="006D40F8"/>
    <w:rsid w:val="006D45EE"/>
    <w:rsid w:val="006D54DE"/>
    <w:rsid w:val="006D555F"/>
    <w:rsid w:val="006D5618"/>
    <w:rsid w:val="006D5AD7"/>
    <w:rsid w:val="006D61FA"/>
    <w:rsid w:val="006D64D4"/>
    <w:rsid w:val="006D7E28"/>
    <w:rsid w:val="006E0EED"/>
    <w:rsid w:val="006E17CD"/>
    <w:rsid w:val="006E19B1"/>
    <w:rsid w:val="006E23B6"/>
    <w:rsid w:val="006E25AB"/>
    <w:rsid w:val="006E3262"/>
    <w:rsid w:val="006E3A6D"/>
    <w:rsid w:val="006E4748"/>
    <w:rsid w:val="006E4B24"/>
    <w:rsid w:val="006E7554"/>
    <w:rsid w:val="006E7746"/>
    <w:rsid w:val="006E7F70"/>
    <w:rsid w:val="006F3B8B"/>
    <w:rsid w:val="006F4826"/>
    <w:rsid w:val="006F4D0E"/>
    <w:rsid w:val="006F52E2"/>
    <w:rsid w:val="006F738D"/>
    <w:rsid w:val="006F76D0"/>
    <w:rsid w:val="00700738"/>
    <w:rsid w:val="00700CD9"/>
    <w:rsid w:val="0070306C"/>
    <w:rsid w:val="00706488"/>
    <w:rsid w:val="00707828"/>
    <w:rsid w:val="00707997"/>
    <w:rsid w:val="0071029B"/>
    <w:rsid w:val="0071052E"/>
    <w:rsid w:val="00711762"/>
    <w:rsid w:val="0071231B"/>
    <w:rsid w:val="00716317"/>
    <w:rsid w:val="00716588"/>
    <w:rsid w:val="0071663D"/>
    <w:rsid w:val="00716A65"/>
    <w:rsid w:val="00721552"/>
    <w:rsid w:val="007246D8"/>
    <w:rsid w:val="00726E5E"/>
    <w:rsid w:val="0073058A"/>
    <w:rsid w:val="00730E84"/>
    <w:rsid w:val="00731870"/>
    <w:rsid w:val="0073258A"/>
    <w:rsid w:val="007327F4"/>
    <w:rsid w:val="00732A77"/>
    <w:rsid w:val="0073471E"/>
    <w:rsid w:val="00735F04"/>
    <w:rsid w:val="007367A7"/>
    <w:rsid w:val="00736C13"/>
    <w:rsid w:val="00736E1E"/>
    <w:rsid w:val="00736F0E"/>
    <w:rsid w:val="0073780E"/>
    <w:rsid w:val="00743F60"/>
    <w:rsid w:val="007445DB"/>
    <w:rsid w:val="0074569B"/>
    <w:rsid w:val="00745BAB"/>
    <w:rsid w:val="007510E2"/>
    <w:rsid w:val="007513AA"/>
    <w:rsid w:val="00751BF1"/>
    <w:rsid w:val="00752314"/>
    <w:rsid w:val="00752473"/>
    <w:rsid w:val="007527BC"/>
    <w:rsid w:val="00752903"/>
    <w:rsid w:val="0075675F"/>
    <w:rsid w:val="00757D44"/>
    <w:rsid w:val="00762102"/>
    <w:rsid w:val="007623A2"/>
    <w:rsid w:val="007637A6"/>
    <w:rsid w:val="007641D1"/>
    <w:rsid w:val="00766BBE"/>
    <w:rsid w:val="00767521"/>
    <w:rsid w:val="0077084C"/>
    <w:rsid w:val="007732C9"/>
    <w:rsid w:val="007738F3"/>
    <w:rsid w:val="00774CB6"/>
    <w:rsid w:val="00776A3D"/>
    <w:rsid w:val="00782488"/>
    <w:rsid w:val="00783853"/>
    <w:rsid w:val="00785E49"/>
    <w:rsid w:val="00786A8D"/>
    <w:rsid w:val="00786B17"/>
    <w:rsid w:val="00787338"/>
    <w:rsid w:val="00787C90"/>
    <w:rsid w:val="00790A1F"/>
    <w:rsid w:val="00791910"/>
    <w:rsid w:val="00791B2B"/>
    <w:rsid w:val="007925B6"/>
    <w:rsid w:val="00793B7A"/>
    <w:rsid w:val="00793C15"/>
    <w:rsid w:val="00793DA2"/>
    <w:rsid w:val="007957A6"/>
    <w:rsid w:val="007A01EB"/>
    <w:rsid w:val="007A1C0A"/>
    <w:rsid w:val="007A2C86"/>
    <w:rsid w:val="007A31E2"/>
    <w:rsid w:val="007A43D4"/>
    <w:rsid w:val="007B13AE"/>
    <w:rsid w:val="007B2475"/>
    <w:rsid w:val="007B249F"/>
    <w:rsid w:val="007B2ECC"/>
    <w:rsid w:val="007B553A"/>
    <w:rsid w:val="007B578D"/>
    <w:rsid w:val="007B6DCE"/>
    <w:rsid w:val="007B786B"/>
    <w:rsid w:val="007C1DF4"/>
    <w:rsid w:val="007C5394"/>
    <w:rsid w:val="007C5A25"/>
    <w:rsid w:val="007C6BB9"/>
    <w:rsid w:val="007C7FB1"/>
    <w:rsid w:val="007D1B60"/>
    <w:rsid w:val="007D2E6D"/>
    <w:rsid w:val="007D5501"/>
    <w:rsid w:val="007D5AB4"/>
    <w:rsid w:val="007D72A6"/>
    <w:rsid w:val="007D7F23"/>
    <w:rsid w:val="007E073D"/>
    <w:rsid w:val="007E260F"/>
    <w:rsid w:val="007E35CB"/>
    <w:rsid w:val="007E4B05"/>
    <w:rsid w:val="007F16A8"/>
    <w:rsid w:val="007F1735"/>
    <w:rsid w:val="007F1D50"/>
    <w:rsid w:val="007F3476"/>
    <w:rsid w:val="007F5160"/>
    <w:rsid w:val="007F5639"/>
    <w:rsid w:val="007F6149"/>
    <w:rsid w:val="007F618C"/>
    <w:rsid w:val="007F688D"/>
    <w:rsid w:val="007F7307"/>
    <w:rsid w:val="0080167C"/>
    <w:rsid w:val="00802325"/>
    <w:rsid w:val="008041FB"/>
    <w:rsid w:val="008051D6"/>
    <w:rsid w:val="00806F44"/>
    <w:rsid w:val="00807954"/>
    <w:rsid w:val="008129C1"/>
    <w:rsid w:val="00812E7D"/>
    <w:rsid w:val="00815DBC"/>
    <w:rsid w:val="00816F1C"/>
    <w:rsid w:val="008175AA"/>
    <w:rsid w:val="008205DC"/>
    <w:rsid w:val="00820886"/>
    <w:rsid w:val="0082155F"/>
    <w:rsid w:val="008223DC"/>
    <w:rsid w:val="008223E7"/>
    <w:rsid w:val="00822E99"/>
    <w:rsid w:val="008236C8"/>
    <w:rsid w:val="00826D20"/>
    <w:rsid w:val="00831BE6"/>
    <w:rsid w:val="00833E5A"/>
    <w:rsid w:val="00840460"/>
    <w:rsid w:val="008408C1"/>
    <w:rsid w:val="00840B15"/>
    <w:rsid w:val="008410B6"/>
    <w:rsid w:val="008413D6"/>
    <w:rsid w:val="00843A62"/>
    <w:rsid w:val="00845A78"/>
    <w:rsid w:val="008464A7"/>
    <w:rsid w:val="0084763A"/>
    <w:rsid w:val="008503AA"/>
    <w:rsid w:val="0085234E"/>
    <w:rsid w:val="00852C67"/>
    <w:rsid w:val="00854B31"/>
    <w:rsid w:val="00854E3D"/>
    <w:rsid w:val="008601C5"/>
    <w:rsid w:val="00863F9A"/>
    <w:rsid w:val="00864126"/>
    <w:rsid w:val="0086440B"/>
    <w:rsid w:val="0086539F"/>
    <w:rsid w:val="008654E5"/>
    <w:rsid w:val="00865F66"/>
    <w:rsid w:val="00867518"/>
    <w:rsid w:val="008704E4"/>
    <w:rsid w:val="0087392B"/>
    <w:rsid w:val="00874C04"/>
    <w:rsid w:val="0087581B"/>
    <w:rsid w:val="00875889"/>
    <w:rsid w:val="00876062"/>
    <w:rsid w:val="00876EEA"/>
    <w:rsid w:val="00880650"/>
    <w:rsid w:val="00880DE8"/>
    <w:rsid w:val="00882176"/>
    <w:rsid w:val="00887AD9"/>
    <w:rsid w:val="00890BD7"/>
    <w:rsid w:val="00891A6E"/>
    <w:rsid w:val="008941B7"/>
    <w:rsid w:val="008951FB"/>
    <w:rsid w:val="008960B5"/>
    <w:rsid w:val="00896488"/>
    <w:rsid w:val="008968EB"/>
    <w:rsid w:val="00897689"/>
    <w:rsid w:val="00897FEE"/>
    <w:rsid w:val="008A04A1"/>
    <w:rsid w:val="008A3751"/>
    <w:rsid w:val="008A3A56"/>
    <w:rsid w:val="008A405E"/>
    <w:rsid w:val="008A4DD1"/>
    <w:rsid w:val="008A4FB4"/>
    <w:rsid w:val="008A51A2"/>
    <w:rsid w:val="008A51C6"/>
    <w:rsid w:val="008A51D2"/>
    <w:rsid w:val="008B1EDF"/>
    <w:rsid w:val="008B6261"/>
    <w:rsid w:val="008B7AF1"/>
    <w:rsid w:val="008C2EDB"/>
    <w:rsid w:val="008C3EB9"/>
    <w:rsid w:val="008C4092"/>
    <w:rsid w:val="008C7508"/>
    <w:rsid w:val="008D34F5"/>
    <w:rsid w:val="008D4753"/>
    <w:rsid w:val="008D5AF4"/>
    <w:rsid w:val="008D5E56"/>
    <w:rsid w:val="008E1BC3"/>
    <w:rsid w:val="008E36EC"/>
    <w:rsid w:val="008E3A6A"/>
    <w:rsid w:val="008E436B"/>
    <w:rsid w:val="008E4BAD"/>
    <w:rsid w:val="008E5CE3"/>
    <w:rsid w:val="008E6394"/>
    <w:rsid w:val="008F10C0"/>
    <w:rsid w:val="008F1194"/>
    <w:rsid w:val="008F126C"/>
    <w:rsid w:val="008F273A"/>
    <w:rsid w:val="008F3FBF"/>
    <w:rsid w:val="008F5FA6"/>
    <w:rsid w:val="008F64BD"/>
    <w:rsid w:val="008F701A"/>
    <w:rsid w:val="008F75B8"/>
    <w:rsid w:val="008F7A9C"/>
    <w:rsid w:val="008F7AFF"/>
    <w:rsid w:val="00900503"/>
    <w:rsid w:val="00900A88"/>
    <w:rsid w:val="0090165F"/>
    <w:rsid w:val="009043F2"/>
    <w:rsid w:val="00904B79"/>
    <w:rsid w:val="00904F82"/>
    <w:rsid w:val="0090543B"/>
    <w:rsid w:val="00907C9C"/>
    <w:rsid w:val="009122FA"/>
    <w:rsid w:val="009128D3"/>
    <w:rsid w:val="0091299A"/>
    <w:rsid w:val="00913400"/>
    <w:rsid w:val="00914764"/>
    <w:rsid w:val="0091522E"/>
    <w:rsid w:val="0091539C"/>
    <w:rsid w:val="00917822"/>
    <w:rsid w:val="009209B5"/>
    <w:rsid w:val="00923198"/>
    <w:rsid w:val="009238C0"/>
    <w:rsid w:val="009240D1"/>
    <w:rsid w:val="009247AA"/>
    <w:rsid w:val="00924D99"/>
    <w:rsid w:val="00925EE3"/>
    <w:rsid w:val="00927912"/>
    <w:rsid w:val="0092796F"/>
    <w:rsid w:val="0093017E"/>
    <w:rsid w:val="009317F7"/>
    <w:rsid w:val="009325EF"/>
    <w:rsid w:val="009328FC"/>
    <w:rsid w:val="00933D7D"/>
    <w:rsid w:val="00935F5E"/>
    <w:rsid w:val="009360C5"/>
    <w:rsid w:val="00936A17"/>
    <w:rsid w:val="00940DE2"/>
    <w:rsid w:val="00944443"/>
    <w:rsid w:val="00950842"/>
    <w:rsid w:val="00952FA2"/>
    <w:rsid w:val="00954E1E"/>
    <w:rsid w:val="00955744"/>
    <w:rsid w:val="00957152"/>
    <w:rsid w:val="00960524"/>
    <w:rsid w:val="0096064B"/>
    <w:rsid w:val="0096154F"/>
    <w:rsid w:val="00962086"/>
    <w:rsid w:val="00963568"/>
    <w:rsid w:val="00966B2C"/>
    <w:rsid w:val="00967891"/>
    <w:rsid w:val="009704B0"/>
    <w:rsid w:val="00970953"/>
    <w:rsid w:val="00971CF3"/>
    <w:rsid w:val="00971D7C"/>
    <w:rsid w:val="00972036"/>
    <w:rsid w:val="00975048"/>
    <w:rsid w:val="00975931"/>
    <w:rsid w:val="009816AD"/>
    <w:rsid w:val="00983F19"/>
    <w:rsid w:val="00986DFC"/>
    <w:rsid w:val="00987853"/>
    <w:rsid w:val="00987A94"/>
    <w:rsid w:val="009920D4"/>
    <w:rsid w:val="00993310"/>
    <w:rsid w:val="0099386E"/>
    <w:rsid w:val="0099432F"/>
    <w:rsid w:val="009952EB"/>
    <w:rsid w:val="00995ABF"/>
    <w:rsid w:val="00995D43"/>
    <w:rsid w:val="009964E7"/>
    <w:rsid w:val="00997141"/>
    <w:rsid w:val="00997395"/>
    <w:rsid w:val="009A180F"/>
    <w:rsid w:val="009A20E5"/>
    <w:rsid w:val="009A29A7"/>
    <w:rsid w:val="009A3B47"/>
    <w:rsid w:val="009A623A"/>
    <w:rsid w:val="009B225E"/>
    <w:rsid w:val="009B3319"/>
    <w:rsid w:val="009B4B17"/>
    <w:rsid w:val="009B532B"/>
    <w:rsid w:val="009B6B20"/>
    <w:rsid w:val="009B7560"/>
    <w:rsid w:val="009B77E9"/>
    <w:rsid w:val="009C1996"/>
    <w:rsid w:val="009C3E19"/>
    <w:rsid w:val="009C4684"/>
    <w:rsid w:val="009C532F"/>
    <w:rsid w:val="009C5DC9"/>
    <w:rsid w:val="009C7B63"/>
    <w:rsid w:val="009D1724"/>
    <w:rsid w:val="009D1C52"/>
    <w:rsid w:val="009D23F4"/>
    <w:rsid w:val="009D2E5C"/>
    <w:rsid w:val="009D3EE1"/>
    <w:rsid w:val="009D7C62"/>
    <w:rsid w:val="009D7E49"/>
    <w:rsid w:val="009E0F79"/>
    <w:rsid w:val="009E1660"/>
    <w:rsid w:val="009E2B59"/>
    <w:rsid w:val="009E348B"/>
    <w:rsid w:val="009E3E67"/>
    <w:rsid w:val="009E51CE"/>
    <w:rsid w:val="009E5D82"/>
    <w:rsid w:val="009E6BEB"/>
    <w:rsid w:val="009E734D"/>
    <w:rsid w:val="009E79CF"/>
    <w:rsid w:val="009F0667"/>
    <w:rsid w:val="009F0EAA"/>
    <w:rsid w:val="009F1D17"/>
    <w:rsid w:val="009F38A2"/>
    <w:rsid w:val="009F42AB"/>
    <w:rsid w:val="009F5A9B"/>
    <w:rsid w:val="009F78CB"/>
    <w:rsid w:val="009F79DC"/>
    <w:rsid w:val="009F7D38"/>
    <w:rsid w:val="00A00A06"/>
    <w:rsid w:val="00A02066"/>
    <w:rsid w:val="00A02638"/>
    <w:rsid w:val="00A03092"/>
    <w:rsid w:val="00A0309C"/>
    <w:rsid w:val="00A0599B"/>
    <w:rsid w:val="00A0684F"/>
    <w:rsid w:val="00A07799"/>
    <w:rsid w:val="00A07F8F"/>
    <w:rsid w:val="00A128F9"/>
    <w:rsid w:val="00A14107"/>
    <w:rsid w:val="00A151DE"/>
    <w:rsid w:val="00A162B0"/>
    <w:rsid w:val="00A20DBC"/>
    <w:rsid w:val="00A22AA7"/>
    <w:rsid w:val="00A31D1B"/>
    <w:rsid w:val="00A32EDC"/>
    <w:rsid w:val="00A35817"/>
    <w:rsid w:val="00A3696C"/>
    <w:rsid w:val="00A36C54"/>
    <w:rsid w:val="00A40CC4"/>
    <w:rsid w:val="00A410CD"/>
    <w:rsid w:val="00A41431"/>
    <w:rsid w:val="00A4301D"/>
    <w:rsid w:val="00A47BDD"/>
    <w:rsid w:val="00A502B4"/>
    <w:rsid w:val="00A51997"/>
    <w:rsid w:val="00A52C01"/>
    <w:rsid w:val="00A53682"/>
    <w:rsid w:val="00A55391"/>
    <w:rsid w:val="00A559E8"/>
    <w:rsid w:val="00A5725D"/>
    <w:rsid w:val="00A63318"/>
    <w:rsid w:val="00A64A36"/>
    <w:rsid w:val="00A70DD1"/>
    <w:rsid w:val="00A70EBA"/>
    <w:rsid w:val="00A716CA"/>
    <w:rsid w:val="00A7397B"/>
    <w:rsid w:val="00A75BE5"/>
    <w:rsid w:val="00A809E5"/>
    <w:rsid w:val="00A81299"/>
    <w:rsid w:val="00A82227"/>
    <w:rsid w:val="00A847E1"/>
    <w:rsid w:val="00A85C20"/>
    <w:rsid w:val="00A86058"/>
    <w:rsid w:val="00A86985"/>
    <w:rsid w:val="00A90BD5"/>
    <w:rsid w:val="00A92257"/>
    <w:rsid w:val="00A943B2"/>
    <w:rsid w:val="00A9593C"/>
    <w:rsid w:val="00A9602E"/>
    <w:rsid w:val="00AA0222"/>
    <w:rsid w:val="00AA4BB9"/>
    <w:rsid w:val="00AA78A6"/>
    <w:rsid w:val="00AB07A4"/>
    <w:rsid w:val="00AB07B4"/>
    <w:rsid w:val="00AB0FD9"/>
    <w:rsid w:val="00AB181B"/>
    <w:rsid w:val="00AB2E64"/>
    <w:rsid w:val="00AB43C7"/>
    <w:rsid w:val="00AB4D75"/>
    <w:rsid w:val="00AB52A8"/>
    <w:rsid w:val="00AB7C3C"/>
    <w:rsid w:val="00AC0F17"/>
    <w:rsid w:val="00AC3B69"/>
    <w:rsid w:val="00AC3E58"/>
    <w:rsid w:val="00AC539F"/>
    <w:rsid w:val="00AC641A"/>
    <w:rsid w:val="00AC6720"/>
    <w:rsid w:val="00AC76AF"/>
    <w:rsid w:val="00AC7D13"/>
    <w:rsid w:val="00AC7ECD"/>
    <w:rsid w:val="00AD0766"/>
    <w:rsid w:val="00AD083F"/>
    <w:rsid w:val="00AD0EF2"/>
    <w:rsid w:val="00AD2170"/>
    <w:rsid w:val="00AD234F"/>
    <w:rsid w:val="00AD275A"/>
    <w:rsid w:val="00AD3D6D"/>
    <w:rsid w:val="00AD45E5"/>
    <w:rsid w:val="00AD4F7B"/>
    <w:rsid w:val="00AD6265"/>
    <w:rsid w:val="00AD6E73"/>
    <w:rsid w:val="00AD7F00"/>
    <w:rsid w:val="00AD7FCA"/>
    <w:rsid w:val="00AE0559"/>
    <w:rsid w:val="00AE22BA"/>
    <w:rsid w:val="00AE30B6"/>
    <w:rsid w:val="00AE3B5F"/>
    <w:rsid w:val="00AE3CFD"/>
    <w:rsid w:val="00AE42FC"/>
    <w:rsid w:val="00AE43E9"/>
    <w:rsid w:val="00AE5300"/>
    <w:rsid w:val="00AE55D2"/>
    <w:rsid w:val="00AE7106"/>
    <w:rsid w:val="00AF06CB"/>
    <w:rsid w:val="00AF1544"/>
    <w:rsid w:val="00AF1B84"/>
    <w:rsid w:val="00AF37BE"/>
    <w:rsid w:val="00AF4D16"/>
    <w:rsid w:val="00AF5B4A"/>
    <w:rsid w:val="00AF6215"/>
    <w:rsid w:val="00B02EC5"/>
    <w:rsid w:val="00B03428"/>
    <w:rsid w:val="00B035CC"/>
    <w:rsid w:val="00B05773"/>
    <w:rsid w:val="00B06606"/>
    <w:rsid w:val="00B068D9"/>
    <w:rsid w:val="00B06E83"/>
    <w:rsid w:val="00B103CA"/>
    <w:rsid w:val="00B14087"/>
    <w:rsid w:val="00B146C0"/>
    <w:rsid w:val="00B16E83"/>
    <w:rsid w:val="00B16FC1"/>
    <w:rsid w:val="00B20061"/>
    <w:rsid w:val="00B21D2B"/>
    <w:rsid w:val="00B222AD"/>
    <w:rsid w:val="00B23CE0"/>
    <w:rsid w:val="00B268F6"/>
    <w:rsid w:val="00B305FA"/>
    <w:rsid w:val="00B324F0"/>
    <w:rsid w:val="00B32ABF"/>
    <w:rsid w:val="00B34418"/>
    <w:rsid w:val="00B3452A"/>
    <w:rsid w:val="00B34F64"/>
    <w:rsid w:val="00B41968"/>
    <w:rsid w:val="00B42DF2"/>
    <w:rsid w:val="00B44728"/>
    <w:rsid w:val="00B449FE"/>
    <w:rsid w:val="00B44EAC"/>
    <w:rsid w:val="00B45590"/>
    <w:rsid w:val="00B4597A"/>
    <w:rsid w:val="00B45E08"/>
    <w:rsid w:val="00B476C7"/>
    <w:rsid w:val="00B517E6"/>
    <w:rsid w:val="00B51E8B"/>
    <w:rsid w:val="00B53061"/>
    <w:rsid w:val="00B5338E"/>
    <w:rsid w:val="00B5561F"/>
    <w:rsid w:val="00B55F0E"/>
    <w:rsid w:val="00B57CB6"/>
    <w:rsid w:val="00B60EB5"/>
    <w:rsid w:val="00B627FF"/>
    <w:rsid w:val="00B62E27"/>
    <w:rsid w:val="00B66F75"/>
    <w:rsid w:val="00B70F67"/>
    <w:rsid w:val="00B73975"/>
    <w:rsid w:val="00B74CF8"/>
    <w:rsid w:val="00B775A8"/>
    <w:rsid w:val="00B77D0D"/>
    <w:rsid w:val="00B80087"/>
    <w:rsid w:val="00B816CE"/>
    <w:rsid w:val="00B817FE"/>
    <w:rsid w:val="00B81AA7"/>
    <w:rsid w:val="00B827FF"/>
    <w:rsid w:val="00B836E8"/>
    <w:rsid w:val="00B838AD"/>
    <w:rsid w:val="00B8445D"/>
    <w:rsid w:val="00B846E1"/>
    <w:rsid w:val="00B84C8E"/>
    <w:rsid w:val="00B9000E"/>
    <w:rsid w:val="00B9010E"/>
    <w:rsid w:val="00B9061C"/>
    <w:rsid w:val="00B90A67"/>
    <w:rsid w:val="00B93351"/>
    <w:rsid w:val="00B93FAF"/>
    <w:rsid w:val="00B96AC7"/>
    <w:rsid w:val="00B96DBD"/>
    <w:rsid w:val="00B9744A"/>
    <w:rsid w:val="00B9794A"/>
    <w:rsid w:val="00BA0D89"/>
    <w:rsid w:val="00BA190E"/>
    <w:rsid w:val="00BA3156"/>
    <w:rsid w:val="00BA4BFD"/>
    <w:rsid w:val="00BA5845"/>
    <w:rsid w:val="00BA5D8D"/>
    <w:rsid w:val="00BA61E2"/>
    <w:rsid w:val="00BA682A"/>
    <w:rsid w:val="00BA6C89"/>
    <w:rsid w:val="00BA7067"/>
    <w:rsid w:val="00BB013D"/>
    <w:rsid w:val="00BB2901"/>
    <w:rsid w:val="00BC2074"/>
    <w:rsid w:val="00BC25B7"/>
    <w:rsid w:val="00BC46FA"/>
    <w:rsid w:val="00BC484B"/>
    <w:rsid w:val="00BC4C9C"/>
    <w:rsid w:val="00BC5201"/>
    <w:rsid w:val="00BC622C"/>
    <w:rsid w:val="00BC6B59"/>
    <w:rsid w:val="00BD0813"/>
    <w:rsid w:val="00BD241F"/>
    <w:rsid w:val="00BD403D"/>
    <w:rsid w:val="00BD4917"/>
    <w:rsid w:val="00BD7002"/>
    <w:rsid w:val="00BD7A7D"/>
    <w:rsid w:val="00BE133F"/>
    <w:rsid w:val="00BE3C7B"/>
    <w:rsid w:val="00BE6DFE"/>
    <w:rsid w:val="00BF2E42"/>
    <w:rsid w:val="00BF6512"/>
    <w:rsid w:val="00C00D7B"/>
    <w:rsid w:val="00C03CEC"/>
    <w:rsid w:val="00C0427F"/>
    <w:rsid w:val="00C04A5F"/>
    <w:rsid w:val="00C05956"/>
    <w:rsid w:val="00C06F2A"/>
    <w:rsid w:val="00C102B5"/>
    <w:rsid w:val="00C14296"/>
    <w:rsid w:val="00C20449"/>
    <w:rsid w:val="00C20481"/>
    <w:rsid w:val="00C213AE"/>
    <w:rsid w:val="00C23077"/>
    <w:rsid w:val="00C23138"/>
    <w:rsid w:val="00C235CA"/>
    <w:rsid w:val="00C24E4A"/>
    <w:rsid w:val="00C25376"/>
    <w:rsid w:val="00C25CB9"/>
    <w:rsid w:val="00C26449"/>
    <w:rsid w:val="00C26CA1"/>
    <w:rsid w:val="00C27641"/>
    <w:rsid w:val="00C32E7A"/>
    <w:rsid w:val="00C40961"/>
    <w:rsid w:val="00C422BC"/>
    <w:rsid w:val="00C42346"/>
    <w:rsid w:val="00C42B47"/>
    <w:rsid w:val="00C43222"/>
    <w:rsid w:val="00C44BBE"/>
    <w:rsid w:val="00C45076"/>
    <w:rsid w:val="00C467B8"/>
    <w:rsid w:val="00C469A4"/>
    <w:rsid w:val="00C476C8"/>
    <w:rsid w:val="00C507C3"/>
    <w:rsid w:val="00C52188"/>
    <w:rsid w:val="00C5358D"/>
    <w:rsid w:val="00C56AB8"/>
    <w:rsid w:val="00C56D03"/>
    <w:rsid w:val="00C56DC4"/>
    <w:rsid w:val="00C607F8"/>
    <w:rsid w:val="00C61603"/>
    <w:rsid w:val="00C62BBB"/>
    <w:rsid w:val="00C6302E"/>
    <w:rsid w:val="00C634D7"/>
    <w:rsid w:val="00C63B3B"/>
    <w:rsid w:val="00C64AD3"/>
    <w:rsid w:val="00C66A8B"/>
    <w:rsid w:val="00C67364"/>
    <w:rsid w:val="00C731E8"/>
    <w:rsid w:val="00C770B0"/>
    <w:rsid w:val="00C77195"/>
    <w:rsid w:val="00C832E2"/>
    <w:rsid w:val="00C83B2F"/>
    <w:rsid w:val="00C83DF8"/>
    <w:rsid w:val="00C858FA"/>
    <w:rsid w:val="00C8699C"/>
    <w:rsid w:val="00C86A37"/>
    <w:rsid w:val="00C877D6"/>
    <w:rsid w:val="00C87F0E"/>
    <w:rsid w:val="00C945DD"/>
    <w:rsid w:val="00C94FE7"/>
    <w:rsid w:val="00C962D4"/>
    <w:rsid w:val="00CA05A4"/>
    <w:rsid w:val="00CA085E"/>
    <w:rsid w:val="00CA0DC9"/>
    <w:rsid w:val="00CA391F"/>
    <w:rsid w:val="00CA43A1"/>
    <w:rsid w:val="00CA4E97"/>
    <w:rsid w:val="00CA5249"/>
    <w:rsid w:val="00CA7832"/>
    <w:rsid w:val="00CA7CE3"/>
    <w:rsid w:val="00CB2DEC"/>
    <w:rsid w:val="00CB3C71"/>
    <w:rsid w:val="00CB59D1"/>
    <w:rsid w:val="00CC0F54"/>
    <w:rsid w:val="00CC1AAB"/>
    <w:rsid w:val="00CC3D0D"/>
    <w:rsid w:val="00CC3ECD"/>
    <w:rsid w:val="00CC6FA2"/>
    <w:rsid w:val="00CD23DC"/>
    <w:rsid w:val="00CD33C4"/>
    <w:rsid w:val="00CD4424"/>
    <w:rsid w:val="00CD5730"/>
    <w:rsid w:val="00CD5B9E"/>
    <w:rsid w:val="00CD6867"/>
    <w:rsid w:val="00CD6F17"/>
    <w:rsid w:val="00CE09FC"/>
    <w:rsid w:val="00CE17A5"/>
    <w:rsid w:val="00CE6D6D"/>
    <w:rsid w:val="00CF0F57"/>
    <w:rsid w:val="00CF1C3C"/>
    <w:rsid w:val="00CF1F0A"/>
    <w:rsid w:val="00CF330E"/>
    <w:rsid w:val="00CF561E"/>
    <w:rsid w:val="00CF593E"/>
    <w:rsid w:val="00CF64B6"/>
    <w:rsid w:val="00CF6520"/>
    <w:rsid w:val="00CF65CD"/>
    <w:rsid w:val="00CF7499"/>
    <w:rsid w:val="00CF7B71"/>
    <w:rsid w:val="00D02206"/>
    <w:rsid w:val="00D044DD"/>
    <w:rsid w:val="00D06491"/>
    <w:rsid w:val="00D075AA"/>
    <w:rsid w:val="00D105D7"/>
    <w:rsid w:val="00D11503"/>
    <w:rsid w:val="00D14796"/>
    <w:rsid w:val="00D1613E"/>
    <w:rsid w:val="00D16D7D"/>
    <w:rsid w:val="00D17ACB"/>
    <w:rsid w:val="00D20077"/>
    <w:rsid w:val="00D21068"/>
    <w:rsid w:val="00D23445"/>
    <w:rsid w:val="00D260B7"/>
    <w:rsid w:val="00D2651F"/>
    <w:rsid w:val="00D26EB7"/>
    <w:rsid w:val="00D308D9"/>
    <w:rsid w:val="00D30DD9"/>
    <w:rsid w:val="00D32302"/>
    <w:rsid w:val="00D353A1"/>
    <w:rsid w:val="00D35A69"/>
    <w:rsid w:val="00D40CF6"/>
    <w:rsid w:val="00D4229E"/>
    <w:rsid w:val="00D42EE2"/>
    <w:rsid w:val="00D44C2C"/>
    <w:rsid w:val="00D47A74"/>
    <w:rsid w:val="00D51B3E"/>
    <w:rsid w:val="00D52120"/>
    <w:rsid w:val="00D5348C"/>
    <w:rsid w:val="00D53CF3"/>
    <w:rsid w:val="00D55668"/>
    <w:rsid w:val="00D572EB"/>
    <w:rsid w:val="00D57EF3"/>
    <w:rsid w:val="00D57F1D"/>
    <w:rsid w:val="00D600D5"/>
    <w:rsid w:val="00D61B22"/>
    <w:rsid w:val="00D61F41"/>
    <w:rsid w:val="00D6213C"/>
    <w:rsid w:val="00D62C77"/>
    <w:rsid w:val="00D62DA7"/>
    <w:rsid w:val="00D633AF"/>
    <w:rsid w:val="00D645E6"/>
    <w:rsid w:val="00D646AC"/>
    <w:rsid w:val="00D679DE"/>
    <w:rsid w:val="00D7081E"/>
    <w:rsid w:val="00D726E8"/>
    <w:rsid w:val="00D730B1"/>
    <w:rsid w:val="00D743B6"/>
    <w:rsid w:val="00D744DF"/>
    <w:rsid w:val="00D74957"/>
    <w:rsid w:val="00D76931"/>
    <w:rsid w:val="00D77F94"/>
    <w:rsid w:val="00D80059"/>
    <w:rsid w:val="00D81B3B"/>
    <w:rsid w:val="00D82B48"/>
    <w:rsid w:val="00D82C9B"/>
    <w:rsid w:val="00D84113"/>
    <w:rsid w:val="00D84B0E"/>
    <w:rsid w:val="00D853E2"/>
    <w:rsid w:val="00D86132"/>
    <w:rsid w:val="00D875E5"/>
    <w:rsid w:val="00D877FD"/>
    <w:rsid w:val="00D9189C"/>
    <w:rsid w:val="00D92DC5"/>
    <w:rsid w:val="00D92E2E"/>
    <w:rsid w:val="00D92FF8"/>
    <w:rsid w:val="00D94C3C"/>
    <w:rsid w:val="00D94F12"/>
    <w:rsid w:val="00DA0BDE"/>
    <w:rsid w:val="00DA1A87"/>
    <w:rsid w:val="00DA758B"/>
    <w:rsid w:val="00DB0F99"/>
    <w:rsid w:val="00DB12CB"/>
    <w:rsid w:val="00DB1467"/>
    <w:rsid w:val="00DB2075"/>
    <w:rsid w:val="00DB3B9B"/>
    <w:rsid w:val="00DB3E17"/>
    <w:rsid w:val="00DB4D8D"/>
    <w:rsid w:val="00DB525D"/>
    <w:rsid w:val="00DB55B9"/>
    <w:rsid w:val="00DB6EE5"/>
    <w:rsid w:val="00DC301D"/>
    <w:rsid w:val="00DC3CE7"/>
    <w:rsid w:val="00DC5857"/>
    <w:rsid w:val="00DC739A"/>
    <w:rsid w:val="00DD1103"/>
    <w:rsid w:val="00DD29DC"/>
    <w:rsid w:val="00DD40D1"/>
    <w:rsid w:val="00DD4F5E"/>
    <w:rsid w:val="00DE09D9"/>
    <w:rsid w:val="00DE1042"/>
    <w:rsid w:val="00DE1C54"/>
    <w:rsid w:val="00DE1FE6"/>
    <w:rsid w:val="00DE30A8"/>
    <w:rsid w:val="00DE63F9"/>
    <w:rsid w:val="00DF238C"/>
    <w:rsid w:val="00DF4393"/>
    <w:rsid w:val="00DF7C17"/>
    <w:rsid w:val="00E0026B"/>
    <w:rsid w:val="00E00A2A"/>
    <w:rsid w:val="00E021E3"/>
    <w:rsid w:val="00E03EF1"/>
    <w:rsid w:val="00E0425B"/>
    <w:rsid w:val="00E04447"/>
    <w:rsid w:val="00E05854"/>
    <w:rsid w:val="00E06717"/>
    <w:rsid w:val="00E06970"/>
    <w:rsid w:val="00E06CB4"/>
    <w:rsid w:val="00E079CA"/>
    <w:rsid w:val="00E1167F"/>
    <w:rsid w:val="00E15CA5"/>
    <w:rsid w:val="00E16795"/>
    <w:rsid w:val="00E20A2C"/>
    <w:rsid w:val="00E22258"/>
    <w:rsid w:val="00E224FA"/>
    <w:rsid w:val="00E251B6"/>
    <w:rsid w:val="00E26426"/>
    <w:rsid w:val="00E26BC0"/>
    <w:rsid w:val="00E301F0"/>
    <w:rsid w:val="00E313DA"/>
    <w:rsid w:val="00E32A95"/>
    <w:rsid w:val="00E3352B"/>
    <w:rsid w:val="00E34923"/>
    <w:rsid w:val="00E34CA5"/>
    <w:rsid w:val="00E35E89"/>
    <w:rsid w:val="00E360ED"/>
    <w:rsid w:val="00E36303"/>
    <w:rsid w:val="00E36862"/>
    <w:rsid w:val="00E404F9"/>
    <w:rsid w:val="00E40766"/>
    <w:rsid w:val="00E414CC"/>
    <w:rsid w:val="00E4491D"/>
    <w:rsid w:val="00E467E7"/>
    <w:rsid w:val="00E508A5"/>
    <w:rsid w:val="00E50F60"/>
    <w:rsid w:val="00E51467"/>
    <w:rsid w:val="00E539E7"/>
    <w:rsid w:val="00E53AF1"/>
    <w:rsid w:val="00E55081"/>
    <w:rsid w:val="00E569FF"/>
    <w:rsid w:val="00E60407"/>
    <w:rsid w:val="00E667C6"/>
    <w:rsid w:val="00E66821"/>
    <w:rsid w:val="00E66BA4"/>
    <w:rsid w:val="00E6706A"/>
    <w:rsid w:val="00E67F89"/>
    <w:rsid w:val="00E7095D"/>
    <w:rsid w:val="00E710F2"/>
    <w:rsid w:val="00E72FFF"/>
    <w:rsid w:val="00E73255"/>
    <w:rsid w:val="00E73337"/>
    <w:rsid w:val="00E77771"/>
    <w:rsid w:val="00E80CC5"/>
    <w:rsid w:val="00E81CC9"/>
    <w:rsid w:val="00E825CA"/>
    <w:rsid w:val="00E84118"/>
    <w:rsid w:val="00E84B8C"/>
    <w:rsid w:val="00E854FE"/>
    <w:rsid w:val="00E857E0"/>
    <w:rsid w:val="00E866BB"/>
    <w:rsid w:val="00E86979"/>
    <w:rsid w:val="00E909DE"/>
    <w:rsid w:val="00E92EF9"/>
    <w:rsid w:val="00E9543A"/>
    <w:rsid w:val="00E955D1"/>
    <w:rsid w:val="00E9687D"/>
    <w:rsid w:val="00E96D83"/>
    <w:rsid w:val="00EA1519"/>
    <w:rsid w:val="00EA192C"/>
    <w:rsid w:val="00EA1D11"/>
    <w:rsid w:val="00EA3214"/>
    <w:rsid w:val="00EA7BFC"/>
    <w:rsid w:val="00EB025C"/>
    <w:rsid w:val="00EB0407"/>
    <w:rsid w:val="00EB0536"/>
    <w:rsid w:val="00EB2587"/>
    <w:rsid w:val="00EB42A8"/>
    <w:rsid w:val="00EB5601"/>
    <w:rsid w:val="00EC3876"/>
    <w:rsid w:val="00EC501A"/>
    <w:rsid w:val="00EC526F"/>
    <w:rsid w:val="00EC5C01"/>
    <w:rsid w:val="00EC7603"/>
    <w:rsid w:val="00ED0A75"/>
    <w:rsid w:val="00ED1C27"/>
    <w:rsid w:val="00ED37A1"/>
    <w:rsid w:val="00ED41BE"/>
    <w:rsid w:val="00EE01EF"/>
    <w:rsid w:val="00EE4A4D"/>
    <w:rsid w:val="00EE6E1F"/>
    <w:rsid w:val="00EE6FBD"/>
    <w:rsid w:val="00EE7C9C"/>
    <w:rsid w:val="00EF08E3"/>
    <w:rsid w:val="00EF2E4D"/>
    <w:rsid w:val="00EF3427"/>
    <w:rsid w:val="00EF4D37"/>
    <w:rsid w:val="00EF5074"/>
    <w:rsid w:val="00EF5654"/>
    <w:rsid w:val="00EF635E"/>
    <w:rsid w:val="00EF77C5"/>
    <w:rsid w:val="00F00434"/>
    <w:rsid w:val="00F00AD7"/>
    <w:rsid w:val="00F020F8"/>
    <w:rsid w:val="00F0278D"/>
    <w:rsid w:val="00F10410"/>
    <w:rsid w:val="00F10924"/>
    <w:rsid w:val="00F14D70"/>
    <w:rsid w:val="00F1548E"/>
    <w:rsid w:val="00F15A44"/>
    <w:rsid w:val="00F15CEC"/>
    <w:rsid w:val="00F16569"/>
    <w:rsid w:val="00F16878"/>
    <w:rsid w:val="00F178DE"/>
    <w:rsid w:val="00F17EF3"/>
    <w:rsid w:val="00F2085D"/>
    <w:rsid w:val="00F22D22"/>
    <w:rsid w:val="00F259FB"/>
    <w:rsid w:val="00F3118F"/>
    <w:rsid w:val="00F31ECF"/>
    <w:rsid w:val="00F33381"/>
    <w:rsid w:val="00F34445"/>
    <w:rsid w:val="00F34BA8"/>
    <w:rsid w:val="00F353FB"/>
    <w:rsid w:val="00F378A6"/>
    <w:rsid w:val="00F40B38"/>
    <w:rsid w:val="00F41BAC"/>
    <w:rsid w:val="00F42B64"/>
    <w:rsid w:val="00F43209"/>
    <w:rsid w:val="00F444B7"/>
    <w:rsid w:val="00F45304"/>
    <w:rsid w:val="00F4682C"/>
    <w:rsid w:val="00F46AB9"/>
    <w:rsid w:val="00F46B5A"/>
    <w:rsid w:val="00F46CC7"/>
    <w:rsid w:val="00F46D51"/>
    <w:rsid w:val="00F47B95"/>
    <w:rsid w:val="00F47EF0"/>
    <w:rsid w:val="00F47F4B"/>
    <w:rsid w:val="00F50E71"/>
    <w:rsid w:val="00F519E6"/>
    <w:rsid w:val="00F52633"/>
    <w:rsid w:val="00F53D86"/>
    <w:rsid w:val="00F53DC4"/>
    <w:rsid w:val="00F55A15"/>
    <w:rsid w:val="00F55FEE"/>
    <w:rsid w:val="00F57032"/>
    <w:rsid w:val="00F6044D"/>
    <w:rsid w:val="00F6104A"/>
    <w:rsid w:val="00F63507"/>
    <w:rsid w:val="00F65292"/>
    <w:rsid w:val="00F66234"/>
    <w:rsid w:val="00F66D63"/>
    <w:rsid w:val="00F72C03"/>
    <w:rsid w:val="00F74CF6"/>
    <w:rsid w:val="00F74F71"/>
    <w:rsid w:val="00F75CA3"/>
    <w:rsid w:val="00F764A1"/>
    <w:rsid w:val="00F76B77"/>
    <w:rsid w:val="00F80238"/>
    <w:rsid w:val="00F83572"/>
    <w:rsid w:val="00F8357C"/>
    <w:rsid w:val="00F85E4C"/>
    <w:rsid w:val="00F86215"/>
    <w:rsid w:val="00F86688"/>
    <w:rsid w:val="00F8713D"/>
    <w:rsid w:val="00F87ECD"/>
    <w:rsid w:val="00F90B68"/>
    <w:rsid w:val="00F91888"/>
    <w:rsid w:val="00F9209D"/>
    <w:rsid w:val="00F923E6"/>
    <w:rsid w:val="00F947AE"/>
    <w:rsid w:val="00F94EF4"/>
    <w:rsid w:val="00F95B93"/>
    <w:rsid w:val="00F9765E"/>
    <w:rsid w:val="00FA0A5E"/>
    <w:rsid w:val="00FA1C4A"/>
    <w:rsid w:val="00FA3445"/>
    <w:rsid w:val="00FA3625"/>
    <w:rsid w:val="00FA3C63"/>
    <w:rsid w:val="00FA64DA"/>
    <w:rsid w:val="00FA652A"/>
    <w:rsid w:val="00FA7D7E"/>
    <w:rsid w:val="00FB0392"/>
    <w:rsid w:val="00FB4C0B"/>
    <w:rsid w:val="00FB5BF5"/>
    <w:rsid w:val="00FB6C47"/>
    <w:rsid w:val="00FB702E"/>
    <w:rsid w:val="00FB7E2B"/>
    <w:rsid w:val="00FC1729"/>
    <w:rsid w:val="00FC21E2"/>
    <w:rsid w:val="00FC2995"/>
    <w:rsid w:val="00FC345F"/>
    <w:rsid w:val="00FC4B72"/>
    <w:rsid w:val="00FC4D89"/>
    <w:rsid w:val="00FC5206"/>
    <w:rsid w:val="00FC6845"/>
    <w:rsid w:val="00FD028C"/>
    <w:rsid w:val="00FD1E11"/>
    <w:rsid w:val="00FD2217"/>
    <w:rsid w:val="00FD4CF7"/>
    <w:rsid w:val="00FD5AA1"/>
    <w:rsid w:val="00FD5CBD"/>
    <w:rsid w:val="00FD61AA"/>
    <w:rsid w:val="00FD76CC"/>
    <w:rsid w:val="00FE097C"/>
    <w:rsid w:val="00FE0CF9"/>
    <w:rsid w:val="00FE122C"/>
    <w:rsid w:val="00FE20DB"/>
    <w:rsid w:val="00FE3D1B"/>
    <w:rsid w:val="00FE3F4D"/>
    <w:rsid w:val="00FE45A9"/>
    <w:rsid w:val="00FE5074"/>
    <w:rsid w:val="00FE5DBC"/>
    <w:rsid w:val="00FE6FDC"/>
    <w:rsid w:val="00FE71D7"/>
    <w:rsid w:val="00FE76F3"/>
    <w:rsid w:val="00FF014F"/>
    <w:rsid w:val="00FF03D7"/>
    <w:rsid w:val="00FF222A"/>
    <w:rsid w:val="00FF32A2"/>
    <w:rsid w:val="00FF6451"/>
    <w:rsid w:val="00FF78E3"/>
    <w:rsid w:val="00FF79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colormru v:ext="edit" colors="#ddd,#f8f8f8"/>
    </o:shapedefaults>
    <o:shapelayout v:ext="edit">
      <o:idmap v:ext="edit" data="1"/>
    </o:shapelayout>
  </w:shapeDefaults>
  <w:decimalSymbol w:val="."/>
  <w:listSeparator w:val=","/>
  <w14:docId w14:val="134A6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71" w:unhideWhenUsed="0" w:qFormat="1"/>
    <w:lsdException w:name="heading 5" w:semiHidden="0" w:uiPriority="71" w:unhideWhenUsed="0" w:qFormat="1"/>
    <w:lsdException w:name="heading 6" w:semiHidden="0" w:unhideWhenUsed="0" w:qFormat="1"/>
    <w:lsdException w:name="heading 7" w:semiHidden="0" w:qFormat="1"/>
    <w:lsdException w:name="heading 8" w:semiHidden="0" w:qFormat="1"/>
    <w:lsdException w:name="heading 9" w:semiHidden="0" w:uiPriority="10"/>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qFormat="1"/>
    <w:lsdException w:name="annotation text" w:locked="1"/>
    <w:lsdException w:name="header" w:locked="1"/>
    <w:lsdException w:name="footer" w:locked="1"/>
    <w:lsdException w:name="index heading" w:locked="1"/>
    <w:lsdException w:name="caption" w:semiHidden="0" w:uiPriority="35"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qFormat="1"/>
    <w:lsdException w:name="List Number" w:locked="1" w:qFormat="1"/>
    <w:lsdException w:name="List 2" w:locked="1"/>
    <w:lsdException w:name="List 3" w:locked="1"/>
    <w:lsdException w:name="List 4" w:locked="1"/>
    <w:lsdException w:name="List 5" w:locked="1"/>
    <w:lsdException w:name="List Bullet 2" w:locked="1" w:qFormat="1"/>
    <w:lsdException w:name="List Bullet 3" w:locked="1"/>
    <w:lsdException w:name="List Bullet 4" w:locked="1"/>
    <w:lsdException w:name="List Bullet 5" w:locked="1"/>
    <w:lsdException w:name="List Number 2" w:locked="1" w:qFormat="1"/>
    <w:lsdException w:name="List Number 3" w:locked="1"/>
    <w:lsdException w:name="List Number 4" w:locked="1"/>
    <w:lsdException w:name="List Number 5" w:locked="1"/>
    <w:lsdException w:name="Title" w:semiHidden="0" w:unhideWhenUsed="0"/>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unhideWhenUsed="0"/>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qFormat="1"/>
    <w:lsdException w:name="FollowedHyperlink" w:locked="1"/>
    <w:lsdException w:name="Strong" w:semiHidden="0" w:unhideWhenUsed="0"/>
    <w:lsdException w:name="Emphasis" w:semiHidden="0" w:unhideWhenUsed="0"/>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semiHidden="0"/>
  </w:latentStyles>
  <w:style w:type="paragraph" w:default="1" w:styleId="Normal">
    <w:name w:val="Normal"/>
    <w:qFormat/>
    <w:rsid w:val="00DA1A87"/>
    <w:pPr>
      <w:spacing w:after="120"/>
    </w:pPr>
    <w:rPr>
      <w:rFonts w:eastAsia="Calibri"/>
      <w:color w:val="000000"/>
    </w:rPr>
  </w:style>
  <w:style w:type="paragraph" w:styleId="Heading1">
    <w:name w:val="heading 1"/>
    <w:basedOn w:val="Normal"/>
    <w:next w:val="Normal"/>
    <w:link w:val="Heading1Char"/>
    <w:uiPriority w:val="99"/>
    <w:qFormat/>
    <w:rsid w:val="004666B7"/>
    <w:pPr>
      <w:keepNext/>
      <w:keepLines/>
      <w:pageBreakBefore/>
      <w:numPr>
        <w:numId w:val="15"/>
      </w:numPr>
      <w:tabs>
        <w:tab w:val="left" w:pos="851"/>
      </w:tabs>
      <w:spacing w:after="1080" w:line="480" w:lineRule="exact"/>
      <w:outlineLvl w:val="0"/>
    </w:pPr>
    <w:rPr>
      <w:rFonts w:eastAsiaTheme="majorEastAsia" w:cstheme="majorBidi"/>
      <w:b/>
      <w:bCs/>
      <w:color w:val="00A9CE" w:themeColor="accent1"/>
      <w:sz w:val="44"/>
      <w:szCs w:val="28"/>
    </w:rPr>
  </w:style>
  <w:style w:type="paragraph" w:styleId="Heading2">
    <w:name w:val="heading 2"/>
    <w:basedOn w:val="Normal"/>
    <w:next w:val="Normal"/>
    <w:link w:val="Heading2Char"/>
    <w:uiPriority w:val="99"/>
    <w:qFormat/>
    <w:rsid w:val="004F26F8"/>
    <w:pPr>
      <w:keepNext/>
      <w:numPr>
        <w:ilvl w:val="1"/>
        <w:numId w:val="15"/>
      </w:numPr>
      <w:tabs>
        <w:tab w:val="left" w:pos="851"/>
      </w:tabs>
      <w:spacing w:before="360" w:after="240"/>
      <w:outlineLvl w:val="1"/>
    </w:pPr>
    <w:rPr>
      <w:rFonts w:eastAsiaTheme="majorEastAsia" w:cstheme="majorBidi"/>
      <w:bCs/>
      <w:color w:val="00A9CE" w:themeColor="accent1"/>
      <w:sz w:val="32"/>
      <w:szCs w:val="26"/>
    </w:rPr>
  </w:style>
  <w:style w:type="paragraph" w:styleId="Heading3">
    <w:name w:val="heading 3"/>
    <w:basedOn w:val="Heading2"/>
    <w:next w:val="Normal"/>
    <w:link w:val="Heading3Char"/>
    <w:uiPriority w:val="99"/>
    <w:qFormat/>
    <w:rsid w:val="004F26F8"/>
    <w:pPr>
      <w:numPr>
        <w:ilvl w:val="2"/>
      </w:numPr>
      <w:outlineLvl w:val="2"/>
    </w:pPr>
    <w:rPr>
      <w:b/>
      <w:caps/>
      <w:color w:val="auto"/>
      <w:sz w:val="26"/>
    </w:rPr>
  </w:style>
  <w:style w:type="paragraph" w:styleId="Heading4">
    <w:name w:val="heading 4"/>
    <w:basedOn w:val="Normal"/>
    <w:next w:val="Normal"/>
    <w:link w:val="Heading4Char"/>
    <w:uiPriority w:val="1"/>
    <w:qFormat/>
    <w:rsid w:val="001249CC"/>
    <w:pPr>
      <w:keepNext/>
      <w:keepLines/>
      <w:spacing w:before="240"/>
      <w:outlineLvl w:val="3"/>
    </w:pPr>
    <w:rPr>
      <w:rFonts w:eastAsiaTheme="majorEastAsia" w:cstheme="majorBidi"/>
      <w:b/>
      <w:bCs/>
      <w:iCs/>
      <w:color w:val="00A9CE" w:themeColor="accent1"/>
      <w:spacing w:val="1"/>
      <w:sz w:val="24"/>
    </w:rPr>
  </w:style>
  <w:style w:type="paragraph" w:styleId="Heading5">
    <w:name w:val="heading 5"/>
    <w:basedOn w:val="Normal"/>
    <w:next w:val="Normal"/>
    <w:link w:val="Heading5Char"/>
    <w:uiPriority w:val="1"/>
    <w:qFormat/>
    <w:rsid w:val="003F1FBD"/>
    <w:pPr>
      <w:keepNext/>
      <w:keepLines/>
      <w:spacing w:before="240"/>
      <w:outlineLvl w:val="4"/>
    </w:pPr>
    <w:rPr>
      <w:rFonts w:eastAsiaTheme="majorEastAsia" w:cstheme="majorBidi"/>
      <w:b/>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Normal"/>
    <w:link w:val="Heading9Char"/>
    <w:uiPriority w:val="10"/>
    <w:locked/>
    <w:rsid w:val="00655388"/>
    <w:pPr>
      <w:spacing w:after="108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B55B9"/>
    <w:rPr>
      <w:rFonts w:eastAsiaTheme="majorEastAsia" w:cstheme="majorBidi"/>
      <w:b/>
      <w:bCs/>
      <w:color w:val="00A9CE" w:themeColor="accent1"/>
      <w:sz w:val="44"/>
      <w:szCs w:val="28"/>
    </w:rPr>
  </w:style>
  <w:style w:type="character" w:customStyle="1" w:styleId="Heading2Char">
    <w:name w:val="Heading 2 Char"/>
    <w:basedOn w:val="DefaultParagraphFont"/>
    <w:link w:val="Heading2"/>
    <w:uiPriority w:val="99"/>
    <w:locked/>
    <w:rsid w:val="00DB55B9"/>
    <w:rPr>
      <w:rFonts w:eastAsiaTheme="majorEastAsia" w:cstheme="majorBidi"/>
      <w:bCs/>
      <w:color w:val="00A9CE" w:themeColor="accent1"/>
      <w:sz w:val="32"/>
      <w:szCs w:val="26"/>
    </w:rPr>
  </w:style>
  <w:style w:type="character" w:customStyle="1" w:styleId="Heading3Char">
    <w:name w:val="Heading 3 Char"/>
    <w:basedOn w:val="DefaultParagraphFont"/>
    <w:link w:val="Heading3"/>
    <w:uiPriority w:val="99"/>
    <w:locked/>
    <w:rsid w:val="00DB55B9"/>
    <w:rPr>
      <w:rFonts w:eastAsiaTheme="majorEastAsia" w:cstheme="majorBidi"/>
      <w:b/>
      <w:bCs/>
      <w:caps/>
      <w:sz w:val="26"/>
      <w:szCs w:val="26"/>
    </w:rPr>
  </w:style>
  <w:style w:type="character" w:customStyle="1" w:styleId="Heading4Char">
    <w:name w:val="Heading 4 Char"/>
    <w:basedOn w:val="DefaultParagraphFont"/>
    <w:link w:val="Heading4"/>
    <w:uiPriority w:val="1"/>
    <w:locked/>
    <w:rsid w:val="00DB55B9"/>
    <w:rPr>
      <w:rFonts w:eastAsiaTheme="majorEastAsia" w:cstheme="majorBidi"/>
      <w:b/>
      <w:bCs/>
      <w:iCs/>
      <w:color w:val="00A9CE" w:themeColor="accent1"/>
      <w:spacing w:val="1"/>
      <w:sz w:val="24"/>
    </w:rPr>
  </w:style>
  <w:style w:type="character" w:customStyle="1" w:styleId="Heading5Char">
    <w:name w:val="Heading 5 Char"/>
    <w:basedOn w:val="DefaultParagraphFont"/>
    <w:link w:val="Heading5"/>
    <w:uiPriority w:val="1"/>
    <w:locked/>
    <w:rsid w:val="00DB55B9"/>
    <w:rPr>
      <w:rFonts w:eastAsiaTheme="majorEastAsia" w:cstheme="majorBidi"/>
      <w:b/>
      <w:color w:val="000000"/>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655388"/>
    <w:rPr>
      <w:rFonts w:eastAsiaTheme="majorEastAsia" w:cstheme="majorBidi"/>
      <w:b/>
      <w:bCs/>
      <w:color w:val="00A9CE" w:themeColor="accent1"/>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Normal"/>
    <w:link w:val="FooterChar"/>
    <w:uiPriority w:val="99"/>
    <w:unhideWhenUsed/>
    <w:rsid w:val="00782488"/>
    <w:pPr>
      <w:tabs>
        <w:tab w:val="center" w:pos="4513"/>
        <w:tab w:val="right" w:pos="9026"/>
      </w:tabs>
      <w:spacing w:after="0" w:line="220" w:lineRule="atLeast"/>
    </w:pPr>
    <w:rPr>
      <w:color w:val="auto"/>
      <w:sz w:val="16"/>
    </w:rPr>
  </w:style>
  <w:style w:type="character" w:customStyle="1" w:styleId="FooterChar">
    <w:name w:val="Footer Char"/>
    <w:basedOn w:val="DefaultParagraphFont"/>
    <w:link w:val="Footer"/>
    <w:uiPriority w:val="99"/>
    <w:locked/>
    <w:rsid w:val="00DB55B9"/>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Normal"/>
    <w:uiPriority w:val="2"/>
    <w:qFormat/>
    <w:rsid w:val="00273A31"/>
    <w:pPr>
      <w:numPr>
        <w:numId w:val="6"/>
      </w:numPr>
      <w:tabs>
        <w:tab w:val="clear" w:pos="199"/>
        <w:tab w:val="left" w:pos="397"/>
      </w:tabs>
      <w:ind w:left="397" w:hanging="397"/>
      <w:contextualSpacing/>
    </w:pPr>
  </w:style>
  <w:style w:type="paragraph" w:styleId="ListNumber">
    <w:name w:val="List Number"/>
    <w:basedOn w:val="Normal"/>
    <w:uiPriority w:val="2"/>
    <w:qFormat/>
    <w:rsid w:val="00273A31"/>
    <w:pPr>
      <w:numPr>
        <w:numId w:val="9"/>
      </w:numPr>
      <w:tabs>
        <w:tab w:val="clear" w:pos="227"/>
        <w:tab w:val="left" w:pos="397"/>
      </w:tabs>
      <w:ind w:left="397" w:hanging="397"/>
    </w:pPr>
  </w:style>
  <w:style w:type="paragraph" w:styleId="ListBullet2">
    <w:name w:val="List Bullet 2"/>
    <w:basedOn w:val="ListBullet"/>
    <w:uiPriority w:val="2"/>
    <w:qFormat/>
    <w:rsid w:val="00273A31"/>
    <w:pPr>
      <w:numPr>
        <w:ilvl w:val="1"/>
      </w:numPr>
      <w:tabs>
        <w:tab w:val="clear" w:pos="397"/>
        <w:tab w:val="left" w:pos="794"/>
      </w:tabs>
      <w:ind w:left="794" w:hanging="360"/>
    </w:pPr>
  </w:style>
  <w:style w:type="paragraph" w:styleId="TOC1">
    <w:name w:val="toc 1"/>
    <w:basedOn w:val="Normal"/>
    <w:next w:val="Normal"/>
    <w:uiPriority w:val="39"/>
    <w:unhideWhenUsed/>
    <w:rsid w:val="008F7A9C"/>
    <w:pPr>
      <w:pBdr>
        <w:top w:val="single" w:sz="4" w:space="1" w:color="00A9CE" w:themeColor="accent1"/>
        <w:left w:val="single" w:sz="4" w:space="4" w:color="00A9CE" w:themeColor="accent1"/>
        <w:bottom w:val="single" w:sz="4" w:space="1" w:color="00A9CE" w:themeColor="accent1"/>
        <w:right w:val="single" w:sz="4" w:space="4" w:color="00A9CE" w:themeColor="accent1"/>
      </w:pBdr>
      <w:shd w:val="clear" w:color="auto" w:fill="00A9CE" w:themeFill="accent1"/>
      <w:tabs>
        <w:tab w:val="left" w:pos="737"/>
        <w:tab w:val="right" w:pos="9639"/>
      </w:tabs>
      <w:spacing w:before="240" w:after="180"/>
    </w:pPr>
    <w:rPr>
      <w:b/>
      <w:noProof/>
      <w:color w:val="FFFFFF"/>
    </w:rPr>
  </w:style>
  <w:style w:type="paragraph" w:styleId="TOC2">
    <w:name w:val="toc 2"/>
    <w:basedOn w:val="Normal"/>
    <w:next w:val="Normal"/>
    <w:uiPriority w:val="39"/>
    <w:unhideWhenUsed/>
    <w:rsid w:val="00462182"/>
    <w:pPr>
      <w:tabs>
        <w:tab w:val="left" w:pos="737"/>
        <w:tab w:val="right" w:leader="dot" w:pos="9639"/>
      </w:tabs>
      <w:spacing w:before="120" w:after="0"/>
      <w:ind w:right="284"/>
    </w:pPr>
    <w:rPr>
      <w:color w:val="00A9CE" w:themeColor="accent1"/>
    </w:rPr>
  </w:style>
  <w:style w:type="table" w:styleId="TableGrid">
    <w:name w:val="Table Grid"/>
    <w:basedOn w:val="TableNormal"/>
    <w:uiPriority w:val="5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Normal"/>
    <w:next w:val="Normal"/>
    <w:uiPriority w:val="39"/>
    <w:unhideWhenUsed/>
    <w:rsid w:val="008F7A9C"/>
    <w:pPr>
      <w:tabs>
        <w:tab w:val="left" w:pos="1304"/>
        <w:tab w:val="right" w:leader="dot" w:pos="9639"/>
      </w:tabs>
      <w:spacing w:before="60" w:after="0"/>
      <w:ind w:left="737" w:right="284"/>
    </w:pPr>
    <w:rPr>
      <w:color w:val="00A9CE" w:themeColor="accent1"/>
    </w:rPr>
  </w:style>
  <w:style w:type="paragraph" w:customStyle="1" w:styleId="CoverTitle">
    <w:name w:val="CoverTitle"/>
    <w:basedOn w:val="Normal"/>
    <w:uiPriority w:val="12"/>
    <w:qFormat/>
    <w:rsid w:val="008F64BD"/>
    <w:pPr>
      <w:spacing w:after="170" w:line="216" w:lineRule="auto"/>
    </w:pPr>
    <w:rPr>
      <w:rFonts w:eastAsiaTheme="majorEastAsia" w:cstheme="majorBidi"/>
      <w:b/>
      <w:color w:val="00A9CE" w:themeColor="accent1"/>
      <w:spacing w:val="5"/>
      <w:kern w:val="28"/>
      <w:sz w:val="80"/>
      <w:szCs w:val="52"/>
    </w:rPr>
  </w:style>
  <w:style w:type="paragraph" w:customStyle="1" w:styleId="PartTitle">
    <w:name w:val="PartTitle"/>
    <w:basedOn w:val="Normal"/>
    <w:uiPriority w:val="15"/>
    <w:qFormat/>
    <w:rsid w:val="00914764"/>
    <w:pPr>
      <w:tabs>
        <w:tab w:val="left" w:pos="2552"/>
      </w:tabs>
      <w:spacing w:after="0" w:line="1000" w:lineRule="exact"/>
      <w:ind w:left="2552" w:hanging="2552"/>
      <w:outlineLvl w:val="0"/>
    </w:pPr>
    <w:rPr>
      <w:b/>
      <w:color w:val="00313C" w:themeColor="accent2"/>
      <w:sz w:val="80"/>
    </w:rPr>
  </w:style>
  <w:style w:type="paragraph" w:customStyle="1" w:styleId="PartSubtitle">
    <w:name w:val="PartSubtitle"/>
    <w:basedOn w:val="PartTitle"/>
    <w:uiPriority w:val="15"/>
    <w:qFormat/>
    <w:rsid w:val="00D105D7"/>
    <w:pPr>
      <w:spacing w:before="360" w:after="240" w:line="340" w:lineRule="atLeast"/>
      <w:outlineLvl w:val="9"/>
    </w:pPr>
    <w:rPr>
      <w:b w:val="0"/>
      <w:color w:val="00A9CE" w:themeColor="accent1"/>
      <w:sz w:val="34"/>
    </w:rPr>
  </w:style>
  <w:style w:type="paragraph" w:customStyle="1" w:styleId="ListofFiguresandTablesTOCHeading">
    <w:name w:val="List of Figures and Tables TOC Heading"/>
    <w:basedOn w:val="TOCHeading"/>
    <w:uiPriority w:val="14"/>
    <w:qFormat/>
    <w:rsid w:val="00064612"/>
  </w:style>
  <w:style w:type="paragraph" w:styleId="ListBullet3">
    <w:name w:val="List Bullet 3"/>
    <w:basedOn w:val="ListBullet2"/>
    <w:uiPriority w:val="99"/>
    <w:semiHidden/>
    <w:rsid w:val="00273A31"/>
    <w:pPr>
      <w:numPr>
        <w:ilvl w:val="2"/>
      </w:numPr>
      <w:tabs>
        <w:tab w:val="clear" w:pos="595"/>
        <w:tab w:val="clear" w:pos="794"/>
        <w:tab w:val="left" w:pos="1191"/>
      </w:tabs>
      <w:ind w:left="2320" w:firstLine="0"/>
    </w:pPr>
  </w:style>
  <w:style w:type="paragraph" w:styleId="FootnoteText">
    <w:name w:val="footnote text"/>
    <w:basedOn w:val="Normal"/>
    <w:link w:val="FootnoteTextChar"/>
    <w:uiPriority w:val="9"/>
    <w:qFormat/>
    <w:rsid w:val="007A01EB"/>
    <w:pPr>
      <w:spacing w:after="0" w:line="180" w:lineRule="atLeast"/>
    </w:pPr>
    <w:rPr>
      <w:sz w:val="16"/>
      <w:szCs w:val="20"/>
    </w:rPr>
  </w:style>
  <w:style w:type="character" w:customStyle="1" w:styleId="FootnoteTextChar">
    <w:name w:val="Footnote Text Char"/>
    <w:basedOn w:val="DefaultParagraphFont"/>
    <w:link w:val="FootnoteText"/>
    <w:uiPriority w:val="9"/>
    <w:locked/>
    <w:rsid w:val="00DB55B9"/>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Source">
    <w:name w:val="Source"/>
    <w:basedOn w:val="Normal"/>
    <w:next w:val="Normal"/>
    <w:uiPriority w:val="6"/>
    <w:qFormat/>
    <w:rsid w:val="00064612"/>
    <w:pPr>
      <w:tabs>
        <w:tab w:val="left" w:pos="539"/>
      </w:tabs>
      <w:spacing w:line="180" w:lineRule="atLeast"/>
      <w:ind w:left="624" w:hanging="624"/>
    </w:pPr>
    <w:rPr>
      <w:sz w:val="16"/>
      <w:szCs w:val="20"/>
    </w:rPr>
  </w:style>
  <w:style w:type="table" w:customStyle="1" w:styleId="TableCSIRO">
    <w:name w:val="Table_CSIRO"/>
    <w:uiPriority w:val="99"/>
    <w:rsid w:val="0091299A"/>
    <w:rPr>
      <w:sz w:val="20"/>
      <w:szCs w:val="20"/>
    </w:rPr>
    <w:tblPr>
      <w:tblStyleRowBandSize w:val="1"/>
      <w:tblStyleColBandSize w:val="1"/>
      <w:tblInd w:w="113" w:type="dxa"/>
      <w:tblBorders>
        <w:bottom w:val="single" w:sz="12" w:space="0" w:color="000000"/>
      </w:tblBorders>
      <w:tblCellMar>
        <w:top w:w="57" w:type="dxa"/>
        <w:left w:w="85" w:type="dxa"/>
        <w:bottom w:w="57" w:type="dxa"/>
        <w:right w:w="85" w:type="dxa"/>
      </w:tblCellMar>
    </w:tblPr>
    <w:tblStylePr w:type="firstRow">
      <w:tblPr/>
      <w:tcPr>
        <w:shd w:val="clear" w:color="auto" w:fill="000000" w:themeFill="text1"/>
      </w:tcPr>
    </w:tblStylePr>
    <w:tblStylePr w:type="band2Horz">
      <w:tblPr/>
      <w:tcPr>
        <w:tcBorders>
          <w:top w:val="nil"/>
          <w:left w:val="nil"/>
          <w:bottom w:val="nil"/>
          <w:right w:val="nil"/>
          <w:insideH w:val="nil"/>
          <w:insideV w:val="nil"/>
          <w:tl2br w:val="nil"/>
          <w:tr2bl w:val="nil"/>
        </w:tcBorders>
        <w:shd w:val="clear" w:color="auto" w:fill="EDEDED"/>
      </w:tcPr>
    </w:tblStylePr>
  </w:style>
  <w:style w:type="paragraph" w:customStyle="1" w:styleId="TableText">
    <w:name w:val="TableText"/>
    <w:basedOn w:val="Normal"/>
    <w:uiPriority w:val="5"/>
    <w:qFormat/>
    <w:rsid w:val="00492547"/>
    <w:pPr>
      <w:spacing w:after="57" w:line="220" w:lineRule="atLeast"/>
    </w:pPr>
    <w:rPr>
      <w:sz w:val="18"/>
    </w:rPr>
  </w:style>
  <w:style w:type="paragraph" w:customStyle="1" w:styleId="TableBullet">
    <w:name w:val="TableBullet"/>
    <w:basedOn w:val="TableText"/>
    <w:uiPriority w:val="5"/>
    <w:qFormat/>
    <w:rsid w:val="006131D3"/>
    <w:pPr>
      <w:numPr>
        <w:numId w:val="8"/>
      </w:numPr>
    </w:pPr>
  </w:style>
  <w:style w:type="paragraph" w:customStyle="1" w:styleId="RowHeading">
    <w:name w:val="RowHeading"/>
    <w:basedOn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basedOn w:val="Normal"/>
    <w:uiPriority w:val="12"/>
    <w:qFormat/>
    <w:rsid w:val="00DB55B9"/>
    <w:pPr>
      <w:numPr>
        <w:ilvl w:val="1"/>
      </w:numPr>
      <w:spacing w:after="170" w:line="340" w:lineRule="atLeast"/>
    </w:pPr>
    <w:rPr>
      <w:rFonts w:eastAsiaTheme="majorEastAsia" w:cstheme="majorBidi"/>
      <w:iCs/>
      <w:color w:val="00313C" w:themeColor="accent2"/>
      <w:spacing w:val="15"/>
      <w:sz w:val="34"/>
      <w:szCs w:val="24"/>
    </w:rPr>
  </w:style>
  <w:style w:type="paragraph" w:customStyle="1" w:styleId="BackCoverContactHeading">
    <w:name w:val="BackCover ContactHeading"/>
    <w:basedOn w:val="Normal"/>
    <w:uiPriority w:val="18"/>
    <w:qFormat/>
    <w:rsid w:val="00840B15"/>
    <w:pPr>
      <w:spacing w:before="360" w:after="60"/>
    </w:pPr>
    <w:rPr>
      <w:caps/>
      <w:sz w:val="18"/>
      <w:szCs w:val="20"/>
    </w:rPr>
  </w:style>
  <w:style w:type="paragraph" w:customStyle="1" w:styleId="BackCoverContactDetails">
    <w:name w:val="BackCover ContactDetails"/>
    <w:basedOn w:val="Normal"/>
    <w:uiPriority w:val="18"/>
    <w:qFormat/>
    <w:rsid w:val="00840B15"/>
    <w:pPr>
      <w:tabs>
        <w:tab w:val="left" w:pos="199"/>
      </w:tabs>
      <w:spacing w:after="0"/>
    </w:pPr>
    <w:rPr>
      <w:sz w:val="18"/>
    </w:rPr>
  </w:style>
  <w:style w:type="character" w:customStyle="1" w:styleId="BackCoverContactBold">
    <w:name w:val="BackCover ContactBold"/>
    <w:basedOn w:val="DefaultParagraphFont"/>
    <w:uiPriority w:val="18"/>
    <w:qFormat/>
    <w:rsid w:val="00840B15"/>
    <w:rPr>
      <w:rFonts w:cs="Times New Roman"/>
      <w:b/>
    </w:rPr>
  </w:style>
  <w:style w:type="paragraph" w:styleId="TOCHeading">
    <w:name w:val="TOC Heading"/>
    <w:basedOn w:val="Heading1"/>
    <w:next w:val="Normal"/>
    <w:link w:val="TOCHeadingChar"/>
    <w:uiPriority w:val="19"/>
    <w:semiHidden/>
    <w:rsid w:val="00462182"/>
    <w:pPr>
      <w:pageBreakBefore w:val="0"/>
      <w:numPr>
        <w:numId w:val="0"/>
      </w:numPr>
      <w:tabs>
        <w:tab w:val="clear" w:pos="851"/>
      </w:tabs>
      <w:spacing w:before="480" w:after="240"/>
      <w:outlineLvl w:val="1"/>
    </w:pPr>
    <w:rPr>
      <w:bCs w:val="0"/>
    </w:rPr>
  </w:style>
  <w:style w:type="character" w:styleId="Hyperlink">
    <w:name w:val="Hyperlink"/>
    <w:basedOn w:val="DefaultParagraphFont"/>
    <w:uiPriority w:val="99"/>
    <w:qFormat/>
    <w:rsid w:val="00A14107"/>
    <w:rPr>
      <w:rFonts w:cs="Times New Roman"/>
      <w:color w:val="00A9CE" w:themeColor="accent1"/>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aliases w:val="Tables,Caption Char Char,Caption Figure,Monitoring Table Caption,Monitoring Fig Caption,Caption Figure1,Monitoring Table Caption1,Monitoring Fig Caption1,Caption Figure2,Monitoring Table Caption2,Monitoring Fig Caption2,Caption Figure3 Char"/>
    <w:basedOn w:val="Normal"/>
    <w:next w:val="Normal"/>
    <w:link w:val="CaptionChar"/>
    <w:uiPriority w:val="35"/>
    <w:qFormat/>
    <w:rsid w:val="007E4B05"/>
    <w:pPr>
      <w:keepNext/>
      <w:spacing w:before="240" w:after="200"/>
    </w:pPr>
    <w:rPr>
      <w:b/>
      <w:bCs/>
      <w:color w:val="00A9CE" w:themeColor="accent1"/>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A14107"/>
    <w:rPr>
      <w:rFonts w:cs="Times New Roman"/>
      <w:color w:val="00A9CE" w:themeColor="accent1"/>
    </w:rPr>
  </w:style>
  <w:style w:type="paragraph" w:customStyle="1" w:styleId="Heading1notnumbered">
    <w:name w:val="Heading 1 not numbered"/>
    <w:basedOn w:val="Heading1"/>
    <w:uiPriority w:val="1"/>
    <w:rsid w:val="009A20E5"/>
    <w:pPr>
      <w:numPr>
        <w:numId w:val="0"/>
      </w:numPr>
    </w:pPr>
  </w:style>
  <w:style w:type="paragraph" w:customStyle="1" w:styleId="Heading3notnumbered">
    <w:name w:val="Heading 3 not numbered"/>
    <w:basedOn w:val="Heading3"/>
    <w:uiPriority w:val="1"/>
    <w:qFormat/>
    <w:rsid w:val="00752314"/>
    <w:pPr>
      <w:numPr>
        <w:ilvl w:val="0"/>
        <w:numId w:val="0"/>
      </w:numPr>
    </w:pPr>
  </w:style>
  <w:style w:type="paragraph" w:customStyle="1" w:styleId="Heading2notnumbered">
    <w:name w:val="Heading 2 not numbered"/>
    <w:basedOn w:val="Heading2"/>
    <w:uiPriority w:val="1"/>
    <w:qFormat/>
    <w:rsid w:val="00752314"/>
    <w:pPr>
      <w:numPr>
        <w:ilvl w:val="0"/>
        <w:numId w:val="0"/>
      </w:numPr>
    </w:pPr>
  </w:style>
  <w:style w:type="paragraph" w:customStyle="1" w:styleId="Heading1noTOC">
    <w:name w:val="Heading 1 no TOC"/>
    <w:basedOn w:val="Heading1notnumbered"/>
    <w:uiPriority w:val="1"/>
    <w:qFormat/>
    <w:rsid w:val="00F9188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basedOn w:val="Normal"/>
    <w:link w:val="BodyTextChar"/>
    <w:uiPriority w:val="99"/>
    <w:semiHidden/>
    <w:locked/>
    <w:rsid w:val="00E251B6"/>
  </w:style>
  <w:style w:type="character" w:customStyle="1" w:styleId="BodyTextChar">
    <w:name w:val="Body Text Char"/>
    <w:basedOn w:val="DefaultParagraphFont"/>
    <w:link w:val="BodyText"/>
    <w:uiPriority w:val="99"/>
    <w:semiHidden/>
    <w:locked/>
    <w:rsid w:val="00DB55B9"/>
    <w:rPr>
      <w:rFonts w:eastAsia="Calibri"/>
      <w:color w:val="000000"/>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semiHidden/>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ListNumber4">
    <w:name w:val="List Number 4"/>
    <w:basedOn w:val="Normal"/>
    <w:uiPriority w:val="99"/>
    <w:semiHidden/>
    <w:locked/>
    <w:rsid w:val="00E251B6"/>
    <w:pPr>
      <w:numPr>
        <w:numId w:val="4"/>
      </w:numPr>
    </w:pPr>
  </w:style>
  <w:style w:type="paragraph" w:styleId="ListNumber5">
    <w:name w:val="List Number 5"/>
    <w:basedOn w:val="Normal"/>
    <w:uiPriority w:val="99"/>
    <w:semiHidden/>
    <w:locked/>
    <w:rsid w:val="00E251B6"/>
    <w:pPr>
      <w:numPr>
        <w:numId w:val="5"/>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8F7A9C"/>
    <w:pPr>
      <w:spacing w:before="180" w:after="60"/>
    </w:pPr>
    <w:rPr>
      <w:rFonts w:eastAsia="Times New Roman"/>
      <w:bCs/>
      <w:color w:val="00A9CE" w:themeColor="accent1"/>
      <w:sz w:val="24"/>
      <w:szCs w:val="26"/>
      <w:lang w:eastAsia="en-US"/>
    </w:rPr>
  </w:style>
  <w:style w:type="paragraph" w:customStyle="1" w:styleId="BusinessUnitName">
    <w:name w:val="Business Unit Name"/>
    <w:uiPriority w:val="12"/>
    <w:qFormat/>
    <w:rsid w:val="00897FEE"/>
    <w:rPr>
      <w:b/>
      <w:caps/>
      <w:noProof/>
      <w:color w:val="FFFFFF"/>
      <w:spacing w:val="16"/>
      <w:szCs w:val="24"/>
      <w:lang w:eastAsia="en-US"/>
    </w:rPr>
  </w:style>
  <w:style w:type="character" w:styleId="CommentReference">
    <w:name w:val="annotation reference"/>
    <w:basedOn w:val="DefaultParagraphFont"/>
    <w:uiPriority w:val="99"/>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Normal"/>
    <w:next w:val="Normal"/>
    <w:uiPriority w:val="99"/>
    <w:locked/>
    <w:rsid w:val="00B34418"/>
    <w:pPr>
      <w:tabs>
        <w:tab w:val="right" w:leader="dot" w:pos="9639"/>
      </w:tabs>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8"/>
      </w:numPr>
    </w:pPr>
  </w:style>
  <w:style w:type="numbering" w:customStyle="1" w:styleId="Sources">
    <w:name w:val="Sources"/>
    <w:rsid w:val="008861FC"/>
    <w:pPr>
      <w:numPr>
        <w:numId w:val="7"/>
      </w:numPr>
    </w:pPr>
  </w:style>
  <w:style w:type="numbering" w:styleId="1ai">
    <w:name w:val="Outline List 1"/>
    <w:basedOn w:val="NoList"/>
    <w:uiPriority w:val="99"/>
    <w:semiHidden/>
    <w:unhideWhenUsed/>
    <w:locked/>
    <w:rsid w:val="008861FC"/>
    <w:pPr>
      <w:numPr>
        <w:numId w:val="12"/>
      </w:numPr>
    </w:pPr>
  </w:style>
  <w:style w:type="numbering" w:styleId="111111">
    <w:name w:val="Outline List 2"/>
    <w:basedOn w:val="NoList"/>
    <w:uiPriority w:val="99"/>
    <w:semiHidden/>
    <w:unhideWhenUsed/>
    <w:locked/>
    <w:rsid w:val="008861FC"/>
    <w:pPr>
      <w:numPr>
        <w:numId w:val="11"/>
      </w:numPr>
    </w:pPr>
  </w:style>
  <w:style w:type="numbering" w:customStyle="1" w:styleId="Bullets">
    <w:name w:val="Bullets"/>
    <w:rsid w:val="008861FC"/>
    <w:pPr>
      <w:numPr>
        <w:numId w:val="6"/>
      </w:numPr>
    </w:pPr>
  </w:style>
  <w:style w:type="numbering" w:customStyle="1" w:styleId="Numbers">
    <w:name w:val="Numbers"/>
    <w:rsid w:val="008861FC"/>
    <w:pPr>
      <w:numPr>
        <w:numId w:val="9"/>
      </w:numPr>
    </w:pPr>
  </w:style>
  <w:style w:type="numbering" w:styleId="ArticleSection">
    <w:name w:val="Outline List 3"/>
    <w:basedOn w:val="NoList"/>
    <w:uiPriority w:val="99"/>
    <w:semiHidden/>
    <w:unhideWhenUsed/>
    <w:locked/>
    <w:rsid w:val="008861FC"/>
    <w:pPr>
      <w:numPr>
        <w:numId w:val="13"/>
      </w:numPr>
    </w:pPr>
  </w:style>
  <w:style w:type="paragraph" w:customStyle="1" w:styleId="AppendixHeading1base">
    <w:name w:val="Appendix Heading 1 base"/>
    <w:uiPriority w:val="20"/>
    <w:semiHidden/>
    <w:qFormat/>
    <w:rsid w:val="005C1B4B"/>
    <w:pPr>
      <w:keepNext/>
      <w:pageBreakBefore/>
      <w:numPr>
        <w:numId w:val="16"/>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uiPriority w:val="11"/>
    <w:qFormat/>
    <w:rsid w:val="007738F3"/>
    <w:pPr>
      <w:numPr>
        <w:numId w:val="16"/>
      </w:numPr>
    </w:pPr>
  </w:style>
  <w:style w:type="paragraph" w:customStyle="1" w:styleId="AppendixHeading3">
    <w:name w:val="Appendix Heading 3"/>
    <w:basedOn w:val="Heading3"/>
    <w:uiPriority w:val="11"/>
    <w:qFormat/>
    <w:rsid w:val="00655388"/>
    <w:pPr>
      <w:numPr>
        <w:numId w:val="16"/>
      </w:numPr>
      <w:ind w:left="0" w:firstLine="0"/>
    </w:pPr>
  </w:style>
  <w:style w:type="paragraph" w:customStyle="1" w:styleId="AppendixHeading4">
    <w:name w:val="Appendix Heading 4"/>
    <w:basedOn w:val="Heading4"/>
    <w:uiPriority w:val="11"/>
    <w:qFormat/>
    <w:rsid w:val="00880650"/>
  </w:style>
  <w:style w:type="paragraph" w:customStyle="1" w:styleId="Equation">
    <w:name w:val="Equation"/>
    <w:basedOn w:val="Normal"/>
    <w:next w:val="Normal"/>
    <w:uiPriority w:val="7"/>
    <w:qFormat/>
    <w:rsid w:val="00B93FAF"/>
    <w:pPr>
      <w:tabs>
        <w:tab w:val="right" w:pos="7938"/>
      </w:tabs>
      <w:spacing w:before="284" w:after="284"/>
      <w:ind w:left="567"/>
    </w:pPr>
    <w:rPr>
      <w:rFonts w:asciiTheme="minorHAnsi" w:eastAsia="Times New Roman" w:hAnsiTheme="minorHAnsi"/>
      <w:color w:val="auto"/>
      <w:szCs w:val="24"/>
      <w:lang w:eastAsia="en-US"/>
    </w:rPr>
  </w:style>
  <w:style w:type="paragraph" w:customStyle="1" w:styleId="Reference">
    <w:name w:val="Reference"/>
    <w:basedOn w:val="Normal"/>
    <w:uiPriority w:val="9"/>
    <w:qFormat/>
    <w:rsid w:val="007F16A8"/>
    <w:pPr>
      <w:ind w:left="567" w:hanging="567"/>
    </w:pPr>
  </w:style>
  <w:style w:type="paragraph" w:styleId="ListNumber2">
    <w:name w:val="List Number 2"/>
    <w:basedOn w:val="Normal"/>
    <w:uiPriority w:val="2"/>
    <w:qFormat/>
    <w:locked/>
    <w:rsid w:val="0005371F"/>
    <w:pPr>
      <w:numPr>
        <w:numId w:val="14"/>
      </w:numPr>
      <w:tabs>
        <w:tab w:val="left" w:pos="794"/>
      </w:tabs>
      <w:ind w:left="794" w:hanging="397"/>
      <w:contextualSpacing/>
    </w:pPr>
  </w:style>
  <w:style w:type="character" w:customStyle="1" w:styleId="Italics">
    <w:name w:val="Italics"/>
    <w:basedOn w:val="DefaultParagraphFont"/>
    <w:uiPriority w:val="3"/>
    <w:qFormat/>
    <w:rsid w:val="0005371F"/>
    <w:rPr>
      <w:i/>
    </w:rPr>
  </w:style>
  <w:style w:type="paragraph" w:styleId="ListParagraph">
    <w:name w:val="List Paragraph"/>
    <w:basedOn w:val="Normal"/>
    <w:uiPriority w:val="34"/>
    <w:qFormat/>
    <w:rsid w:val="00B817FE"/>
    <w:pPr>
      <w:ind w:left="720"/>
      <w:contextualSpacing/>
    </w:pPr>
  </w:style>
  <w:style w:type="character" w:customStyle="1" w:styleId="CaptionChar">
    <w:name w:val="Caption Char"/>
    <w:aliases w:val="Tables Char,Caption Char Char Char,Caption Figure Char,Monitoring Table Caption Char,Monitoring Fig Caption Char,Caption Figure1 Char,Monitoring Table Caption1 Char,Monitoring Fig Caption1 Char,Caption Figure2 Char,Caption Figure3 Char Char"/>
    <w:basedOn w:val="DefaultParagraphFont"/>
    <w:link w:val="Caption"/>
    <w:uiPriority w:val="35"/>
    <w:locked/>
    <w:rsid w:val="009D1C52"/>
    <w:rPr>
      <w:rFonts w:eastAsia="Calibri"/>
      <w:b/>
      <w:bCs/>
      <w:color w:val="00A9CE" w:themeColor="accent1"/>
      <w:sz w:val="20"/>
      <w:szCs w:val="18"/>
    </w:rPr>
  </w:style>
  <w:style w:type="paragraph" w:customStyle="1" w:styleId="Default">
    <w:name w:val="Default"/>
    <w:rsid w:val="00CA7CE3"/>
    <w:pPr>
      <w:autoSpaceDE w:val="0"/>
      <w:autoSpaceDN w:val="0"/>
      <w:adjustRightInd w:val="0"/>
    </w:pPr>
    <w:rPr>
      <w:rFonts w:ascii="Arial" w:hAnsi="Arial" w:cs="Arial"/>
      <w:color w:val="000000"/>
      <w:sz w:val="24"/>
      <w:szCs w:val="24"/>
      <w:lang w:eastAsia="en-US"/>
    </w:rPr>
  </w:style>
  <w:style w:type="paragraph" w:customStyle="1" w:styleId="MTDisplayEquation">
    <w:name w:val="MTDisplayEquation"/>
    <w:basedOn w:val="Normal"/>
    <w:next w:val="Normal"/>
    <w:link w:val="MTDisplayEquationChar"/>
    <w:rsid w:val="0013500C"/>
    <w:pPr>
      <w:tabs>
        <w:tab w:val="center" w:pos="4520"/>
        <w:tab w:val="right" w:pos="9020"/>
      </w:tabs>
    </w:pPr>
  </w:style>
  <w:style w:type="character" w:customStyle="1" w:styleId="MTDisplayEquationChar">
    <w:name w:val="MTDisplayEquation Char"/>
    <w:basedOn w:val="DefaultParagraphFont"/>
    <w:link w:val="MTDisplayEquation"/>
    <w:rsid w:val="0013500C"/>
    <w:rPr>
      <w:rFonts w:eastAsia="Calibri"/>
      <w:color w:val="000000"/>
    </w:rPr>
  </w:style>
  <w:style w:type="paragraph" w:styleId="NoSpacing">
    <w:name w:val="No Spacing"/>
    <w:uiPriority w:val="1"/>
    <w:qFormat/>
    <w:rsid w:val="003D7031"/>
    <w:rPr>
      <w:rFonts w:eastAsia="Calibri"/>
      <w:color w:val="000000"/>
    </w:rPr>
  </w:style>
  <w:style w:type="table" w:customStyle="1" w:styleId="MediumList1-Accent11">
    <w:name w:val="Medium List 1 - Accent 11"/>
    <w:basedOn w:val="TableNormal"/>
    <w:uiPriority w:val="65"/>
    <w:rsid w:val="003D7031"/>
    <w:rPr>
      <w:rFonts w:asciiTheme="minorHAnsi" w:hAnsiTheme="minorHAnsi" w:cstheme="minorBidi"/>
      <w:color w:val="000000" w:themeColor="text1"/>
      <w:lang w:eastAsia="en-US"/>
    </w:rPr>
    <w:tblPr>
      <w:tblStyleRowBandSize w:val="1"/>
      <w:tblStyleColBandSize w:val="1"/>
      <w:tblBorders>
        <w:top w:val="single" w:sz="8" w:space="0" w:color="00A9CE" w:themeColor="accent1"/>
        <w:bottom w:val="single" w:sz="8" w:space="0" w:color="00A9CE" w:themeColor="accent1"/>
      </w:tblBorders>
    </w:tblPr>
    <w:tblStylePr w:type="firstRow">
      <w:rPr>
        <w:rFonts w:asciiTheme="majorHAnsi" w:eastAsiaTheme="majorEastAsia" w:hAnsiTheme="majorHAnsi" w:cstheme="majorBidi"/>
      </w:rPr>
      <w:tblPr/>
      <w:tcPr>
        <w:tcBorders>
          <w:top w:val="nil"/>
          <w:bottom w:val="single" w:sz="8" w:space="0" w:color="00A9CE" w:themeColor="accent1"/>
        </w:tcBorders>
      </w:tcPr>
    </w:tblStylePr>
    <w:tblStylePr w:type="lastRow">
      <w:rPr>
        <w:b/>
        <w:bCs/>
        <w:color w:val="000000" w:themeColor="text2"/>
      </w:rPr>
      <w:tblPr/>
      <w:tcPr>
        <w:tcBorders>
          <w:top w:val="single" w:sz="8" w:space="0" w:color="00A9CE" w:themeColor="accent1"/>
          <w:bottom w:val="single" w:sz="8" w:space="0" w:color="00A9CE" w:themeColor="accent1"/>
        </w:tcBorders>
      </w:tcPr>
    </w:tblStylePr>
    <w:tblStylePr w:type="firstCol">
      <w:rPr>
        <w:b/>
        <w:bCs/>
      </w:rPr>
    </w:tblStylePr>
    <w:tblStylePr w:type="lastCol">
      <w:rPr>
        <w:b/>
        <w:bCs/>
      </w:rPr>
      <w:tblPr/>
      <w:tcPr>
        <w:tcBorders>
          <w:top w:val="single" w:sz="8" w:space="0" w:color="00A9CE" w:themeColor="accent1"/>
          <w:bottom w:val="single" w:sz="8" w:space="0" w:color="00A9CE" w:themeColor="accent1"/>
        </w:tcBorders>
      </w:tcPr>
    </w:tblStylePr>
    <w:tblStylePr w:type="band1Vert">
      <w:tblPr/>
      <w:tcPr>
        <w:shd w:val="clear" w:color="auto" w:fill="B3F1FF" w:themeFill="accent1" w:themeFillTint="3F"/>
      </w:tcPr>
    </w:tblStylePr>
    <w:tblStylePr w:type="band1Horz">
      <w:tblPr/>
      <w:tcPr>
        <w:shd w:val="clear" w:color="auto" w:fill="B3F1FF" w:themeFill="accent1" w:themeFillTint="3F"/>
      </w:tcPr>
    </w:tblStylePr>
  </w:style>
  <w:style w:type="character" w:customStyle="1" w:styleId="gnvmtomcdbb">
    <w:name w:val="gnvmtomcdbb"/>
    <w:basedOn w:val="DefaultParagraphFont"/>
    <w:rsid w:val="003D7031"/>
  </w:style>
  <w:style w:type="character" w:customStyle="1" w:styleId="apple-converted-space">
    <w:name w:val="apple-converted-space"/>
    <w:basedOn w:val="DefaultParagraphFont"/>
    <w:rsid w:val="003D7031"/>
  </w:style>
  <w:style w:type="table" w:customStyle="1" w:styleId="PlainTable2">
    <w:name w:val="Plain Table 2"/>
    <w:basedOn w:val="TableNormal"/>
    <w:uiPriority w:val="42"/>
    <w:rsid w:val="00B42DF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MTEquationSection">
    <w:name w:val="MTEquationSection"/>
    <w:basedOn w:val="DefaultParagraphFont"/>
    <w:rsid w:val="00690335"/>
    <w:rPr>
      <w:vanish/>
      <w:color w:val="FF0000"/>
    </w:rPr>
  </w:style>
  <w:style w:type="character" w:customStyle="1" w:styleId="gfkjrpgcnbb">
    <w:name w:val="gfkjrpgcnbb"/>
    <w:basedOn w:val="DefaultParagraphFont"/>
    <w:rsid w:val="004D0576"/>
  </w:style>
  <w:style w:type="table" w:customStyle="1" w:styleId="PlainTable3">
    <w:name w:val="Plain Table 3"/>
    <w:basedOn w:val="TableNormal"/>
    <w:uiPriority w:val="43"/>
    <w:rsid w:val="00D633A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E1F7FF" w:themeFill="background1" w:themeFillShade="F2"/>
      </w:tcPr>
    </w:tblStylePr>
    <w:tblStylePr w:type="band1Horz">
      <w:tblPr/>
      <w:tcPr>
        <w:shd w:val="clear" w:color="auto" w:fill="E1F7FF" w:themeFill="background1" w:themeFillShade="F2"/>
      </w:tcPr>
    </w:tblStylePr>
    <w:tblStylePr w:type="neCell">
      <w:tblPr/>
      <w:tcPr>
        <w:tcBorders>
          <w:left w:val="nil"/>
        </w:tcBorders>
      </w:tcPr>
    </w:tblStylePr>
    <w:tblStylePr w:type="nwCell">
      <w:tblPr/>
      <w:tcPr>
        <w:tcBorders>
          <w:right w:val="nil"/>
        </w:tcBorders>
      </w:tcPr>
    </w:tblStylePr>
  </w:style>
  <w:style w:type="paragraph" w:styleId="Revision">
    <w:name w:val="Revision"/>
    <w:hidden/>
    <w:uiPriority w:val="99"/>
    <w:semiHidden/>
    <w:rsid w:val="003D3A94"/>
    <w:rPr>
      <w:rFonts w:eastAsia="Calibri"/>
      <w:color w:val="000000"/>
    </w:rPr>
  </w:style>
  <w:style w:type="paragraph" w:customStyle="1" w:styleId="EndNoteBibliographyTitle">
    <w:name w:val="EndNote Bibliography Title"/>
    <w:basedOn w:val="Normal"/>
    <w:link w:val="EndNoteBibliographyTitleChar"/>
    <w:rsid w:val="002D7063"/>
    <w:pPr>
      <w:spacing w:after="0"/>
      <w:jc w:val="center"/>
    </w:pPr>
    <w:rPr>
      <w:noProof/>
    </w:rPr>
  </w:style>
  <w:style w:type="character" w:customStyle="1" w:styleId="EndNoteBibliographyTitleChar">
    <w:name w:val="EndNote Bibliography Title Char"/>
    <w:basedOn w:val="DefaultParagraphFont"/>
    <w:link w:val="EndNoteBibliographyTitle"/>
    <w:rsid w:val="002D7063"/>
    <w:rPr>
      <w:rFonts w:eastAsia="Calibri"/>
      <w:noProof/>
      <w:color w:val="000000"/>
    </w:rPr>
  </w:style>
  <w:style w:type="paragraph" w:customStyle="1" w:styleId="EndNoteBibliography">
    <w:name w:val="EndNote Bibliography"/>
    <w:basedOn w:val="Normal"/>
    <w:link w:val="EndNoteBibliographyChar"/>
    <w:rsid w:val="002D7063"/>
    <w:rPr>
      <w:noProof/>
    </w:rPr>
  </w:style>
  <w:style w:type="character" w:customStyle="1" w:styleId="EndNoteBibliographyChar">
    <w:name w:val="EndNote Bibliography Char"/>
    <w:basedOn w:val="DefaultParagraphFont"/>
    <w:link w:val="EndNoteBibliography"/>
    <w:rsid w:val="002D7063"/>
    <w:rPr>
      <w:rFonts w:eastAsia="Calibri"/>
      <w:noProof/>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imes New Roman"/>
        <w:sz w:val="22"/>
        <w:szCs w:val="22"/>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71" w:unhideWhenUsed="0" w:qFormat="1"/>
    <w:lsdException w:name="heading 5" w:semiHidden="0" w:uiPriority="71" w:unhideWhenUsed="0" w:qFormat="1"/>
    <w:lsdException w:name="heading 6" w:semiHidden="0" w:unhideWhenUsed="0" w:qFormat="1"/>
    <w:lsdException w:name="heading 7" w:semiHidden="0" w:qFormat="1"/>
    <w:lsdException w:name="heading 8" w:semiHidden="0" w:qFormat="1"/>
    <w:lsdException w:name="heading 9" w:semiHidden="0" w:uiPriority="10"/>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qFormat="1"/>
    <w:lsdException w:name="annotation text" w:locked="1"/>
    <w:lsdException w:name="header" w:locked="1"/>
    <w:lsdException w:name="footer" w:locked="1"/>
    <w:lsdException w:name="index heading" w:locked="1"/>
    <w:lsdException w:name="caption" w:semiHidden="0" w:uiPriority="35"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qFormat="1"/>
    <w:lsdException w:name="List Number" w:locked="1" w:qFormat="1"/>
    <w:lsdException w:name="List 2" w:locked="1"/>
    <w:lsdException w:name="List 3" w:locked="1"/>
    <w:lsdException w:name="List 4" w:locked="1"/>
    <w:lsdException w:name="List 5" w:locked="1"/>
    <w:lsdException w:name="List Bullet 2" w:locked="1" w:qFormat="1"/>
    <w:lsdException w:name="List Bullet 3" w:locked="1"/>
    <w:lsdException w:name="List Bullet 4" w:locked="1"/>
    <w:lsdException w:name="List Bullet 5" w:locked="1"/>
    <w:lsdException w:name="List Number 2" w:locked="1" w:qFormat="1"/>
    <w:lsdException w:name="List Number 3" w:locked="1"/>
    <w:lsdException w:name="List Number 4" w:locked="1"/>
    <w:lsdException w:name="List Number 5" w:locked="1"/>
    <w:lsdException w:name="Title" w:semiHidden="0" w:unhideWhenUsed="0"/>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unhideWhenUsed="0"/>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qFormat="1"/>
    <w:lsdException w:name="FollowedHyperlink" w:locked="1"/>
    <w:lsdException w:name="Strong" w:semiHidden="0" w:unhideWhenUsed="0"/>
    <w:lsdException w:name="Emphasis" w:semiHidden="0" w:unhideWhenUsed="0"/>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semiHidden="0"/>
  </w:latentStyles>
  <w:style w:type="paragraph" w:default="1" w:styleId="Normal">
    <w:name w:val="Normal"/>
    <w:qFormat/>
    <w:rsid w:val="00DA1A87"/>
    <w:pPr>
      <w:spacing w:after="120"/>
    </w:pPr>
    <w:rPr>
      <w:rFonts w:eastAsia="Calibri"/>
      <w:color w:val="000000"/>
    </w:rPr>
  </w:style>
  <w:style w:type="paragraph" w:styleId="Heading1">
    <w:name w:val="heading 1"/>
    <w:basedOn w:val="Normal"/>
    <w:next w:val="Normal"/>
    <w:link w:val="Heading1Char"/>
    <w:uiPriority w:val="99"/>
    <w:qFormat/>
    <w:rsid w:val="004666B7"/>
    <w:pPr>
      <w:keepNext/>
      <w:keepLines/>
      <w:pageBreakBefore/>
      <w:numPr>
        <w:numId w:val="15"/>
      </w:numPr>
      <w:tabs>
        <w:tab w:val="left" w:pos="851"/>
      </w:tabs>
      <w:spacing w:after="1080" w:line="480" w:lineRule="exact"/>
      <w:outlineLvl w:val="0"/>
    </w:pPr>
    <w:rPr>
      <w:rFonts w:eastAsiaTheme="majorEastAsia" w:cstheme="majorBidi"/>
      <w:b/>
      <w:bCs/>
      <w:color w:val="00A9CE" w:themeColor="accent1"/>
      <w:sz w:val="44"/>
      <w:szCs w:val="28"/>
    </w:rPr>
  </w:style>
  <w:style w:type="paragraph" w:styleId="Heading2">
    <w:name w:val="heading 2"/>
    <w:basedOn w:val="Normal"/>
    <w:next w:val="Normal"/>
    <w:link w:val="Heading2Char"/>
    <w:uiPriority w:val="99"/>
    <w:qFormat/>
    <w:rsid w:val="004F26F8"/>
    <w:pPr>
      <w:keepNext/>
      <w:numPr>
        <w:ilvl w:val="1"/>
        <w:numId w:val="15"/>
      </w:numPr>
      <w:tabs>
        <w:tab w:val="left" w:pos="851"/>
      </w:tabs>
      <w:spacing w:before="360" w:after="240"/>
      <w:outlineLvl w:val="1"/>
    </w:pPr>
    <w:rPr>
      <w:rFonts w:eastAsiaTheme="majorEastAsia" w:cstheme="majorBidi"/>
      <w:bCs/>
      <w:color w:val="00A9CE" w:themeColor="accent1"/>
      <w:sz w:val="32"/>
      <w:szCs w:val="26"/>
    </w:rPr>
  </w:style>
  <w:style w:type="paragraph" w:styleId="Heading3">
    <w:name w:val="heading 3"/>
    <w:basedOn w:val="Heading2"/>
    <w:next w:val="Normal"/>
    <w:link w:val="Heading3Char"/>
    <w:uiPriority w:val="99"/>
    <w:qFormat/>
    <w:rsid w:val="004F26F8"/>
    <w:pPr>
      <w:numPr>
        <w:ilvl w:val="2"/>
      </w:numPr>
      <w:outlineLvl w:val="2"/>
    </w:pPr>
    <w:rPr>
      <w:b/>
      <w:caps/>
      <w:color w:val="auto"/>
      <w:sz w:val="26"/>
    </w:rPr>
  </w:style>
  <w:style w:type="paragraph" w:styleId="Heading4">
    <w:name w:val="heading 4"/>
    <w:basedOn w:val="Normal"/>
    <w:next w:val="Normal"/>
    <w:link w:val="Heading4Char"/>
    <w:uiPriority w:val="1"/>
    <w:qFormat/>
    <w:rsid w:val="001249CC"/>
    <w:pPr>
      <w:keepNext/>
      <w:keepLines/>
      <w:spacing w:before="240"/>
      <w:outlineLvl w:val="3"/>
    </w:pPr>
    <w:rPr>
      <w:rFonts w:eastAsiaTheme="majorEastAsia" w:cstheme="majorBidi"/>
      <w:b/>
      <w:bCs/>
      <w:iCs/>
      <w:color w:val="00A9CE" w:themeColor="accent1"/>
      <w:spacing w:val="1"/>
      <w:sz w:val="24"/>
    </w:rPr>
  </w:style>
  <w:style w:type="paragraph" w:styleId="Heading5">
    <w:name w:val="heading 5"/>
    <w:basedOn w:val="Normal"/>
    <w:next w:val="Normal"/>
    <w:link w:val="Heading5Char"/>
    <w:uiPriority w:val="1"/>
    <w:qFormat/>
    <w:rsid w:val="003F1FBD"/>
    <w:pPr>
      <w:keepNext/>
      <w:keepLines/>
      <w:spacing w:before="240"/>
      <w:outlineLvl w:val="4"/>
    </w:pPr>
    <w:rPr>
      <w:rFonts w:eastAsiaTheme="majorEastAsia" w:cstheme="majorBidi"/>
      <w:b/>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Normal"/>
    <w:link w:val="Heading9Char"/>
    <w:uiPriority w:val="10"/>
    <w:locked/>
    <w:rsid w:val="00655388"/>
    <w:pPr>
      <w:spacing w:after="108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B55B9"/>
    <w:rPr>
      <w:rFonts w:eastAsiaTheme="majorEastAsia" w:cstheme="majorBidi"/>
      <w:b/>
      <w:bCs/>
      <w:color w:val="00A9CE" w:themeColor="accent1"/>
      <w:sz w:val="44"/>
      <w:szCs w:val="28"/>
    </w:rPr>
  </w:style>
  <w:style w:type="character" w:customStyle="1" w:styleId="Heading2Char">
    <w:name w:val="Heading 2 Char"/>
    <w:basedOn w:val="DefaultParagraphFont"/>
    <w:link w:val="Heading2"/>
    <w:uiPriority w:val="99"/>
    <w:locked/>
    <w:rsid w:val="00DB55B9"/>
    <w:rPr>
      <w:rFonts w:eastAsiaTheme="majorEastAsia" w:cstheme="majorBidi"/>
      <w:bCs/>
      <w:color w:val="00A9CE" w:themeColor="accent1"/>
      <w:sz w:val="32"/>
      <w:szCs w:val="26"/>
    </w:rPr>
  </w:style>
  <w:style w:type="character" w:customStyle="1" w:styleId="Heading3Char">
    <w:name w:val="Heading 3 Char"/>
    <w:basedOn w:val="DefaultParagraphFont"/>
    <w:link w:val="Heading3"/>
    <w:uiPriority w:val="99"/>
    <w:locked/>
    <w:rsid w:val="00DB55B9"/>
    <w:rPr>
      <w:rFonts w:eastAsiaTheme="majorEastAsia" w:cstheme="majorBidi"/>
      <w:b/>
      <w:bCs/>
      <w:caps/>
      <w:sz w:val="26"/>
      <w:szCs w:val="26"/>
    </w:rPr>
  </w:style>
  <w:style w:type="character" w:customStyle="1" w:styleId="Heading4Char">
    <w:name w:val="Heading 4 Char"/>
    <w:basedOn w:val="DefaultParagraphFont"/>
    <w:link w:val="Heading4"/>
    <w:uiPriority w:val="1"/>
    <w:locked/>
    <w:rsid w:val="00DB55B9"/>
    <w:rPr>
      <w:rFonts w:eastAsiaTheme="majorEastAsia" w:cstheme="majorBidi"/>
      <w:b/>
      <w:bCs/>
      <w:iCs/>
      <w:color w:val="00A9CE" w:themeColor="accent1"/>
      <w:spacing w:val="1"/>
      <w:sz w:val="24"/>
    </w:rPr>
  </w:style>
  <w:style w:type="character" w:customStyle="1" w:styleId="Heading5Char">
    <w:name w:val="Heading 5 Char"/>
    <w:basedOn w:val="DefaultParagraphFont"/>
    <w:link w:val="Heading5"/>
    <w:uiPriority w:val="1"/>
    <w:locked/>
    <w:rsid w:val="00DB55B9"/>
    <w:rPr>
      <w:rFonts w:eastAsiaTheme="majorEastAsia" w:cstheme="majorBidi"/>
      <w:b/>
      <w:color w:val="000000"/>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655388"/>
    <w:rPr>
      <w:rFonts w:eastAsiaTheme="majorEastAsia" w:cstheme="majorBidi"/>
      <w:b/>
      <w:bCs/>
      <w:color w:val="00A9CE" w:themeColor="accent1"/>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Normal"/>
    <w:link w:val="FooterChar"/>
    <w:uiPriority w:val="99"/>
    <w:unhideWhenUsed/>
    <w:rsid w:val="00782488"/>
    <w:pPr>
      <w:tabs>
        <w:tab w:val="center" w:pos="4513"/>
        <w:tab w:val="right" w:pos="9026"/>
      </w:tabs>
      <w:spacing w:after="0" w:line="220" w:lineRule="atLeast"/>
    </w:pPr>
    <w:rPr>
      <w:color w:val="auto"/>
      <w:sz w:val="16"/>
    </w:rPr>
  </w:style>
  <w:style w:type="character" w:customStyle="1" w:styleId="FooterChar">
    <w:name w:val="Footer Char"/>
    <w:basedOn w:val="DefaultParagraphFont"/>
    <w:link w:val="Footer"/>
    <w:uiPriority w:val="99"/>
    <w:locked/>
    <w:rsid w:val="00DB55B9"/>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Normal"/>
    <w:uiPriority w:val="2"/>
    <w:qFormat/>
    <w:rsid w:val="00273A31"/>
    <w:pPr>
      <w:numPr>
        <w:numId w:val="6"/>
      </w:numPr>
      <w:tabs>
        <w:tab w:val="clear" w:pos="199"/>
        <w:tab w:val="left" w:pos="397"/>
      </w:tabs>
      <w:ind w:left="397" w:hanging="397"/>
      <w:contextualSpacing/>
    </w:pPr>
  </w:style>
  <w:style w:type="paragraph" w:styleId="ListNumber">
    <w:name w:val="List Number"/>
    <w:basedOn w:val="Normal"/>
    <w:uiPriority w:val="2"/>
    <w:qFormat/>
    <w:rsid w:val="00273A31"/>
    <w:pPr>
      <w:numPr>
        <w:numId w:val="9"/>
      </w:numPr>
      <w:tabs>
        <w:tab w:val="clear" w:pos="227"/>
        <w:tab w:val="left" w:pos="397"/>
      </w:tabs>
      <w:ind w:left="397" w:hanging="397"/>
    </w:pPr>
  </w:style>
  <w:style w:type="paragraph" w:styleId="ListBullet2">
    <w:name w:val="List Bullet 2"/>
    <w:basedOn w:val="ListBullet"/>
    <w:uiPriority w:val="2"/>
    <w:qFormat/>
    <w:rsid w:val="00273A31"/>
    <w:pPr>
      <w:numPr>
        <w:ilvl w:val="1"/>
      </w:numPr>
      <w:tabs>
        <w:tab w:val="clear" w:pos="397"/>
        <w:tab w:val="left" w:pos="794"/>
      </w:tabs>
      <w:ind w:left="794" w:hanging="360"/>
    </w:pPr>
  </w:style>
  <w:style w:type="paragraph" w:styleId="TOC1">
    <w:name w:val="toc 1"/>
    <w:basedOn w:val="Normal"/>
    <w:next w:val="Normal"/>
    <w:uiPriority w:val="39"/>
    <w:unhideWhenUsed/>
    <w:rsid w:val="008F7A9C"/>
    <w:pPr>
      <w:pBdr>
        <w:top w:val="single" w:sz="4" w:space="1" w:color="00A9CE" w:themeColor="accent1"/>
        <w:left w:val="single" w:sz="4" w:space="4" w:color="00A9CE" w:themeColor="accent1"/>
        <w:bottom w:val="single" w:sz="4" w:space="1" w:color="00A9CE" w:themeColor="accent1"/>
        <w:right w:val="single" w:sz="4" w:space="4" w:color="00A9CE" w:themeColor="accent1"/>
      </w:pBdr>
      <w:shd w:val="clear" w:color="auto" w:fill="00A9CE" w:themeFill="accent1"/>
      <w:tabs>
        <w:tab w:val="left" w:pos="737"/>
        <w:tab w:val="right" w:pos="9639"/>
      </w:tabs>
      <w:spacing w:before="240" w:after="180"/>
    </w:pPr>
    <w:rPr>
      <w:b/>
      <w:noProof/>
      <w:color w:val="FFFFFF"/>
    </w:rPr>
  </w:style>
  <w:style w:type="paragraph" w:styleId="TOC2">
    <w:name w:val="toc 2"/>
    <w:basedOn w:val="Normal"/>
    <w:next w:val="Normal"/>
    <w:uiPriority w:val="39"/>
    <w:unhideWhenUsed/>
    <w:rsid w:val="00462182"/>
    <w:pPr>
      <w:tabs>
        <w:tab w:val="left" w:pos="737"/>
        <w:tab w:val="right" w:leader="dot" w:pos="9639"/>
      </w:tabs>
      <w:spacing w:before="120" w:after="0"/>
      <w:ind w:right="284"/>
    </w:pPr>
    <w:rPr>
      <w:color w:val="00A9CE" w:themeColor="accent1"/>
    </w:rPr>
  </w:style>
  <w:style w:type="table" w:styleId="TableGrid">
    <w:name w:val="Table Grid"/>
    <w:basedOn w:val="TableNormal"/>
    <w:uiPriority w:val="5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Normal"/>
    <w:next w:val="Normal"/>
    <w:uiPriority w:val="39"/>
    <w:unhideWhenUsed/>
    <w:rsid w:val="008F7A9C"/>
    <w:pPr>
      <w:tabs>
        <w:tab w:val="left" w:pos="1304"/>
        <w:tab w:val="right" w:leader="dot" w:pos="9639"/>
      </w:tabs>
      <w:spacing w:before="60" w:after="0"/>
      <w:ind w:left="737" w:right="284"/>
    </w:pPr>
    <w:rPr>
      <w:color w:val="00A9CE" w:themeColor="accent1"/>
    </w:rPr>
  </w:style>
  <w:style w:type="paragraph" w:customStyle="1" w:styleId="CoverTitle">
    <w:name w:val="CoverTitle"/>
    <w:basedOn w:val="Normal"/>
    <w:uiPriority w:val="12"/>
    <w:qFormat/>
    <w:rsid w:val="008F64BD"/>
    <w:pPr>
      <w:spacing w:after="170" w:line="216" w:lineRule="auto"/>
    </w:pPr>
    <w:rPr>
      <w:rFonts w:eastAsiaTheme="majorEastAsia" w:cstheme="majorBidi"/>
      <w:b/>
      <w:color w:val="00A9CE" w:themeColor="accent1"/>
      <w:spacing w:val="5"/>
      <w:kern w:val="28"/>
      <w:sz w:val="80"/>
      <w:szCs w:val="52"/>
    </w:rPr>
  </w:style>
  <w:style w:type="paragraph" w:customStyle="1" w:styleId="PartTitle">
    <w:name w:val="PartTitle"/>
    <w:basedOn w:val="Normal"/>
    <w:uiPriority w:val="15"/>
    <w:qFormat/>
    <w:rsid w:val="00914764"/>
    <w:pPr>
      <w:tabs>
        <w:tab w:val="left" w:pos="2552"/>
      </w:tabs>
      <w:spacing w:after="0" w:line="1000" w:lineRule="exact"/>
      <w:ind w:left="2552" w:hanging="2552"/>
      <w:outlineLvl w:val="0"/>
    </w:pPr>
    <w:rPr>
      <w:b/>
      <w:color w:val="00313C" w:themeColor="accent2"/>
      <w:sz w:val="80"/>
    </w:rPr>
  </w:style>
  <w:style w:type="paragraph" w:customStyle="1" w:styleId="PartSubtitle">
    <w:name w:val="PartSubtitle"/>
    <w:basedOn w:val="PartTitle"/>
    <w:uiPriority w:val="15"/>
    <w:qFormat/>
    <w:rsid w:val="00D105D7"/>
    <w:pPr>
      <w:spacing w:before="360" w:after="240" w:line="340" w:lineRule="atLeast"/>
      <w:outlineLvl w:val="9"/>
    </w:pPr>
    <w:rPr>
      <w:b w:val="0"/>
      <w:color w:val="00A9CE" w:themeColor="accent1"/>
      <w:sz w:val="34"/>
    </w:rPr>
  </w:style>
  <w:style w:type="paragraph" w:customStyle="1" w:styleId="ListofFiguresandTablesTOCHeading">
    <w:name w:val="List of Figures and Tables TOC Heading"/>
    <w:basedOn w:val="TOCHeading"/>
    <w:uiPriority w:val="14"/>
    <w:qFormat/>
    <w:rsid w:val="00064612"/>
  </w:style>
  <w:style w:type="paragraph" w:styleId="ListBullet3">
    <w:name w:val="List Bullet 3"/>
    <w:basedOn w:val="ListBullet2"/>
    <w:uiPriority w:val="99"/>
    <w:semiHidden/>
    <w:rsid w:val="00273A31"/>
    <w:pPr>
      <w:numPr>
        <w:ilvl w:val="2"/>
      </w:numPr>
      <w:tabs>
        <w:tab w:val="clear" w:pos="595"/>
        <w:tab w:val="clear" w:pos="794"/>
        <w:tab w:val="left" w:pos="1191"/>
      </w:tabs>
      <w:ind w:left="2320" w:firstLine="0"/>
    </w:pPr>
  </w:style>
  <w:style w:type="paragraph" w:styleId="FootnoteText">
    <w:name w:val="footnote text"/>
    <w:basedOn w:val="Normal"/>
    <w:link w:val="FootnoteTextChar"/>
    <w:uiPriority w:val="9"/>
    <w:qFormat/>
    <w:rsid w:val="007A01EB"/>
    <w:pPr>
      <w:spacing w:after="0" w:line="180" w:lineRule="atLeast"/>
    </w:pPr>
    <w:rPr>
      <w:sz w:val="16"/>
      <w:szCs w:val="20"/>
    </w:rPr>
  </w:style>
  <w:style w:type="character" w:customStyle="1" w:styleId="FootnoteTextChar">
    <w:name w:val="Footnote Text Char"/>
    <w:basedOn w:val="DefaultParagraphFont"/>
    <w:link w:val="FootnoteText"/>
    <w:uiPriority w:val="9"/>
    <w:locked/>
    <w:rsid w:val="00DB55B9"/>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Source">
    <w:name w:val="Source"/>
    <w:basedOn w:val="Normal"/>
    <w:next w:val="Normal"/>
    <w:uiPriority w:val="6"/>
    <w:qFormat/>
    <w:rsid w:val="00064612"/>
    <w:pPr>
      <w:tabs>
        <w:tab w:val="left" w:pos="539"/>
      </w:tabs>
      <w:spacing w:line="180" w:lineRule="atLeast"/>
      <w:ind w:left="624" w:hanging="624"/>
    </w:pPr>
    <w:rPr>
      <w:sz w:val="16"/>
      <w:szCs w:val="20"/>
    </w:rPr>
  </w:style>
  <w:style w:type="table" w:customStyle="1" w:styleId="TableCSIRO">
    <w:name w:val="Table_CSIRO"/>
    <w:uiPriority w:val="99"/>
    <w:rsid w:val="0091299A"/>
    <w:rPr>
      <w:sz w:val="20"/>
      <w:szCs w:val="20"/>
    </w:rPr>
    <w:tblPr>
      <w:tblStyleRowBandSize w:val="1"/>
      <w:tblStyleColBandSize w:val="1"/>
      <w:tblInd w:w="113" w:type="dxa"/>
      <w:tblBorders>
        <w:bottom w:val="single" w:sz="12" w:space="0" w:color="000000"/>
      </w:tblBorders>
      <w:tblCellMar>
        <w:top w:w="57" w:type="dxa"/>
        <w:left w:w="85" w:type="dxa"/>
        <w:bottom w:w="57" w:type="dxa"/>
        <w:right w:w="85" w:type="dxa"/>
      </w:tblCellMar>
    </w:tblPr>
    <w:tblStylePr w:type="firstRow">
      <w:tblPr/>
      <w:tcPr>
        <w:shd w:val="clear" w:color="auto" w:fill="000000" w:themeFill="text1"/>
      </w:tcPr>
    </w:tblStylePr>
    <w:tblStylePr w:type="band2Horz">
      <w:tblPr/>
      <w:tcPr>
        <w:tcBorders>
          <w:top w:val="nil"/>
          <w:left w:val="nil"/>
          <w:bottom w:val="nil"/>
          <w:right w:val="nil"/>
          <w:insideH w:val="nil"/>
          <w:insideV w:val="nil"/>
          <w:tl2br w:val="nil"/>
          <w:tr2bl w:val="nil"/>
        </w:tcBorders>
        <w:shd w:val="clear" w:color="auto" w:fill="EDEDED"/>
      </w:tcPr>
    </w:tblStylePr>
  </w:style>
  <w:style w:type="paragraph" w:customStyle="1" w:styleId="TableText">
    <w:name w:val="TableText"/>
    <w:basedOn w:val="Normal"/>
    <w:uiPriority w:val="5"/>
    <w:qFormat/>
    <w:rsid w:val="00492547"/>
    <w:pPr>
      <w:spacing w:after="57" w:line="220" w:lineRule="atLeast"/>
    </w:pPr>
    <w:rPr>
      <w:sz w:val="18"/>
    </w:rPr>
  </w:style>
  <w:style w:type="paragraph" w:customStyle="1" w:styleId="TableBullet">
    <w:name w:val="TableBullet"/>
    <w:basedOn w:val="TableText"/>
    <w:uiPriority w:val="5"/>
    <w:qFormat/>
    <w:rsid w:val="006131D3"/>
    <w:pPr>
      <w:numPr>
        <w:numId w:val="8"/>
      </w:numPr>
    </w:pPr>
  </w:style>
  <w:style w:type="paragraph" w:customStyle="1" w:styleId="RowHeading">
    <w:name w:val="RowHeading"/>
    <w:basedOn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basedOn w:val="Normal"/>
    <w:uiPriority w:val="12"/>
    <w:qFormat/>
    <w:rsid w:val="00DB55B9"/>
    <w:pPr>
      <w:numPr>
        <w:ilvl w:val="1"/>
      </w:numPr>
      <w:spacing w:after="170" w:line="340" w:lineRule="atLeast"/>
    </w:pPr>
    <w:rPr>
      <w:rFonts w:eastAsiaTheme="majorEastAsia" w:cstheme="majorBidi"/>
      <w:iCs/>
      <w:color w:val="00313C" w:themeColor="accent2"/>
      <w:spacing w:val="15"/>
      <w:sz w:val="34"/>
      <w:szCs w:val="24"/>
    </w:rPr>
  </w:style>
  <w:style w:type="paragraph" w:customStyle="1" w:styleId="BackCoverContactHeading">
    <w:name w:val="BackCover ContactHeading"/>
    <w:basedOn w:val="Normal"/>
    <w:uiPriority w:val="18"/>
    <w:qFormat/>
    <w:rsid w:val="00840B15"/>
    <w:pPr>
      <w:spacing w:before="360" w:after="60"/>
    </w:pPr>
    <w:rPr>
      <w:caps/>
      <w:sz w:val="18"/>
      <w:szCs w:val="20"/>
    </w:rPr>
  </w:style>
  <w:style w:type="paragraph" w:customStyle="1" w:styleId="BackCoverContactDetails">
    <w:name w:val="BackCover ContactDetails"/>
    <w:basedOn w:val="Normal"/>
    <w:uiPriority w:val="18"/>
    <w:qFormat/>
    <w:rsid w:val="00840B15"/>
    <w:pPr>
      <w:tabs>
        <w:tab w:val="left" w:pos="199"/>
      </w:tabs>
      <w:spacing w:after="0"/>
    </w:pPr>
    <w:rPr>
      <w:sz w:val="18"/>
    </w:rPr>
  </w:style>
  <w:style w:type="character" w:customStyle="1" w:styleId="BackCoverContactBold">
    <w:name w:val="BackCover ContactBold"/>
    <w:basedOn w:val="DefaultParagraphFont"/>
    <w:uiPriority w:val="18"/>
    <w:qFormat/>
    <w:rsid w:val="00840B15"/>
    <w:rPr>
      <w:rFonts w:cs="Times New Roman"/>
      <w:b/>
    </w:rPr>
  </w:style>
  <w:style w:type="paragraph" w:styleId="TOCHeading">
    <w:name w:val="TOC Heading"/>
    <w:basedOn w:val="Heading1"/>
    <w:next w:val="Normal"/>
    <w:link w:val="TOCHeadingChar"/>
    <w:uiPriority w:val="19"/>
    <w:semiHidden/>
    <w:rsid w:val="00462182"/>
    <w:pPr>
      <w:pageBreakBefore w:val="0"/>
      <w:numPr>
        <w:numId w:val="0"/>
      </w:numPr>
      <w:tabs>
        <w:tab w:val="clear" w:pos="851"/>
      </w:tabs>
      <w:spacing w:before="480" w:after="240"/>
      <w:outlineLvl w:val="1"/>
    </w:pPr>
    <w:rPr>
      <w:bCs w:val="0"/>
    </w:rPr>
  </w:style>
  <w:style w:type="character" w:styleId="Hyperlink">
    <w:name w:val="Hyperlink"/>
    <w:basedOn w:val="DefaultParagraphFont"/>
    <w:uiPriority w:val="99"/>
    <w:qFormat/>
    <w:rsid w:val="00A14107"/>
    <w:rPr>
      <w:rFonts w:cs="Times New Roman"/>
      <w:color w:val="00A9CE" w:themeColor="accent1"/>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aliases w:val="Tables,Caption Char Char,Caption Figure,Monitoring Table Caption,Monitoring Fig Caption,Caption Figure1,Monitoring Table Caption1,Monitoring Fig Caption1,Caption Figure2,Monitoring Table Caption2,Monitoring Fig Caption2,Caption Figure3 Char"/>
    <w:basedOn w:val="Normal"/>
    <w:next w:val="Normal"/>
    <w:link w:val="CaptionChar"/>
    <w:uiPriority w:val="35"/>
    <w:qFormat/>
    <w:rsid w:val="007E4B05"/>
    <w:pPr>
      <w:keepNext/>
      <w:spacing w:before="240" w:after="200"/>
    </w:pPr>
    <w:rPr>
      <w:b/>
      <w:bCs/>
      <w:color w:val="00A9CE" w:themeColor="accent1"/>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A14107"/>
    <w:rPr>
      <w:rFonts w:cs="Times New Roman"/>
      <w:color w:val="00A9CE" w:themeColor="accent1"/>
    </w:rPr>
  </w:style>
  <w:style w:type="paragraph" w:customStyle="1" w:styleId="Heading1notnumbered">
    <w:name w:val="Heading 1 not numbered"/>
    <w:basedOn w:val="Heading1"/>
    <w:uiPriority w:val="1"/>
    <w:rsid w:val="009A20E5"/>
    <w:pPr>
      <w:numPr>
        <w:numId w:val="0"/>
      </w:numPr>
    </w:pPr>
  </w:style>
  <w:style w:type="paragraph" w:customStyle="1" w:styleId="Heading3notnumbered">
    <w:name w:val="Heading 3 not numbered"/>
    <w:basedOn w:val="Heading3"/>
    <w:uiPriority w:val="1"/>
    <w:qFormat/>
    <w:rsid w:val="00752314"/>
    <w:pPr>
      <w:numPr>
        <w:ilvl w:val="0"/>
        <w:numId w:val="0"/>
      </w:numPr>
    </w:pPr>
  </w:style>
  <w:style w:type="paragraph" w:customStyle="1" w:styleId="Heading2notnumbered">
    <w:name w:val="Heading 2 not numbered"/>
    <w:basedOn w:val="Heading2"/>
    <w:uiPriority w:val="1"/>
    <w:qFormat/>
    <w:rsid w:val="00752314"/>
    <w:pPr>
      <w:numPr>
        <w:ilvl w:val="0"/>
        <w:numId w:val="0"/>
      </w:numPr>
    </w:pPr>
  </w:style>
  <w:style w:type="paragraph" w:customStyle="1" w:styleId="Heading1noTOC">
    <w:name w:val="Heading 1 no TOC"/>
    <w:basedOn w:val="Heading1notnumbered"/>
    <w:uiPriority w:val="1"/>
    <w:qFormat/>
    <w:rsid w:val="00F9188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basedOn w:val="Normal"/>
    <w:link w:val="BodyTextChar"/>
    <w:uiPriority w:val="99"/>
    <w:semiHidden/>
    <w:locked/>
    <w:rsid w:val="00E251B6"/>
  </w:style>
  <w:style w:type="character" w:customStyle="1" w:styleId="BodyTextChar">
    <w:name w:val="Body Text Char"/>
    <w:basedOn w:val="DefaultParagraphFont"/>
    <w:link w:val="BodyText"/>
    <w:uiPriority w:val="99"/>
    <w:semiHidden/>
    <w:locked/>
    <w:rsid w:val="00DB55B9"/>
    <w:rPr>
      <w:rFonts w:eastAsia="Calibri"/>
      <w:color w:val="000000"/>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semiHidden/>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ListNumber4">
    <w:name w:val="List Number 4"/>
    <w:basedOn w:val="Normal"/>
    <w:uiPriority w:val="99"/>
    <w:semiHidden/>
    <w:locked/>
    <w:rsid w:val="00E251B6"/>
    <w:pPr>
      <w:numPr>
        <w:numId w:val="4"/>
      </w:numPr>
    </w:pPr>
  </w:style>
  <w:style w:type="paragraph" w:styleId="ListNumber5">
    <w:name w:val="List Number 5"/>
    <w:basedOn w:val="Normal"/>
    <w:uiPriority w:val="99"/>
    <w:semiHidden/>
    <w:locked/>
    <w:rsid w:val="00E251B6"/>
    <w:pPr>
      <w:numPr>
        <w:numId w:val="5"/>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8F7A9C"/>
    <w:pPr>
      <w:spacing w:before="180" w:after="60"/>
    </w:pPr>
    <w:rPr>
      <w:rFonts w:eastAsia="Times New Roman"/>
      <w:bCs/>
      <w:color w:val="00A9CE" w:themeColor="accent1"/>
      <w:sz w:val="24"/>
      <w:szCs w:val="26"/>
      <w:lang w:eastAsia="en-US"/>
    </w:rPr>
  </w:style>
  <w:style w:type="paragraph" w:customStyle="1" w:styleId="BusinessUnitName">
    <w:name w:val="Business Unit Name"/>
    <w:uiPriority w:val="12"/>
    <w:qFormat/>
    <w:rsid w:val="00897FEE"/>
    <w:rPr>
      <w:b/>
      <w:caps/>
      <w:noProof/>
      <w:color w:val="FFFFFF"/>
      <w:spacing w:val="16"/>
      <w:szCs w:val="24"/>
      <w:lang w:eastAsia="en-US"/>
    </w:rPr>
  </w:style>
  <w:style w:type="character" w:styleId="CommentReference">
    <w:name w:val="annotation reference"/>
    <w:basedOn w:val="DefaultParagraphFont"/>
    <w:uiPriority w:val="99"/>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Normal"/>
    <w:next w:val="Normal"/>
    <w:uiPriority w:val="99"/>
    <w:locked/>
    <w:rsid w:val="00B34418"/>
    <w:pPr>
      <w:tabs>
        <w:tab w:val="right" w:leader="dot" w:pos="9639"/>
      </w:tabs>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8"/>
      </w:numPr>
    </w:pPr>
  </w:style>
  <w:style w:type="numbering" w:customStyle="1" w:styleId="Sources">
    <w:name w:val="Sources"/>
    <w:rsid w:val="008861FC"/>
    <w:pPr>
      <w:numPr>
        <w:numId w:val="7"/>
      </w:numPr>
    </w:pPr>
  </w:style>
  <w:style w:type="numbering" w:styleId="1ai">
    <w:name w:val="Outline List 1"/>
    <w:basedOn w:val="NoList"/>
    <w:uiPriority w:val="99"/>
    <w:semiHidden/>
    <w:unhideWhenUsed/>
    <w:locked/>
    <w:rsid w:val="008861FC"/>
    <w:pPr>
      <w:numPr>
        <w:numId w:val="12"/>
      </w:numPr>
    </w:pPr>
  </w:style>
  <w:style w:type="numbering" w:styleId="111111">
    <w:name w:val="Outline List 2"/>
    <w:basedOn w:val="NoList"/>
    <w:uiPriority w:val="99"/>
    <w:semiHidden/>
    <w:unhideWhenUsed/>
    <w:locked/>
    <w:rsid w:val="008861FC"/>
    <w:pPr>
      <w:numPr>
        <w:numId w:val="11"/>
      </w:numPr>
    </w:pPr>
  </w:style>
  <w:style w:type="numbering" w:customStyle="1" w:styleId="Bullets">
    <w:name w:val="Bullets"/>
    <w:rsid w:val="008861FC"/>
    <w:pPr>
      <w:numPr>
        <w:numId w:val="6"/>
      </w:numPr>
    </w:pPr>
  </w:style>
  <w:style w:type="numbering" w:customStyle="1" w:styleId="Numbers">
    <w:name w:val="Numbers"/>
    <w:rsid w:val="008861FC"/>
    <w:pPr>
      <w:numPr>
        <w:numId w:val="9"/>
      </w:numPr>
    </w:pPr>
  </w:style>
  <w:style w:type="numbering" w:styleId="ArticleSection">
    <w:name w:val="Outline List 3"/>
    <w:basedOn w:val="NoList"/>
    <w:uiPriority w:val="99"/>
    <w:semiHidden/>
    <w:unhideWhenUsed/>
    <w:locked/>
    <w:rsid w:val="008861FC"/>
    <w:pPr>
      <w:numPr>
        <w:numId w:val="13"/>
      </w:numPr>
    </w:pPr>
  </w:style>
  <w:style w:type="paragraph" w:customStyle="1" w:styleId="AppendixHeading1base">
    <w:name w:val="Appendix Heading 1 base"/>
    <w:uiPriority w:val="20"/>
    <w:semiHidden/>
    <w:qFormat/>
    <w:rsid w:val="005C1B4B"/>
    <w:pPr>
      <w:keepNext/>
      <w:pageBreakBefore/>
      <w:numPr>
        <w:numId w:val="16"/>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uiPriority w:val="11"/>
    <w:qFormat/>
    <w:rsid w:val="007738F3"/>
    <w:pPr>
      <w:numPr>
        <w:numId w:val="16"/>
      </w:numPr>
    </w:pPr>
  </w:style>
  <w:style w:type="paragraph" w:customStyle="1" w:styleId="AppendixHeading3">
    <w:name w:val="Appendix Heading 3"/>
    <w:basedOn w:val="Heading3"/>
    <w:uiPriority w:val="11"/>
    <w:qFormat/>
    <w:rsid w:val="00655388"/>
    <w:pPr>
      <w:numPr>
        <w:numId w:val="16"/>
      </w:numPr>
      <w:ind w:left="0" w:firstLine="0"/>
    </w:pPr>
  </w:style>
  <w:style w:type="paragraph" w:customStyle="1" w:styleId="AppendixHeading4">
    <w:name w:val="Appendix Heading 4"/>
    <w:basedOn w:val="Heading4"/>
    <w:uiPriority w:val="11"/>
    <w:qFormat/>
    <w:rsid w:val="00880650"/>
  </w:style>
  <w:style w:type="paragraph" w:customStyle="1" w:styleId="Equation">
    <w:name w:val="Equation"/>
    <w:basedOn w:val="Normal"/>
    <w:next w:val="Normal"/>
    <w:uiPriority w:val="7"/>
    <w:qFormat/>
    <w:rsid w:val="00B93FAF"/>
    <w:pPr>
      <w:tabs>
        <w:tab w:val="right" w:pos="7938"/>
      </w:tabs>
      <w:spacing w:before="284" w:after="284"/>
      <w:ind w:left="567"/>
    </w:pPr>
    <w:rPr>
      <w:rFonts w:asciiTheme="minorHAnsi" w:eastAsia="Times New Roman" w:hAnsiTheme="minorHAnsi"/>
      <w:color w:val="auto"/>
      <w:szCs w:val="24"/>
      <w:lang w:eastAsia="en-US"/>
    </w:rPr>
  </w:style>
  <w:style w:type="paragraph" w:customStyle="1" w:styleId="Reference">
    <w:name w:val="Reference"/>
    <w:basedOn w:val="Normal"/>
    <w:uiPriority w:val="9"/>
    <w:qFormat/>
    <w:rsid w:val="007F16A8"/>
    <w:pPr>
      <w:ind w:left="567" w:hanging="567"/>
    </w:pPr>
  </w:style>
  <w:style w:type="paragraph" w:styleId="ListNumber2">
    <w:name w:val="List Number 2"/>
    <w:basedOn w:val="Normal"/>
    <w:uiPriority w:val="2"/>
    <w:qFormat/>
    <w:locked/>
    <w:rsid w:val="0005371F"/>
    <w:pPr>
      <w:numPr>
        <w:numId w:val="14"/>
      </w:numPr>
      <w:tabs>
        <w:tab w:val="left" w:pos="794"/>
      </w:tabs>
      <w:ind w:left="794" w:hanging="397"/>
      <w:contextualSpacing/>
    </w:pPr>
  </w:style>
  <w:style w:type="character" w:customStyle="1" w:styleId="Italics">
    <w:name w:val="Italics"/>
    <w:basedOn w:val="DefaultParagraphFont"/>
    <w:uiPriority w:val="3"/>
    <w:qFormat/>
    <w:rsid w:val="0005371F"/>
    <w:rPr>
      <w:i/>
    </w:rPr>
  </w:style>
  <w:style w:type="paragraph" w:styleId="ListParagraph">
    <w:name w:val="List Paragraph"/>
    <w:basedOn w:val="Normal"/>
    <w:uiPriority w:val="34"/>
    <w:qFormat/>
    <w:rsid w:val="00B817FE"/>
    <w:pPr>
      <w:ind w:left="720"/>
      <w:contextualSpacing/>
    </w:pPr>
  </w:style>
  <w:style w:type="character" w:customStyle="1" w:styleId="CaptionChar">
    <w:name w:val="Caption Char"/>
    <w:aliases w:val="Tables Char,Caption Char Char Char,Caption Figure Char,Monitoring Table Caption Char,Monitoring Fig Caption Char,Caption Figure1 Char,Monitoring Table Caption1 Char,Monitoring Fig Caption1 Char,Caption Figure2 Char,Caption Figure3 Char Char"/>
    <w:basedOn w:val="DefaultParagraphFont"/>
    <w:link w:val="Caption"/>
    <w:uiPriority w:val="35"/>
    <w:locked/>
    <w:rsid w:val="009D1C52"/>
    <w:rPr>
      <w:rFonts w:eastAsia="Calibri"/>
      <w:b/>
      <w:bCs/>
      <w:color w:val="00A9CE" w:themeColor="accent1"/>
      <w:sz w:val="20"/>
      <w:szCs w:val="18"/>
    </w:rPr>
  </w:style>
  <w:style w:type="paragraph" w:customStyle="1" w:styleId="Default">
    <w:name w:val="Default"/>
    <w:rsid w:val="00CA7CE3"/>
    <w:pPr>
      <w:autoSpaceDE w:val="0"/>
      <w:autoSpaceDN w:val="0"/>
      <w:adjustRightInd w:val="0"/>
    </w:pPr>
    <w:rPr>
      <w:rFonts w:ascii="Arial" w:hAnsi="Arial" w:cs="Arial"/>
      <w:color w:val="000000"/>
      <w:sz w:val="24"/>
      <w:szCs w:val="24"/>
      <w:lang w:eastAsia="en-US"/>
    </w:rPr>
  </w:style>
  <w:style w:type="paragraph" w:customStyle="1" w:styleId="MTDisplayEquation">
    <w:name w:val="MTDisplayEquation"/>
    <w:basedOn w:val="Normal"/>
    <w:next w:val="Normal"/>
    <w:link w:val="MTDisplayEquationChar"/>
    <w:rsid w:val="0013500C"/>
    <w:pPr>
      <w:tabs>
        <w:tab w:val="center" w:pos="4520"/>
        <w:tab w:val="right" w:pos="9020"/>
      </w:tabs>
    </w:pPr>
  </w:style>
  <w:style w:type="character" w:customStyle="1" w:styleId="MTDisplayEquationChar">
    <w:name w:val="MTDisplayEquation Char"/>
    <w:basedOn w:val="DefaultParagraphFont"/>
    <w:link w:val="MTDisplayEquation"/>
    <w:rsid w:val="0013500C"/>
    <w:rPr>
      <w:rFonts w:eastAsia="Calibri"/>
      <w:color w:val="000000"/>
    </w:rPr>
  </w:style>
  <w:style w:type="paragraph" w:styleId="NoSpacing">
    <w:name w:val="No Spacing"/>
    <w:uiPriority w:val="1"/>
    <w:qFormat/>
    <w:rsid w:val="003D7031"/>
    <w:rPr>
      <w:rFonts w:eastAsia="Calibri"/>
      <w:color w:val="000000"/>
    </w:rPr>
  </w:style>
  <w:style w:type="table" w:customStyle="1" w:styleId="MediumList1-Accent11">
    <w:name w:val="Medium List 1 - Accent 11"/>
    <w:basedOn w:val="TableNormal"/>
    <w:uiPriority w:val="65"/>
    <w:rsid w:val="003D7031"/>
    <w:rPr>
      <w:rFonts w:asciiTheme="minorHAnsi" w:hAnsiTheme="minorHAnsi" w:cstheme="minorBidi"/>
      <w:color w:val="000000" w:themeColor="text1"/>
      <w:lang w:eastAsia="en-US"/>
    </w:rPr>
    <w:tblPr>
      <w:tblStyleRowBandSize w:val="1"/>
      <w:tblStyleColBandSize w:val="1"/>
      <w:tblBorders>
        <w:top w:val="single" w:sz="8" w:space="0" w:color="00A9CE" w:themeColor="accent1"/>
        <w:bottom w:val="single" w:sz="8" w:space="0" w:color="00A9CE" w:themeColor="accent1"/>
      </w:tblBorders>
    </w:tblPr>
    <w:tblStylePr w:type="firstRow">
      <w:rPr>
        <w:rFonts w:asciiTheme="majorHAnsi" w:eastAsiaTheme="majorEastAsia" w:hAnsiTheme="majorHAnsi" w:cstheme="majorBidi"/>
      </w:rPr>
      <w:tblPr/>
      <w:tcPr>
        <w:tcBorders>
          <w:top w:val="nil"/>
          <w:bottom w:val="single" w:sz="8" w:space="0" w:color="00A9CE" w:themeColor="accent1"/>
        </w:tcBorders>
      </w:tcPr>
    </w:tblStylePr>
    <w:tblStylePr w:type="lastRow">
      <w:rPr>
        <w:b/>
        <w:bCs/>
        <w:color w:val="000000" w:themeColor="text2"/>
      </w:rPr>
      <w:tblPr/>
      <w:tcPr>
        <w:tcBorders>
          <w:top w:val="single" w:sz="8" w:space="0" w:color="00A9CE" w:themeColor="accent1"/>
          <w:bottom w:val="single" w:sz="8" w:space="0" w:color="00A9CE" w:themeColor="accent1"/>
        </w:tcBorders>
      </w:tcPr>
    </w:tblStylePr>
    <w:tblStylePr w:type="firstCol">
      <w:rPr>
        <w:b/>
        <w:bCs/>
      </w:rPr>
    </w:tblStylePr>
    <w:tblStylePr w:type="lastCol">
      <w:rPr>
        <w:b/>
        <w:bCs/>
      </w:rPr>
      <w:tblPr/>
      <w:tcPr>
        <w:tcBorders>
          <w:top w:val="single" w:sz="8" w:space="0" w:color="00A9CE" w:themeColor="accent1"/>
          <w:bottom w:val="single" w:sz="8" w:space="0" w:color="00A9CE" w:themeColor="accent1"/>
        </w:tcBorders>
      </w:tcPr>
    </w:tblStylePr>
    <w:tblStylePr w:type="band1Vert">
      <w:tblPr/>
      <w:tcPr>
        <w:shd w:val="clear" w:color="auto" w:fill="B3F1FF" w:themeFill="accent1" w:themeFillTint="3F"/>
      </w:tcPr>
    </w:tblStylePr>
    <w:tblStylePr w:type="band1Horz">
      <w:tblPr/>
      <w:tcPr>
        <w:shd w:val="clear" w:color="auto" w:fill="B3F1FF" w:themeFill="accent1" w:themeFillTint="3F"/>
      </w:tcPr>
    </w:tblStylePr>
  </w:style>
  <w:style w:type="character" w:customStyle="1" w:styleId="gnvmtomcdbb">
    <w:name w:val="gnvmtomcdbb"/>
    <w:basedOn w:val="DefaultParagraphFont"/>
    <w:rsid w:val="003D7031"/>
  </w:style>
  <w:style w:type="character" w:customStyle="1" w:styleId="apple-converted-space">
    <w:name w:val="apple-converted-space"/>
    <w:basedOn w:val="DefaultParagraphFont"/>
    <w:rsid w:val="003D7031"/>
  </w:style>
  <w:style w:type="table" w:customStyle="1" w:styleId="PlainTable2">
    <w:name w:val="Plain Table 2"/>
    <w:basedOn w:val="TableNormal"/>
    <w:uiPriority w:val="42"/>
    <w:rsid w:val="00B42DF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MTEquationSection">
    <w:name w:val="MTEquationSection"/>
    <w:basedOn w:val="DefaultParagraphFont"/>
    <w:rsid w:val="00690335"/>
    <w:rPr>
      <w:vanish/>
      <w:color w:val="FF0000"/>
    </w:rPr>
  </w:style>
  <w:style w:type="character" w:customStyle="1" w:styleId="gfkjrpgcnbb">
    <w:name w:val="gfkjrpgcnbb"/>
    <w:basedOn w:val="DefaultParagraphFont"/>
    <w:rsid w:val="004D0576"/>
  </w:style>
  <w:style w:type="table" w:customStyle="1" w:styleId="PlainTable3">
    <w:name w:val="Plain Table 3"/>
    <w:basedOn w:val="TableNormal"/>
    <w:uiPriority w:val="43"/>
    <w:rsid w:val="00D633A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E1F7FF" w:themeFill="background1" w:themeFillShade="F2"/>
      </w:tcPr>
    </w:tblStylePr>
    <w:tblStylePr w:type="band1Horz">
      <w:tblPr/>
      <w:tcPr>
        <w:shd w:val="clear" w:color="auto" w:fill="E1F7FF" w:themeFill="background1" w:themeFillShade="F2"/>
      </w:tcPr>
    </w:tblStylePr>
    <w:tblStylePr w:type="neCell">
      <w:tblPr/>
      <w:tcPr>
        <w:tcBorders>
          <w:left w:val="nil"/>
        </w:tcBorders>
      </w:tcPr>
    </w:tblStylePr>
    <w:tblStylePr w:type="nwCell">
      <w:tblPr/>
      <w:tcPr>
        <w:tcBorders>
          <w:right w:val="nil"/>
        </w:tcBorders>
      </w:tcPr>
    </w:tblStylePr>
  </w:style>
  <w:style w:type="paragraph" w:styleId="Revision">
    <w:name w:val="Revision"/>
    <w:hidden/>
    <w:uiPriority w:val="99"/>
    <w:semiHidden/>
    <w:rsid w:val="003D3A94"/>
    <w:rPr>
      <w:rFonts w:eastAsia="Calibri"/>
      <w:color w:val="000000"/>
    </w:rPr>
  </w:style>
  <w:style w:type="paragraph" w:customStyle="1" w:styleId="EndNoteBibliographyTitle">
    <w:name w:val="EndNote Bibliography Title"/>
    <w:basedOn w:val="Normal"/>
    <w:link w:val="EndNoteBibliographyTitleChar"/>
    <w:rsid w:val="002D7063"/>
    <w:pPr>
      <w:spacing w:after="0"/>
      <w:jc w:val="center"/>
    </w:pPr>
    <w:rPr>
      <w:noProof/>
    </w:rPr>
  </w:style>
  <w:style w:type="character" w:customStyle="1" w:styleId="EndNoteBibliographyTitleChar">
    <w:name w:val="EndNote Bibliography Title Char"/>
    <w:basedOn w:val="DefaultParagraphFont"/>
    <w:link w:val="EndNoteBibliographyTitle"/>
    <w:rsid w:val="002D7063"/>
    <w:rPr>
      <w:rFonts w:eastAsia="Calibri"/>
      <w:noProof/>
      <w:color w:val="000000"/>
    </w:rPr>
  </w:style>
  <w:style w:type="paragraph" w:customStyle="1" w:styleId="EndNoteBibliography">
    <w:name w:val="EndNote Bibliography"/>
    <w:basedOn w:val="Normal"/>
    <w:link w:val="EndNoteBibliographyChar"/>
    <w:rsid w:val="002D7063"/>
    <w:rPr>
      <w:noProof/>
    </w:rPr>
  </w:style>
  <w:style w:type="character" w:customStyle="1" w:styleId="EndNoteBibliographyChar">
    <w:name w:val="EndNote Bibliography Char"/>
    <w:basedOn w:val="DefaultParagraphFont"/>
    <w:link w:val="EndNoteBibliography"/>
    <w:rsid w:val="002D7063"/>
    <w:rPr>
      <w:rFonts w:eastAsia="Calibri"/>
      <w:noProof/>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8433874">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609852458">
      <w:bodyDiv w:val="1"/>
      <w:marLeft w:val="0"/>
      <w:marRight w:val="0"/>
      <w:marTop w:val="0"/>
      <w:marBottom w:val="0"/>
      <w:divBdr>
        <w:top w:val="none" w:sz="0" w:space="0" w:color="auto"/>
        <w:left w:val="none" w:sz="0" w:space="0" w:color="auto"/>
        <w:bottom w:val="none" w:sz="0" w:space="0" w:color="auto"/>
        <w:right w:val="none" w:sz="0" w:space="0" w:color="auto"/>
      </w:divBdr>
    </w:div>
    <w:div w:id="1871451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footer" Target="footer3.xml"/><Relationship Id="rId324" Type="http://schemas.openxmlformats.org/officeDocument/2006/relationships/image" Target="media/image208.wmf"/><Relationship Id="rId531" Type="http://schemas.openxmlformats.org/officeDocument/2006/relationships/image" Target="media/image380.png"/><Relationship Id="rId170" Type="http://schemas.openxmlformats.org/officeDocument/2006/relationships/oleObject" Target="embeddings/oleObject31.bin"/><Relationship Id="rId268" Type="http://schemas.openxmlformats.org/officeDocument/2006/relationships/image" Target="media/image181.wmf"/><Relationship Id="rId475" Type="http://schemas.openxmlformats.org/officeDocument/2006/relationships/image" Target="media/image324.png"/><Relationship Id="rId32" Type="http://schemas.openxmlformats.org/officeDocument/2006/relationships/image" Target="media/image14.wmf"/><Relationship Id="rId128" Type="http://schemas.openxmlformats.org/officeDocument/2006/relationships/image" Target="media/image95.png"/><Relationship Id="rId335" Type="http://schemas.openxmlformats.org/officeDocument/2006/relationships/oleObject" Target="embeddings/oleObject108.bin"/><Relationship Id="rId181" Type="http://schemas.openxmlformats.org/officeDocument/2006/relationships/image" Target="media/image131.png"/><Relationship Id="rId402" Type="http://schemas.openxmlformats.org/officeDocument/2006/relationships/image" Target="media/image251.jpeg"/><Relationship Id="rId279" Type="http://schemas.openxmlformats.org/officeDocument/2006/relationships/oleObject" Target="embeddings/oleObject79.bin"/><Relationship Id="rId444" Type="http://schemas.openxmlformats.org/officeDocument/2006/relationships/image" Target="media/image293.jpeg"/><Relationship Id="rId486" Type="http://schemas.openxmlformats.org/officeDocument/2006/relationships/image" Target="media/image335.png"/><Relationship Id="rId43" Type="http://schemas.openxmlformats.org/officeDocument/2006/relationships/image" Target="media/image23.jpeg"/><Relationship Id="rId139" Type="http://schemas.openxmlformats.org/officeDocument/2006/relationships/image" Target="media/image102.png"/><Relationship Id="rId290" Type="http://schemas.openxmlformats.org/officeDocument/2006/relationships/oleObject" Target="embeddings/oleObject83.bin"/><Relationship Id="rId304" Type="http://schemas.openxmlformats.org/officeDocument/2006/relationships/image" Target="media/image203.png"/><Relationship Id="rId346" Type="http://schemas.openxmlformats.org/officeDocument/2006/relationships/oleObject" Target="embeddings/oleObject119.bin"/><Relationship Id="rId388" Type="http://schemas.openxmlformats.org/officeDocument/2006/relationships/image" Target="media/image237.jpeg"/><Relationship Id="rId511" Type="http://schemas.openxmlformats.org/officeDocument/2006/relationships/image" Target="media/image360.png"/><Relationship Id="rId85" Type="http://schemas.openxmlformats.org/officeDocument/2006/relationships/image" Target="media/image56.wmf"/><Relationship Id="rId150" Type="http://schemas.openxmlformats.org/officeDocument/2006/relationships/oleObject" Target="embeddings/oleObject26.bin"/><Relationship Id="rId192" Type="http://schemas.openxmlformats.org/officeDocument/2006/relationships/image" Target="media/image140.png"/><Relationship Id="rId206" Type="http://schemas.openxmlformats.org/officeDocument/2006/relationships/image" Target="media/image150.wmf"/><Relationship Id="rId413" Type="http://schemas.openxmlformats.org/officeDocument/2006/relationships/image" Target="media/image262.jpeg"/><Relationship Id="rId248" Type="http://schemas.openxmlformats.org/officeDocument/2006/relationships/image" Target="media/image171.wmf"/><Relationship Id="rId455" Type="http://schemas.openxmlformats.org/officeDocument/2006/relationships/image" Target="media/image304.png"/><Relationship Id="rId497" Type="http://schemas.openxmlformats.org/officeDocument/2006/relationships/image" Target="media/image346.png"/><Relationship Id="rId12" Type="http://schemas.openxmlformats.org/officeDocument/2006/relationships/image" Target="media/image2.wmf"/><Relationship Id="rId108" Type="http://schemas.openxmlformats.org/officeDocument/2006/relationships/image" Target="media/image75.jpeg"/><Relationship Id="rId315" Type="http://schemas.openxmlformats.org/officeDocument/2006/relationships/oleObject" Target="embeddings/oleObject91.bin"/><Relationship Id="rId357" Type="http://schemas.openxmlformats.org/officeDocument/2006/relationships/oleObject" Target="embeddings/oleObject130.bin"/><Relationship Id="rId522" Type="http://schemas.openxmlformats.org/officeDocument/2006/relationships/image" Target="media/image371.png"/><Relationship Id="rId54" Type="http://schemas.openxmlformats.org/officeDocument/2006/relationships/image" Target="media/image34.jpeg"/><Relationship Id="rId96" Type="http://schemas.openxmlformats.org/officeDocument/2006/relationships/image" Target="media/image64.jpg"/><Relationship Id="rId161" Type="http://schemas.openxmlformats.org/officeDocument/2006/relationships/image" Target="media/image120.jpeg"/><Relationship Id="rId217" Type="http://schemas.openxmlformats.org/officeDocument/2006/relationships/oleObject" Target="embeddings/oleObject48.bin"/><Relationship Id="rId399" Type="http://schemas.openxmlformats.org/officeDocument/2006/relationships/image" Target="media/image248.jpeg"/><Relationship Id="rId259" Type="http://schemas.openxmlformats.org/officeDocument/2006/relationships/oleObject" Target="embeddings/oleObject69.bin"/><Relationship Id="rId424" Type="http://schemas.openxmlformats.org/officeDocument/2006/relationships/image" Target="media/image273.jpeg"/><Relationship Id="rId466" Type="http://schemas.openxmlformats.org/officeDocument/2006/relationships/image" Target="media/image315.png"/><Relationship Id="rId23" Type="http://schemas.openxmlformats.org/officeDocument/2006/relationships/image" Target="media/image6.png"/><Relationship Id="rId119" Type="http://schemas.openxmlformats.org/officeDocument/2006/relationships/image" Target="media/image86.jpeg"/><Relationship Id="rId270" Type="http://schemas.openxmlformats.org/officeDocument/2006/relationships/image" Target="media/image182.wmf"/><Relationship Id="rId326" Type="http://schemas.openxmlformats.org/officeDocument/2006/relationships/oleObject" Target="embeddings/oleObject101.bin"/><Relationship Id="rId533" Type="http://schemas.openxmlformats.org/officeDocument/2006/relationships/image" Target="media/image382.png"/><Relationship Id="rId65" Type="http://schemas.openxmlformats.org/officeDocument/2006/relationships/image" Target="media/image45.png"/><Relationship Id="rId130" Type="http://schemas.openxmlformats.org/officeDocument/2006/relationships/oleObject" Target="embeddings/oleObject20.bin"/><Relationship Id="rId368" Type="http://schemas.openxmlformats.org/officeDocument/2006/relationships/image" Target="media/image217.jpeg"/><Relationship Id="rId172" Type="http://schemas.openxmlformats.org/officeDocument/2006/relationships/oleObject" Target="embeddings/oleObject32.bin"/><Relationship Id="rId228" Type="http://schemas.openxmlformats.org/officeDocument/2006/relationships/image" Target="media/image161.wmf"/><Relationship Id="rId435" Type="http://schemas.openxmlformats.org/officeDocument/2006/relationships/image" Target="media/image284.jpeg"/><Relationship Id="rId477" Type="http://schemas.openxmlformats.org/officeDocument/2006/relationships/image" Target="media/image326.png"/><Relationship Id="rId281" Type="http://schemas.openxmlformats.org/officeDocument/2006/relationships/oleObject" Target="embeddings/oleObject80.bin"/><Relationship Id="rId337" Type="http://schemas.openxmlformats.org/officeDocument/2006/relationships/oleObject" Target="embeddings/oleObject110.bin"/><Relationship Id="rId502" Type="http://schemas.openxmlformats.org/officeDocument/2006/relationships/image" Target="media/image351.png"/><Relationship Id="rId34" Type="http://schemas.openxmlformats.org/officeDocument/2006/relationships/image" Target="media/image15.png"/><Relationship Id="rId76" Type="http://schemas.openxmlformats.org/officeDocument/2006/relationships/oleObject" Target="embeddings/oleObject12.bin"/><Relationship Id="rId141" Type="http://schemas.openxmlformats.org/officeDocument/2006/relationships/image" Target="media/image104.wmf"/><Relationship Id="rId379" Type="http://schemas.openxmlformats.org/officeDocument/2006/relationships/image" Target="media/image228.jpeg"/><Relationship Id="rId7" Type="http://schemas.openxmlformats.org/officeDocument/2006/relationships/footnotes" Target="footnotes.xml"/><Relationship Id="rId183" Type="http://schemas.openxmlformats.org/officeDocument/2006/relationships/image" Target="media/image133.wmf"/><Relationship Id="rId239" Type="http://schemas.openxmlformats.org/officeDocument/2006/relationships/oleObject" Target="embeddings/oleObject59.bin"/><Relationship Id="rId390" Type="http://schemas.openxmlformats.org/officeDocument/2006/relationships/image" Target="media/image239.jpeg"/><Relationship Id="rId404" Type="http://schemas.openxmlformats.org/officeDocument/2006/relationships/image" Target="media/image253.jpeg"/><Relationship Id="rId446" Type="http://schemas.openxmlformats.org/officeDocument/2006/relationships/image" Target="media/image295.jpeg"/><Relationship Id="rId250" Type="http://schemas.openxmlformats.org/officeDocument/2006/relationships/image" Target="media/image172.wmf"/><Relationship Id="rId292" Type="http://schemas.openxmlformats.org/officeDocument/2006/relationships/oleObject" Target="embeddings/oleObject84.bin"/><Relationship Id="rId306" Type="http://schemas.openxmlformats.org/officeDocument/2006/relationships/image" Target="media/image205.png"/><Relationship Id="rId488" Type="http://schemas.openxmlformats.org/officeDocument/2006/relationships/image" Target="media/image337.png"/><Relationship Id="rId45" Type="http://schemas.openxmlformats.org/officeDocument/2006/relationships/image" Target="media/image25.jpeg"/><Relationship Id="rId87" Type="http://schemas.openxmlformats.org/officeDocument/2006/relationships/image" Target="media/image57.wmf"/><Relationship Id="rId110" Type="http://schemas.openxmlformats.org/officeDocument/2006/relationships/image" Target="media/image77.jpeg"/><Relationship Id="rId348" Type="http://schemas.openxmlformats.org/officeDocument/2006/relationships/oleObject" Target="embeddings/oleObject121.bin"/><Relationship Id="rId513" Type="http://schemas.openxmlformats.org/officeDocument/2006/relationships/image" Target="media/image362.png"/><Relationship Id="rId152" Type="http://schemas.openxmlformats.org/officeDocument/2006/relationships/image" Target="media/image112.jpeg"/><Relationship Id="rId194" Type="http://schemas.openxmlformats.org/officeDocument/2006/relationships/image" Target="media/image142.png"/><Relationship Id="rId208" Type="http://schemas.openxmlformats.org/officeDocument/2006/relationships/image" Target="media/image151.wmf"/><Relationship Id="rId415" Type="http://schemas.openxmlformats.org/officeDocument/2006/relationships/image" Target="media/image264.jpeg"/><Relationship Id="rId457" Type="http://schemas.openxmlformats.org/officeDocument/2006/relationships/image" Target="media/image306.png"/><Relationship Id="rId261" Type="http://schemas.openxmlformats.org/officeDocument/2006/relationships/oleObject" Target="embeddings/oleObject70.bin"/><Relationship Id="rId499" Type="http://schemas.openxmlformats.org/officeDocument/2006/relationships/image" Target="media/image348.png"/><Relationship Id="rId14" Type="http://schemas.openxmlformats.org/officeDocument/2006/relationships/oleObject" Target="embeddings/oleObject2.bin"/><Relationship Id="rId56" Type="http://schemas.openxmlformats.org/officeDocument/2006/relationships/image" Target="media/image36.jpeg"/><Relationship Id="rId317" Type="http://schemas.openxmlformats.org/officeDocument/2006/relationships/oleObject" Target="embeddings/oleObject93.bin"/><Relationship Id="rId359" Type="http://schemas.openxmlformats.org/officeDocument/2006/relationships/oleObject" Target="embeddings/oleObject132.bin"/><Relationship Id="rId524" Type="http://schemas.openxmlformats.org/officeDocument/2006/relationships/image" Target="media/image373.png"/><Relationship Id="rId98" Type="http://schemas.openxmlformats.org/officeDocument/2006/relationships/image" Target="media/image66.jpg"/><Relationship Id="rId121" Type="http://schemas.openxmlformats.org/officeDocument/2006/relationships/image" Target="media/image88.jpeg"/><Relationship Id="rId163" Type="http://schemas.openxmlformats.org/officeDocument/2006/relationships/image" Target="media/image122.wmf"/><Relationship Id="rId219" Type="http://schemas.openxmlformats.org/officeDocument/2006/relationships/oleObject" Target="embeddings/oleObject49.bin"/><Relationship Id="rId370" Type="http://schemas.openxmlformats.org/officeDocument/2006/relationships/image" Target="media/image219.jpeg"/><Relationship Id="rId426" Type="http://schemas.openxmlformats.org/officeDocument/2006/relationships/image" Target="media/image275.jpeg"/><Relationship Id="rId230" Type="http://schemas.openxmlformats.org/officeDocument/2006/relationships/image" Target="media/image162.wmf"/><Relationship Id="rId468" Type="http://schemas.openxmlformats.org/officeDocument/2006/relationships/image" Target="media/image317.png"/><Relationship Id="rId25" Type="http://schemas.openxmlformats.org/officeDocument/2006/relationships/image" Target="media/image8.png"/><Relationship Id="rId67" Type="http://schemas.openxmlformats.org/officeDocument/2006/relationships/image" Target="media/image47.wmf"/><Relationship Id="rId272" Type="http://schemas.openxmlformats.org/officeDocument/2006/relationships/image" Target="media/image183.wmf"/><Relationship Id="rId328" Type="http://schemas.openxmlformats.org/officeDocument/2006/relationships/oleObject" Target="embeddings/oleObject102.bin"/><Relationship Id="rId535" Type="http://schemas.openxmlformats.org/officeDocument/2006/relationships/fontTable" Target="fontTable.xml"/><Relationship Id="rId132" Type="http://schemas.openxmlformats.org/officeDocument/2006/relationships/image" Target="media/image98.jpeg"/><Relationship Id="rId174" Type="http://schemas.openxmlformats.org/officeDocument/2006/relationships/oleObject" Target="embeddings/oleObject33.bin"/><Relationship Id="rId381" Type="http://schemas.openxmlformats.org/officeDocument/2006/relationships/image" Target="media/image230.jpeg"/><Relationship Id="rId241" Type="http://schemas.openxmlformats.org/officeDocument/2006/relationships/oleObject" Target="embeddings/oleObject60.bin"/><Relationship Id="rId437" Type="http://schemas.openxmlformats.org/officeDocument/2006/relationships/image" Target="media/image286.jpeg"/><Relationship Id="rId479" Type="http://schemas.openxmlformats.org/officeDocument/2006/relationships/image" Target="media/image328.png"/><Relationship Id="rId36" Type="http://schemas.openxmlformats.org/officeDocument/2006/relationships/image" Target="media/image17.png"/><Relationship Id="rId283" Type="http://schemas.openxmlformats.org/officeDocument/2006/relationships/oleObject" Target="embeddings/oleObject81.bin"/><Relationship Id="rId339" Type="http://schemas.openxmlformats.org/officeDocument/2006/relationships/oleObject" Target="embeddings/oleObject112.bin"/><Relationship Id="rId490" Type="http://schemas.openxmlformats.org/officeDocument/2006/relationships/image" Target="media/image339.png"/><Relationship Id="rId504" Type="http://schemas.openxmlformats.org/officeDocument/2006/relationships/image" Target="media/image353.png"/><Relationship Id="rId78" Type="http://schemas.openxmlformats.org/officeDocument/2006/relationships/oleObject" Target="embeddings/oleObject13.bin"/><Relationship Id="rId101" Type="http://schemas.openxmlformats.org/officeDocument/2006/relationships/image" Target="media/image69.jpg"/><Relationship Id="rId143" Type="http://schemas.openxmlformats.org/officeDocument/2006/relationships/image" Target="media/image105.jpeg"/><Relationship Id="rId185" Type="http://schemas.openxmlformats.org/officeDocument/2006/relationships/image" Target="media/image134.wmf"/><Relationship Id="rId350" Type="http://schemas.openxmlformats.org/officeDocument/2006/relationships/oleObject" Target="embeddings/oleObject123.bin"/><Relationship Id="rId406" Type="http://schemas.openxmlformats.org/officeDocument/2006/relationships/image" Target="media/image255.jpeg"/><Relationship Id="rId9" Type="http://schemas.openxmlformats.org/officeDocument/2006/relationships/image" Target="media/image1.emf"/><Relationship Id="rId210" Type="http://schemas.openxmlformats.org/officeDocument/2006/relationships/image" Target="media/image152.wmf"/><Relationship Id="rId392" Type="http://schemas.openxmlformats.org/officeDocument/2006/relationships/image" Target="media/image241.jpeg"/><Relationship Id="rId448" Type="http://schemas.openxmlformats.org/officeDocument/2006/relationships/image" Target="media/image297.jpeg"/><Relationship Id="rId252" Type="http://schemas.openxmlformats.org/officeDocument/2006/relationships/image" Target="media/image173.wmf"/><Relationship Id="rId294" Type="http://schemas.openxmlformats.org/officeDocument/2006/relationships/oleObject" Target="embeddings/oleObject86.bin"/><Relationship Id="rId308" Type="http://schemas.openxmlformats.org/officeDocument/2006/relationships/hyperlink" Target="http://www.bom.gov.au/marinewaterquality/" TargetMode="External"/><Relationship Id="rId515" Type="http://schemas.openxmlformats.org/officeDocument/2006/relationships/image" Target="media/image364.png"/><Relationship Id="rId47" Type="http://schemas.openxmlformats.org/officeDocument/2006/relationships/image" Target="media/image27.jpeg"/><Relationship Id="rId89" Type="http://schemas.openxmlformats.org/officeDocument/2006/relationships/image" Target="media/image58.wmf"/><Relationship Id="rId112" Type="http://schemas.openxmlformats.org/officeDocument/2006/relationships/image" Target="media/image79.jpeg"/><Relationship Id="rId154" Type="http://schemas.openxmlformats.org/officeDocument/2006/relationships/image" Target="media/image114.jpeg"/><Relationship Id="rId361" Type="http://schemas.openxmlformats.org/officeDocument/2006/relationships/oleObject" Target="embeddings/oleObject134.bin"/><Relationship Id="rId196" Type="http://schemas.openxmlformats.org/officeDocument/2006/relationships/image" Target="media/image144.png"/><Relationship Id="rId417" Type="http://schemas.openxmlformats.org/officeDocument/2006/relationships/image" Target="media/image266.jpeg"/><Relationship Id="rId459" Type="http://schemas.openxmlformats.org/officeDocument/2006/relationships/image" Target="media/image308.png"/><Relationship Id="rId16" Type="http://schemas.openxmlformats.org/officeDocument/2006/relationships/oleObject" Target="embeddings/oleObject3.bin"/><Relationship Id="rId221" Type="http://schemas.openxmlformats.org/officeDocument/2006/relationships/oleObject" Target="embeddings/oleObject50.bin"/><Relationship Id="rId263" Type="http://schemas.openxmlformats.org/officeDocument/2006/relationships/oleObject" Target="embeddings/oleObject71.bin"/><Relationship Id="rId319" Type="http://schemas.openxmlformats.org/officeDocument/2006/relationships/oleObject" Target="embeddings/oleObject95.bin"/><Relationship Id="rId470" Type="http://schemas.openxmlformats.org/officeDocument/2006/relationships/image" Target="media/image319.png"/><Relationship Id="rId526" Type="http://schemas.openxmlformats.org/officeDocument/2006/relationships/image" Target="media/image375.png"/><Relationship Id="rId58" Type="http://schemas.openxmlformats.org/officeDocument/2006/relationships/image" Target="media/image38.jpeg"/><Relationship Id="rId123" Type="http://schemas.openxmlformats.org/officeDocument/2006/relationships/image" Target="media/image90.jpeg"/><Relationship Id="rId330" Type="http://schemas.openxmlformats.org/officeDocument/2006/relationships/image" Target="media/image210.wmf"/><Relationship Id="rId165" Type="http://schemas.openxmlformats.org/officeDocument/2006/relationships/image" Target="media/image123.wmf"/><Relationship Id="rId372" Type="http://schemas.openxmlformats.org/officeDocument/2006/relationships/image" Target="media/image221.jpeg"/><Relationship Id="rId428" Type="http://schemas.openxmlformats.org/officeDocument/2006/relationships/image" Target="media/image277.jpeg"/><Relationship Id="rId232" Type="http://schemas.openxmlformats.org/officeDocument/2006/relationships/image" Target="media/image163.wmf"/><Relationship Id="rId274" Type="http://schemas.openxmlformats.org/officeDocument/2006/relationships/image" Target="media/image184.wmf"/><Relationship Id="rId481" Type="http://schemas.openxmlformats.org/officeDocument/2006/relationships/image" Target="media/image330.png"/><Relationship Id="rId27" Type="http://schemas.openxmlformats.org/officeDocument/2006/relationships/image" Target="media/image10.png"/><Relationship Id="rId69" Type="http://schemas.openxmlformats.org/officeDocument/2006/relationships/image" Target="media/image48.wmf"/><Relationship Id="rId134" Type="http://schemas.openxmlformats.org/officeDocument/2006/relationships/oleObject" Target="embeddings/oleObject22.bin"/><Relationship Id="rId80" Type="http://schemas.openxmlformats.org/officeDocument/2006/relationships/oleObject" Target="embeddings/oleObject14.bin"/><Relationship Id="rId176" Type="http://schemas.openxmlformats.org/officeDocument/2006/relationships/oleObject" Target="embeddings/oleObject34.bin"/><Relationship Id="rId341" Type="http://schemas.openxmlformats.org/officeDocument/2006/relationships/oleObject" Target="embeddings/oleObject114.bin"/><Relationship Id="rId383" Type="http://schemas.openxmlformats.org/officeDocument/2006/relationships/image" Target="media/image232.jpeg"/><Relationship Id="rId439" Type="http://schemas.openxmlformats.org/officeDocument/2006/relationships/image" Target="media/image288.jpeg"/><Relationship Id="rId201" Type="http://schemas.openxmlformats.org/officeDocument/2006/relationships/oleObject" Target="embeddings/oleObject40.bin"/><Relationship Id="rId243" Type="http://schemas.openxmlformats.org/officeDocument/2006/relationships/oleObject" Target="embeddings/oleObject61.bin"/><Relationship Id="rId285" Type="http://schemas.openxmlformats.org/officeDocument/2006/relationships/oleObject" Target="embeddings/oleObject82.bin"/><Relationship Id="rId450" Type="http://schemas.openxmlformats.org/officeDocument/2006/relationships/image" Target="media/image299.jpeg"/><Relationship Id="rId506" Type="http://schemas.openxmlformats.org/officeDocument/2006/relationships/image" Target="media/image355.png"/><Relationship Id="rId38" Type="http://schemas.openxmlformats.org/officeDocument/2006/relationships/image" Target="media/image19.wmf"/><Relationship Id="rId103" Type="http://schemas.openxmlformats.org/officeDocument/2006/relationships/footer" Target="footer4.xml"/><Relationship Id="rId310" Type="http://schemas.openxmlformats.org/officeDocument/2006/relationships/oleObject" Target="embeddings/oleObject87.bin"/><Relationship Id="rId492" Type="http://schemas.openxmlformats.org/officeDocument/2006/relationships/image" Target="media/image341.png"/><Relationship Id="rId91" Type="http://schemas.openxmlformats.org/officeDocument/2006/relationships/image" Target="media/image59.jpg"/><Relationship Id="rId145" Type="http://schemas.openxmlformats.org/officeDocument/2006/relationships/image" Target="media/image106.jpeg"/><Relationship Id="rId187" Type="http://schemas.openxmlformats.org/officeDocument/2006/relationships/image" Target="media/image135.png"/><Relationship Id="rId352" Type="http://schemas.openxmlformats.org/officeDocument/2006/relationships/oleObject" Target="embeddings/oleObject125.bin"/><Relationship Id="rId394" Type="http://schemas.openxmlformats.org/officeDocument/2006/relationships/image" Target="media/image243.jpeg"/><Relationship Id="rId408" Type="http://schemas.openxmlformats.org/officeDocument/2006/relationships/image" Target="media/image257.jpeg"/><Relationship Id="rId212" Type="http://schemas.openxmlformats.org/officeDocument/2006/relationships/image" Target="media/image153.wmf"/><Relationship Id="rId254" Type="http://schemas.openxmlformats.org/officeDocument/2006/relationships/image" Target="media/image174.wmf"/><Relationship Id="rId49" Type="http://schemas.openxmlformats.org/officeDocument/2006/relationships/image" Target="media/image29.jpeg"/><Relationship Id="rId114" Type="http://schemas.openxmlformats.org/officeDocument/2006/relationships/image" Target="media/image81.jpeg"/><Relationship Id="rId296" Type="http://schemas.openxmlformats.org/officeDocument/2006/relationships/image" Target="media/image196.jpeg"/><Relationship Id="rId461" Type="http://schemas.openxmlformats.org/officeDocument/2006/relationships/image" Target="media/image310.png"/><Relationship Id="rId517" Type="http://schemas.openxmlformats.org/officeDocument/2006/relationships/image" Target="media/image366.png"/><Relationship Id="rId60" Type="http://schemas.openxmlformats.org/officeDocument/2006/relationships/image" Target="media/image40.png"/><Relationship Id="rId156" Type="http://schemas.openxmlformats.org/officeDocument/2006/relationships/oleObject" Target="embeddings/oleObject27.bin"/><Relationship Id="rId198" Type="http://schemas.openxmlformats.org/officeDocument/2006/relationships/image" Target="media/image146.wmf"/><Relationship Id="rId321" Type="http://schemas.openxmlformats.org/officeDocument/2006/relationships/oleObject" Target="embeddings/oleObject97.bin"/><Relationship Id="rId363" Type="http://schemas.openxmlformats.org/officeDocument/2006/relationships/image" Target="media/image212.jpeg"/><Relationship Id="rId419" Type="http://schemas.openxmlformats.org/officeDocument/2006/relationships/image" Target="media/image268.jpeg"/><Relationship Id="rId223" Type="http://schemas.openxmlformats.org/officeDocument/2006/relationships/oleObject" Target="embeddings/oleObject51.bin"/><Relationship Id="rId430" Type="http://schemas.openxmlformats.org/officeDocument/2006/relationships/image" Target="media/image279.jpeg"/><Relationship Id="rId18" Type="http://schemas.openxmlformats.org/officeDocument/2006/relationships/oleObject" Target="embeddings/oleObject4.bin"/><Relationship Id="rId265" Type="http://schemas.openxmlformats.org/officeDocument/2006/relationships/oleObject" Target="embeddings/oleObject72.bin"/><Relationship Id="rId472" Type="http://schemas.openxmlformats.org/officeDocument/2006/relationships/image" Target="media/image321.png"/><Relationship Id="rId528" Type="http://schemas.openxmlformats.org/officeDocument/2006/relationships/image" Target="media/image377.png"/><Relationship Id="rId125" Type="http://schemas.openxmlformats.org/officeDocument/2006/relationships/image" Target="media/image92.jpeg"/><Relationship Id="rId167" Type="http://schemas.openxmlformats.org/officeDocument/2006/relationships/image" Target="media/image124.wmf"/><Relationship Id="rId332" Type="http://schemas.openxmlformats.org/officeDocument/2006/relationships/oleObject" Target="embeddings/oleObject105.bin"/><Relationship Id="rId374" Type="http://schemas.openxmlformats.org/officeDocument/2006/relationships/image" Target="media/image223.jpeg"/><Relationship Id="rId71" Type="http://schemas.openxmlformats.org/officeDocument/2006/relationships/image" Target="media/image49.wmf"/><Relationship Id="rId234" Type="http://schemas.openxmlformats.org/officeDocument/2006/relationships/image" Target="media/image164.wmf"/><Relationship Id="rId2" Type="http://schemas.openxmlformats.org/officeDocument/2006/relationships/numbering" Target="numbering.xml"/><Relationship Id="rId29" Type="http://schemas.openxmlformats.org/officeDocument/2006/relationships/image" Target="media/image12.png"/><Relationship Id="rId276" Type="http://schemas.openxmlformats.org/officeDocument/2006/relationships/image" Target="media/image185.wmf"/><Relationship Id="rId441" Type="http://schemas.openxmlformats.org/officeDocument/2006/relationships/image" Target="media/image290.jpeg"/><Relationship Id="rId483" Type="http://schemas.openxmlformats.org/officeDocument/2006/relationships/image" Target="media/image332.png"/><Relationship Id="rId40" Type="http://schemas.openxmlformats.org/officeDocument/2006/relationships/image" Target="media/image20.jpeg"/><Relationship Id="rId136" Type="http://schemas.openxmlformats.org/officeDocument/2006/relationships/image" Target="media/image99.jpeg"/><Relationship Id="rId178" Type="http://schemas.openxmlformats.org/officeDocument/2006/relationships/oleObject" Target="embeddings/oleObject35.bin"/><Relationship Id="rId301" Type="http://schemas.openxmlformats.org/officeDocument/2006/relationships/image" Target="media/image200.jpeg"/><Relationship Id="rId343" Type="http://schemas.openxmlformats.org/officeDocument/2006/relationships/oleObject" Target="embeddings/oleObject116.bin"/><Relationship Id="rId82" Type="http://schemas.openxmlformats.org/officeDocument/2006/relationships/oleObject" Target="embeddings/oleObject15.bin"/><Relationship Id="rId203" Type="http://schemas.openxmlformats.org/officeDocument/2006/relationships/oleObject" Target="embeddings/oleObject41.bin"/><Relationship Id="rId385" Type="http://schemas.openxmlformats.org/officeDocument/2006/relationships/image" Target="media/image234.jpeg"/><Relationship Id="rId245" Type="http://schemas.openxmlformats.org/officeDocument/2006/relationships/oleObject" Target="embeddings/oleObject62.bin"/><Relationship Id="rId287" Type="http://schemas.openxmlformats.org/officeDocument/2006/relationships/image" Target="media/image191.jpeg"/><Relationship Id="rId410" Type="http://schemas.openxmlformats.org/officeDocument/2006/relationships/image" Target="media/image259.jpeg"/><Relationship Id="rId452" Type="http://schemas.openxmlformats.org/officeDocument/2006/relationships/image" Target="media/image301.jpeg"/><Relationship Id="rId494" Type="http://schemas.openxmlformats.org/officeDocument/2006/relationships/image" Target="media/image343.png"/><Relationship Id="rId508" Type="http://schemas.openxmlformats.org/officeDocument/2006/relationships/image" Target="media/image357.png"/><Relationship Id="rId105" Type="http://schemas.openxmlformats.org/officeDocument/2006/relationships/image" Target="media/image72.jpeg"/><Relationship Id="rId147" Type="http://schemas.openxmlformats.org/officeDocument/2006/relationships/image" Target="media/image108.png"/><Relationship Id="rId312" Type="http://schemas.openxmlformats.org/officeDocument/2006/relationships/oleObject" Target="embeddings/oleObject88.bin"/><Relationship Id="rId354" Type="http://schemas.openxmlformats.org/officeDocument/2006/relationships/oleObject" Target="embeddings/oleObject127.bin"/><Relationship Id="rId51" Type="http://schemas.openxmlformats.org/officeDocument/2006/relationships/image" Target="media/image31.jpeg"/><Relationship Id="rId93" Type="http://schemas.openxmlformats.org/officeDocument/2006/relationships/image" Target="media/image61.jpg"/><Relationship Id="rId189" Type="http://schemas.openxmlformats.org/officeDocument/2006/relationships/image" Target="media/image137.png"/><Relationship Id="rId396" Type="http://schemas.openxmlformats.org/officeDocument/2006/relationships/image" Target="media/image245.jpeg"/><Relationship Id="rId214" Type="http://schemas.openxmlformats.org/officeDocument/2006/relationships/image" Target="media/image154.wmf"/><Relationship Id="rId256" Type="http://schemas.openxmlformats.org/officeDocument/2006/relationships/image" Target="media/image175.wmf"/><Relationship Id="rId298" Type="http://schemas.openxmlformats.org/officeDocument/2006/relationships/image" Target="media/image198.jpeg"/><Relationship Id="rId421" Type="http://schemas.openxmlformats.org/officeDocument/2006/relationships/image" Target="media/image270.jpeg"/><Relationship Id="rId463" Type="http://schemas.openxmlformats.org/officeDocument/2006/relationships/image" Target="media/image312.png"/><Relationship Id="rId519" Type="http://schemas.openxmlformats.org/officeDocument/2006/relationships/image" Target="media/image368.png"/><Relationship Id="rId116" Type="http://schemas.openxmlformats.org/officeDocument/2006/relationships/image" Target="media/image83.jpeg"/><Relationship Id="rId158" Type="http://schemas.openxmlformats.org/officeDocument/2006/relationships/image" Target="media/image117.png"/><Relationship Id="rId323" Type="http://schemas.openxmlformats.org/officeDocument/2006/relationships/oleObject" Target="embeddings/oleObject99.bin"/><Relationship Id="rId530" Type="http://schemas.openxmlformats.org/officeDocument/2006/relationships/image" Target="media/image379.png"/><Relationship Id="rId20" Type="http://schemas.openxmlformats.org/officeDocument/2006/relationships/footer" Target="footer2.xml"/><Relationship Id="rId62" Type="http://schemas.openxmlformats.org/officeDocument/2006/relationships/image" Target="media/image42.png"/><Relationship Id="rId365" Type="http://schemas.openxmlformats.org/officeDocument/2006/relationships/image" Target="media/image214.jpeg"/><Relationship Id="rId225" Type="http://schemas.openxmlformats.org/officeDocument/2006/relationships/oleObject" Target="embeddings/oleObject52.bin"/><Relationship Id="rId267" Type="http://schemas.openxmlformats.org/officeDocument/2006/relationships/oleObject" Target="embeddings/oleObject73.bin"/><Relationship Id="rId432" Type="http://schemas.openxmlformats.org/officeDocument/2006/relationships/image" Target="media/image281.jpeg"/><Relationship Id="rId474" Type="http://schemas.openxmlformats.org/officeDocument/2006/relationships/image" Target="media/image323.png"/><Relationship Id="rId127" Type="http://schemas.openxmlformats.org/officeDocument/2006/relationships/image" Target="media/image94.png"/><Relationship Id="rId31" Type="http://schemas.openxmlformats.org/officeDocument/2006/relationships/oleObject" Target="embeddings/oleObject5.bin"/><Relationship Id="rId73" Type="http://schemas.openxmlformats.org/officeDocument/2006/relationships/image" Target="media/image50.wmf"/><Relationship Id="rId169" Type="http://schemas.openxmlformats.org/officeDocument/2006/relationships/image" Target="media/image125.wmf"/><Relationship Id="rId334" Type="http://schemas.openxmlformats.org/officeDocument/2006/relationships/oleObject" Target="embeddings/oleObject107.bin"/><Relationship Id="rId376" Type="http://schemas.openxmlformats.org/officeDocument/2006/relationships/image" Target="media/image225.jpeg"/><Relationship Id="rId4" Type="http://schemas.microsoft.com/office/2007/relationships/stylesWithEffects" Target="stylesWithEffects.xml"/><Relationship Id="rId180" Type="http://schemas.openxmlformats.org/officeDocument/2006/relationships/oleObject" Target="embeddings/oleObject36.bin"/><Relationship Id="rId236" Type="http://schemas.openxmlformats.org/officeDocument/2006/relationships/image" Target="media/image165.wmf"/><Relationship Id="rId278" Type="http://schemas.openxmlformats.org/officeDocument/2006/relationships/image" Target="media/image186.wmf"/><Relationship Id="rId401" Type="http://schemas.openxmlformats.org/officeDocument/2006/relationships/image" Target="media/image250.jpeg"/><Relationship Id="rId443" Type="http://schemas.openxmlformats.org/officeDocument/2006/relationships/image" Target="media/image292.jpeg"/><Relationship Id="rId303" Type="http://schemas.openxmlformats.org/officeDocument/2006/relationships/image" Target="media/image202.jpeg"/><Relationship Id="rId485" Type="http://schemas.openxmlformats.org/officeDocument/2006/relationships/image" Target="media/image334.png"/><Relationship Id="rId42" Type="http://schemas.openxmlformats.org/officeDocument/2006/relationships/image" Target="media/image22.jpeg"/><Relationship Id="rId84" Type="http://schemas.openxmlformats.org/officeDocument/2006/relationships/oleObject" Target="embeddings/oleObject16.bin"/><Relationship Id="rId138" Type="http://schemas.openxmlformats.org/officeDocument/2006/relationships/image" Target="media/image101.png"/><Relationship Id="rId345" Type="http://schemas.openxmlformats.org/officeDocument/2006/relationships/oleObject" Target="embeddings/oleObject118.bin"/><Relationship Id="rId387" Type="http://schemas.openxmlformats.org/officeDocument/2006/relationships/image" Target="media/image236.jpeg"/><Relationship Id="rId510" Type="http://schemas.openxmlformats.org/officeDocument/2006/relationships/image" Target="media/image359.png"/><Relationship Id="rId191" Type="http://schemas.openxmlformats.org/officeDocument/2006/relationships/image" Target="media/image139.png"/><Relationship Id="rId205" Type="http://schemas.openxmlformats.org/officeDocument/2006/relationships/oleObject" Target="embeddings/oleObject42.bin"/><Relationship Id="rId247" Type="http://schemas.openxmlformats.org/officeDocument/2006/relationships/oleObject" Target="embeddings/oleObject63.bin"/><Relationship Id="rId412" Type="http://schemas.openxmlformats.org/officeDocument/2006/relationships/image" Target="media/image261.jpeg"/><Relationship Id="rId107" Type="http://schemas.openxmlformats.org/officeDocument/2006/relationships/image" Target="media/image74.jpeg"/><Relationship Id="rId289" Type="http://schemas.openxmlformats.org/officeDocument/2006/relationships/image" Target="media/image193.wmf"/><Relationship Id="rId454" Type="http://schemas.openxmlformats.org/officeDocument/2006/relationships/image" Target="media/image303.png"/><Relationship Id="rId496" Type="http://schemas.openxmlformats.org/officeDocument/2006/relationships/image" Target="media/image345.png"/><Relationship Id="rId11" Type="http://schemas.openxmlformats.org/officeDocument/2006/relationships/footer" Target="footer1.xml"/><Relationship Id="rId53" Type="http://schemas.openxmlformats.org/officeDocument/2006/relationships/image" Target="media/image33.jpeg"/><Relationship Id="rId149" Type="http://schemas.openxmlformats.org/officeDocument/2006/relationships/image" Target="media/image110.wmf"/><Relationship Id="rId314" Type="http://schemas.openxmlformats.org/officeDocument/2006/relationships/oleObject" Target="embeddings/oleObject90.bin"/><Relationship Id="rId356" Type="http://schemas.openxmlformats.org/officeDocument/2006/relationships/oleObject" Target="embeddings/oleObject129.bin"/><Relationship Id="rId398" Type="http://schemas.openxmlformats.org/officeDocument/2006/relationships/image" Target="media/image247.jpeg"/><Relationship Id="rId521" Type="http://schemas.openxmlformats.org/officeDocument/2006/relationships/image" Target="media/image370.png"/><Relationship Id="rId95" Type="http://schemas.openxmlformats.org/officeDocument/2006/relationships/image" Target="media/image63.jpg"/><Relationship Id="rId160" Type="http://schemas.openxmlformats.org/officeDocument/2006/relationships/image" Target="media/image119.png"/><Relationship Id="rId216" Type="http://schemas.openxmlformats.org/officeDocument/2006/relationships/image" Target="media/image155.wmf"/><Relationship Id="rId423" Type="http://schemas.openxmlformats.org/officeDocument/2006/relationships/image" Target="media/image272.jpeg"/><Relationship Id="rId258" Type="http://schemas.openxmlformats.org/officeDocument/2006/relationships/image" Target="media/image176.wmf"/><Relationship Id="rId465" Type="http://schemas.openxmlformats.org/officeDocument/2006/relationships/image" Target="media/image314.png"/><Relationship Id="rId22" Type="http://schemas.openxmlformats.org/officeDocument/2006/relationships/image" Target="media/image5.png"/><Relationship Id="rId64" Type="http://schemas.openxmlformats.org/officeDocument/2006/relationships/image" Target="media/image44.png"/><Relationship Id="rId118" Type="http://schemas.openxmlformats.org/officeDocument/2006/relationships/image" Target="media/image85.jpeg"/><Relationship Id="rId325" Type="http://schemas.openxmlformats.org/officeDocument/2006/relationships/oleObject" Target="embeddings/oleObject100.bin"/><Relationship Id="rId367" Type="http://schemas.openxmlformats.org/officeDocument/2006/relationships/image" Target="media/image216.jpeg"/><Relationship Id="rId532" Type="http://schemas.openxmlformats.org/officeDocument/2006/relationships/image" Target="media/image381.png"/><Relationship Id="rId171" Type="http://schemas.openxmlformats.org/officeDocument/2006/relationships/image" Target="media/image126.wmf"/><Relationship Id="rId227" Type="http://schemas.openxmlformats.org/officeDocument/2006/relationships/oleObject" Target="embeddings/oleObject53.bin"/><Relationship Id="rId269" Type="http://schemas.openxmlformats.org/officeDocument/2006/relationships/oleObject" Target="embeddings/oleObject74.bin"/><Relationship Id="rId434" Type="http://schemas.openxmlformats.org/officeDocument/2006/relationships/image" Target="media/image283.jpeg"/><Relationship Id="rId476" Type="http://schemas.openxmlformats.org/officeDocument/2006/relationships/image" Target="media/image325.png"/><Relationship Id="rId33" Type="http://schemas.openxmlformats.org/officeDocument/2006/relationships/oleObject" Target="embeddings/oleObject6.bin"/><Relationship Id="rId129" Type="http://schemas.openxmlformats.org/officeDocument/2006/relationships/image" Target="media/image96.wmf"/><Relationship Id="rId280" Type="http://schemas.openxmlformats.org/officeDocument/2006/relationships/image" Target="media/image187.wmf"/><Relationship Id="rId336" Type="http://schemas.openxmlformats.org/officeDocument/2006/relationships/oleObject" Target="embeddings/oleObject109.bin"/><Relationship Id="rId501" Type="http://schemas.openxmlformats.org/officeDocument/2006/relationships/image" Target="media/image350.png"/><Relationship Id="rId75" Type="http://schemas.openxmlformats.org/officeDocument/2006/relationships/image" Target="media/image51.wmf"/><Relationship Id="rId140" Type="http://schemas.openxmlformats.org/officeDocument/2006/relationships/image" Target="media/image103.png"/><Relationship Id="rId182" Type="http://schemas.openxmlformats.org/officeDocument/2006/relationships/image" Target="media/image132.png"/><Relationship Id="rId378" Type="http://schemas.openxmlformats.org/officeDocument/2006/relationships/image" Target="media/image227.jpeg"/><Relationship Id="rId403" Type="http://schemas.openxmlformats.org/officeDocument/2006/relationships/image" Target="media/image252.jpeg"/><Relationship Id="rId6" Type="http://schemas.openxmlformats.org/officeDocument/2006/relationships/webSettings" Target="webSettings.xml"/><Relationship Id="rId238" Type="http://schemas.openxmlformats.org/officeDocument/2006/relationships/image" Target="media/image166.wmf"/><Relationship Id="rId445" Type="http://schemas.openxmlformats.org/officeDocument/2006/relationships/image" Target="media/image294.jpeg"/><Relationship Id="rId487" Type="http://schemas.openxmlformats.org/officeDocument/2006/relationships/image" Target="media/image336.png"/><Relationship Id="rId291" Type="http://schemas.openxmlformats.org/officeDocument/2006/relationships/image" Target="media/image194.wmf"/><Relationship Id="rId305" Type="http://schemas.openxmlformats.org/officeDocument/2006/relationships/image" Target="media/image204.png"/><Relationship Id="rId347" Type="http://schemas.openxmlformats.org/officeDocument/2006/relationships/oleObject" Target="embeddings/oleObject120.bin"/><Relationship Id="rId512" Type="http://schemas.openxmlformats.org/officeDocument/2006/relationships/image" Target="media/image361.png"/><Relationship Id="rId44" Type="http://schemas.openxmlformats.org/officeDocument/2006/relationships/image" Target="media/image24.jpeg"/><Relationship Id="rId86" Type="http://schemas.openxmlformats.org/officeDocument/2006/relationships/oleObject" Target="embeddings/oleObject17.bin"/><Relationship Id="rId151" Type="http://schemas.openxmlformats.org/officeDocument/2006/relationships/image" Target="media/image111.jpeg"/><Relationship Id="rId389" Type="http://schemas.openxmlformats.org/officeDocument/2006/relationships/image" Target="media/image238.jpeg"/><Relationship Id="rId193" Type="http://schemas.openxmlformats.org/officeDocument/2006/relationships/image" Target="media/image141.png"/><Relationship Id="rId207" Type="http://schemas.openxmlformats.org/officeDocument/2006/relationships/oleObject" Target="embeddings/oleObject43.bin"/><Relationship Id="rId249" Type="http://schemas.openxmlformats.org/officeDocument/2006/relationships/oleObject" Target="embeddings/oleObject64.bin"/><Relationship Id="rId414" Type="http://schemas.openxmlformats.org/officeDocument/2006/relationships/image" Target="media/image263.jpeg"/><Relationship Id="rId456" Type="http://schemas.openxmlformats.org/officeDocument/2006/relationships/image" Target="media/image305.png"/><Relationship Id="rId498" Type="http://schemas.openxmlformats.org/officeDocument/2006/relationships/image" Target="media/image347.png"/><Relationship Id="rId13" Type="http://schemas.openxmlformats.org/officeDocument/2006/relationships/oleObject" Target="embeddings/oleObject1.bin"/><Relationship Id="rId109" Type="http://schemas.openxmlformats.org/officeDocument/2006/relationships/image" Target="media/image76.jpeg"/><Relationship Id="rId260" Type="http://schemas.openxmlformats.org/officeDocument/2006/relationships/image" Target="media/image177.wmf"/><Relationship Id="rId316" Type="http://schemas.openxmlformats.org/officeDocument/2006/relationships/oleObject" Target="embeddings/oleObject92.bin"/><Relationship Id="rId523" Type="http://schemas.openxmlformats.org/officeDocument/2006/relationships/image" Target="media/image372.png"/><Relationship Id="rId55" Type="http://schemas.openxmlformats.org/officeDocument/2006/relationships/image" Target="media/image35.jpeg"/><Relationship Id="rId97" Type="http://schemas.openxmlformats.org/officeDocument/2006/relationships/image" Target="media/image65.jpg"/><Relationship Id="rId120" Type="http://schemas.openxmlformats.org/officeDocument/2006/relationships/image" Target="media/image87.jpeg"/><Relationship Id="rId358" Type="http://schemas.openxmlformats.org/officeDocument/2006/relationships/oleObject" Target="embeddings/oleObject131.bin"/><Relationship Id="rId162" Type="http://schemas.openxmlformats.org/officeDocument/2006/relationships/image" Target="media/image121.jpeg"/><Relationship Id="rId218" Type="http://schemas.openxmlformats.org/officeDocument/2006/relationships/image" Target="media/image156.wmf"/><Relationship Id="rId425" Type="http://schemas.openxmlformats.org/officeDocument/2006/relationships/image" Target="media/image274.jpeg"/><Relationship Id="rId467" Type="http://schemas.openxmlformats.org/officeDocument/2006/relationships/image" Target="media/image316.png"/><Relationship Id="rId271" Type="http://schemas.openxmlformats.org/officeDocument/2006/relationships/oleObject" Target="embeddings/oleObject75.bin"/><Relationship Id="rId24" Type="http://schemas.openxmlformats.org/officeDocument/2006/relationships/image" Target="media/image7.png"/><Relationship Id="rId66" Type="http://schemas.openxmlformats.org/officeDocument/2006/relationships/image" Target="media/image46.png"/><Relationship Id="rId131" Type="http://schemas.openxmlformats.org/officeDocument/2006/relationships/image" Target="media/image97.jpeg"/><Relationship Id="rId327" Type="http://schemas.openxmlformats.org/officeDocument/2006/relationships/image" Target="media/image209.wmf"/><Relationship Id="rId369" Type="http://schemas.openxmlformats.org/officeDocument/2006/relationships/image" Target="media/image218.jpeg"/><Relationship Id="rId534" Type="http://schemas.openxmlformats.org/officeDocument/2006/relationships/image" Target="media/image383.png"/><Relationship Id="rId173" Type="http://schemas.openxmlformats.org/officeDocument/2006/relationships/image" Target="media/image127.wmf"/><Relationship Id="rId229" Type="http://schemas.openxmlformats.org/officeDocument/2006/relationships/oleObject" Target="embeddings/oleObject54.bin"/><Relationship Id="rId380" Type="http://schemas.openxmlformats.org/officeDocument/2006/relationships/image" Target="media/image229.jpeg"/><Relationship Id="rId436" Type="http://schemas.openxmlformats.org/officeDocument/2006/relationships/image" Target="media/image285.jpeg"/><Relationship Id="rId240" Type="http://schemas.openxmlformats.org/officeDocument/2006/relationships/image" Target="media/image167.wmf"/><Relationship Id="rId478" Type="http://schemas.openxmlformats.org/officeDocument/2006/relationships/image" Target="media/image327.png"/><Relationship Id="rId35" Type="http://schemas.openxmlformats.org/officeDocument/2006/relationships/image" Target="media/image16.png"/><Relationship Id="rId77" Type="http://schemas.openxmlformats.org/officeDocument/2006/relationships/image" Target="media/image52.wmf"/><Relationship Id="rId100" Type="http://schemas.openxmlformats.org/officeDocument/2006/relationships/image" Target="media/image68.jpg"/><Relationship Id="rId282" Type="http://schemas.openxmlformats.org/officeDocument/2006/relationships/image" Target="media/image188.wmf"/><Relationship Id="rId338" Type="http://schemas.openxmlformats.org/officeDocument/2006/relationships/oleObject" Target="embeddings/oleObject111.bin"/><Relationship Id="rId503" Type="http://schemas.openxmlformats.org/officeDocument/2006/relationships/image" Target="media/image352.png"/><Relationship Id="rId8" Type="http://schemas.openxmlformats.org/officeDocument/2006/relationships/endnotes" Target="endnotes.xml"/><Relationship Id="rId142" Type="http://schemas.openxmlformats.org/officeDocument/2006/relationships/oleObject" Target="embeddings/oleObject24.bin"/><Relationship Id="rId184" Type="http://schemas.openxmlformats.org/officeDocument/2006/relationships/oleObject" Target="embeddings/oleObject37.bin"/><Relationship Id="rId391" Type="http://schemas.openxmlformats.org/officeDocument/2006/relationships/image" Target="media/image240.jpeg"/><Relationship Id="rId405" Type="http://schemas.openxmlformats.org/officeDocument/2006/relationships/image" Target="media/image254.jpeg"/><Relationship Id="rId447" Type="http://schemas.openxmlformats.org/officeDocument/2006/relationships/image" Target="media/image296.jpeg"/><Relationship Id="rId251" Type="http://schemas.openxmlformats.org/officeDocument/2006/relationships/oleObject" Target="embeddings/oleObject65.bin"/><Relationship Id="rId489" Type="http://schemas.openxmlformats.org/officeDocument/2006/relationships/image" Target="media/image338.png"/><Relationship Id="rId46" Type="http://schemas.openxmlformats.org/officeDocument/2006/relationships/image" Target="media/image26.jpeg"/><Relationship Id="rId293" Type="http://schemas.openxmlformats.org/officeDocument/2006/relationships/oleObject" Target="embeddings/oleObject85.bin"/><Relationship Id="rId307" Type="http://schemas.openxmlformats.org/officeDocument/2006/relationships/hyperlink" Target="http://www.environment.gov.au/topics/water/water-quality/national-water-quality-management-strategy" TargetMode="External"/><Relationship Id="rId349" Type="http://schemas.openxmlformats.org/officeDocument/2006/relationships/oleObject" Target="embeddings/oleObject122.bin"/><Relationship Id="rId514" Type="http://schemas.openxmlformats.org/officeDocument/2006/relationships/image" Target="media/image363.png"/><Relationship Id="rId88" Type="http://schemas.openxmlformats.org/officeDocument/2006/relationships/oleObject" Target="embeddings/oleObject18.bin"/><Relationship Id="rId111" Type="http://schemas.openxmlformats.org/officeDocument/2006/relationships/image" Target="media/image78.jpeg"/><Relationship Id="rId153" Type="http://schemas.openxmlformats.org/officeDocument/2006/relationships/image" Target="media/image113.jpeg"/><Relationship Id="rId195" Type="http://schemas.openxmlformats.org/officeDocument/2006/relationships/image" Target="media/image143.png"/><Relationship Id="rId209" Type="http://schemas.openxmlformats.org/officeDocument/2006/relationships/oleObject" Target="embeddings/oleObject44.bin"/><Relationship Id="rId360" Type="http://schemas.openxmlformats.org/officeDocument/2006/relationships/oleObject" Target="embeddings/oleObject133.bin"/><Relationship Id="rId416" Type="http://schemas.openxmlformats.org/officeDocument/2006/relationships/image" Target="media/image265.jpeg"/><Relationship Id="rId220" Type="http://schemas.openxmlformats.org/officeDocument/2006/relationships/image" Target="media/image157.wmf"/><Relationship Id="rId458" Type="http://schemas.openxmlformats.org/officeDocument/2006/relationships/image" Target="media/image307.png"/><Relationship Id="rId15" Type="http://schemas.openxmlformats.org/officeDocument/2006/relationships/image" Target="media/image3.wmf"/><Relationship Id="rId57" Type="http://schemas.openxmlformats.org/officeDocument/2006/relationships/image" Target="media/image37.jpeg"/><Relationship Id="rId262" Type="http://schemas.openxmlformats.org/officeDocument/2006/relationships/image" Target="media/image178.wmf"/><Relationship Id="rId318" Type="http://schemas.openxmlformats.org/officeDocument/2006/relationships/oleObject" Target="embeddings/oleObject94.bin"/><Relationship Id="rId525" Type="http://schemas.openxmlformats.org/officeDocument/2006/relationships/image" Target="media/image374.png"/><Relationship Id="rId99" Type="http://schemas.openxmlformats.org/officeDocument/2006/relationships/image" Target="media/image67.jpg"/><Relationship Id="rId122" Type="http://schemas.openxmlformats.org/officeDocument/2006/relationships/image" Target="media/image89.jpeg"/><Relationship Id="rId164" Type="http://schemas.openxmlformats.org/officeDocument/2006/relationships/oleObject" Target="embeddings/oleObject28.bin"/><Relationship Id="rId371" Type="http://schemas.openxmlformats.org/officeDocument/2006/relationships/image" Target="media/image220.jpeg"/><Relationship Id="rId427" Type="http://schemas.openxmlformats.org/officeDocument/2006/relationships/image" Target="media/image276.jpeg"/><Relationship Id="rId469" Type="http://schemas.openxmlformats.org/officeDocument/2006/relationships/image" Target="media/image318.png"/><Relationship Id="rId26" Type="http://schemas.openxmlformats.org/officeDocument/2006/relationships/image" Target="media/image9.png"/><Relationship Id="rId231" Type="http://schemas.openxmlformats.org/officeDocument/2006/relationships/oleObject" Target="embeddings/oleObject55.bin"/><Relationship Id="rId273" Type="http://schemas.openxmlformats.org/officeDocument/2006/relationships/oleObject" Target="embeddings/oleObject76.bin"/><Relationship Id="rId329" Type="http://schemas.openxmlformats.org/officeDocument/2006/relationships/oleObject" Target="embeddings/oleObject103.bin"/><Relationship Id="rId480" Type="http://schemas.openxmlformats.org/officeDocument/2006/relationships/image" Target="media/image329.png"/><Relationship Id="rId536" Type="http://schemas.openxmlformats.org/officeDocument/2006/relationships/theme" Target="theme/theme1.xml"/><Relationship Id="rId68" Type="http://schemas.openxmlformats.org/officeDocument/2006/relationships/oleObject" Target="embeddings/oleObject8.bin"/><Relationship Id="rId133" Type="http://schemas.openxmlformats.org/officeDocument/2006/relationships/oleObject" Target="embeddings/oleObject21.bin"/><Relationship Id="rId175" Type="http://schemas.openxmlformats.org/officeDocument/2006/relationships/image" Target="media/image128.wmf"/><Relationship Id="rId340" Type="http://schemas.openxmlformats.org/officeDocument/2006/relationships/oleObject" Target="embeddings/oleObject113.bin"/><Relationship Id="rId200" Type="http://schemas.openxmlformats.org/officeDocument/2006/relationships/image" Target="media/image147.wmf"/><Relationship Id="rId382" Type="http://schemas.openxmlformats.org/officeDocument/2006/relationships/image" Target="media/image231.jpeg"/><Relationship Id="rId438" Type="http://schemas.openxmlformats.org/officeDocument/2006/relationships/image" Target="media/image287.jpeg"/><Relationship Id="rId242" Type="http://schemas.openxmlformats.org/officeDocument/2006/relationships/image" Target="media/image168.wmf"/><Relationship Id="rId284" Type="http://schemas.openxmlformats.org/officeDocument/2006/relationships/image" Target="media/image189.wmf"/><Relationship Id="rId491" Type="http://schemas.openxmlformats.org/officeDocument/2006/relationships/image" Target="media/image340.png"/><Relationship Id="rId505" Type="http://schemas.openxmlformats.org/officeDocument/2006/relationships/image" Target="media/image354.png"/><Relationship Id="rId37" Type="http://schemas.openxmlformats.org/officeDocument/2006/relationships/image" Target="media/image18.png"/><Relationship Id="rId79" Type="http://schemas.openxmlformats.org/officeDocument/2006/relationships/image" Target="media/image53.wmf"/><Relationship Id="rId102" Type="http://schemas.openxmlformats.org/officeDocument/2006/relationships/image" Target="media/image70.jpeg"/><Relationship Id="rId144" Type="http://schemas.openxmlformats.org/officeDocument/2006/relationships/oleObject" Target="embeddings/oleObject25.bin"/><Relationship Id="rId90" Type="http://schemas.openxmlformats.org/officeDocument/2006/relationships/oleObject" Target="embeddings/oleObject19.bin"/><Relationship Id="rId186" Type="http://schemas.openxmlformats.org/officeDocument/2006/relationships/oleObject" Target="embeddings/oleObject38.bin"/><Relationship Id="rId351" Type="http://schemas.openxmlformats.org/officeDocument/2006/relationships/oleObject" Target="embeddings/oleObject124.bin"/><Relationship Id="rId393" Type="http://schemas.openxmlformats.org/officeDocument/2006/relationships/image" Target="media/image242.jpeg"/><Relationship Id="rId407" Type="http://schemas.openxmlformats.org/officeDocument/2006/relationships/image" Target="media/image256.jpeg"/><Relationship Id="rId449" Type="http://schemas.openxmlformats.org/officeDocument/2006/relationships/image" Target="media/image298.jpeg"/><Relationship Id="rId211" Type="http://schemas.openxmlformats.org/officeDocument/2006/relationships/oleObject" Target="embeddings/oleObject45.bin"/><Relationship Id="rId253" Type="http://schemas.openxmlformats.org/officeDocument/2006/relationships/oleObject" Target="embeddings/oleObject66.bin"/><Relationship Id="rId295" Type="http://schemas.openxmlformats.org/officeDocument/2006/relationships/image" Target="media/image195.jpeg"/><Relationship Id="rId309" Type="http://schemas.openxmlformats.org/officeDocument/2006/relationships/image" Target="media/image206.wmf"/><Relationship Id="rId460" Type="http://schemas.openxmlformats.org/officeDocument/2006/relationships/image" Target="media/image309.png"/><Relationship Id="rId516" Type="http://schemas.openxmlformats.org/officeDocument/2006/relationships/image" Target="media/image365.png"/><Relationship Id="rId48" Type="http://schemas.openxmlformats.org/officeDocument/2006/relationships/image" Target="media/image28.jpeg"/><Relationship Id="rId113" Type="http://schemas.openxmlformats.org/officeDocument/2006/relationships/image" Target="media/image80.jpeg"/><Relationship Id="rId320" Type="http://schemas.openxmlformats.org/officeDocument/2006/relationships/oleObject" Target="embeddings/oleObject96.bin"/><Relationship Id="rId155" Type="http://schemas.openxmlformats.org/officeDocument/2006/relationships/image" Target="media/image115.wmf"/><Relationship Id="rId197" Type="http://schemas.openxmlformats.org/officeDocument/2006/relationships/image" Target="media/image145.png"/><Relationship Id="rId362" Type="http://schemas.openxmlformats.org/officeDocument/2006/relationships/image" Target="media/image211.jpeg"/><Relationship Id="rId418" Type="http://schemas.openxmlformats.org/officeDocument/2006/relationships/image" Target="media/image267.jpeg"/><Relationship Id="rId222" Type="http://schemas.openxmlformats.org/officeDocument/2006/relationships/image" Target="media/image158.wmf"/><Relationship Id="rId264" Type="http://schemas.openxmlformats.org/officeDocument/2006/relationships/image" Target="media/image179.wmf"/><Relationship Id="rId471" Type="http://schemas.openxmlformats.org/officeDocument/2006/relationships/image" Target="media/image320.png"/><Relationship Id="rId17" Type="http://schemas.openxmlformats.org/officeDocument/2006/relationships/image" Target="media/image4.wmf"/><Relationship Id="rId59" Type="http://schemas.openxmlformats.org/officeDocument/2006/relationships/image" Target="media/image39.jpeg"/><Relationship Id="rId124" Type="http://schemas.openxmlformats.org/officeDocument/2006/relationships/image" Target="media/image91.jpeg"/><Relationship Id="rId527" Type="http://schemas.openxmlformats.org/officeDocument/2006/relationships/image" Target="media/image376.png"/><Relationship Id="rId70" Type="http://schemas.openxmlformats.org/officeDocument/2006/relationships/oleObject" Target="embeddings/oleObject9.bin"/><Relationship Id="rId166" Type="http://schemas.openxmlformats.org/officeDocument/2006/relationships/oleObject" Target="embeddings/oleObject29.bin"/><Relationship Id="rId331" Type="http://schemas.openxmlformats.org/officeDocument/2006/relationships/oleObject" Target="embeddings/oleObject104.bin"/><Relationship Id="rId373" Type="http://schemas.openxmlformats.org/officeDocument/2006/relationships/image" Target="media/image222.jpeg"/><Relationship Id="rId429" Type="http://schemas.openxmlformats.org/officeDocument/2006/relationships/image" Target="media/image278.jpeg"/><Relationship Id="rId1" Type="http://schemas.openxmlformats.org/officeDocument/2006/relationships/customXml" Target="../customXml/item1.xml"/><Relationship Id="rId233" Type="http://schemas.openxmlformats.org/officeDocument/2006/relationships/oleObject" Target="embeddings/oleObject56.bin"/><Relationship Id="rId440" Type="http://schemas.openxmlformats.org/officeDocument/2006/relationships/image" Target="media/image289.jpeg"/><Relationship Id="rId28" Type="http://schemas.openxmlformats.org/officeDocument/2006/relationships/image" Target="media/image11.png"/><Relationship Id="rId275" Type="http://schemas.openxmlformats.org/officeDocument/2006/relationships/oleObject" Target="embeddings/oleObject77.bin"/><Relationship Id="rId300" Type="http://schemas.openxmlformats.org/officeDocument/2006/relationships/image" Target="media/image199.jpeg"/><Relationship Id="rId482" Type="http://schemas.openxmlformats.org/officeDocument/2006/relationships/image" Target="media/image331.png"/><Relationship Id="rId81" Type="http://schemas.openxmlformats.org/officeDocument/2006/relationships/image" Target="media/image54.wmf"/><Relationship Id="rId135" Type="http://schemas.openxmlformats.org/officeDocument/2006/relationships/oleObject" Target="embeddings/oleObject23.bin"/><Relationship Id="rId177" Type="http://schemas.openxmlformats.org/officeDocument/2006/relationships/image" Target="media/image129.wmf"/><Relationship Id="rId342" Type="http://schemas.openxmlformats.org/officeDocument/2006/relationships/oleObject" Target="embeddings/oleObject115.bin"/><Relationship Id="rId384" Type="http://schemas.openxmlformats.org/officeDocument/2006/relationships/image" Target="media/image233.jpeg"/><Relationship Id="rId202" Type="http://schemas.openxmlformats.org/officeDocument/2006/relationships/image" Target="media/image148.wmf"/><Relationship Id="rId244" Type="http://schemas.openxmlformats.org/officeDocument/2006/relationships/image" Target="media/image169.wmf"/><Relationship Id="rId39" Type="http://schemas.openxmlformats.org/officeDocument/2006/relationships/oleObject" Target="embeddings/oleObject7.bin"/><Relationship Id="rId286" Type="http://schemas.openxmlformats.org/officeDocument/2006/relationships/image" Target="media/image190.jpeg"/><Relationship Id="rId451" Type="http://schemas.openxmlformats.org/officeDocument/2006/relationships/image" Target="media/image300.jpeg"/><Relationship Id="rId493" Type="http://schemas.openxmlformats.org/officeDocument/2006/relationships/image" Target="media/image342.png"/><Relationship Id="rId507" Type="http://schemas.openxmlformats.org/officeDocument/2006/relationships/image" Target="media/image356.png"/><Relationship Id="rId50" Type="http://schemas.openxmlformats.org/officeDocument/2006/relationships/image" Target="media/image30.jpeg"/><Relationship Id="rId104" Type="http://schemas.openxmlformats.org/officeDocument/2006/relationships/image" Target="media/image71.jpeg"/><Relationship Id="rId146" Type="http://schemas.openxmlformats.org/officeDocument/2006/relationships/image" Target="media/image107.png"/><Relationship Id="rId188" Type="http://schemas.openxmlformats.org/officeDocument/2006/relationships/image" Target="media/image136.png"/><Relationship Id="rId311" Type="http://schemas.openxmlformats.org/officeDocument/2006/relationships/image" Target="media/image207.wmf"/><Relationship Id="rId353" Type="http://schemas.openxmlformats.org/officeDocument/2006/relationships/oleObject" Target="embeddings/oleObject126.bin"/><Relationship Id="rId395" Type="http://schemas.openxmlformats.org/officeDocument/2006/relationships/image" Target="media/image244.jpeg"/><Relationship Id="rId409" Type="http://schemas.openxmlformats.org/officeDocument/2006/relationships/image" Target="media/image258.jpeg"/><Relationship Id="rId92" Type="http://schemas.openxmlformats.org/officeDocument/2006/relationships/image" Target="media/image60.jpg"/><Relationship Id="rId213" Type="http://schemas.openxmlformats.org/officeDocument/2006/relationships/oleObject" Target="embeddings/oleObject46.bin"/><Relationship Id="rId420" Type="http://schemas.openxmlformats.org/officeDocument/2006/relationships/image" Target="media/image269.jpeg"/><Relationship Id="rId255" Type="http://schemas.openxmlformats.org/officeDocument/2006/relationships/oleObject" Target="embeddings/oleObject67.bin"/><Relationship Id="rId297" Type="http://schemas.openxmlformats.org/officeDocument/2006/relationships/image" Target="media/image197.jpeg"/><Relationship Id="rId462" Type="http://schemas.openxmlformats.org/officeDocument/2006/relationships/image" Target="media/image311.png"/><Relationship Id="rId518" Type="http://schemas.openxmlformats.org/officeDocument/2006/relationships/image" Target="media/image367.png"/><Relationship Id="rId115" Type="http://schemas.openxmlformats.org/officeDocument/2006/relationships/image" Target="media/image82.jpeg"/><Relationship Id="rId157" Type="http://schemas.openxmlformats.org/officeDocument/2006/relationships/image" Target="media/image116.png"/><Relationship Id="rId322" Type="http://schemas.openxmlformats.org/officeDocument/2006/relationships/oleObject" Target="embeddings/oleObject98.bin"/><Relationship Id="rId364" Type="http://schemas.openxmlformats.org/officeDocument/2006/relationships/image" Target="media/image213.jpeg"/><Relationship Id="rId61" Type="http://schemas.openxmlformats.org/officeDocument/2006/relationships/image" Target="media/image41.png"/><Relationship Id="rId199" Type="http://schemas.openxmlformats.org/officeDocument/2006/relationships/oleObject" Target="embeddings/oleObject39.bin"/><Relationship Id="rId19" Type="http://schemas.openxmlformats.org/officeDocument/2006/relationships/header" Target="header1.xml"/><Relationship Id="rId224" Type="http://schemas.openxmlformats.org/officeDocument/2006/relationships/image" Target="media/image159.wmf"/><Relationship Id="rId266" Type="http://schemas.openxmlformats.org/officeDocument/2006/relationships/image" Target="media/image180.wmf"/><Relationship Id="rId431" Type="http://schemas.openxmlformats.org/officeDocument/2006/relationships/image" Target="media/image280.jpeg"/><Relationship Id="rId473" Type="http://schemas.openxmlformats.org/officeDocument/2006/relationships/image" Target="media/image322.png"/><Relationship Id="rId529" Type="http://schemas.openxmlformats.org/officeDocument/2006/relationships/image" Target="media/image378.png"/><Relationship Id="rId30" Type="http://schemas.openxmlformats.org/officeDocument/2006/relationships/image" Target="media/image13.wmf"/><Relationship Id="rId126" Type="http://schemas.openxmlformats.org/officeDocument/2006/relationships/image" Target="media/image93.png"/><Relationship Id="rId168" Type="http://schemas.openxmlformats.org/officeDocument/2006/relationships/oleObject" Target="embeddings/oleObject30.bin"/><Relationship Id="rId333" Type="http://schemas.openxmlformats.org/officeDocument/2006/relationships/oleObject" Target="embeddings/oleObject106.bin"/><Relationship Id="rId72" Type="http://schemas.openxmlformats.org/officeDocument/2006/relationships/oleObject" Target="embeddings/oleObject10.bin"/><Relationship Id="rId375" Type="http://schemas.openxmlformats.org/officeDocument/2006/relationships/image" Target="media/image224.jpeg"/><Relationship Id="rId3" Type="http://schemas.openxmlformats.org/officeDocument/2006/relationships/styles" Target="styles.xml"/><Relationship Id="rId235" Type="http://schemas.openxmlformats.org/officeDocument/2006/relationships/oleObject" Target="embeddings/oleObject57.bin"/><Relationship Id="rId277" Type="http://schemas.openxmlformats.org/officeDocument/2006/relationships/oleObject" Target="embeddings/oleObject78.bin"/><Relationship Id="rId400" Type="http://schemas.openxmlformats.org/officeDocument/2006/relationships/image" Target="media/image249.jpeg"/><Relationship Id="rId442" Type="http://schemas.openxmlformats.org/officeDocument/2006/relationships/image" Target="media/image291.jpeg"/><Relationship Id="rId484" Type="http://schemas.openxmlformats.org/officeDocument/2006/relationships/image" Target="media/image333.png"/><Relationship Id="rId137" Type="http://schemas.openxmlformats.org/officeDocument/2006/relationships/image" Target="media/image100.jpeg"/><Relationship Id="rId302" Type="http://schemas.openxmlformats.org/officeDocument/2006/relationships/image" Target="media/image201.jpeg"/><Relationship Id="rId344" Type="http://schemas.openxmlformats.org/officeDocument/2006/relationships/oleObject" Target="embeddings/oleObject117.bin"/><Relationship Id="rId41" Type="http://schemas.openxmlformats.org/officeDocument/2006/relationships/image" Target="media/image21.jpeg"/><Relationship Id="rId83" Type="http://schemas.openxmlformats.org/officeDocument/2006/relationships/image" Target="media/image55.wmf"/><Relationship Id="rId179" Type="http://schemas.openxmlformats.org/officeDocument/2006/relationships/image" Target="media/image130.wmf"/><Relationship Id="rId386" Type="http://schemas.openxmlformats.org/officeDocument/2006/relationships/image" Target="media/image235.jpeg"/><Relationship Id="rId190" Type="http://schemas.openxmlformats.org/officeDocument/2006/relationships/image" Target="media/image138.png"/><Relationship Id="rId204" Type="http://schemas.openxmlformats.org/officeDocument/2006/relationships/image" Target="media/image149.wmf"/><Relationship Id="rId246" Type="http://schemas.openxmlformats.org/officeDocument/2006/relationships/image" Target="media/image170.wmf"/><Relationship Id="rId288" Type="http://schemas.openxmlformats.org/officeDocument/2006/relationships/image" Target="media/image192.jpeg"/><Relationship Id="rId411" Type="http://schemas.openxmlformats.org/officeDocument/2006/relationships/image" Target="media/image260.jpeg"/><Relationship Id="rId453" Type="http://schemas.openxmlformats.org/officeDocument/2006/relationships/image" Target="media/image302.jpeg"/><Relationship Id="rId509" Type="http://schemas.openxmlformats.org/officeDocument/2006/relationships/image" Target="media/image358.png"/><Relationship Id="rId106" Type="http://schemas.openxmlformats.org/officeDocument/2006/relationships/image" Target="media/image73.jpeg"/><Relationship Id="rId313" Type="http://schemas.openxmlformats.org/officeDocument/2006/relationships/oleObject" Target="embeddings/oleObject89.bin"/><Relationship Id="rId495" Type="http://schemas.openxmlformats.org/officeDocument/2006/relationships/image" Target="media/image344.png"/><Relationship Id="rId10" Type="http://schemas.openxmlformats.org/officeDocument/2006/relationships/image" Target="media/image2.emf"/><Relationship Id="rId52" Type="http://schemas.openxmlformats.org/officeDocument/2006/relationships/image" Target="media/image32.jpeg"/><Relationship Id="rId94" Type="http://schemas.openxmlformats.org/officeDocument/2006/relationships/image" Target="media/image62.jpg"/><Relationship Id="rId148" Type="http://schemas.openxmlformats.org/officeDocument/2006/relationships/image" Target="media/image109.png"/><Relationship Id="rId355" Type="http://schemas.openxmlformats.org/officeDocument/2006/relationships/oleObject" Target="embeddings/oleObject128.bin"/><Relationship Id="rId397" Type="http://schemas.openxmlformats.org/officeDocument/2006/relationships/image" Target="media/image246.jpeg"/><Relationship Id="rId520" Type="http://schemas.openxmlformats.org/officeDocument/2006/relationships/image" Target="media/image369.png"/><Relationship Id="rId215" Type="http://schemas.openxmlformats.org/officeDocument/2006/relationships/oleObject" Target="embeddings/oleObject47.bin"/><Relationship Id="rId257" Type="http://schemas.openxmlformats.org/officeDocument/2006/relationships/oleObject" Target="embeddings/oleObject68.bin"/><Relationship Id="rId422" Type="http://schemas.openxmlformats.org/officeDocument/2006/relationships/image" Target="media/image271.jpeg"/><Relationship Id="rId464" Type="http://schemas.openxmlformats.org/officeDocument/2006/relationships/image" Target="media/image313.png"/><Relationship Id="rId299" Type="http://schemas.openxmlformats.org/officeDocument/2006/relationships/header" Target="header2.xml"/><Relationship Id="rId63" Type="http://schemas.openxmlformats.org/officeDocument/2006/relationships/image" Target="media/image43.png"/><Relationship Id="rId159" Type="http://schemas.openxmlformats.org/officeDocument/2006/relationships/image" Target="media/image118.png"/><Relationship Id="rId366" Type="http://schemas.openxmlformats.org/officeDocument/2006/relationships/image" Target="media/image215.jpeg"/><Relationship Id="rId226" Type="http://schemas.openxmlformats.org/officeDocument/2006/relationships/image" Target="media/image160.wmf"/><Relationship Id="rId433" Type="http://schemas.openxmlformats.org/officeDocument/2006/relationships/image" Target="media/image282.jpeg"/><Relationship Id="rId74" Type="http://schemas.openxmlformats.org/officeDocument/2006/relationships/oleObject" Target="embeddings/oleObject11.bin"/><Relationship Id="rId377" Type="http://schemas.openxmlformats.org/officeDocument/2006/relationships/image" Target="media/image226.jpeg"/><Relationship Id="rId500" Type="http://schemas.openxmlformats.org/officeDocument/2006/relationships/image" Target="media/image349.png"/><Relationship Id="rId5" Type="http://schemas.openxmlformats.org/officeDocument/2006/relationships/settings" Target="settings.xml"/><Relationship Id="rId237" Type="http://schemas.openxmlformats.org/officeDocument/2006/relationships/oleObject" Target="embeddings/oleObject58.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uh009\AppData\Roaming\Microsoft\Templates\CSIRO_ReportTemplate_Formal_120222.dotx" TargetMode="External"/></Relationships>
</file>

<file path=word/theme/theme1.xml><?xml version="1.0" encoding="utf-8"?>
<a:theme xmlns:a="http://schemas.openxmlformats.org/drawingml/2006/main" name="Office Theme">
  <a:themeElements>
    <a:clrScheme name="CSIRO Midday">
      <a:dk1>
        <a:sysClr val="windowText" lastClr="000000"/>
      </a:dk1>
      <a:lt1>
        <a:srgbClr val="FBFEFF"/>
      </a:lt1>
      <a:dk2>
        <a:srgbClr val="000000"/>
      </a:dk2>
      <a:lt2>
        <a:srgbClr val="FBFE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A74936-6022-45F2-ADDF-7B4FBFAC46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CSIRO_ReportTemplate_Formal_120222</Template>
  <TotalTime>0</TotalTime>
  <Pages>4</Pages>
  <Words>85406</Words>
  <Characters>486816</Characters>
  <Application>Microsoft Office Word</Application>
  <DocSecurity>4</DocSecurity>
  <Lines>4056</Lines>
  <Paragraphs>1142</Paragraphs>
  <ScaleCrop>false</ScaleCrop>
  <HeadingPairs>
    <vt:vector size="2" baseType="variant">
      <vt:variant>
        <vt:lpstr>Title</vt:lpstr>
      </vt:variant>
      <vt:variant>
        <vt:i4>1</vt:i4>
      </vt:variant>
    </vt:vector>
  </HeadingPairs>
  <TitlesOfParts>
    <vt:vector size="1" baseType="lpstr">
      <vt:lpstr>Report re Report Title</vt:lpstr>
    </vt:vector>
  </TitlesOfParts>
  <Company>CSIRO</Company>
  <LinksUpToDate>false</LinksUpToDate>
  <CharactersWithSpaces>571080</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re Report Title</dc:title>
  <dc:creator>Kuhnert, Petra (DP&amp;S, Waite Campus)</dc:creator>
  <cp:lastModifiedBy>Katherine Martin</cp:lastModifiedBy>
  <cp:revision>2</cp:revision>
  <cp:lastPrinted>2014-11-13T14:28:00Z</cp:lastPrinted>
  <dcterms:created xsi:type="dcterms:W3CDTF">2015-02-02T01:06:00Z</dcterms:created>
  <dcterms:modified xsi:type="dcterms:W3CDTF">2015-02-02T01:06:00Z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0x010100529B7581109BE041A80104B7BC62AE32</vt:lpwstr>
  </property>
  <property fmtid="{D5CDD505-2E9C-101B-9397-08002B2CF9AE}" pid="5" name="MTWinEqns">
    <vt:bool>true</vt:bool>
  </property>
  <property fmtid="{D5CDD505-2E9C-101B-9397-08002B2CF9AE}" pid="6" name="MTEquationNumber2">
    <vt:lpwstr>(#S1.#E1)</vt:lpwstr>
  </property>
  <property fmtid="{D5CDD505-2E9C-101B-9397-08002B2CF9AE}" pid="7" name="MTEquationSection">
    <vt:lpwstr>1</vt:lpwstr>
  </property>
</Properties>
</file>